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82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055"/>
        <w:gridCol w:w="2580"/>
        <w:gridCol w:w="840"/>
        <w:gridCol w:w="1545"/>
        <w:tblGridChange w:id="0">
          <w:tblGrid>
            <w:gridCol w:w="5055"/>
            <w:gridCol w:w="2580"/>
            <w:gridCol w:w="840"/>
            <w:gridCol w:w="1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jc w:val="righ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Miejscowość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69-100 Słubice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, </w:t>
            </w: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dnia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07.11.2025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35"/>
        <w:tblGridChange w:id="0">
          <w:tblGrid>
            <w:gridCol w:w="10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Zamawiający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Niepubliczny Zakład Opieki Zdrowotnej Szpital im. prof. Z. Religi Sp. z o.o. Referat Zamówień Publicznych i Zaopatrzenia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ul. Nadodrzańska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>
                <w:rFonts w:ascii="Poppins" w:cs="Poppins" w:eastAsia="Poppins" w:hAnsi="Poppins"/>
              </w:rPr>
            </w:pPr>
            <w:r w:rsidDel="00000000" w:rsidR="00000000" w:rsidRPr="00000000">
              <w:rPr>
                <w:rFonts w:ascii="Poppins" w:cs="Poppins" w:eastAsia="Poppins" w:hAnsi="Poppins"/>
                <w:rtl w:val="0"/>
              </w:rPr>
              <w:t xml:space="preserve">69-100 Słubice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Poppins" w:cs="Poppins" w:eastAsia="Poppins" w:hAnsi="Poppins"/>
          <w:sz w:val="36"/>
          <w:szCs w:val="36"/>
        </w:rPr>
      </w:pPr>
      <w:r w:rsidDel="00000000" w:rsidR="00000000" w:rsidRPr="00000000">
        <w:rPr>
          <w:rFonts w:ascii="Poppins" w:cs="Poppins" w:eastAsia="Poppins" w:hAnsi="Poppins"/>
          <w:sz w:val="36"/>
          <w:szCs w:val="36"/>
          <w:rtl w:val="0"/>
        </w:rPr>
        <w:t xml:space="preserve">INFORMACJA Z OTWARCIA OFERT</w:t>
      </w:r>
    </w:p>
    <w:p w:rsidR="00000000" w:rsidDel="00000000" w:rsidP="00000000" w:rsidRDefault="00000000" w:rsidRPr="00000000" w14:paraId="0000000D">
      <w:pPr>
        <w:pageBreakBefore w:val="0"/>
        <w:jc w:val="left"/>
        <w:rPr>
          <w:rFonts w:ascii="Poppins" w:cs="Poppins" w:eastAsia="Poppins" w:hAnsi="Poppins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8670"/>
        <w:tblGridChange w:id="0">
          <w:tblGrid>
            <w:gridCol w:w="2280"/>
            <w:gridCol w:w="8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Nazwa 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zamówienia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Dostawa energii elektrycznej do obiektów Niepublicznego Zakładu Opieki Zdrowotnej Szpital im. prof. Zbigniewa Religi w Słubicach Sp. z o. o.  przez okres 12 miesięcy.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Numer postępowania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ZP/TP/14/25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Tryb postępowania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PL - Tryb Podstawowy (art. 275)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Link do 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postępowania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 https://platformazakupowa.pl/transakcja/1205376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jc w:val="left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4665"/>
        <w:gridCol w:w="4905"/>
        <w:tblGridChange w:id="0">
          <w:tblGrid>
            <w:gridCol w:w="1335"/>
            <w:gridCol w:w="4665"/>
            <w:gridCol w:w="490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3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both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Działając na mocy art. 222 ust. 5 ustawy z 11 września 2019 r. – Prawo zamówień publicznych, zwanej dalej ustawą Pzp, zawiadamiamy, że</w:t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jc w:val="left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2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600"/>
        <w:gridCol w:w="2355"/>
        <w:gridCol w:w="1440"/>
        <w:gridCol w:w="675"/>
        <w:gridCol w:w="1095"/>
        <w:gridCol w:w="390"/>
        <w:gridCol w:w="1560"/>
        <w:gridCol w:w="2805"/>
        <w:tblGridChange w:id="0">
          <w:tblGrid>
            <w:gridCol w:w="600"/>
            <w:gridCol w:w="2355"/>
            <w:gridCol w:w="1440"/>
            <w:gridCol w:w="675"/>
            <w:gridCol w:w="1095"/>
            <w:gridCol w:w="390"/>
            <w:gridCol w:w="1560"/>
            <w:gridCol w:w="280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Otwarcie ofert odbyło się w 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dniu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07-11-2025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godz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.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10:15:00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w</w:t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https://platformazakupowa.pl/pn/szpitalslubice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gridSpan w:val="7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Kwota brutto, jaką Zamawiający zamierza przeznaczyć na sfinansowanie zamówienia 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wynosi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: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gridSpan w:val="6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–  Dostawa energii elektrycznej do obiektów Niepublicznego Zakładu Opieki Zdrowotnej Szpital im. prof. Zbigniewa Religi w Słubicach Sp. z o. o.  przez okres 12 miesięcy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righ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537.308,28 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BRUTTO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gridSpan w:val="6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Do wyznaczonego terminu składania ofert, oferty złożyli następujący 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Wykonawcy</w:t>
            </w: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widowControl w:val="0"/>
        <w:spacing w:line="24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lin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Część 1 - –  Dostawa energii elektrycznej do obiektów Niepublicznego Zakładu Opieki Zdrowotnej Szpital im. prof. Zbigniewa Religi w Słubicach Sp. z o. o.  przez okres 12 miesięcy</w:t>
      </w:r>
    </w:p>
    <w:p w:rsidR="00000000" w:rsidDel="00000000" w:rsidP="00000000" w:rsidRDefault="00000000" w:rsidRPr="00000000" w14:paraId="0000003D">
      <w:pPr>
        <w:pageBreakBefore w:val="0"/>
        <w:widowControl w:val="0"/>
        <w:spacing w:line="24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line="24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2625"/>
        <w:gridCol w:w="3847.5"/>
        <w:gridCol w:w="3847.5"/>
        <w:gridCol w:w="2010"/>
        <w:gridCol w:w="1680"/>
        <w:tblGridChange w:id="0">
          <w:tblGrid>
            <w:gridCol w:w="570"/>
            <w:gridCol w:w="2625"/>
            <w:gridCol w:w="3847.5"/>
            <w:gridCol w:w="3847.5"/>
            <w:gridCol w:w="2010"/>
            <w:gridCol w:w="1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Nazwa (firma) Wykonawcy i adres siedziby Wykonawcy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60%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termin płatności za przedmiot zamówienia </w:t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ENTRADE Sp. z o.o. 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Poznańska 86/88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05-850 Jawczyce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606104.64 zł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30 dni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WISE ENERGY S.A.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Adama Naruszewicza 27 lok. 2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02-627 Warszawa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425840.76 zł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60 dni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ENERGA OBRÓT SA 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Aleja Grunwaldzka 472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80-309 Gdańsk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455449.32 zł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60 dni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Hekla Energy Sp. z o.o. 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Ludwika Idzikowskiego 16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00-710 Warszawa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430839.38 zł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sz w:val="18"/>
                <w:szCs w:val="18"/>
                <w:rtl w:val="0"/>
              </w:rPr>
              <w:t xml:space="preserve">30 dni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Poppins" w:cs="Poppins" w:eastAsia="Poppins" w:hAnsi="Poppi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Informacje dodatkowe:</w:t>
      </w:r>
    </w:p>
    <w:p w:rsidR="00000000" w:rsidDel="00000000" w:rsidP="00000000" w:rsidRDefault="00000000" w:rsidRPr="00000000" w14:paraId="00000066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83.46456692913387" w:top="283.4645669291338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ageBreakBefore w:val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ageBreakBefore w:val="0"/>
      <w:jc w:val="right"/>
      <w:rPr/>
    </w:pPr>
    <w:r w:rsidDel="00000000" w:rsidR="00000000" w:rsidRPr="00000000">
      <w:rPr>
        <w:rtl w:val="0"/>
      </w:rPr>
      <w:t xml:space="preserve">strona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7"/>
      <w:tblW w:w="10774.0" w:type="dxa"/>
      <w:jc w:val="left"/>
      <w:tblLayout w:type="fixed"/>
      <w:tblLook w:val="0600"/>
    </w:tblPr>
    <w:tblGrid>
      <w:gridCol w:w="5387"/>
      <w:gridCol w:w="5387"/>
      <w:tblGridChange w:id="0">
        <w:tblGrid>
          <w:gridCol w:w="5387"/>
          <w:gridCol w:w="5387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C">
          <w:pPr>
            <w:pageBreakBefore w:val="0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71500" cy="57150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D">
          <w:pPr>
            <w:pageBreakBefore w:val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