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HAnsi" w:hAnsi="Times New Roman" w:cstheme="minorBidi"/>
          <w:color w:val="auto"/>
          <w:sz w:val="24"/>
          <w:szCs w:val="22"/>
          <w:lang w:eastAsia="en-US"/>
        </w:rPr>
        <w:id w:val="874129284"/>
        <w:docPartObj>
          <w:docPartGallery w:val="Table of Contents"/>
          <w:docPartUnique/>
        </w:docPartObj>
      </w:sdtPr>
      <w:sdtEndPr>
        <w:rPr>
          <w:b/>
          <w:bCs/>
        </w:rPr>
      </w:sdtEndPr>
      <w:sdtContent>
        <w:p w:rsidR="00383895" w:rsidRPr="00383895" w:rsidRDefault="00383895" w:rsidP="00383895">
          <w:pPr>
            <w:pStyle w:val="Nagwekspisutreci"/>
            <w:jc w:val="center"/>
            <w:rPr>
              <w:rFonts w:ascii="Times New Roman" w:hAnsi="Times New Roman" w:cs="Times New Roman"/>
              <w:b/>
              <w:bCs/>
              <w:color w:val="538135" w:themeColor="accent6" w:themeShade="BF"/>
            </w:rPr>
          </w:pPr>
          <w:r w:rsidRPr="00383895">
            <w:rPr>
              <w:rFonts w:ascii="Times New Roman" w:hAnsi="Times New Roman" w:cs="Times New Roman"/>
              <w:b/>
              <w:bCs/>
              <w:color w:val="538135" w:themeColor="accent6" w:themeShade="BF"/>
            </w:rPr>
            <w:t>Spis zawartości</w:t>
          </w:r>
        </w:p>
        <w:p w:rsidR="006A372C" w:rsidRDefault="00F2356F">
          <w:pPr>
            <w:pStyle w:val="Spistreci1"/>
            <w:tabs>
              <w:tab w:val="left" w:pos="480"/>
              <w:tab w:val="right" w:leader="dot" w:pos="9062"/>
            </w:tabs>
            <w:rPr>
              <w:rFonts w:asciiTheme="minorHAnsi" w:eastAsiaTheme="minorEastAsia" w:hAnsiTheme="minorHAnsi"/>
              <w:noProof/>
              <w:sz w:val="22"/>
              <w:lang w:eastAsia="pl-PL"/>
            </w:rPr>
          </w:pPr>
          <w:r>
            <w:fldChar w:fldCharType="begin"/>
          </w:r>
          <w:r w:rsidR="00383895">
            <w:instrText xml:space="preserve"> TOC \o "1-3" \h \z \u </w:instrText>
          </w:r>
          <w:r>
            <w:fldChar w:fldCharType="separate"/>
          </w:r>
          <w:hyperlink w:anchor="_Toc77077327" w:history="1">
            <w:r w:rsidR="006A372C" w:rsidRPr="00A40E83">
              <w:rPr>
                <w:rStyle w:val="Hipercze"/>
                <w:noProof/>
              </w:rPr>
              <w:t>1</w:t>
            </w:r>
            <w:r w:rsidR="006A372C">
              <w:rPr>
                <w:rFonts w:asciiTheme="minorHAnsi" w:eastAsiaTheme="minorEastAsia" w:hAnsiTheme="minorHAnsi"/>
                <w:noProof/>
                <w:sz w:val="22"/>
                <w:lang w:eastAsia="pl-PL"/>
              </w:rPr>
              <w:tab/>
            </w:r>
            <w:r w:rsidR="006A372C" w:rsidRPr="00A40E83">
              <w:rPr>
                <w:rStyle w:val="Hipercze"/>
                <w:noProof/>
              </w:rPr>
              <w:t>CZĘŚĆ OPISOWA</w:t>
            </w:r>
            <w:r w:rsidR="006A372C">
              <w:rPr>
                <w:noProof/>
                <w:webHidden/>
              </w:rPr>
              <w:tab/>
            </w:r>
            <w:r w:rsidR="006A372C">
              <w:rPr>
                <w:noProof/>
                <w:webHidden/>
              </w:rPr>
              <w:fldChar w:fldCharType="begin"/>
            </w:r>
            <w:r w:rsidR="006A372C">
              <w:rPr>
                <w:noProof/>
                <w:webHidden/>
              </w:rPr>
              <w:instrText xml:space="preserve"> PAGEREF _Toc77077327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28" w:history="1">
            <w:r w:rsidR="006A372C" w:rsidRPr="00A40E83">
              <w:rPr>
                <w:rStyle w:val="Hipercze"/>
                <w:noProof/>
              </w:rPr>
              <w:t>1.1</w:t>
            </w:r>
            <w:r w:rsidR="006A372C">
              <w:rPr>
                <w:rFonts w:asciiTheme="minorHAnsi" w:eastAsiaTheme="minorEastAsia" w:hAnsiTheme="minorHAnsi"/>
                <w:noProof/>
                <w:sz w:val="22"/>
                <w:lang w:eastAsia="pl-PL"/>
              </w:rPr>
              <w:tab/>
            </w:r>
            <w:r w:rsidR="006A372C" w:rsidRPr="00A40E83">
              <w:rPr>
                <w:rStyle w:val="Hipercze"/>
                <w:noProof/>
              </w:rPr>
              <w:t>Podstawa opracowania</w:t>
            </w:r>
            <w:r w:rsidR="006A372C">
              <w:rPr>
                <w:noProof/>
                <w:webHidden/>
              </w:rPr>
              <w:tab/>
            </w:r>
            <w:r w:rsidR="006A372C">
              <w:rPr>
                <w:noProof/>
                <w:webHidden/>
              </w:rPr>
              <w:fldChar w:fldCharType="begin"/>
            </w:r>
            <w:r w:rsidR="006A372C">
              <w:rPr>
                <w:noProof/>
                <w:webHidden/>
              </w:rPr>
              <w:instrText xml:space="preserve"> PAGEREF _Toc77077328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29" w:history="1">
            <w:r w:rsidR="006A372C" w:rsidRPr="00A40E83">
              <w:rPr>
                <w:rStyle w:val="Hipercze"/>
                <w:noProof/>
              </w:rPr>
              <w:t>1.2</w:t>
            </w:r>
            <w:r w:rsidR="006A372C">
              <w:rPr>
                <w:rFonts w:asciiTheme="minorHAnsi" w:eastAsiaTheme="minorEastAsia" w:hAnsiTheme="minorHAnsi"/>
                <w:noProof/>
                <w:sz w:val="22"/>
                <w:lang w:eastAsia="pl-PL"/>
              </w:rPr>
              <w:tab/>
            </w:r>
            <w:r w:rsidR="006A372C" w:rsidRPr="00A40E83">
              <w:rPr>
                <w:rStyle w:val="Hipercze"/>
                <w:noProof/>
              </w:rPr>
              <w:t>Inwestor</w:t>
            </w:r>
            <w:r w:rsidR="006A372C">
              <w:rPr>
                <w:noProof/>
                <w:webHidden/>
              </w:rPr>
              <w:tab/>
            </w:r>
            <w:r w:rsidR="006A372C">
              <w:rPr>
                <w:noProof/>
                <w:webHidden/>
              </w:rPr>
              <w:fldChar w:fldCharType="begin"/>
            </w:r>
            <w:r w:rsidR="006A372C">
              <w:rPr>
                <w:noProof/>
                <w:webHidden/>
              </w:rPr>
              <w:instrText xml:space="preserve"> PAGEREF _Toc77077329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0" w:history="1">
            <w:r w:rsidR="006A372C" w:rsidRPr="00A40E83">
              <w:rPr>
                <w:rStyle w:val="Hipercze"/>
                <w:noProof/>
              </w:rPr>
              <w:t>1.3</w:t>
            </w:r>
            <w:r w:rsidR="006A372C">
              <w:rPr>
                <w:rFonts w:asciiTheme="minorHAnsi" w:eastAsiaTheme="minorEastAsia" w:hAnsiTheme="minorHAnsi"/>
                <w:noProof/>
                <w:sz w:val="22"/>
                <w:lang w:eastAsia="pl-PL"/>
              </w:rPr>
              <w:tab/>
            </w:r>
            <w:r w:rsidR="006A372C" w:rsidRPr="00A40E83">
              <w:rPr>
                <w:rStyle w:val="Hipercze"/>
                <w:noProof/>
              </w:rPr>
              <w:t>Zakres opracowania</w:t>
            </w:r>
            <w:r w:rsidR="006A372C">
              <w:rPr>
                <w:noProof/>
                <w:webHidden/>
              </w:rPr>
              <w:tab/>
            </w:r>
            <w:r w:rsidR="006A372C">
              <w:rPr>
                <w:noProof/>
                <w:webHidden/>
              </w:rPr>
              <w:fldChar w:fldCharType="begin"/>
            </w:r>
            <w:r w:rsidR="006A372C">
              <w:rPr>
                <w:noProof/>
                <w:webHidden/>
              </w:rPr>
              <w:instrText xml:space="preserve"> PAGEREF _Toc77077330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1" w:history="1">
            <w:r w:rsidR="006A372C" w:rsidRPr="00A40E83">
              <w:rPr>
                <w:rStyle w:val="Hipercze"/>
                <w:noProof/>
              </w:rPr>
              <w:t>1.4</w:t>
            </w:r>
            <w:r w:rsidR="006A372C">
              <w:rPr>
                <w:rFonts w:asciiTheme="minorHAnsi" w:eastAsiaTheme="minorEastAsia" w:hAnsiTheme="minorHAnsi"/>
                <w:noProof/>
                <w:sz w:val="22"/>
                <w:lang w:eastAsia="pl-PL"/>
              </w:rPr>
              <w:tab/>
            </w:r>
            <w:r w:rsidR="006A372C" w:rsidRPr="00A40E83">
              <w:rPr>
                <w:rStyle w:val="Hipercze"/>
                <w:noProof/>
              </w:rPr>
              <w:t>Lokalizacja inwestycji</w:t>
            </w:r>
            <w:r w:rsidR="006A372C">
              <w:rPr>
                <w:noProof/>
                <w:webHidden/>
              </w:rPr>
              <w:tab/>
            </w:r>
            <w:r w:rsidR="006A372C">
              <w:rPr>
                <w:noProof/>
                <w:webHidden/>
              </w:rPr>
              <w:fldChar w:fldCharType="begin"/>
            </w:r>
            <w:r w:rsidR="006A372C">
              <w:rPr>
                <w:noProof/>
                <w:webHidden/>
              </w:rPr>
              <w:instrText xml:space="preserve"> PAGEREF _Toc77077331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2" w:history="1">
            <w:r w:rsidR="006A372C" w:rsidRPr="00A40E83">
              <w:rPr>
                <w:rStyle w:val="Hipercze"/>
                <w:noProof/>
              </w:rPr>
              <w:t>1.5</w:t>
            </w:r>
            <w:r w:rsidR="006A372C">
              <w:rPr>
                <w:rFonts w:asciiTheme="minorHAnsi" w:eastAsiaTheme="minorEastAsia" w:hAnsiTheme="minorHAnsi"/>
                <w:noProof/>
                <w:sz w:val="22"/>
                <w:lang w:eastAsia="pl-PL"/>
              </w:rPr>
              <w:tab/>
            </w:r>
            <w:r w:rsidR="006A372C" w:rsidRPr="00A40E83">
              <w:rPr>
                <w:rStyle w:val="Hipercze"/>
                <w:noProof/>
              </w:rPr>
              <w:t>Istniejący stan zagospodarowania terenu</w:t>
            </w:r>
            <w:r w:rsidR="006A372C">
              <w:rPr>
                <w:noProof/>
                <w:webHidden/>
              </w:rPr>
              <w:tab/>
            </w:r>
            <w:r w:rsidR="006A372C">
              <w:rPr>
                <w:noProof/>
                <w:webHidden/>
              </w:rPr>
              <w:fldChar w:fldCharType="begin"/>
            </w:r>
            <w:r w:rsidR="006A372C">
              <w:rPr>
                <w:noProof/>
                <w:webHidden/>
              </w:rPr>
              <w:instrText xml:space="preserve"> PAGEREF _Toc77077332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3" w:history="1">
            <w:r w:rsidR="006A372C" w:rsidRPr="00A40E83">
              <w:rPr>
                <w:rStyle w:val="Hipercze"/>
                <w:noProof/>
              </w:rPr>
              <w:t>1.6</w:t>
            </w:r>
            <w:r w:rsidR="006A372C">
              <w:rPr>
                <w:rFonts w:asciiTheme="minorHAnsi" w:eastAsiaTheme="minorEastAsia" w:hAnsiTheme="minorHAnsi"/>
                <w:noProof/>
                <w:sz w:val="22"/>
                <w:lang w:eastAsia="pl-PL"/>
              </w:rPr>
              <w:tab/>
            </w:r>
            <w:r w:rsidR="006A372C" w:rsidRPr="00A40E83">
              <w:rPr>
                <w:rStyle w:val="Hipercze"/>
                <w:noProof/>
              </w:rPr>
              <w:t>Projektowany stan zagospodarowania terenu</w:t>
            </w:r>
            <w:r w:rsidR="006A372C">
              <w:rPr>
                <w:noProof/>
                <w:webHidden/>
              </w:rPr>
              <w:tab/>
            </w:r>
            <w:r w:rsidR="006A372C">
              <w:rPr>
                <w:noProof/>
                <w:webHidden/>
              </w:rPr>
              <w:fldChar w:fldCharType="begin"/>
            </w:r>
            <w:r w:rsidR="006A372C">
              <w:rPr>
                <w:noProof/>
                <w:webHidden/>
              </w:rPr>
              <w:instrText xml:space="preserve"> PAGEREF _Toc77077333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4" w:history="1">
            <w:r w:rsidR="006A372C" w:rsidRPr="00A40E83">
              <w:rPr>
                <w:rStyle w:val="Hipercze"/>
                <w:noProof/>
              </w:rPr>
              <w:t>1.7</w:t>
            </w:r>
            <w:r w:rsidR="006A372C">
              <w:rPr>
                <w:rFonts w:asciiTheme="minorHAnsi" w:eastAsiaTheme="minorEastAsia" w:hAnsiTheme="minorHAnsi"/>
                <w:noProof/>
                <w:sz w:val="22"/>
                <w:lang w:eastAsia="pl-PL"/>
              </w:rPr>
              <w:tab/>
            </w:r>
            <w:r w:rsidR="006A372C" w:rsidRPr="00A40E83">
              <w:rPr>
                <w:rStyle w:val="Hipercze"/>
                <w:noProof/>
              </w:rPr>
              <w:t>Informacje i dane dotyczące terenu objętego opracowaniem</w:t>
            </w:r>
            <w:r w:rsidR="006A372C">
              <w:rPr>
                <w:noProof/>
                <w:webHidden/>
              </w:rPr>
              <w:tab/>
            </w:r>
            <w:r w:rsidR="006A372C">
              <w:rPr>
                <w:noProof/>
                <w:webHidden/>
              </w:rPr>
              <w:fldChar w:fldCharType="begin"/>
            </w:r>
            <w:r w:rsidR="006A372C">
              <w:rPr>
                <w:noProof/>
                <w:webHidden/>
              </w:rPr>
              <w:instrText xml:space="preserve"> PAGEREF _Toc77077334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3"/>
            <w:tabs>
              <w:tab w:val="left" w:pos="1320"/>
              <w:tab w:val="right" w:leader="dot" w:pos="9062"/>
            </w:tabs>
            <w:rPr>
              <w:rFonts w:asciiTheme="minorHAnsi" w:eastAsiaTheme="minorEastAsia" w:hAnsiTheme="minorHAnsi"/>
              <w:noProof/>
              <w:sz w:val="22"/>
              <w:lang w:eastAsia="pl-PL"/>
            </w:rPr>
          </w:pPr>
          <w:hyperlink w:anchor="_Toc77077335" w:history="1">
            <w:r w:rsidR="006A372C" w:rsidRPr="00A40E83">
              <w:rPr>
                <w:rStyle w:val="Hipercze"/>
                <w:noProof/>
              </w:rPr>
              <w:t>1.7.1</w:t>
            </w:r>
            <w:r w:rsidR="006A372C">
              <w:rPr>
                <w:rFonts w:asciiTheme="minorHAnsi" w:eastAsiaTheme="minorEastAsia" w:hAnsiTheme="minorHAnsi"/>
                <w:noProof/>
                <w:sz w:val="22"/>
                <w:lang w:eastAsia="pl-PL"/>
              </w:rPr>
              <w:tab/>
            </w:r>
            <w:r w:rsidR="006A372C" w:rsidRPr="00A40E83">
              <w:rPr>
                <w:rStyle w:val="Hipercze"/>
                <w:noProof/>
              </w:rPr>
              <w:t>Zgodność zamierzenia budowlanego z MPZP</w:t>
            </w:r>
            <w:r w:rsidR="006A372C">
              <w:rPr>
                <w:noProof/>
                <w:webHidden/>
              </w:rPr>
              <w:tab/>
            </w:r>
            <w:r w:rsidR="006A372C">
              <w:rPr>
                <w:noProof/>
                <w:webHidden/>
              </w:rPr>
              <w:fldChar w:fldCharType="begin"/>
            </w:r>
            <w:r w:rsidR="006A372C">
              <w:rPr>
                <w:noProof/>
                <w:webHidden/>
              </w:rPr>
              <w:instrText xml:space="preserve"> PAGEREF _Toc77077335 \h </w:instrText>
            </w:r>
            <w:r w:rsidR="006A372C">
              <w:rPr>
                <w:noProof/>
                <w:webHidden/>
              </w:rPr>
            </w:r>
            <w:r w:rsidR="006A372C">
              <w:rPr>
                <w:noProof/>
                <w:webHidden/>
              </w:rPr>
              <w:fldChar w:fldCharType="separate"/>
            </w:r>
            <w:r w:rsidR="000F4C18">
              <w:rPr>
                <w:noProof/>
                <w:webHidden/>
              </w:rPr>
              <w:t>2</w:t>
            </w:r>
            <w:r w:rsidR="006A372C">
              <w:rPr>
                <w:noProof/>
                <w:webHidden/>
              </w:rPr>
              <w:fldChar w:fldCharType="end"/>
            </w:r>
          </w:hyperlink>
        </w:p>
        <w:p w:rsidR="006A372C" w:rsidRDefault="00D730AD">
          <w:pPr>
            <w:pStyle w:val="Spistreci3"/>
            <w:tabs>
              <w:tab w:val="left" w:pos="1320"/>
              <w:tab w:val="right" w:leader="dot" w:pos="9062"/>
            </w:tabs>
            <w:rPr>
              <w:rFonts w:asciiTheme="minorHAnsi" w:eastAsiaTheme="minorEastAsia" w:hAnsiTheme="minorHAnsi"/>
              <w:noProof/>
              <w:sz w:val="22"/>
              <w:lang w:eastAsia="pl-PL"/>
            </w:rPr>
          </w:pPr>
          <w:hyperlink w:anchor="_Toc77077336" w:history="1">
            <w:r w:rsidR="006A372C" w:rsidRPr="00A40E83">
              <w:rPr>
                <w:rStyle w:val="Hipercze"/>
                <w:noProof/>
              </w:rPr>
              <w:t>1.7.2</w:t>
            </w:r>
            <w:r w:rsidR="006A372C">
              <w:rPr>
                <w:rFonts w:asciiTheme="minorHAnsi" w:eastAsiaTheme="minorEastAsia" w:hAnsiTheme="minorHAnsi"/>
                <w:noProof/>
                <w:sz w:val="22"/>
                <w:lang w:eastAsia="pl-PL"/>
              </w:rPr>
              <w:tab/>
            </w:r>
            <w:r w:rsidR="006A372C" w:rsidRPr="00A40E83">
              <w:rPr>
                <w:rStyle w:val="Hipercze"/>
                <w:noProof/>
              </w:rPr>
              <w:t>Ochrona konserwatora zabytków</w:t>
            </w:r>
            <w:r w:rsidR="006A372C">
              <w:rPr>
                <w:noProof/>
                <w:webHidden/>
              </w:rPr>
              <w:tab/>
            </w:r>
            <w:r w:rsidR="006A372C">
              <w:rPr>
                <w:noProof/>
                <w:webHidden/>
              </w:rPr>
              <w:fldChar w:fldCharType="begin"/>
            </w:r>
            <w:r w:rsidR="006A372C">
              <w:rPr>
                <w:noProof/>
                <w:webHidden/>
              </w:rPr>
              <w:instrText xml:space="preserve"> PAGEREF _Toc77077336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3"/>
            <w:tabs>
              <w:tab w:val="left" w:pos="1320"/>
              <w:tab w:val="right" w:leader="dot" w:pos="9062"/>
            </w:tabs>
            <w:rPr>
              <w:rFonts w:asciiTheme="minorHAnsi" w:eastAsiaTheme="minorEastAsia" w:hAnsiTheme="minorHAnsi"/>
              <w:noProof/>
              <w:sz w:val="22"/>
              <w:lang w:eastAsia="pl-PL"/>
            </w:rPr>
          </w:pPr>
          <w:hyperlink w:anchor="_Toc77077337" w:history="1">
            <w:r w:rsidR="006A372C" w:rsidRPr="00A40E83">
              <w:rPr>
                <w:rStyle w:val="Hipercze"/>
                <w:noProof/>
              </w:rPr>
              <w:t>1.7.3</w:t>
            </w:r>
            <w:r w:rsidR="006A372C">
              <w:rPr>
                <w:rFonts w:asciiTheme="minorHAnsi" w:eastAsiaTheme="minorEastAsia" w:hAnsiTheme="minorHAnsi"/>
                <w:noProof/>
                <w:sz w:val="22"/>
                <w:lang w:eastAsia="pl-PL"/>
              </w:rPr>
              <w:tab/>
            </w:r>
            <w:r w:rsidR="006A372C" w:rsidRPr="00A40E83">
              <w:rPr>
                <w:rStyle w:val="Hipercze"/>
                <w:noProof/>
              </w:rPr>
              <w:t>Ochrona terenów górniczych</w:t>
            </w:r>
            <w:r w:rsidR="006A372C">
              <w:rPr>
                <w:noProof/>
                <w:webHidden/>
              </w:rPr>
              <w:tab/>
            </w:r>
            <w:r w:rsidR="006A372C">
              <w:rPr>
                <w:noProof/>
                <w:webHidden/>
              </w:rPr>
              <w:fldChar w:fldCharType="begin"/>
            </w:r>
            <w:r w:rsidR="006A372C">
              <w:rPr>
                <w:noProof/>
                <w:webHidden/>
              </w:rPr>
              <w:instrText xml:space="preserve"> PAGEREF _Toc77077337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3"/>
            <w:tabs>
              <w:tab w:val="left" w:pos="1320"/>
              <w:tab w:val="right" w:leader="dot" w:pos="9062"/>
            </w:tabs>
            <w:rPr>
              <w:rFonts w:asciiTheme="minorHAnsi" w:eastAsiaTheme="minorEastAsia" w:hAnsiTheme="minorHAnsi"/>
              <w:noProof/>
              <w:sz w:val="22"/>
              <w:lang w:eastAsia="pl-PL"/>
            </w:rPr>
          </w:pPr>
          <w:hyperlink w:anchor="_Toc77077338" w:history="1">
            <w:r w:rsidR="006A372C" w:rsidRPr="00A40E83">
              <w:rPr>
                <w:rStyle w:val="Hipercze"/>
                <w:noProof/>
              </w:rPr>
              <w:t>1.7.4</w:t>
            </w:r>
            <w:r w:rsidR="006A372C">
              <w:rPr>
                <w:rFonts w:asciiTheme="minorHAnsi" w:eastAsiaTheme="minorEastAsia" w:hAnsiTheme="minorHAnsi"/>
                <w:noProof/>
                <w:sz w:val="22"/>
                <w:lang w:eastAsia="pl-PL"/>
              </w:rPr>
              <w:tab/>
            </w:r>
            <w:r w:rsidR="006A372C" w:rsidRPr="00A40E83">
              <w:rPr>
                <w:rStyle w:val="Hipercze"/>
                <w:noProof/>
              </w:rPr>
              <w:t>Ochrona środowiska oraz higieny i zdrowia użytkowników</w:t>
            </w:r>
            <w:r w:rsidR="006A372C">
              <w:rPr>
                <w:noProof/>
                <w:webHidden/>
              </w:rPr>
              <w:tab/>
            </w:r>
            <w:r w:rsidR="006A372C">
              <w:rPr>
                <w:noProof/>
                <w:webHidden/>
              </w:rPr>
              <w:fldChar w:fldCharType="begin"/>
            </w:r>
            <w:r w:rsidR="006A372C">
              <w:rPr>
                <w:noProof/>
                <w:webHidden/>
              </w:rPr>
              <w:instrText xml:space="preserve"> PAGEREF _Toc77077338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39" w:history="1">
            <w:r w:rsidR="006A372C" w:rsidRPr="00A40E83">
              <w:rPr>
                <w:rStyle w:val="Hipercze"/>
                <w:noProof/>
              </w:rPr>
              <w:t>1.8</w:t>
            </w:r>
            <w:r w:rsidR="006A372C">
              <w:rPr>
                <w:rFonts w:asciiTheme="minorHAnsi" w:eastAsiaTheme="minorEastAsia" w:hAnsiTheme="minorHAnsi"/>
                <w:noProof/>
                <w:sz w:val="22"/>
                <w:lang w:eastAsia="pl-PL"/>
              </w:rPr>
              <w:tab/>
            </w:r>
            <w:r w:rsidR="006A372C" w:rsidRPr="00A40E83">
              <w:rPr>
                <w:rStyle w:val="Hipercze"/>
                <w:noProof/>
              </w:rPr>
              <w:t>Warunki i dane ochrony przeciwpożarowej</w:t>
            </w:r>
            <w:r w:rsidR="006A372C">
              <w:rPr>
                <w:noProof/>
                <w:webHidden/>
              </w:rPr>
              <w:tab/>
            </w:r>
            <w:r w:rsidR="006A372C">
              <w:rPr>
                <w:noProof/>
                <w:webHidden/>
              </w:rPr>
              <w:fldChar w:fldCharType="begin"/>
            </w:r>
            <w:r w:rsidR="006A372C">
              <w:rPr>
                <w:noProof/>
                <w:webHidden/>
              </w:rPr>
              <w:instrText xml:space="preserve"> PAGEREF _Toc77077339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2"/>
            <w:tabs>
              <w:tab w:val="left" w:pos="880"/>
              <w:tab w:val="right" w:leader="dot" w:pos="9062"/>
            </w:tabs>
            <w:rPr>
              <w:rFonts w:asciiTheme="minorHAnsi" w:eastAsiaTheme="minorEastAsia" w:hAnsiTheme="minorHAnsi"/>
              <w:noProof/>
              <w:sz w:val="22"/>
              <w:lang w:eastAsia="pl-PL"/>
            </w:rPr>
          </w:pPr>
          <w:hyperlink w:anchor="_Toc77077340" w:history="1">
            <w:r w:rsidR="006A372C" w:rsidRPr="00A40E83">
              <w:rPr>
                <w:rStyle w:val="Hipercze"/>
                <w:noProof/>
              </w:rPr>
              <w:t>1.9</w:t>
            </w:r>
            <w:r w:rsidR="006A372C">
              <w:rPr>
                <w:rFonts w:asciiTheme="minorHAnsi" w:eastAsiaTheme="minorEastAsia" w:hAnsiTheme="minorHAnsi"/>
                <w:noProof/>
                <w:sz w:val="22"/>
                <w:lang w:eastAsia="pl-PL"/>
              </w:rPr>
              <w:tab/>
            </w:r>
            <w:r w:rsidR="006A372C" w:rsidRPr="00A40E83">
              <w:rPr>
                <w:rStyle w:val="Hipercze"/>
                <w:noProof/>
              </w:rPr>
              <w:t>Obszar oddziaływania projektowanego obiektu</w:t>
            </w:r>
            <w:r w:rsidR="006A372C">
              <w:rPr>
                <w:noProof/>
                <w:webHidden/>
              </w:rPr>
              <w:tab/>
            </w:r>
            <w:r w:rsidR="006A372C">
              <w:rPr>
                <w:noProof/>
                <w:webHidden/>
              </w:rPr>
              <w:fldChar w:fldCharType="begin"/>
            </w:r>
            <w:r w:rsidR="006A372C">
              <w:rPr>
                <w:noProof/>
                <w:webHidden/>
              </w:rPr>
              <w:instrText xml:space="preserve"> PAGEREF _Toc77077340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2"/>
            <w:tabs>
              <w:tab w:val="left" w:pos="1100"/>
              <w:tab w:val="right" w:leader="dot" w:pos="9062"/>
            </w:tabs>
            <w:rPr>
              <w:rFonts w:asciiTheme="minorHAnsi" w:eastAsiaTheme="minorEastAsia" w:hAnsiTheme="minorHAnsi"/>
              <w:noProof/>
              <w:sz w:val="22"/>
              <w:lang w:eastAsia="pl-PL"/>
            </w:rPr>
          </w:pPr>
          <w:hyperlink w:anchor="_Toc77077341" w:history="1">
            <w:r w:rsidR="006A372C" w:rsidRPr="00A40E83">
              <w:rPr>
                <w:rStyle w:val="Hipercze"/>
                <w:noProof/>
              </w:rPr>
              <w:t>1.10</w:t>
            </w:r>
            <w:r w:rsidR="006A372C">
              <w:rPr>
                <w:rFonts w:asciiTheme="minorHAnsi" w:eastAsiaTheme="minorEastAsia" w:hAnsiTheme="minorHAnsi"/>
                <w:noProof/>
                <w:sz w:val="22"/>
                <w:lang w:eastAsia="pl-PL"/>
              </w:rPr>
              <w:tab/>
            </w:r>
            <w:r w:rsidR="006A372C" w:rsidRPr="00A40E83">
              <w:rPr>
                <w:rStyle w:val="Hipercze"/>
                <w:noProof/>
              </w:rPr>
              <w:t>Układ zieleni</w:t>
            </w:r>
            <w:r w:rsidR="006A372C">
              <w:rPr>
                <w:noProof/>
                <w:webHidden/>
              </w:rPr>
              <w:tab/>
            </w:r>
            <w:r w:rsidR="006A372C">
              <w:rPr>
                <w:noProof/>
                <w:webHidden/>
              </w:rPr>
              <w:fldChar w:fldCharType="begin"/>
            </w:r>
            <w:r w:rsidR="006A372C">
              <w:rPr>
                <w:noProof/>
                <w:webHidden/>
              </w:rPr>
              <w:instrText xml:space="preserve"> PAGEREF _Toc77077341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2"/>
            <w:tabs>
              <w:tab w:val="left" w:pos="1100"/>
              <w:tab w:val="right" w:leader="dot" w:pos="9062"/>
            </w:tabs>
            <w:rPr>
              <w:rFonts w:asciiTheme="minorHAnsi" w:eastAsiaTheme="minorEastAsia" w:hAnsiTheme="minorHAnsi"/>
              <w:noProof/>
              <w:sz w:val="22"/>
              <w:lang w:eastAsia="pl-PL"/>
            </w:rPr>
          </w:pPr>
          <w:hyperlink w:anchor="_Toc77077342" w:history="1">
            <w:r w:rsidR="006A372C" w:rsidRPr="00A40E83">
              <w:rPr>
                <w:rStyle w:val="Hipercze"/>
                <w:noProof/>
              </w:rPr>
              <w:t>1.11</w:t>
            </w:r>
            <w:r w:rsidR="006A372C">
              <w:rPr>
                <w:rFonts w:asciiTheme="minorHAnsi" w:eastAsiaTheme="minorEastAsia" w:hAnsiTheme="minorHAnsi"/>
                <w:noProof/>
                <w:sz w:val="22"/>
                <w:lang w:eastAsia="pl-PL"/>
              </w:rPr>
              <w:tab/>
            </w:r>
            <w:r w:rsidR="006A372C" w:rsidRPr="00A40E83">
              <w:rPr>
                <w:rStyle w:val="Hipercze"/>
                <w:noProof/>
              </w:rPr>
              <w:t>Dojazd do terenu inwestycji</w:t>
            </w:r>
            <w:r w:rsidR="006A372C">
              <w:rPr>
                <w:noProof/>
                <w:webHidden/>
              </w:rPr>
              <w:tab/>
            </w:r>
            <w:r w:rsidR="006A372C">
              <w:rPr>
                <w:noProof/>
                <w:webHidden/>
              </w:rPr>
              <w:fldChar w:fldCharType="begin"/>
            </w:r>
            <w:r w:rsidR="006A372C">
              <w:rPr>
                <w:noProof/>
                <w:webHidden/>
              </w:rPr>
              <w:instrText xml:space="preserve"> PAGEREF _Toc77077342 \h </w:instrText>
            </w:r>
            <w:r w:rsidR="006A372C">
              <w:rPr>
                <w:noProof/>
                <w:webHidden/>
              </w:rPr>
            </w:r>
            <w:r w:rsidR="006A372C">
              <w:rPr>
                <w:noProof/>
                <w:webHidden/>
              </w:rPr>
              <w:fldChar w:fldCharType="separate"/>
            </w:r>
            <w:r w:rsidR="000F4C18">
              <w:rPr>
                <w:noProof/>
                <w:webHidden/>
              </w:rPr>
              <w:t>3</w:t>
            </w:r>
            <w:r w:rsidR="006A372C">
              <w:rPr>
                <w:noProof/>
                <w:webHidden/>
              </w:rPr>
              <w:fldChar w:fldCharType="end"/>
            </w:r>
          </w:hyperlink>
        </w:p>
        <w:p w:rsidR="006A372C" w:rsidRDefault="00D730AD">
          <w:pPr>
            <w:pStyle w:val="Spistreci2"/>
            <w:tabs>
              <w:tab w:val="left" w:pos="1100"/>
              <w:tab w:val="right" w:leader="dot" w:pos="9062"/>
            </w:tabs>
            <w:rPr>
              <w:rFonts w:asciiTheme="minorHAnsi" w:eastAsiaTheme="minorEastAsia" w:hAnsiTheme="minorHAnsi"/>
              <w:noProof/>
              <w:sz w:val="22"/>
              <w:lang w:eastAsia="pl-PL"/>
            </w:rPr>
          </w:pPr>
          <w:hyperlink w:anchor="_Toc77077343" w:history="1">
            <w:r w:rsidR="006A372C" w:rsidRPr="00A40E83">
              <w:rPr>
                <w:rStyle w:val="Hipercze"/>
                <w:noProof/>
              </w:rPr>
              <w:t>1.12</w:t>
            </w:r>
            <w:r w:rsidR="006A372C">
              <w:rPr>
                <w:rFonts w:asciiTheme="minorHAnsi" w:eastAsiaTheme="minorEastAsia" w:hAnsiTheme="minorHAnsi"/>
                <w:noProof/>
                <w:sz w:val="22"/>
                <w:lang w:eastAsia="pl-PL"/>
              </w:rPr>
              <w:tab/>
            </w:r>
            <w:r w:rsidR="006A372C" w:rsidRPr="00A40E83">
              <w:rPr>
                <w:rStyle w:val="Hipercze"/>
                <w:noProof/>
              </w:rPr>
              <w:t>Wpływ obiektu na środowisko i jego wykorzystanie</w:t>
            </w:r>
            <w:r w:rsidR="006A372C">
              <w:rPr>
                <w:noProof/>
                <w:webHidden/>
              </w:rPr>
              <w:tab/>
            </w:r>
            <w:r w:rsidR="006A372C">
              <w:rPr>
                <w:noProof/>
                <w:webHidden/>
              </w:rPr>
              <w:fldChar w:fldCharType="begin"/>
            </w:r>
            <w:r w:rsidR="006A372C">
              <w:rPr>
                <w:noProof/>
                <w:webHidden/>
              </w:rPr>
              <w:instrText xml:space="preserve"> PAGEREF _Toc77077343 \h </w:instrText>
            </w:r>
            <w:r w:rsidR="006A372C">
              <w:rPr>
                <w:noProof/>
                <w:webHidden/>
              </w:rPr>
            </w:r>
            <w:r w:rsidR="006A372C">
              <w:rPr>
                <w:noProof/>
                <w:webHidden/>
              </w:rPr>
              <w:fldChar w:fldCharType="separate"/>
            </w:r>
            <w:r w:rsidR="000F4C18">
              <w:rPr>
                <w:noProof/>
                <w:webHidden/>
              </w:rPr>
              <w:t>4</w:t>
            </w:r>
            <w:r w:rsidR="006A372C">
              <w:rPr>
                <w:noProof/>
                <w:webHidden/>
              </w:rPr>
              <w:fldChar w:fldCharType="end"/>
            </w:r>
          </w:hyperlink>
        </w:p>
        <w:p w:rsidR="006A372C" w:rsidRDefault="00D730AD">
          <w:pPr>
            <w:pStyle w:val="Spistreci2"/>
            <w:tabs>
              <w:tab w:val="left" w:pos="1100"/>
              <w:tab w:val="right" w:leader="dot" w:pos="9062"/>
            </w:tabs>
            <w:rPr>
              <w:rFonts w:asciiTheme="minorHAnsi" w:eastAsiaTheme="minorEastAsia" w:hAnsiTheme="minorHAnsi"/>
              <w:noProof/>
              <w:sz w:val="22"/>
              <w:lang w:eastAsia="pl-PL"/>
            </w:rPr>
          </w:pPr>
          <w:hyperlink w:anchor="_Toc77077344" w:history="1">
            <w:r w:rsidR="006A372C" w:rsidRPr="00A40E83">
              <w:rPr>
                <w:rStyle w:val="Hipercze"/>
                <w:noProof/>
              </w:rPr>
              <w:t>1.13</w:t>
            </w:r>
            <w:r w:rsidR="006A372C">
              <w:rPr>
                <w:rFonts w:asciiTheme="minorHAnsi" w:eastAsiaTheme="minorEastAsia" w:hAnsiTheme="minorHAnsi"/>
                <w:noProof/>
                <w:sz w:val="22"/>
                <w:lang w:eastAsia="pl-PL"/>
              </w:rPr>
              <w:tab/>
            </w:r>
            <w:r w:rsidR="006A372C" w:rsidRPr="00A40E83">
              <w:rPr>
                <w:rStyle w:val="Hipercze"/>
                <w:noProof/>
              </w:rPr>
              <w:t>Kategoria geotechniczna obiektu budowlanego</w:t>
            </w:r>
            <w:r w:rsidR="006A372C">
              <w:rPr>
                <w:noProof/>
                <w:webHidden/>
              </w:rPr>
              <w:tab/>
            </w:r>
            <w:r w:rsidR="006A372C">
              <w:rPr>
                <w:noProof/>
                <w:webHidden/>
              </w:rPr>
              <w:fldChar w:fldCharType="begin"/>
            </w:r>
            <w:r w:rsidR="006A372C">
              <w:rPr>
                <w:noProof/>
                <w:webHidden/>
              </w:rPr>
              <w:instrText xml:space="preserve"> PAGEREF _Toc77077344 \h </w:instrText>
            </w:r>
            <w:r w:rsidR="006A372C">
              <w:rPr>
                <w:noProof/>
                <w:webHidden/>
              </w:rPr>
            </w:r>
            <w:r w:rsidR="006A372C">
              <w:rPr>
                <w:noProof/>
                <w:webHidden/>
              </w:rPr>
              <w:fldChar w:fldCharType="separate"/>
            </w:r>
            <w:r w:rsidR="000F4C18">
              <w:rPr>
                <w:noProof/>
                <w:webHidden/>
              </w:rPr>
              <w:t>4</w:t>
            </w:r>
            <w:r w:rsidR="006A372C">
              <w:rPr>
                <w:noProof/>
                <w:webHidden/>
              </w:rPr>
              <w:fldChar w:fldCharType="end"/>
            </w:r>
          </w:hyperlink>
        </w:p>
        <w:p w:rsidR="006A372C" w:rsidRDefault="00D730AD">
          <w:pPr>
            <w:pStyle w:val="Spistreci2"/>
            <w:tabs>
              <w:tab w:val="left" w:pos="1100"/>
              <w:tab w:val="right" w:leader="dot" w:pos="9062"/>
            </w:tabs>
            <w:rPr>
              <w:rFonts w:asciiTheme="minorHAnsi" w:eastAsiaTheme="minorEastAsia" w:hAnsiTheme="minorHAnsi"/>
              <w:noProof/>
              <w:sz w:val="22"/>
              <w:lang w:eastAsia="pl-PL"/>
            </w:rPr>
          </w:pPr>
          <w:hyperlink w:anchor="_Toc77077345" w:history="1">
            <w:r w:rsidR="006A372C" w:rsidRPr="00A40E83">
              <w:rPr>
                <w:rStyle w:val="Hipercze"/>
                <w:noProof/>
              </w:rPr>
              <w:t>1.14</w:t>
            </w:r>
            <w:r w:rsidR="006A372C">
              <w:rPr>
                <w:rFonts w:asciiTheme="minorHAnsi" w:eastAsiaTheme="minorEastAsia" w:hAnsiTheme="minorHAnsi"/>
                <w:noProof/>
                <w:sz w:val="22"/>
                <w:lang w:eastAsia="pl-PL"/>
              </w:rPr>
              <w:tab/>
            </w:r>
            <w:r w:rsidR="006A372C" w:rsidRPr="00A40E83">
              <w:rPr>
                <w:rStyle w:val="Hipercze"/>
                <w:noProof/>
              </w:rPr>
              <w:t>Kategoria obiektu budowlanego</w:t>
            </w:r>
            <w:r w:rsidR="006A372C">
              <w:rPr>
                <w:noProof/>
                <w:webHidden/>
              </w:rPr>
              <w:tab/>
            </w:r>
            <w:r w:rsidR="006A372C">
              <w:rPr>
                <w:noProof/>
                <w:webHidden/>
              </w:rPr>
              <w:fldChar w:fldCharType="begin"/>
            </w:r>
            <w:r w:rsidR="006A372C">
              <w:rPr>
                <w:noProof/>
                <w:webHidden/>
              </w:rPr>
              <w:instrText xml:space="preserve"> PAGEREF _Toc77077345 \h </w:instrText>
            </w:r>
            <w:r w:rsidR="006A372C">
              <w:rPr>
                <w:noProof/>
                <w:webHidden/>
              </w:rPr>
            </w:r>
            <w:r w:rsidR="006A372C">
              <w:rPr>
                <w:noProof/>
                <w:webHidden/>
              </w:rPr>
              <w:fldChar w:fldCharType="separate"/>
            </w:r>
            <w:r w:rsidR="000F4C18">
              <w:rPr>
                <w:noProof/>
                <w:webHidden/>
              </w:rPr>
              <w:t>4</w:t>
            </w:r>
            <w:r w:rsidR="006A372C">
              <w:rPr>
                <w:noProof/>
                <w:webHidden/>
              </w:rPr>
              <w:fldChar w:fldCharType="end"/>
            </w:r>
          </w:hyperlink>
        </w:p>
        <w:p w:rsidR="006A372C" w:rsidRDefault="00D730AD">
          <w:pPr>
            <w:pStyle w:val="Spistreci1"/>
            <w:tabs>
              <w:tab w:val="left" w:pos="480"/>
              <w:tab w:val="right" w:leader="dot" w:pos="9062"/>
            </w:tabs>
            <w:rPr>
              <w:rFonts w:asciiTheme="minorHAnsi" w:eastAsiaTheme="minorEastAsia" w:hAnsiTheme="minorHAnsi"/>
              <w:noProof/>
              <w:sz w:val="22"/>
              <w:lang w:eastAsia="pl-PL"/>
            </w:rPr>
          </w:pPr>
          <w:hyperlink w:anchor="_Toc77077346" w:history="1">
            <w:r w:rsidR="006A372C" w:rsidRPr="00A40E83">
              <w:rPr>
                <w:rStyle w:val="Hipercze"/>
                <w:noProof/>
              </w:rPr>
              <w:t>2</w:t>
            </w:r>
            <w:r w:rsidR="006A372C">
              <w:rPr>
                <w:rFonts w:asciiTheme="minorHAnsi" w:eastAsiaTheme="minorEastAsia" w:hAnsiTheme="minorHAnsi"/>
                <w:noProof/>
                <w:sz w:val="22"/>
                <w:lang w:eastAsia="pl-PL"/>
              </w:rPr>
              <w:tab/>
            </w:r>
            <w:r w:rsidR="006A372C" w:rsidRPr="00A40E83">
              <w:rPr>
                <w:rStyle w:val="Hipercze"/>
                <w:noProof/>
              </w:rPr>
              <w:t>CZĘŚĆ RYSUNKOWA</w:t>
            </w:r>
            <w:r w:rsidR="006A372C">
              <w:rPr>
                <w:noProof/>
                <w:webHidden/>
              </w:rPr>
              <w:tab/>
            </w:r>
            <w:r w:rsidR="006A372C">
              <w:rPr>
                <w:noProof/>
                <w:webHidden/>
              </w:rPr>
              <w:fldChar w:fldCharType="begin"/>
            </w:r>
            <w:r w:rsidR="006A372C">
              <w:rPr>
                <w:noProof/>
                <w:webHidden/>
              </w:rPr>
              <w:instrText xml:space="preserve"> PAGEREF _Toc77077346 \h </w:instrText>
            </w:r>
            <w:r w:rsidR="006A372C">
              <w:rPr>
                <w:noProof/>
                <w:webHidden/>
              </w:rPr>
            </w:r>
            <w:r w:rsidR="006A372C">
              <w:rPr>
                <w:noProof/>
                <w:webHidden/>
              </w:rPr>
              <w:fldChar w:fldCharType="separate"/>
            </w:r>
            <w:r w:rsidR="000F4C18">
              <w:rPr>
                <w:noProof/>
                <w:webHidden/>
              </w:rPr>
              <w:t>5</w:t>
            </w:r>
            <w:r w:rsidR="006A372C">
              <w:rPr>
                <w:noProof/>
                <w:webHidden/>
              </w:rPr>
              <w:fldChar w:fldCharType="end"/>
            </w:r>
          </w:hyperlink>
        </w:p>
        <w:p w:rsidR="00383895" w:rsidRDefault="00F2356F">
          <w:r>
            <w:rPr>
              <w:b/>
              <w:bCs/>
            </w:rPr>
            <w:fldChar w:fldCharType="end"/>
          </w:r>
        </w:p>
      </w:sdtContent>
    </w:sdt>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383895" w:rsidRDefault="00383895" w:rsidP="00F44314"/>
    <w:p w:rsidR="00FB36B5" w:rsidRDefault="00F44314" w:rsidP="00073269">
      <w:pPr>
        <w:pStyle w:val="Nagwek1"/>
        <w:jc w:val="center"/>
      </w:pPr>
      <w:bookmarkStart w:id="0" w:name="_Toc77077327"/>
      <w:r>
        <w:lastRenderedPageBreak/>
        <w:t>CZĘŚĆ OPISOWA</w:t>
      </w:r>
      <w:bookmarkEnd w:id="0"/>
    </w:p>
    <w:p w:rsidR="00F44314" w:rsidRDefault="00383895" w:rsidP="00F44314">
      <w:pPr>
        <w:pStyle w:val="Nagwek2"/>
      </w:pPr>
      <w:bookmarkStart w:id="1" w:name="_Toc77077328"/>
      <w:r>
        <w:t>Podstawa opracowania</w:t>
      </w:r>
      <w:bookmarkEnd w:id="1"/>
      <w:r>
        <w:t xml:space="preserve"> </w:t>
      </w:r>
    </w:p>
    <w:p w:rsidR="00383895" w:rsidRDefault="00383895" w:rsidP="00383895">
      <w:pPr>
        <w:ind w:firstLine="360"/>
      </w:pPr>
      <w:r>
        <w:t xml:space="preserve">Przedmiotem opracowania jest </w:t>
      </w:r>
      <w:r w:rsidR="00744828">
        <w:t xml:space="preserve">dokumentacja projektowa </w:t>
      </w:r>
      <w:proofErr w:type="spellStart"/>
      <w:r w:rsidR="00744828">
        <w:t>pn</w:t>
      </w:r>
      <w:proofErr w:type="spellEnd"/>
      <w:r>
        <w:t>: „</w:t>
      </w:r>
      <w:r w:rsidR="00744828">
        <w:t xml:space="preserve">Budowa </w:t>
      </w:r>
      <w:r w:rsidR="00F94004">
        <w:t>kanalizacji deszczowej w ul. Młynarskiej w Bolkowie</w:t>
      </w:r>
      <w:r>
        <w:t>” . Zakres dokumentacji obejmuje</w:t>
      </w:r>
      <w:r w:rsidR="00744828">
        <w:t xml:space="preserve"> budowę</w:t>
      </w:r>
      <w:r>
        <w:t>:</w:t>
      </w:r>
    </w:p>
    <w:p w:rsidR="00744828" w:rsidRPr="00F94004" w:rsidRDefault="00F94004" w:rsidP="00F94004">
      <w:pPr>
        <w:pStyle w:val="Akapitzlist"/>
        <w:numPr>
          <w:ilvl w:val="0"/>
          <w:numId w:val="24"/>
        </w:numPr>
        <w:spacing w:after="0"/>
        <w:rPr>
          <w:color w:val="000000" w:themeColor="text1"/>
        </w:rPr>
      </w:pPr>
      <w:r>
        <w:t>Sieć kanalizacji deszczowej z rur betonowych o średnicy DN800 mm o długości</w:t>
      </w:r>
      <w:r>
        <w:rPr>
          <w:color w:val="000000" w:themeColor="text1"/>
        </w:rPr>
        <w:t xml:space="preserve"> L=</w:t>
      </w:r>
      <w:r w:rsidR="00D730AD">
        <w:rPr>
          <w:color w:val="000000" w:themeColor="text1"/>
        </w:rPr>
        <w:t>98,0</w:t>
      </w:r>
      <w:r>
        <w:rPr>
          <w:color w:val="000000" w:themeColor="text1"/>
        </w:rPr>
        <w:t xml:space="preserve"> m</w:t>
      </w:r>
      <w:r w:rsidR="008F5EA5" w:rsidRPr="00F94004">
        <w:rPr>
          <w:rFonts w:cs="Times New Roman"/>
          <w:szCs w:val="24"/>
        </w:rPr>
        <w:tab/>
      </w:r>
      <w:r w:rsidR="008F5EA5" w:rsidRPr="00F94004">
        <w:rPr>
          <w:rFonts w:cs="Times New Roman"/>
          <w:szCs w:val="24"/>
        </w:rPr>
        <w:tab/>
      </w:r>
    </w:p>
    <w:p w:rsidR="008F5EA5" w:rsidRPr="008F5EA5" w:rsidRDefault="008F5EA5" w:rsidP="008F5EA5">
      <w:pPr>
        <w:pStyle w:val="Akapitzlist"/>
        <w:spacing w:after="0" w:line="276" w:lineRule="auto"/>
        <w:rPr>
          <w:rFonts w:cs="Times New Roman"/>
          <w:szCs w:val="24"/>
        </w:rPr>
      </w:pPr>
    </w:p>
    <w:p w:rsidR="00744828" w:rsidRPr="00744828" w:rsidRDefault="00744828" w:rsidP="00744828">
      <w:pPr>
        <w:spacing w:after="0" w:line="276" w:lineRule="auto"/>
        <w:rPr>
          <w:rFonts w:cs="Times New Roman"/>
          <w:szCs w:val="24"/>
        </w:rPr>
      </w:pPr>
      <w:r w:rsidRPr="00744828">
        <w:rPr>
          <w:rFonts w:cs="Times New Roman"/>
          <w:szCs w:val="24"/>
        </w:rPr>
        <w:t>Wraz z następującymi elementami:</w:t>
      </w:r>
    </w:p>
    <w:p w:rsidR="00F94004" w:rsidRDefault="00F94004" w:rsidP="00F94004">
      <w:pPr>
        <w:pStyle w:val="Akapitzlist"/>
        <w:numPr>
          <w:ilvl w:val="0"/>
          <w:numId w:val="24"/>
        </w:numPr>
        <w:spacing w:after="0"/>
        <w:rPr>
          <w:color w:val="000000" w:themeColor="text1"/>
        </w:rPr>
      </w:pPr>
      <w:r>
        <w:rPr>
          <w:color w:val="000000" w:themeColor="text1"/>
        </w:rPr>
        <w:t>studzienki kanalizacyjne betonowe</w:t>
      </w:r>
      <w:r>
        <w:rPr>
          <w:color w:val="000000" w:themeColor="text1"/>
        </w:rPr>
        <w:tab/>
      </w:r>
      <w:r>
        <w:rPr>
          <w:color w:val="000000" w:themeColor="text1"/>
        </w:rPr>
        <w:tab/>
      </w:r>
      <w:r w:rsidR="00D730AD">
        <w:rPr>
          <w:color w:val="000000" w:themeColor="text1"/>
        </w:rPr>
        <w:t>7</w:t>
      </w:r>
      <w:r>
        <w:rPr>
          <w:color w:val="000000" w:themeColor="text1"/>
        </w:rPr>
        <w:t xml:space="preserve"> szt. </w:t>
      </w:r>
    </w:p>
    <w:p w:rsidR="00F94004" w:rsidRDefault="00F94004" w:rsidP="00F94004">
      <w:pPr>
        <w:pStyle w:val="Akapitzlist"/>
        <w:numPr>
          <w:ilvl w:val="0"/>
          <w:numId w:val="24"/>
        </w:numPr>
        <w:spacing w:after="0"/>
        <w:rPr>
          <w:color w:val="000000" w:themeColor="text1"/>
        </w:rPr>
      </w:pPr>
      <w:r>
        <w:rPr>
          <w:color w:val="000000" w:themeColor="text1"/>
        </w:rPr>
        <w:t>Separator substancji ropopochodnych</w:t>
      </w:r>
      <w:r>
        <w:rPr>
          <w:color w:val="000000" w:themeColor="text1"/>
        </w:rPr>
        <w:tab/>
        <w:t>1 szt.</w:t>
      </w:r>
    </w:p>
    <w:p w:rsidR="00F94004" w:rsidRDefault="00F94004" w:rsidP="00F94004">
      <w:pPr>
        <w:pStyle w:val="Akapitzlist"/>
        <w:numPr>
          <w:ilvl w:val="0"/>
          <w:numId w:val="24"/>
        </w:numPr>
        <w:spacing w:after="0"/>
        <w:rPr>
          <w:color w:val="000000" w:themeColor="text1"/>
        </w:rPr>
      </w:pPr>
      <w:r>
        <w:rPr>
          <w:color w:val="000000" w:themeColor="text1"/>
        </w:rPr>
        <w:t>Osadnik</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1 szt.</w:t>
      </w:r>
    </w:p>
    <w:p w:rsidR="00744828" w:rsidRDefault="00744828" w:rsidP="00F94004">
      <w:pPr>
        <w:pStyle w:val="Akapitzlist"/>
        <w:spacing w:after="0" w:line="276" w:lineRule="auto"/>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p>
    <w:p w:rsidR="00744828" w:rsidRDefault="00744828" w:rsidP="00744828">
      <w:pPr>
        <w:pStyle w:val="Akapitzlist"/>
        <w:spacing w:after="0" w:line="276" w:lineRule="auto"/>
        <w:rPr>
          <w:rFonts w:cs="Times New Roman"/>
          <w:szCs w:val="24"/>
        </w:rPr>
      </w:pPr>
    </w:p>
    <w:p w:rsidR="004F54AC" w:rsidRDefault="004F54AC" w:rsidP="004F54AC">
      <w:pPr>
        <w:pStyle w:val="Nagwek2"/>
      </w:pPr>
      <w:bookmarkStart w:id="2" w:name="_Toc77077329"/>
      <w:r>
        <w:t>Inwestor</w:t>
      </w:r>
      <w:bookmarkEnd w:id="2"/>
    </w:p>
    <w:p w:rsidR="00F94004" w:rsidRPr="00F94004" w:rsidRDefault="00F94004" w:rsidP="00F94004">
      <w:pPr>
        <w:spacing w:after="0"/>
        <w:jc w:val="center"/>
        <w:rPr>
          <w:rFonts w:eastAsia="Times New Roman" w:cs="Times New Roman"/>
          <w:b/>
          <w:color w:val="000000"/>
          <w:szCs w:val="24"/>
          <w:lang w:eastAsia="pl-PL"/>
        </w:rPr>
      </w:pPr>
      <w:bookmarkStart w:id="3" w:name="_Toc77077330"/>
      <w:r w:rsidRPr="00F94004">
        <w:rPr>
          <w:rFonts w:eastAsia="Times New Roman" w:cs="Times New Roman"/>
          <w:b/>
          <w:color w:val="000000"/>
          <w:szCs w:val="24"/>
          <w:lang w:eastAsia="pl-PL"/>
        </w:rPr>
        <w:t>Gmina Bolków</w:t>
      </w:r>
    </w:p>
    <w:p w:rsidR="00F94004" w:rsidRPr="00F94004" w:rsidRDefault="00F94004" w:rsidP="00F94004">
      <w:pPr>
        <w:spacing w:after="0"/>
        <w:jc w:val="center"/>
        <w:rPr>
          <w:rFonts w:eastAsia="Times New Roman" w:cs="Times New Roman"/>
          <w:b/>
          <w:color w:val="000000"/>
          <w:szCs w:val="24"/>
          <w:lang w:eastAsia="pl-PL"/>
        </w:rPr>
      </w:pPr>
      <w:r w:rsidRPr="00F94004">
        <w:rPr>
          <w:rFonts w:eastAsia="Times New Roman" w:cs="Times New Roman"/>
          <w:b/>
          <w:color w:val="000000"/>
          <w:szCs w:val="24"/>
          <w:lang w:eastAsia="pl-PL"/>
        </w:rPr>
        <w:t>Ul. Rynek 1</w:t>
      </w:r>
      <w:bookmarkStart w:id="4" w:name="_GoBack"/>
    </w:p>
    <w:p w:rsidR="00F94004" w:rsidRPr="00F94004" w:rsidRDefault="00F94004" w:rsidP="00F94004">
      <w:pPr>
        <w:spacing w:after="0"/>
        <w:jc w:val="center"/>
        <w:rPr>
          <w:rFonts w:eastAsia="Times New Roman" w:cs="Times New Roman"/>
          <w:color w:val="000000"/>
          <w:szCs w:val="24"/>
          <w:lang w:eastAsia="pl-PL"/>
        </w:rPr>
      </w:pPr>
      <w:r w:rsidRPr="00F94004">
        <w:rPr>
          <w:rFonts w:eastAsia="Times New Roman" w:cs="Times New Roman"/>
          <w:b/>
          <w:color w:val="000000"/>
          <w:szCs w:val="24"/>
          <w:lang w:eastAsia="pl-PL"/>
        </w:rPr>
        <w:t>59-920 Bolków</w:t>
      </w:r>
    </w:p>
    <w:bookmarkEnd w:id="4"/>
    <w:p w:rsidR="0034535F" w:rsidRDefault="00383895" w:rsidP="00383895">
      <w:pPr>
        <w:pStyle w:val="Nagwek2"/>
      </w:pPr>
      <w:r>
        <w:t>Zakres opracowania</w:t>
      </w:r>
      <w:bookmarkEnd w:id="3"/>
    </w:p>
    <w:p w:rsidR="00383895" w:rsidRDefault="00383895" w:rsidP="00383895">
      <w:pPr>
        <w:ind w:firstLine="576"/>
      </w:pPr>
      <w:r>
        <w:t>Zakres opracowania stanowi projekt zagospodarowania terenu</w:t>
      </w:r>
      <w:r w:rsidR="002768A0">
        <w:t xml:space="preserve"> d</w:t>
      </w:r>
      <w:r w:rsidR="00C92307">
        <w:t xml:space="preserve">la sieci kanalizacji </w:t>
      </w:r>
      <w:r w:rsidR="00F94004">
        <w:t>deszczowej</w:t>
      </w:r>
      <w:r w:rsidR="002768A0">
        <w:t xml:space="preserve"> przebiegając</w:t>
      </w:r>
      <w:r w:rsidR="00F94004">
        <w:t>ej</w:t>
      </w:r>
      <w:r w:rsidR="002768A0">
        <w:t xml:space="preserve"> przez</w:t>
      </w:r>
      <w:r>
        <w:t xml:space="preserve"> - działki geodezyjne o nr ew.</w:t>
      </w:r>
      <w:r w:rsidR="00066100">
        <w:t xml:space="preserve"> </w:t>
      </w:r>
      <w:r w:rsidR="00D730AD">
        <w:rPr>
          <w:color w:val="000000" w:themeColor="text1"/>
        </w:rPr>
        <w:t>447,</w:t>
      </w:r>
      <w:r w:rsidR="00F94004">
        <w:rPr>
          <w:color w:val="000000" w:themeColor="text1"/>
        </w:rPr>
        <w:t xml:space="preserve"> 450/20 obr.0002 Bolków</w:t>
      </w:r>
      <w:r w:rsidR="00C92307">
        <w:t>.</w:t>
      </w:r>
    </w:p>
    <w:p w:rsidR="0034535F" w:rsidRDefault="0034535F" w:rsidP="00F44314">
      <w:pPr>
        <w:pStyle w:val="Nagwek2"/>
      </w:pPr>
      <w:bookmarkStart w:id="5" w:name="_Toc77077331"/>
      <w:r>
        <w:t>Lokalizacja inwestycji</w:t>
      </w:r>
      <w:bookmarkEnd w:id="5"/>
    </w:p>
    <w:p w:rsidR="00C92307" w:rsidRPr="00066100" w:rsidRDefault="00C92307" w:rsidP="00066100">
      <w:pPr>
        <w:ind w:firstLine="576"/>
      </w:pPr>
      <w:bookmarkStart w:id="6" w:name="_Toc77077332"/>
      <w:r>
        <w:t xml:space="preserve">Projektowana sieć zlokalizowana jest w granicach następujących działek </w:t>
      </w:r>
      <w:r w:rsidRPr="004A53D9">
        <w:t xml:space="preserve">dz. nr </w:t>
      </w:r>
      <w:r w:rsidR="00F94004">
        <w:rPr>
          <w:color w:val="000000" w:themeColor="text1"/>
        </w:rPr>
        <w:t>447, 450/20 obr.0002 Bolków</w:t>
      </w:r>
      <w:r w:rsidR="00066100">
        <w:t>.</w:t>
      </w:r>
    </w:p>
    <w:p w:rsidR="00F44314" w:rsidRDefault="00F44314" w:rsidP="00F44314">
      <w:pPr>
        <w:pStyle w:val="Nagwek2"/>
      </w:pPr>
      <w:r>
        <w:t>Istniejący stan zagospodarowania terenu</w:t>
      </w:r>
      <w:bookmarkEnd w:id="6"/>
    </w:p>
    <w:p w:rsidR="00C92307" w:rsidRDefault="00C92307" w:rsidP="00C92307">
      <w:pPr>
        <w:ind w:firstLine="576"/>
      </w:pPr>
      <w:bookmarkStart w:id="7" w:name="_Toc77077333"/>
      <w:r>
        <w:t xml:space="preserve">Teren, na którym zaprojektowano sieć objętą niniejszym opracowaniem znajduje się na terenie przekształconym przez człowieka tj., wykonano nawierzchnie drogowe asfaltowe oraz jezdnie gruntowe utwardzone, zostały posadowione budynki na działkach prywatnych oraz teren objęty niniejszym opracowaniu zbrojono w infrastrukturę techniczną. </w:t>
      </w:r>
    </w:p>
    <w:p w:rsidR="00F44314" w:rsidRDefault="00F44314" w:rsidP="00F44314">
      <w:pPr>
        <w:pStyle w:val="Nagwek2"/>
      </w:pPr>
      <w:r>
        <w:t>Projektowany stan zagospodarowania terenu</w:t>
      </w:r>
      <w:bookmarkEnd w:id="7"/>
    </w:p>
    <w:p w:rsidR="00383895" w:rsidRDefault="00383895" w:rsidP="00383895">
      <w:r>
        <w:t>W ramach projektowan</w:t>
      </w:r>
      <w:r w:rsidR="002768A0">
        <w:t xml:space="preserve">ego zagospodarowania terenu </w:t>
      </w:r>
      <w:r>
        <w:t>zaprojektowano:</w:t>
      </w:r>
    </w:p>
    <w:p w:rsidR="00C92307" w:rsidRDefault="00C92307" w:rsidP="00C92307">
      <w:pPr>
        <w:ind w:firstLine="576"/>
      </w:pPr>
      <w:r>
        <w:t>Projektuje się:</w:t>
      </w:r>
    </w:p>
    <w:p w:rsidR="00F94004" w:rsidRDefault="00F94004" w:rsidP="00F94004">
      <w:pPr>
        <w:pStyle w:val="Akapitzlist"/>
        <w:numPr>
          <w:ilvl w:val="0"/>
          <w:numId w:val="26"/>
        </w:numPr>
        <w:spacing w:after="0"/>
        <w:rPr>
          <w:color w:val="000000" w:themeColor="text1"/>
        </w:rPr>
      </w:pPr>
      <w:r>
        <w:rPr>
          <w:color w:val="000000" w:themeColor="text1"/>
        </w:rPr>
        <w:t>sieć kanalizacji deszczowej betonowej DN800 o długości L=</w:t>
      </w:r>
      <w:r w:rsidR="00D730AD">
        <w:rPr>
          <w:color w:val="000000" w:themeColor="text1"/>
        </w:rPr>
        <w:t>98,0</w:t>
      </w:r>
      <w:r>
        <w:rPr>
          <w:color w:val="000000" w:themeColor="text1"/>
        </w:rPr>
        <w:t xml:space="preserve"> m.</w:t>
      </w:r>
    </w:p>
    <w:p w:rsidR="00383895" w:rsidRPr="00383895" w:rsidRDefault="00383895" w:rsidP="00383895"/>
    <w:p w:rsidR="00F44314" w:rsidRDefault="00F44314" w:rsidP="00F44314">
      <w:pPr>
        <w:pStyle w:val="Nagwek2"/>
      </w:pPr>
      <w:bookmarkStart w:id="8" w:name="_Toc77077334"/>
      <w:r>
        <w:t xml:space="preserve">Informacje i dane dotyczące </w:t>
      </w:r>
      <w:r w:rsidR="004F54AC">
        <w:t>terenu objętego opracowaniem</w:t>
      </w:r>
      <w:bookmarkEnd w:id="8"/>
    </w:p>
    <w:p w:rsidR="00F44314" w:rsidRDefault="00F44314" w:rsidP="00F44314">
      <w:pPr>
        <w:pStyle w:val="Nagwek3"/>
      </w:pPr>
      <w:bookmarkStart w:id="9" w:name="_Toc77077335"/>
      <w:r>
        <w:t>Zgodność zamierzenia budowlanego z MPZP</w:t>
      </w:r>
      <w:bookmarkEnd w:id="9"/>
    </w:p>
    <w:p w:rsidR="00383895" w:rsidRPr="00962566" w:rsidRDefault="00383895" w:rsidP="00C364E4">
      <w:pPr>
        <w:ind w:firstLine="708"/>
        <w:rPr>
          <w:color w:val="000000" w:themeColor="text1"/>
        </w:rPr>
      </w:pPr>
      <w:r w:rsidRPr="00962566">
        <w:rPr>
          <w:color w:val="000000" w:themeColor="text1"/>
        </w:rPr>
        <w:t xml:space="preserve">Planowane przedsięwzięcie : </w:t>
      </w:r>
      <w:r w:rsidR="00C15D3F" w:rsidRPr="00962566">
        <w:rPr>
          <w:color w:val="000000" w:themeColor="text1"/>
        </w:rPr>
        <w:t xml:space="preserve">Budowa sieci </w:t>
      </w:r>
      <w:r w:rsidR="00C92307" w:rsidRPr="00962566">
        <w:rPr>
          <w:color w:val="000000" w:themeColor="text1"/>
        </w:rPr>
        <w:t xml:space="preserve">kanalizacji </w:t>
      </w:r>
      <w:r w:rsidR="00962566" w:rsidRPr="00962566">
        <w:rPr>
          <w:color w:val="000000" w:themeColor="text1"/>
        </w:rPr>
        <w:t>deszczowej w ul. Młynarskiej w Bolkowie</w:t>
      </w:r>
      <w:r w:rsidR="00C15D3F" w:rsidRPr="00962566">
        <w:rPr>
          <w:color w:val="000000" w:themeColor="text1"/>
        </w:rPr>
        <w:t xml:space="preserve">, </w:t>
      </w:r>
      <w:r w:rsidRPr="00962566">
        <w:rPr>
          <w:color w:val="000000" w:themeColor="text1"/>
        </w:rPr>
        <w:t xml:space="preserve"> jest zgodne z zapisami miejscowego planu zagospodarowania terenu</w:t>
      </w:r>
      <w:r w:rsidR="00962566" w:rsidRPr="00962566">
        <w:rPr>
          <w:color w:val="000000" w:themeColor="text1"/>
        </w:rPr>
        <w:t xml:space="preserve"> gminy Bolków.</w:t>
      </w:r>
    </w:p>
    <w:p w:rsidR="00F44314" w:rsidRDefault="00F44314" w:rsidP="00F44314">
      <w:pPr>
        <w:pStyle w:val="Nagwek3"/>
      </w:pPr>
      <w:bookmarkStart w:id="10" w:name="_Toc77077336"/>
      <w:r>
        <w:lastRenderedPageBreak/>
        <w:t>Ochrona konserwatora zabytków</w:t>
      </w:r>
      <w:bookmarkEnd w:id="10"/>
    </w:p>
    <w:p w:rsidR="00FC6866" w:rsidRPr="00165134" w:rsidRDefault="00FC6866" w:rsidP="00FC6866">
      <w:pPr>
        <w:spacing w:beforeLines="60" w:before="144" w:afterLines="60" w:after="144" w:line="276" w:lineRule="auto"/>
        <w:ind w:firstLine="708"/>
        <w:contextualSpacing/>
        <w:jc w:val="both"/>
        <w:rPr>
          <w:rFonts w:cs="Times New Roman"/>
          <w:szCs w:val="24"/>
        </w:rPr>
      </w:pPr>
      <w:r w:rsidRPr="00165134">
        <w:rPr>
          <w:rFonts w:cs="Times New Roman"/>
          <w:szCs w:val="24"/>
        </w:rPr>
        <w:t>Teren, na którym realizowana będzie inwestycja nie podlega ochronie na podstawie przepisów ustawy z dnia 23 lipca 2003 r. o ochronie zabytków i opiece nad zabytkami (</w:t>
      </w:r>
      <w:proofErr w:type="spellStart"/>
      <w:r w:rsidRPr="00165134">
        <w:rPr>
          <w:rFonts w:cs="Times New Roman"/>
          <w:szCs w:val="24"/>
        </w:rPr>
        <w:t>Dz.U</w:t>
      </w:r>
      <w:proofErr w:type="spellEnd"/>
      <w:r w:rsidRPr="00165134">
        <w:rPr>
          <w:rFonts w:cs="Times New Roman"/>
          <w:szCs w:val="24"/>
        </w:rPr>
        <w:t xml:space="preserve">. Nr 162, poz. 1568 ze zm.). </w:t>
      </w:r>
    </w:p>
    <w:p w:rsidR="00F44314" w:rsidRDefault="00F44314" w:rsidP="00F44314">
      <w:pPr>
        <w:pStyle w:val="Nagwek3"/>
      </w:pPr>
      <w:bookmarkStart w:id="11" w:name="_Toc77077337"/>
      <w:r>
        <w:t>Ochrona terenów górniczych</w:t>
      </w:r>
      <w:bookmarkEnd w:id="11"/>
    </w:p>
    <w:p w:rsidR="00383895" w:rsidRDefault="00383895" w:rsidP="00383895">
      <w:pPr>
        <w:ind w:firstLine="708"/>
      </w:pPr>
      <w:r>
        <w:t>Teren w zakresie zamierzenia inwestycyjnego nie znajduje się w granicach terenu górniczego.</w:t>
      </w:r>
    </w:p>
    <w:p w:rsidR="00F44314" w:rsidRDefault="00F44314" w:rsidP="00F44314">
      <w:pPr>
        <w:pStyle w:val="Nagwek3"/>
      </w:pPr>
      <w:bookmarkStart w:id="12" w:name="_Toc77077338"/>
      <w:r>
        <w:t>Ochrona środowiska oraz higieny i zdrowia użytkowników</w:t>
      </w:r>
      <w:bookmarkEnd w:id="12"/>
    </w:p>
    <w:p w:rsidR="00383895" w:rsidRDefault="00383895" w:rsidP="00383895">
      <w:pPr>
        <w:spacing w:after="0"/>
        <w:ind w:firstLine="708"/>
      </w:pPr>
      <w:r w:rsidRPr="00C364E4">
        <w:rPr>
          <w:u w:val="single"/>
        </w:rPr>
        <w:t>Inwestycja nie zalicza się</w:t>
      </w:r>
      <w:r>
        <w:t xml:space="preserve"> do przedsięwzięć wymienionych w rozporządzeniu Dz.U. Z 2010 Nr 2013, poz 1397) w sprawie przedsięwzięć mogących znacząco oddziaływać na środowisko. Całe zamierzenie inwestycyjne przeprowadzone zostanie tak, że zostaną zachowane walory krajobrazowe i nie będzie szkodliwie oddziaływać na środowisko.</w:t>
      </w:r>
    </w:p>
    <w:p w:rsidR="00383895" w:rsidRPr="00383895" w:rsidRDefault="00383895" w:rsidP="00383895">
      <w:pPr>
        <w:spacing w:after="0"/>
        <w:ind w:firstLine="576"/>
        <w:rPr>
          <w:b/>
          <w:bCs/>
        </w:rPr>
      </w:pPr>
      <w:r>
        <w:t xml:space="preserve">W trakcie realizacji inwestycji należy zachować wszystkie wymogi wynikające z potrzeb ochrony środowiska (m.in. Uzgodnienie nr 2.2018 w zakresie ochrony zieleni - załącznik) Projektowana inwestycja nie będzie przekraczała dopuszczalnych norm hałasu określonych w rozporządzeniu Ministra Środowiska. Oddziaływanie projektowanej inwestycji nie wykracza poza granice </w:t>
      </w:r>
      <w:r w:rsidR="00FC6866">
        <w:t>które obejmuje opracowanie</w:t>
      </w:r>
      <w:r>
        <w:t xml:space="preserve">. Nie przewiduje się zagrożeń dla higieny i zdrowia użytkowników obiektu budowlanego i jego otoczenia do granic </w:t>
      </w:r>
      <w:r w:rsidR="00FC6866">
        <w:t>działek objętych opracowaniem</w:t>
      </w:r>
      <w:r>
        <w:t xml:space="preserve">. </w:t>
      </w:r>
    </w:p>
    <w:p w:rsidR="00F44314" w:rsidRDefault="004F54AC" w:rsidP="00F44314">
      <w:pPr>
        <w:pStyle w:val="Nagwek2"/>
      </w:pPr>
      <w:bookmarkStart w:id="13" w:name="_Toc77077339"/>
      <w:r>
        <w:t>Warunki i dane ochrony przeciwpożarowej</w:t>
      </w:r>
      <w:bookmarkEnd w:id="13"/>
    </w:p>
    <w:p w:rsidR="00FC6866" w:rsidRDefault="00BF2D8B" w:rsidP="00BF2D8B">
      <w:pPr>
        <w:spacing w:after="0"/>
        <w:ind w:firstLine="576"/>
      </w:pPr>
      <w:r>
        <w:t>Nie dotyczy.</w:t>
      </w:r>
    </w:p>
    <w:p w:rsidR="004F54AC" w:rsidRDefault="004F54AC" w:rsidP="004F54AC">
      <w:pPr>
        <w:pStyle w:val="Nagwek2"/>
      </w:pPr>
      <w:bookmarkStart w:id="14" w:name="_Toc77077340"/>
      <w:r>
        <w:t>Obszar oddziaływania projektowanego obiektu</w:t>
      </w:r>
      <w:bookmarkEnd w:id="14"/>
    </w:p>
    <w:p w:rsidR="00383895" w:rsidRPr="00383895" w:rsidRDefault="00383895" w:rsidP="00383895">
      <w:r>
        <w:t>Określenie obszaru oddziaływania dokonano w oparciu o przepisy :</w:t>
      </w:r>
    </w:p>
    <w:p w:rsidR="00383895" w:rsidRDefault="00383895" w:rsidP="00383895">
      <w:pPr>
        <w:pStyle w:val="Akapitzlist"/>
        <w:numPr>
          <w:ilvl w:val="0"/>
          <w:numId w:val="23"/>
        </w:numPr>
      </w:pPr>
      <w:r>
        <w:t>Rozporządzenia Ministra Infrastruktury z dnia 17 lipca 2015 r.w sprawie warunków technicznych, jakim powinny odpowiadać budynki i ich usytuowanie (Dz.U. z 2015 poz.1422)</w:t>
      </w:r>
    </w:p>
    <w:p w:rsidR="00383895" w:rsidRPr="00383895" w:rsidRDefault="00383895" w:rsidP="00383895">
      <w:pPr>
        <w:pStyle w:val="Akapitzlist"/>
        <w:numPr>
          <w:ilvl w:val="0"/>
          <w:numId w:val="23"/>
        </w:numPr>
      </w:pPr>
      <w:r>
        <w:t xml:space="preserve">Ustawa  z  dnia  7  lipca  1994  r.  Prawo  </w:t>
      </w:r>
      <w:r w:rsidRPr="00A17B12">
        <w:t>budowlane  (Dz. U. z 2020 r. poz. 1333.),</w:t>
      </w:r>
    </w:p>
    <w:p w:rsidR="00383895" w:rsidRDefault="00383895" w:rsidP="00383895">
      <w:pPr>
        <w:pStyle w:val="Akapitzlist"/>
        <w:numPr>
          <w:ilvl w:val="0"/>
          <w:numId w:val="23"/>
        </w:numPr>
      </w:pPr>
      <w:r>
        <w:t>Ustawa z dnia 27 marca 2003 r.o Planowaniu i zagospodarowaniu przestrzennym (DZ.U. 2015 poz. 199),</w:t>
      </w:r>
    </w:p>
    <w:p w:rsidR="00383895" w:rsidRDefault="00383895" w:rsidP="00383895">
      <w:pPr>
        <w:pStyle w:val="Akapitzlist"/>
        <w:numPr>
          <w:ilvl w:val="0"/>
          <w:numId w:val="23"/>
        </w:numPr>
      </w:pPr>
      <w:r>
        <w:t>Ustawa z dnia 27 kwietnia 2001 r. Prawo ochrony środowiska (Dz.U. Z 2013 poz.1232),</w:t>
      </w:r>
    </w:p>
    <w:p w:rsidR="00383895" w:rsidRDefault="00383895" w:rsidP="00383895">
      <w:pPr>
        <w:pStyle w:val="Akapitzlist"/>
        <w:numPr>
          <w:ilvl w:val="0"/>
          <w:numId w:val="23"/>
        </w:numPr>
      </w:pPr>
      <w:bookmarkStart w:id="15" w:name="page8"/>
      <w:bookmarkEnd w:id="15"/>
      <w:r>
        <w:t>Ustawa z dnia 9 listopada 2010 r. W sprawie przedsięwzięć mogących znacząco oddziaływać na środowisko (Dz.U. z 2010, Nr 213, poz.1379),</w:t>
      </w:r>
    </w:p>
    <w:p w:rsidR="00383895" w:rsidRPr="00383895" w:rsidRDefault="00383895" w:rsidP="00383895">
      <w:pPr>
        <w:pStyle w:val="Akapitzlist"/>
        <w:numPr>
          <w:ilvl w:val="0"/>
          <w:numId w:val="23"/>
        </w:numPr>
      </w:pPr>
      <w:r>
        <w:t>art.96 ust.1 Ustawa z dnia października 2008 r. (Dz.U. z 2008, Nr 199, poz.1227).</w:t>
      </w:r>
    </w:p>
    <w:p w:rsidR="00383895" w:rsidRDefault="00383895" w:rsidP="00383895">
      <w:pPr>
        <w:ind w:firstLine="360"/>
      </w:pPr>
      <w:r>
        <w:t>Informuje się, że obszar oddziaływania obiektu inwestycji: „</w:t>
      </w:r>
      <w:r w:rsidR="00BF2D8B">
        <w:t xml:space="preserve">Budowa </w:t>
      </w:r>
      <w:r w:rsidR="00F94004">
        <w:t>kanalizacji deszczowej w ul. Młynarskiej w Bolkowie</w:t>
      </w:r>
      <w:r>
        <w:t xml:space="preserve"> ”  mieści się w całości na dział</w:t>
      </w:r>
      <w:r w:rsidR="007D7E70">
        <w:t>kach</w:t>
      </w:r>
      <w:r>
        <w:t>, na któr</w:t>
      </w:r>
      <w:r w:rsidR="007D7E70">
        <w:t>ych</w:t>
      </w:r>
      <w:r>
        <w:t xml:space="preserve"> został zaprojektowany.</w:t>
      </w:r>
    </w:p>
    <w:p w:rsidR="00371072" w:rsidRDefault="00371072" w:rsidP="00371072">
      <w:pPr>
        <w:pStyle w:val="Nagwek2"/>
      </w:pPr>
      <w:bookmarkStart w:id="16" w:name="_Toc61593490"/>
      <w:bookmarkStart w:id="17" w:name="_Toc77077341"/>
      <w:r>
        <w:t>Układ zieleni</w:t>
      </w:r>
      <w:bookmarkEnd w:id="16"/>
      <w:bookmarkEnd w:id="17"/>
    </w:p>
    <w:p w:rsidR="00371072" w:rsidRDefault="00371072" w:rsidP="00371072">
      <w:pPr>
        <w:ind w:firstLine="432"/>
      </w:pPr>
      <w:r>
        <w:t>W ramach przedmiotowego zadania nie planuje się zmiany zagospodarowania przestrzennego układu zieleni. Istniejący układ zieleni pozostaje bez zmian.</w:t>
      </w:r>
    </w:p>
    <w:p w:rsidR="00371072" w:rsidRDefault="00371072" w:rsidP="00371072">
      <w:pPr>
        <w:pStyle w:val="Nagwek2"/>
      </w:pPr>
      <w:bookmarkStart w:id="18" w:name="_Toc61593482"/>
      <w:bookmarkStart w:id="19" w:name="_Toc77077342"/>
      <w:r>
        <w:t>Dojazd do terenu inwestycji</w:t>
      </w:r>
      <w:bookmarkEnd w:id="18"/>
      <w:bookmarkEnd w:id="19"/>
    </w:p>
    <w:p w:rsidR="00371072" w:rsidRDefault="00371072" w:rsidP="00371072">
      <w:pPr>
        <w:ind w:firstLine="576"/>
      </w:pPr>
      <w:r>
        <w:t xml:space="preserve">Dojazd do </w:t>
      </w:r>
      <w:r w:rsidR="00FC6866">
        <w:t>projektowanej inwestycji będzie odbywał</w:t>
      </w:r>
      <w:r>
        <w:t xml:space="preserve"> się z drogi publicznej                  zlokalizowanej na działce ewidencyjnej nr </w:t>
      </w:r>
      <w:r w:rsidR="00F94004">
        <w:t xml:space="preserve">13/6, </w:t>
      </w:r>
      <w:proofErr w:type="spellStart"/>
      <w:r w:rsidR="00F94004">
        <w:t>obr</w:t>
      </w:r>
      <w:proofErr w:type="spellEnd"/>
      <w:r w:rsidR="00F94004">
        <w:t>. 0002 Bolków</w:t>
      </w:r>
      <w:r>
        <w:t>.</w:t>
      </w:r>
    </w:p>
    <w:p w:rsidR="00371072" w:rsidRDefault="00371072" w:rsidP="00371072">
      <w:pPr>
        <w:pStyle w:val="Nagwek2"/>
      </w:pPr>
      <w:bookmarkStart w:id="20" w:name="_Toc61593480"/>
      <w:bookmarkStart w:id="21" w:name="_Toc77077343"/>
      <w:r>
        <w:lastRenderedPageBreak/>
        <w:t>Wpływ obiektu na środowisko i jego wykorzystanie</w:t>
      </w:r>
      <w:bookmarkEnd w:id="20"/>
      <w:bookmarkEnd w:id="21"/>
    </w:p>
    <w:p w:rsidR="00FC6866" w:rsidRPr="00165134" w:rsidRDefault="00FC6866" w:rsidP="00FC6866">
      <w:pPr>
        <w:spacing w:line="276" w:lineRule="auto"/>
        <w:ind w:firstLine="708"/>
        <w:jc w:val="both"/>
        <w:rPr>
          <w:rFonts w:cs="Times New Roman"/>
          <w:szCs w:val="24"/>
        </w:rPr>
      </w:pPr>
      <w:r w:rsidRPr="00165134">
        <w:rPr>
          <w:rFonts w:cs="Times New Roman"/>
          <w:szCs w:val="24"/>
        </w:rPr>
        <w:t>Projektowan</w:t>
      </w:r>
      <w:r w:rsidR="00F94004">
        <w:rPr>
          <w:rFonts w:cs="Times New Roman"/>
          <w:szCs w:val="24"/>
        </w:rPr>
        <w:t>a</w:t>
      </w:r>
      <w:r w:rsidRPr="00165134">
        <w:rPr>
          <w:rFonts w:cs="Times New Roman"/>
          <w:szCs w:val="24"/>
        </w:rPr>
        <w:t xml:space="preserve"> </w:t>
      </w:r>
      <w:r>
        <w:rPr>
          <w:rFonts w:cs="Times New Roman"/>
          <w:szCs w:val="24"/>
        </w:rPr>
        <w:t>sie</w:t>
      </w:r>
      <w:r w:rsidR="00F94004">
        <w:rPr>
          <w:rFonts w:cs="Times New Roman"/>
          <w:szCs w:val="24"/>
        </w:rPr>
        <w:t>ć</w:t>
      </w:r>
      <w:r w:rsidRPr="00165134">
        <w:rPr>
          <w:rFonts w:cs="Times New Roman"/>
          <w:szCs w:val="24"/>
        </w:rPr>
        <w:t xml:space="preserve"> nie będ</w:t>
      </w:r>
      <w:r w:rsidR="00F94004">
        <w:rPr>
          <w:rFonts w:cs="Times New Roman"/>
          <w:szCs w:val="24"/>
        </w:rPr>
        <w:t>zie</w:t>
      </w:r>
      <w:r w:rsidRPr="00165134">
        <w:rPr>
          <w:rFonts w:cs="Times New Roman"/>
          <w:szCs w:val="24"/>
        </w:rPr>
        <w:t xml:space="preserve"> wywierał</w:t>
      </w:r>
      <w:r w:rsidR="00F94004">
        <w:rPr>
          <w:rFonts w:cs="Times New Roman"/>
          <w:szCs w:val="24"/>
        </w:rPr>
        <w:t>a</w:t>
      </w:r>
      <w:r w:rsidRPr="00165134">
        <w:rPr>
          <w:rFonts w:cs="Times New Roman"/>
          <w:szCs w:val="24"/>
        </w:rPr>
        <w:t xml:space="preserve"> wpływu na istniejący drzewostan, powierzchnię ziemi, glebę oraz wody powierzchniowe i podziemne. Przyjęte w projekcie rozwiązania techniczne i materiałowe eliminują ujemny wpływ projektowanej infrastruktury na środowisko przyrodnicze, zdrowie ludzi i obiekty budowlane. Czasowa uciążliwość w trakcie realizacji obiektu wynika z konieczności zajęcia terenów niezbędnych do realizacji inwestycji.    </w:t>
      </w:r>
    </w:p>
    <w:p w:rsidR="00FC6866" w:rsidRPr="00165134" w:rsidRDefault="00FC6866" w:rsidP="00FC6866">
      <w:pPr>
        <w:spacing w:line="276" w:lineRule="auto"/>
        <w:ind w:firstLine="708"/>
        <w:jc w:val="both"/>
        <w:rPr>
          <w:rFonts w:cs="Times New Roman"/>
          <w:szCs w:val="24"/>
        </w:rPr>
      </w:pPr>
      <w:r w:rsidRPr="00165134">
        <w:rPr>
          <w:rFonts w:cs="Times New Roman"/>
          <w:szCs w:val="24"/>
        </w:rPr>
        <w:t>Ewentualne uciążliwości może powodować jedynie etap realizacji przedsięwzięcia. Prowadzenie prac budowlanych związanych z</w:t>
      </w:r>
      <w:r w:rsidRPr="00165134">
        <w:rPr>
          <w:rFonts w:cs="Times New Roman"/>
          <w:color w:val="FF0000"/>
          <w:szCs w:val="24"/>
        </w:rPr>
        <w:t xml:space="preserve"> </w:t>
      </w:r>
      <w:r w:rsidRPr="00165134">
        <w:rPr>
          <w:rFonts w:cs="Times New Roman"/>
          <w:szCs w:val="24"/>
        </w:rPr>
        <w:t xml:space="preserve">budową sieci </w:t>
      </w:r>
      <w:r w:rsidR="00F94004">
        <w:rPr>
          <w:rFonts w:cs="Times New Roman"/>
          <w:szCs w:val="24"/>
        </w:rPr>
        <w:t>kanalizacji deszczowej</w:t>
      </w:r>
      <w:r w:rsidRPr="00165134">
        <w:rPr>
          <w:rFonts w:cs="Times New Roman"/>
          <w:szCs w:val="24"/>
        </w:rPr>
        <w:t xml:space="preserve"> będzie źródłem chwilowego hałasu z maszyn i urządzeń budowlanych, emisji spalin z silników tych maszyn, oraz związane będzie z powstawaniem odpadów. Uciążliwości te będą krótkotrwałe i zakończą się wraz z zakończeniem prac budowlano-montażowych. Ich zasięg ograniczony będzie do najbliższego otoczenia inwestycji. </w:t>
      </w:r>
    </w:p>
    <w:p w:rsidR="00FC6866" w:rsidRPr="00165134" w:rsidRDefault="00FC6866" w:rsidP="00FC6866">
      <w:pPr>
        <w:spacing w:beforeLines="60" w:before="144" w:afterLines="60" w:after="144" w:line="276" w:lineRule="auto"/>
        <w:contextualSpacing/>
        <w:jc w:val="both"/>
        <w:rPr>
          <w:rFonts w:cs="Times New Roman"/>
          <w:szCs w:val="24"/>
        </w:rPr>
      </w:pPr>
      <w:r w:rsidRPr="00165134">
        <w:rPr>
          <w:rFonts w:cs="Times New Roman"/>
          <w:color w:val="FF0000"/>
          <w:szCs w:val="24"/>
        </w:rPr>
        <w:tab/>
      </w:r>
      <w:r w:rsidRPr="00165134">
        <w:rPr>
          <w:rFonts w:cs="Times New Roman"/>
          <w:szCs w:val="24"/>
        </w:rPr>
        <w:t xml:space="preserve">W celu minimalizacji w/w uciążliwości, podczas realizacji inwestycji należy stosować sprzęt budowlany sprawny technicznie, odpady gromadzić w wyznaczonych miejscach i na bieżąco wywozić. Dodatkowo wszystkie prace prowadzić ze szczególnym uwzględnieniem ochrony drzew. </w:t>
      </w:r>
    </w:p>
    <w:p w:rsidR="00FC6866" w:rsidRPr="00165134" w:rsidRDefault="00FC6866" w:rsidP="00FC6866">
      <w:pPr>
        <w:spacing w:line="276" w:lineRule="auto"/>
        <w:jc w:val="both"/>
        <w:rPr>
          <w:rFonts w:cs="Times New Roman"/>
          <w:szCs w:val="24"/>
        </w:rPr>
      </w:pPr>
    </w:p>
    <w:p w:rsidR="00FC6866" w:rsidRPr="00165134" w:rsidRDefault="00FC6866" w:rsidP="00FC6866">
      <w:pPr>
        <w:spacing w:line="276" w:lineRule="auto"/>
        <w:jc w:val="both"/>
        <w:rPr>
          <w:rFonts w:cs="Times New Roman"/>
          <w:szCs w:val="24"/>
        </w:rPr>
      </w:pPr>
      <w:r w:rsidRPr="00165134">
        <w:rPr>
          <w:rFonts w:cs="Times New Roman"/>
          <w:szCs w:val="24"/>
        </w:rPr>
        <w:t xml:space="preserve">Odbiór ścieków bytowych </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00F94004">
        <w:rPr>
          <w:rFonts w:cs="Times New Roman"/>
          <w:szCs w:val="24"/>
        </w:rPr>
        <w:t>nie dotyczy</w:t>
      </w:r>
    </w:p>
    <w:p w:rsidR="00FC6866" w:rsidRPr="00165134" w:rsidRDefault="00FC6866" w:rsidP="00FC6866">
      <w:pPr>
        <w:spacing w:line="276" w:lineRule="auto"/>
        <w:jc w:val="both"/>
        <w:rPr>
          <w:rFonts w:cs="Times New Roman"/>
          <w:szCs w:val="24"/>
        </w:rPr>
      </w:pPr>
      <w:r w:rsidRPr="00165134">
        <w:rPr>
          <w:rFonts w:cs="Times New Roman"/>
          <w:szCs w:val="24"/>
        </w:rPr>
        <w:t>Odbiór wód opadowych</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00F94004">
        <w:rPr>
          <w:rFonts w:cs="Times New Roman"/>
          <w:szCs w:val="24"/>
        </w:rPr>
        <w:t>za pomocą projektowanej sieci</w:t>
      </w:r>
    </w:p>
    <w:p w:rsidR="00FC6866" w:rsidRPr="00165134" w:rsidRDefault="00FC6866" w:rsidP="00FC6866">
      <w:pPr>
        <w:spacing w:line="276" w:lineRule="auto"/>
        <w:jc w:val="both"/>
        <w:rPr>
          <w:rFonts w:cs="Times New Roman"/>
          <w:szCs w:val="24"/>
        </w:rPr>
      </w:pPr>
      <w:r w:rsidRPr="00165134">
        <w:rPr>
          <w:rFonts w:cs="Times New Roman"/>
          <w:szCs w:val="24"/>
        </w:rPr>
        <w:t xml:space="preserve">Dostawa ciepła </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t>nie dotyczy</w:t>
      </w:r>
    </w:p>
    <w:p w:rsidR="00FC6866" w:rsidRPr="00165134" w:rsidRDefault="00FC6866" w:rsidP="00FC6866">
      <w:pPr>
        <w:spacing w:line="276" w:lineRule="auto"/>
        <w:jc w:val="both"/>
        <w:rPr>
          <w:rFonts w:cs="Times New Roman"/>
          <w:szCs w:val="24"/>
        </w:rPr>
      </w:pPr>
      <w:r w:rsidRPr="00165134">
        <w:rPr>
          <w:rFonts w:cs="Times New Roman"/>
          <w:szCs w:val="24"/>
        </w:rPr>
        <w:t>Dostawa energii elektrycznej</w:t>
      </w:r>
      <w:r w:rsidRPr="00165134">
        <w:rPr>
          <w:rFonts w:cs="Times New Roman"/>
          <w:szCs w:val="24"/>
        </w:rPr>
        <w:tab/>
      </w:r>
      <w:r w:rsidRPr="00165134">
        <w:rPr>
          <w:rFonts w:cs="Times New Roman"/>
          <w:szCs w:val="24"/>
        </w:rPr>
        <w:tab/>
      </w:r>
      <w:r w:rsidRPr="00165134">
        <w:rPr>
          <w:rFonts w:cs="Times New Roman"/>
          <w:szCs w:val="24"/>
        </w:rPr>
        <w:tab/>
      </w:r>
      <w:r>
        <w:rPr>
          <w:rFonts w:cs="Times New Roman"/>
          <w:szCs w:val="24"/>
        </w:rPr>
        <w:tab/>
      </w:r>
      <w:r w:rsidRPr="00165134">
        <w:rPr>
          <w:rFonts w:cs="Times New Roman"/>
          <w:szCs w:val="24"/>
        </w:rPr>
        <w:t>nie dotyczy</w:t>
      </w:r>
    </w:p>
    <w:p w:rsidR="00FC6866" w:rsidRPr="00165134" w:rsidRDefault="00FC6866" w:rsidP="00FC6866">
      <w:pPr>
        <w:spacing w:line="276" w:lineRule="auto"/>
        <w:jc w:val="both"/>
        <w:rPr>
          <w:rFonts w:cs="Times New Roman"/>
          <w:szCs w:val="24"/>
        </w:rPr>
      </w:pPr>
      <w:r w:rsidRPr="00165134">
        <w:rPr>
          <w:rFonts w:cs="Times New Roman"/>
          <w:szCs w:val="24"/>
        </w:rPr>
        <w:t xml:space="preserve">Odbiór odpadów stałych </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t>nie dotyczy</w:t>
      </w:r>
    </w:p>
    <w:p w:rsidR="00FC6866" w:rsidRPr="00165134" w:rsidRDefault="00FC6866" w:rsidP="00FC6866">
      <w:pPr>
        <w:spacing w:line="276" w:lineRule="auto"/>
        <w:jc w:val="both"/>
        <w:rPr>
          <w:rFonts w:cs="Times New Roman"/>
          <w:szCs w:val="24"/>
        </w:rPr>
      </w:pPr>
      <w:r w:rsidRPr="00165134">
        <w:rPr>
          <w:rFonts w:cs="Times New Roman"/>
          <w:szCs w:val="24"/>
        </w:rPr>
        <w:t>Emisja zanieczyszczeń</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t>nie dotyczy</w:t>
      </w:r>
    </w:p>
    <w:p w:rsidR="00FC6866" w:rsidRPr="00165134" w:rsidRDefault="00FC6866" w:rsidP="00FC6866">
      <w:pPr>
        <w:spacing w:line="276" w:lineRule="auto"/>
        <w:jc w:val="both"/>
        <w:rPr>
          <w:rFonts w:cs="Times New Roman"/>
          <w:szCs w:val="24"/>
        </w:rPr>
      </w:pPr>
      <w:r w:rsidRPr="00165134">
        <w:rPr>
          <w:rFonts w:cs="Times New Roman"/>
          <w:szCs w:val="24"/>
        </w:rPr>
        <w:t xml:space="preserve">Emisja hałasu </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Pr>
          <w:rFonts w:cs="Times New Roman"/>
          <w:szCs w:val="24"/>
        </w:rPr>
        <w:tab/>
      </w:r>
      <w:r w:rsidRPr="00165134">
        <w:rPr>
          <w:rFonts w:cs="Times New Roman"/>
          <w:szCs w:val="24"/>
        </w:rPr>
        <w:t>nie dotyczy</w:t>
      </w:r>
    </w:p>
    <w:p w:rsidR="00FC6866" w:rsidRPr="00165134" w:rsidRDefault="00FC6866" w:rsidP="00FC6866">
      <w:pPr>
        <w:spacing w:line="276" w:lineRule="auto"/>
        <w:jc w:val="both"/>
        <w:rPr>
          <w:rFonts w:cs="Times New Roman"/>
          <w:szCs w:val="24"/>
        </w:rPr>
      </w:pPr>
      <w:r w:rsidRPr="00165134">
        <w:rPr>
          <w:rFonts w:cs="Times New Roman"/>
          <w:szCs w:val="24"/>
        </w:rPr>
        <w:t xml:space="preserve">Dostawa wody </w:t>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Pr="00165134">
        <w:rPr>
          <w:rFonts w:cs="Times New Roman"/>
          <w:szCs w:val="24"/>
        </w:rPr>
        <w:tab/>
      </w:r>
      <w:r w:rsidR="003302E5">
        <w:rPr>
          <w:rFonts w:cs="Times New Roman"/>
          <w:szCs w:val="24"/>
        </w:rPr>
        <w:t>nie dotyczy</w:t>
      </w:r>
    </w:p>
    <w:p w:rsidR="00383895" w:rsidRDefault="00383895" w:rsidP="00383895">
      <w:pPr>
        <w:pStyle w:val="Nagwek2"/>
      </w:pPr>
      <w:bookmarkStart w:id="22" w:name="_Toc77077344"/>
      <w:r>
        <w:t>Kategoria geotechniczna obiektu budowlanego</w:t>
      </w:r>
      <w:bookmarkEnd w:id="22"/>
    </w:p>
    <w:p w:rsidR="00383895" w:rsidRDefault="00383895" w:rsidP="00383895">
      <w:pPr>
        <w:ind w:firstLine="576"/>
      </w:pPr>
      <w:r>
        <w:rPr>
          <w:spacing w:val="-1"/>
        </w:rPr>
        <w:t xml:space="preserve">Analiza wyników badań geotechnicznych prowadzi do przyjęcia stopnia złożoności </w:t>
      </w:r>
      <w:r>
        <w:t xml:space="preserve">warunków gruntowo-wodnych jako </w:t>
      </w:r>
      <w:r>
        <w:rPr>
          <w:b/>
          <w:bCs/>
        </w:rPr>
        <w:t xml:space="preserve">prostych </w:t>
      </w:r>
      <w:r>
        <w:t xml:space="preserve">(według normy PN-B-02479 Dokumentowanie geotechniczne). Rodzaj i głębokość posadowienia projektowanych obiektów pozwala ustalić </w:t>
      </w:r>
      <w:r>
        <w:rPr>
          <w:b/>
          <w:bCs/>
          <w:spacing w:val="-3"/>
        </w:rPr>
        <w:t>I kategorię geotechniczną.</w:t>
      </w:r>
    </w:p>
    <w:p w:rsidR="00383895" w:rsidRDefault="00383895" w:rsidP="00383895">
      <w:pPr>
        <w:pStyle w:val="Nagwek2"/>
      </w:pPr>
      <w:bookmarkStart w:id="23" w:name="_Toc77077345"/>
      <w:r>
        <w:t>Kategoria obiektu budowlanego</w:t>
      </w:r>
      <w:bookmarkEnd w:id="23"/>
    </w:p>
    <w:p w:rsidR="00383895" w:rsidRDefault="00383895" w:rsidP="00383895">
      <w:r>
        <w:t xml:space="preserve">Projektowany obiekt należy zaliczyć do </w:t>
      </w:r>
      <w:r w:rsidR="00FC6866">
        <w:rPr>
          <w:b/>
          <w:bCs/>
        </w:rPr>
        <w:t xml:space="preserve">XXVI </w:t>
      </w:r>
      <w:r>
        <w:t xml:space="preserve"> kategorii.</w:t>
      </w:r>
    </w:p>
    <w:p w:rsidR="00383895" w:rsidRDefault="00383895" w:rsidP="00371072">
      <w:pPr>
        <w:ind w:firstLine="708"/>
      </w:pPr>
      <w:r>
        <w:rPr>
          <w:b/>
          <w:sz w:val="22"/>
        </w:rPr>
        <w:t>Niniejszy projekt opracowano zgodnie z wymogami „Prawa budowlanego” oraz „Warunkami technicznymi, jakim powinny odpowiadać budynki i ich usytuowanie”.</w:t>
      </w:r>
    </w:p>
    <w:p w:rsidR="002A209D" w:rsidRDefault="002A209D" w:rsidP="004F54AC"/>
    <w:p w:rsidR="002A209D" w:rsidRDefault="002A209D" w:rsidP="004F54AC"/>
    <w:p w:rsidR="00383895" w:rsidRDefault="00383895" w:rsidP="004F54AC"/>
    <w:p w:rsidR="00383895" w:rsidRDefault="0039228A" w:rsidP="00073269">
      <w:pPr>
        <w:pStyle w:val="Nagwek1"/>
        <w:jc w:val="center"/>
      </w:pPr>
      <w:bookmarkStart w:id="24" w:name="_Toc77077346"/>
      <w:r>
        <w:t>CZĘŚĆ RYSUNKOWA</w:t>
      </w:r>
      <w:bookmarkEnd w:id="24"/>
    </w:p>
    <w:p w:rsidR="00383895" w:rsidRDefault="00383895" w:rsidP="00383895">
      <w:pPr>
        <w:jc w:val="center"/>
        <w:rPr>
          <w:b/>
          <w:bCs/>
          <w:color w:val="538135" w:themeColor="accent6" w:themeShade="BF"/>
          <w:sz w:val="32"/>
          <w:szCs w:val="28"/>
        </w:rPr>
      </w:pPr>
    </w:p>
    <w:p w:rsidR="00383895" w:rsidRPr="00383895" w:rsidRDefault="00383895" w:rsidP="00383895">
      <w:pPr>
        <w:jc w:val="center"/>
        <w:rPr>
          <w:b/>
          <w:bCs/>
          <w:color w:val="538135" w:themeColor="accent6" w:themeShade="BF"/>
          <w:sz w:val="32"/>
          <w:szCs w:val="28"/>
        </w:rPr>
      </w:pPr>
      <w:r w:rsidRPr="00383895">
        <w:rPr>
          <w:b/>
          <w:bCs/>
          <w:color w:val="538135" w:themeColor="accent6" w:themeShade="BF"/>
          <w:sz w:val="32"/>
          <w:szCs w:val="28"/>
        </w:rPr>
        <w:t>Spis Rysunków</w:t>
      </w:r>
    </w:p>
    <w:tbl>
      <w:tblPr>
        <w:tblStyle w:val="Tabela-Siatka"/>
        <w:tblW w:w="0" w:type="auto"/>
        <w:jc w:val="center"/>
        <w:tblLook w:val="04A0" w:firstRow="1" w:lastRow="0" w:firstColumn="1" w:lastColumn="0" w:noHBand="0" w:noVBand="1"/>
      </w:tblPr>
      <w:tblGrid>
        <w:gridCol w:w="1555"/>
        <w:gridCol w:w="4677"/>
        <w:gridCol w:w="1560"/>
        <w:gridCol w:w="1270"/>
      </w:tblGrid>
      <w:tr w:rsidR="00383895" w:rsidTr="00383895">
        <w:trPr>
          <w:trHeight w:val="487"/>
          <w:jc w:val="center"/>
        </w:trPr>
        <w:tc>
          <w:tcPr>
            <w:tcW w:w="1555" w:type="dxa"/>
            <w:vAlign w:val="center"/>
          </w:tcPr>
          <w:p w:rsidR="00383895" w:rsidRDefault="00383895" w:rsidP="00383895">
            <w:pPr>
              <w:jc w:val="center"/>
            </w:pPr>
            <w:r>
              <w:t>Nr. rysunku</w:t>
            </w:r>
          </w:p>
        </w:tc>
        <w:tc>
          <w:tcPr>
            <w:tcW w:w="4677" w:type="dxa"/>
            <w:vAlign w:val="center"/>
          </w:tcPr>
          <w:p w:rsidR="00383895" w:rsidRDefault="00383895" w:rsidP="00383895">
            <w:pPr>
              <w:jc w:val="center"/>
            </w:pPr>
            <w:r>
              <w:t>Nazwa</w:t>
            </w:r>
          </w:p>
        </w:tc>
        <w:tc>
          <w:tcPr>
            <w:tcW w:w="1560" w:type="dxa"/>
            <w:vAlign w:val="center"/>
          </w:tcPr>
          <w:p w:rsidR="00383895" w:rsidRDefault="00383895" w:rsidP="00383895">
            <w:pPr>
              <w:jc w:val="center"/>
            </w:pPr>
            <w:r>
              <w:t>Skala</w:t>
            </w:r>
          </w:p>
        </w:tc>
        <w:tc>
          <w:tcPr>
            <w:tcW w:w="1270" w:type="dxa"/>
            <w:vAlign w:val="center"/>
          </w:tcPr>
          <w:p w:rsidR="00383895" w:rsidRDefault="00383895" w:rsidP="00383895">
            <w:pPr>
              <w:jc w:val="center"/>
            </w:pPr>
            <w:r>
              <w:t>Nr strony</w:t>
            </w:r>
          </w:p>
        </w:tc>
      </w:tr>
      <w:tr w:rsidR="00383895" w:rsidTr="00383895">
        <w:trPr>
          <w:trHeight w:val="567"/>
          <w:jc w:val="center"/>
        </w:trPr>
        <w:tc>
          <w:tcPr>
            <w:tcW w:w="1555" w:type="dxa"/>
            <w:vAlign w:val="center"/>
          </w:tcPr>
          <w:p w:rsidR="00383895" w:rsidRDefault="00383895" w:rsidP="00383895">
            <w:pPr>
              <w:jc w:val="center"/>
            </w:pPr>
            <w:r>
              <w:t>Rys.1.0</w:t>
            </w:r>
          </w:p>
        </w:tc>
        <w:tc>
          <w:tcPr>
            <w:tcW w:w="4677" w:type="dxa"/>
            <w:vAlign w:val="center"/>
          </w:tcPr>
          <w:p w:rsidR="00383895" w:rsidRDefault="00383895" w:rsidP="00383895">
            <w:r>
              <w:t>Orientacja</w:t>
            </w:r>
          </w:p>
        </w:tc>
        <w:tc>
          <w:tcPr>
            <w:tcW w:w="1560" w:type="dxa"/>
            <w:vAlign w:val="center"/>
          </w:tcPr>
          <w:p w:rsidR="00383895" w:rsidRDefault="000A7390" w:rsidP="00C364E4">
            <w:pPr>
              <w:jc w:val="center"/>
            </w:pPr>
            <w:r>
              <w:t>1:</w:t>
            </w:r>
            <w:r w:rsidR="00C364E4">
              <w:t>25</w:t>
            </w:r>
            <w:r>
              <w:t>000</w:t>
            </w:r>
          </w:p>
        </w:tc>
        <w:tc>
          <w:tcPr>
            <w:tcW w:w="1270" w:type="dxa"/>
            <w:vAlign w:val="center"/>
          </w:tcPr>
          <w:p w:rsidR="00383895" w:rsidRDefault="00AE48C7" w:rsidP="00383895">
            <w:pPr>
              <w:jc w:val="center"/>
            </w:pPr>
            <w:r>
              <w:t>6</w:t>
            </w:r>
          </w:p>
        </w:tc>
      </w:tr>
      <w:tr w:rsidR="00383895" w:rsidTr="00383895">
        <w:trPr>
          <w:trHeight w:val="567"/>
          <w:jc w:val="center"/>
        </w:trPr>
        <w:tc>
          <w:tcPr>
            <w:tcW w:w="1555" w:type="dxa"/>
            <w:vAlign w:val="center"/>
          </w:tcPr>
          <w:p w:rsidR="00383895" w:rsidRDefault="00383895" w:rsidP="00383895">
            <w:pPr>
              <w:jc w:val="center"/>
            </w:pPr>
            <w:r>
              <w:t>Rys.2.0</w:t>
            </w:r>
          </w:p>
        </w:tc>
        <w:tc>
          <w:tcPr>
            <w:tcW w:w="4677" w:type="dxa"/>
            <w:vAlign w:val="center"/>
          </w:tcPr>
          <w:p w:rsidR="00383895" w:rsidRDefault="00383895" w:rsidP="003302E5">
            <w:r>
              <w:t>Projekt zagospodarowania terenu</w:t>
            </w:r>
            <w:r w:rsidR="00BC4D6F">
              <w:t xml:space="preserve"> </w:t>
            </w:r>
          </w:p>
        </w:tc>
        <w:tc>
          <w:tcPr>
            <w:tcW w:w="1560" w:type="dxa"/>
            <w:vAlign w:val="center"/>
          </w:tcPr>
          <w:p w:rsidR="00383895" w:rsidRDefault="00383895" w:rsidP="00383895">
            <w:pPr>
              <w:jc w:val="center"/>
            </w:pPr>
            <w:r>
              <w:t>1:500</w:t>
            </w:r>
          </w:p>
        </w:tc>
        <w:tc>
          <w:tcPr>
            <w:tcW w:w="1270" w:type="dxa"/>
            <w:vAlign w:val="center"/>
          </w:tcPr>
          <w:p w:rsidR="00383895" w:rsidRDefault="00AE48C7" w:rsidP="00383895">
            <w:pPr>
              <w:jc w:val="center"/>
            </w:pPr>
            <w:r>
              <w:t>7</w:t>
            </w:r>
          </w:p>
        </w:tc>
      </w:tr>
    </w:tbl>
    <w:p w:rsidR="00383895" w:rsidRPr="00383895" w:rsidRDefault="00383895" w:rsidP="00383895"/>
    <w:sectPr w:rsidR="00383895" w:rsidRPr="00383895" w:rsidSect="00B72B93">
      <w:headerReference w:type="default" r:id="rId9"/>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0AD" w:rsidRDefault="00D730AD" w:rsidP="00F44314">
      <w:pPr>
        <w:spacing w:after="0" w:line="240" w:lineRule="auto"/>
      </w:pPr>
      <w:r>
        <w:separator/>
      </w:r>
    </w:p>
  </w:endnote>
  <w:endnote w:type="continuationSeparator" w:id="0">
    <w:p w:rsidR="00D730AD" w:rsidRDefault="00D730AD" w:rsidP="00F44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EE"/>
    <w:family w:val="roman"/>
    <w:pitch w:val="variable"/>
    <w:sig w:usb0="E0000AFF" w:usb1="500078FF" w:usb2="00000021" w:usb3="00000000" w:csb0="000001B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0AD" w:rsidRPr="00742242" w:rsidRDefault="00D730AD" w:rsidP="00B72B93">
    <w:pPr>
      <w:pStyle w:val="Stopka"/>
      <w:pBdr>
        <w:top w:val="single" w:sz="4" w:space="6" w:color="000000"/>
        <w:left w:val="none" w:sz="0" w:space="0" w:color="000000"/>
        <w:bottom w:val="none" w:sz="0" w:space="0" w:color="000000"/>
        <w:right w:val="none" w:sz="0" w:space="0" w:color="000000"/>
      </w:pBdr>
      <w:ind w:right="-567" w:firstLine="2127"/>
    </w:pPr>
    <w:r w:rsidRPr="00742242">
      <w:rPr>
        <w:rFonts w:ascii="Calibri" w:hAnsi="Calibri" w:cs="Calibri"/>
        <w:noProof/>
        <w:sz w:val="20"/>
        <w:lang w:eastAsia="pl-PL"/>
      </w:rPr>
      <w:drawing>
        <wp:anchor distT="0" distB="0" distL="114935" distR="114935" simplePos="0" relativeHeight="251659264" behindDoc="1" locked="0" layoutInCell="1" allowOverlap="1">
          <wp:simplePos x="0" y="0"/>
          <wp:positionH relativeFrom="column">
            <wp:posOffset>-81280</wp:posOffset>
          </wp:positionH>
          <wp:positionV relativeFrom="paragraph">
            <wp:posOffset>78740</wp:posOffset>
          </wp:positionV>
          <wp:extent cx="1332230" cy="483235"/>
          <wp:effectExtent l="0" t="0" r="1270" b="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107" t="-293" r="-107" b="-293"/>
                  <a:stretch>
                    <a:fillRect/>
                  </a:stretch>
                </pic:blipFill>
                <pic:spPr bwMode="auto">
                  <a:xfrm>
                    <a:off x="0" y="0"/>
                    <a:ext cx="1332230" cy="483235"/>
                  </a:xfrm>
                  <a:prstGeom prst="rect">
                    <a:avLst/>
                  </a:prstGeom>
                  <a:solidFill>
                    <a:srgbClr val="FFFFFF"/>
                  </a:solidFill>
                  <a:ln>
                    <a:noFill/>
                  </a:ln>
                </pic:spPr>
              </pic:pic>
            </a:graphicData>
          </a:graphic>
        </wp:anchor>
      </w:drawing>
    </w:r>
    <w:r w:rsidRPr="00742242">
      <w:rPr>
        <w:rFonts w:ascii="Calibri" w:hAnsi="Calibri" w:cs="Calibri"/>
        <w:sz w:val="20"/>
      </w:rPr>
      <w:t xml:space="preserve">ul. Warszawska 12/4, 58-500 Jelenia Góra, </w:t>
    </w:r>
    <w:r w:rsidRPr="00742242">
      <w:rPr>
        <w:rFonts w:ascii="Wingdings" w:eastAsia="Wingdings" w:hAnsi="Wingdings" w:cs="Wingdings"/>
        <w:sz w:val="20"/>
      </w:rPr>
      <w:t></w:t>
    </w:r>
    <w:r w:rsidRPr="00742242">
      <w:rPr>
        <w:rFonts w:ascii="Calibri" w:hAnsi="Calibri" w:cs="Calibri"/>
        <w:sz w:val="20"/>
      </w:rPr>
      <w:t xml:space="preserve">  075 64 74 032                                                </w:t>
    </w:r>
    <w:r w:rsidRPr="00742242">
      <w:rPr>
        <w:rFonts w:cs="Arial"/>
        <w:sz w:val="36"/>
      </w:rPr>
      <w:t>|</w:t>
    </w:r>
    <w:r w:rsidRPr="00742242">
      <w:rPr>
        <w:rFonts w:cs="Arial"/>
      </w:rPr>
      <w:fldChar w:fldCharType="begin"/>
    </w:r>
    <w:r w:rsidRPr="00742242">
      <w:rPr>
        <w:rFonts w:cs="Arial"/>
      </w:rPr>
      <w:instrText xml:space="preserve"> PAGE </w:instrText>
    </w:r>
    <w:r w:rsidRPr="00742242">
      <w:rPr>
        <w:rFonts w:cs="Arial"/>
      </w:rPr>
      <w:fldChar w:fldCharType="separate"/>
    </w:r>
    <w:r w:rsidR="00BB2F87">
      <w:rPr>
        <w:rFonts w:cs="Arial"/>
        <w:noProof/>
      </w:rPr>
      <w:t>1</w:t>
    </w:r>
    <w:r w:rsidRPr="00742242">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0AD" w:rsidRDefault="00D730AD" w:rsidP="00F44314">
      <w:pPr>
        <w:spacing w:after="0" w:line="240" w:lineRule="auto"/>
      </w:pPr>
      <w:r>
        <w:separator/>
      </w:r>
    </w:p>
  </w:footnote>
  <w:footnote w:type="continuationSeparator" w:id="0">
    <w:p w:rsidR="00D730AD" w:rsidRDefault="00D730AD" w:rsidP="00F44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0AD" w:rsidRPr="00B72B93" w:rsidRDefault="00D730AD" w:rsidP="00B72B93">
    <w:pPr>
      <w:pStyle w:val="Nagwek"/>
      <w:jc w:val="center"/>
      <w:rPr>
        <w:rFonts w:cs="Times New Roman"/>
        <w:sz w:val="20"/>
        <w:szCs w:val="20"/>
      </w:rPr>
    </w:pPr>
    <w:r w:rsidRPr="00B72B93">
      <w:rPr>
        <w:rFonts w:cs="Times New Roman"/>
        <w:sz w:val="20"/>
        <w:szCs w:val="20"/>
      </w:rPr>
      <w:t>Projekt zagospodarowania terenu pn. „</w:t>
    </w:r>
    <w:r>
      <w:rPr>
        <w:rFonts w:cs="Times New Roman"/>
        <w:sz w:val="20"/>
        <w:szCs w:val="20"/>
      </w:rPr>
      <w:t>Budowa kanalizacji deszczowej w ul. Młynarskiej w Bolkowie</w:t>
    </w:r>
    <w:r w:rsidRPr="00B72B93">
      <w:rPr>
        <w:rFonts w:cs="Times New Roman"/>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0" w:firstLine="0"/>
      </w:pPr>
      <w:rPr>
        <w:rFonts w:ascii="Liberation Serif" w:hAnsi="Liberation Serif" w:cs="Liberation Serif"/>
      </w:rPr>
    </w:lvl>
  </w:abstractNum>
  <w:abstractNum w:abstractNumId="1">
    <w:nsid w:val="00000003"/>
    <w:multiLevelType w:val="singleLevel"/>
    <w:tmpl w:val="00000003"/>
    <w:name w:val="WW8Num3"/>
    <w:lvl w:ilvl="0">
      <w:start w:val="1"/>
      <w:numFmt w:val="bullet"/>
      <w:lvlText w:val="-"/>
      <w:lvlJc w:val="left"/>
      <w:pPr>
        <w:tabs>
          <w:tab w:val="num" w:pos="0"/>
        </w:tabs>
        <w:ind w:left="0" w:firstLine="0"/>
      </w:pPr>
      <w:rPr>
        <w:rFonts w:ascii="Liberation Serif" w:hAnsi="Liberation Serif" w:cs="Liberation Serif"/>
      </w:rPr>
    </w:lvl>
  </w:abstractNum>
  <w:abstractNum w:abstractNumId="2">
    <w:nsid w:val="00000004"/>
    <w:multiLevelType w:val="multilevel"/>
    <w:tmpl w:val="00000004"/>
    <w:name w:val="WW8Num4"/>
    <w:lvl w:ilvl="0">
      <w:start w:val="1"/>
      <w:numFmt w:val="bullet"/>
      <w:lvlText w:val="-"/>
      <w:lvlJc w:val="left"/>
      <w:pPr>
        <w:tabs>
          <w:tab w:val="num" w:pos="0"/>
        </w:tabs>
        <w:ind w:left="0" w:firstLine="0"/>
      </w:pPr>
      <w:rPr>
        <w:rFonts w:ascii="Liberation Serif" w:hAnsi="Liberation Serif" w:cs="Liberation Serif"/>
      </w:rPr>
    </w:lvl>
    <w:lvl w:ilvl="1">
      <w:start w:val="1"/>
      <w:numFmt w:val="bullet"/>
      <w:lvlText w:val="-"/>
      <w:lvlJc w:val="left"/>
      <w:pPr>
        <w:tabs>
          <w:tab w:val="num" w:pos="0"/>
        </w:tabs>
        <w:ind w:left="0" w:firstLine="0"/>
      </w:pPr>
      <w:rPr>
        <w:rFonts w:ascii="Liberation Serif" w:hAnsi="Liberation Serif" w:cs="Liberation Serif"/>
      </w:rPr>
    </w:lvl>
    <w:lvl w:ilvl="2">
      <w:start w:val="1"/>
      <w:numFmt w:val="bullet"/>
      <w:lvlText w:val="←"/>
      <w:lvlJc w:val="left"/>
      <w:pPr>
        <w:tabs>
          <w:tab w:val="num" w:pos="0"/>
        </w:tabs>
        <w:ind w:left="0" w:firstLine="0"/>
      </w:pPr>
      <w:rPr>
        <w:rFonts w:ascii="Liberation Serif" w:hAnsi="Liberation Serif" w:cs="Liberation Serif"/>
      </w:rPr>
    </w:lvl>
    <w:lvl w:ilvl="3">
      <w:start w:val="1"/>
      <w:numFmt w:val="bullet"/>
      <w:lvlText w:val="←"/>
      <w:lvlJc w:val="left"/>
      <w:pPr>
        <w:tabs>
          <w:tab w:val="num" w:pos="0"/>
        </w:tabs>
        <w:ind w:left="0" w:firstLine="0"/>
      </w:pPr>
      <w:rPr>
        <w:rFonts w:ascii="Liberation Serif" w:hAnsi="Liberation Serif" w:cs="Liberation Serif"/>
      </w:rPr>
    </w:lvl>
    <w:lvl w:ilvl="4">
      <w:start w:val="1"/>
      <w:numFmt w:val="bullet"/>
      <w:lvlText w:val="←"/>
      <w:lvlJc w:val="left"/>
      <w:pPr>
        <w:tabs>
          <w:tab w:val="num" w:pos="0"/>
        </w:tabs>
        <w:ind w:left="0" w:firstLine="0"/>
      </w:pPr>
      <w:rPr>
        <w:rFonts w:ascii="Liberation Serif" w:hAnsi="Liberation Serif" w:cs="Liberation Serif"/>
      </w:rPr>
    </w:lvl>
    <w:lvl w:ilvl="5">
      <w:start w:val="1"/>
      <w:numFmt w:val="bullet"/>
      <w:lvlText w:val="←"/>
      <w:lvlJc w:val="left"/>
      <w:pPr>
        <w:tabs>
          <w:tab w:val="num" w:pos="0"/>
        </w:tabs>
        <w:ind w:left="0" w:firstLine="0"/>
      </w:pPr>
      <w:rPr>
        <w:rFonts w:ascii="Liberation Serif" w:hAnsi="Liberation Serif" w:cs="Liberation Serif"/>
      </w:rPr>
    </w:lvl>
    <w:lvl w:ilvl="6">
      <w:start w:val="1"/>
      <w:numFmt w:val="bullet"/>
      <w:lvlText w:val="←"/>
      <w:lvlJc w:val="left"/>
      <w:pPr>
        <w:tabs>
          <w:tab w:val="num" w:pos="0"/>
        </w:tabs>
        <w:ind w:left="0" w:firstLine="0"/>
      </w:pPr>
      <w:rPr>
        <w:rFonts w:ascii="Liberation Serif" w:hAnsi="Liberation Serif" w:cs="Liberation Serif"/>
      </w:rPr>
    </w:lvl>
    <w:lvl w:ilvl="7">
      <w:start w:val="1"/>
      <w:numFmt w:val="bullet"/>
      <w:lvlText w:val="←"/>
      <w:lvlJc w:val="left"/>
      <w:pPr>
        <w:tabs>
          <w:tab w:val="num" w:pos="0"/>
        </w:tabs>
        <w:ind w:left="0" w:firstLine="0"/>
      </w:pPr>
      <w:rPr>
        <w:rFonts w:ascii="Liberation Serif" w:hAnsi="Liberation Serif" w:cs="Liberation Serif"/>
      </w:rPr>
    </w:lvl>
    <w:lvl w:ilvl="8">
      <w:start w:val="1"/>
      <w:numFmt w:val="bullet"/>
      <w:lvlText w:val="←"/>
      <w:lvlJc w:val="left"/>
      <w:pPr>
        <w:tabs>
          <w:tab w:val="num" w:pos="0"/>
        </w:tabs>
        <w:ind w:left="0" w:firstLine="0"/>
      </w:pPr>
      <w:rPr>
        <w:rFonts w:ascii="Liberation Serif" w:hAnsi="Liberation Serif" w:cs="Liberation Serif"/>
      </w:rPr>
    </w:lvl>
  </w:abstractNum>
  <w:abstractNum w:abstractNumId="3">
    <w:nsid w:val="00000005"/>
    <w:multiLevelType w:val="singleLevel"/>
    <w:tmpl w:val="00000005"/>
    <w:name w:val="WW8Num5"/>
    <w:lvl w:ilvl="0">
      <w:start w:val="1"/>
      <w:numFmt w:val="bullet"/>
      <w:lvlText w:val="-"/>
      <w:lvlJc w:val="left"/>
      <w:pPr>
        <w:tabs>
          <w:tab w:val="num" w:pos="0"/>
        </w:tabs>
        <w:ind w:left="0" w:firstLine="0"/>
      </w:pPr>
      <w:rPr>
        <w:rFonts w:ascii="Liberation Serif" w:hAnsi="Liberation Serif" w:cs="Liberation Serif"/>
      </w:rPr>
    </w:lvl>
  </w:abstractNum>
  <w:abstractNum w:abstractNumId="4">
    <w:nsid w:val="00000006"/>
    <w:multiLevelType w:val="singleLevel"/>
    <w:tmpl w:val="00000006"/>
    <w:name w:val="WW8Num6"/>
    <w:lvl w:ilvl="0">
      <w:start w:val="1"/>
      <w:numFmt w:val="bullet"/>
      <w:lvlText w:val="-"/>
      <w:lvlJc w:val="left"/>
      <w:pPr>
        <w:tabs>
          <w:tab w:val="num" w:pos="0"/>
        </w:tabs>
        <w:ind w:left="0" w:firstLine="0"/>
      </w:pPr>
      <w:rPr>
        <w:rFonts w:ascii="Liberation Serif" w:hAnsi="Liberation Serif" w:cs="Liberation Serif"/>
      </w:rPr>
    </w:lvl>
  </w:abstractNum>
  <w:abstractNum w:abstractNumId="5">
    <w:nsid w:val="00000007"/>
    <w:multiLevelType w:val="singleLevel"/>
    <w:tmpl w:val="00000007"/>
    <w:name w:val="WW8Num7"/>
    <w:lvl w:ilvl="0">
      <w:start w:val="1"/>
      <w:numFmt w:val="decimal"/>
      <w:lvlText w:val="%1."/>
      <w:lvlJc w:val="left"/>
      <w:pPr>
        <w:tabs>
          <w:tab w:val="num" w:pos="0"/>
        </w:tabs>
        <w:ind w:left="0" w:firstLine="0"/>
      </w:pPr>
      <w:rPr>
        <w:rFonts w:ascii="Arial" w:eastAsia="Arial" w:hAnsi="Arial" w:cs="Arial"/>
        <w:sz w:val="22"/>
      </w:rPr>
    </w:lvl>
  </w:abstractNum>
  <w:abstractNum w:abstractNumId="6">
    <w:nsid w:val="00000008"/>
    <w:multiLevelType w:val="singleLevel"/>
    <w:tmpl w:val="00000008"/>
    <w:name w:val="WW8Num8"/>
    <w:lvl w:ilvl="0">
      <w:start w:val="3"/>
      <w:numFmt w:val="decimal"/>
      <w:lvlText w:val="%1."/>
      <w:lvlJc w:val="left"/>
      <w:pPr>
        <w:tabs>
          <w:tab w:val="num" w:pos="0"/>
        </w:tabs>
        <w:ind w:left="0" w:firstLine="0"/>
      </w:pPr>
      <w:rPr>
        <w:rFonts w:ascii="Arial" w:eastAsia="Arial" w:hAnsi="Arial" w:cs="Arial"/>
        <w:sz w:val="22"/>
      </w:rPr>
    </w:lvl>
  </w:abstractNum>
  <w:abstractNum w:abstractNumId="7">
    <w:nsid w:val="00000009"/>
    <w:multiLevelType w:val="singleLevel"/>
    <w:tmpl w:val="00000009"/>
    <w:name w:val="WW8Num9"/>
    <w:lvl w:ilvl="0">
      <w:start w:val="1"/>
      <w:numFmt w:val="decimal"/>
      <w:lvlText w:val="%1."/>
      <w:lvlJc w:val="left"/>
      <w:pPr>
        <w:tabs>
          <w:tab w:val="num" w:pos="0"/>
        </w:tabs>
        <w:ind w:left="0" w:firstLine="0"/>
      </w:pPr>
      <w:rPr>
        <w:rFonts w:ascii="Arial" w:eastAsia="Arial" w:hAnsi="Arial" w:cs="Arial"/>
        <w:sz w:val="22"/>
      </w:rPr>
    </w:lvl>
  </w:abstractNum>
  <w:abstractNum w:abstractNumId="8">
    <w:nsid w:val="0000000A"/>
    <w:multiLevelType w:val="singleLevel"/>
    <w:tmpl w:val="0000000A"/>
    <w:name w:val="WW8Num10"/>
    <w:lvl w:ilvl="0">
      <w:start w:val="1"/>
      <w:numFmt w:val="bullet"/>
      <w:lvlText w:val="•"/>
      <w:lvlJc w:val="left"/>
      <w:pPr>
        <w:tabs>
          <w:tab w:val="num" w:pos="0"/>
        </w:tabs>
        <w:ind w:left="0" w:firstLine="0"/>
      </w:pPr>
      <w:rPr>
        <w:rFonts w:ascii="Liberation Serif" w:hAnsi="Liberation Serif" w:cs="Arial"/>
        <w:color w:val="313131"/>
        <w:sz w:val="22"/>
      </w:rPr>
    </w:lvl>
  </w:abstractNum>
  <w:abstractNum w:abstractNumId="9">
    <w:nsid w:val="0000000B"/>
    <w:multiLevelType w:val="singleLevel"/>
    <w:tmpl w:val="0000000B"/>
    <w:name w:val="WW8Num11"/>
    <w:lvl w:ilvl="0">
      <w:start w:val="1"/>
      <w:numFmt w:val="bullet"/>
      <w:lvlText w:val="-"/>
      <w:lvlJc w:val="left"/>
      <w:pPr>
        <w:tabs>
          <w:tab w:val="num" w:pos="0"/>
        </w:tabs>
        <w:ind w:left="0" w:firstLine="0"/>
      </w:pPr>
      <w:rPr>
        <w:rFonts w:ascii="Liberation Serif" w:hAnsi="Liberation Serif" w:cs="Liberation Serif"/>
      </w:rPr>
    </w:lvl>
  </w:abstractNum>
  <w:abstractNum w:abstractNumId="10">
    <w:nsid w:val="0000000C"/>
    <w:multiLevelType w:val="singleLevel"/>
    <w:tmpl w:val="0000000C"/>
    <w:name w:val="WW8Num12"/>
    <w:lvl w:ilvl="0">
      <w:start w:val="1"/>
      <w:numFmt w:val="bullet"/>
      <w:lvlText w:val="-"/>
      <w:lvlJc w:val="left"/>
      <w:pPr>
        <w:tabs>
          <w:tab w:val="num" w:pos="0"/>
        </w:tabs>
        <w:ind w:left="0" w:firstLine="0"/>
      </w:pPr>
      <w:rPr>
        <w:rFonts w:ascii="Liberation Serif" w:hAnsi="Liberation Serif" w:cs="Liberation Serif"/>
      </w:rPr>
    </w:lvl>
  </w:abstractNum>
  <w:abstractNum w:abstractNumId="11">
    <w:nsid w:val="0000000D"/>
    <w:multiLevelType w:val="singleLevel"/>
    <w:tmpl w:val="0000000D"/>
    <w:name w:val="WW8Num13"/>
    <w:lvl w:ilvl="0">
      <w:start w:val="1"/>
      <w:numFmt w:val="bullet"/>
      <w:lvlText w:val="-"/>
      <w:lvlJc w:val="left"/>
      <w:pPr>
        <w:tabs>
          <w:tab w:val="num" w:pos="0"/>
        </w:tabs>
        <w:ind w:left="0" w:firstLine="0"/>
      </w:pPr>
      <w:rPr>
        <w:rFonts w:ascii="Liberation Serif" w:hAnsi="Liberation Serif" w:cs="Liberation Serif"/>
      </w:rPr>
    </w:lvl>
  </w:abstractNum>
  <w:abstractNum w:abstractNumId="12">
    <w:nsid w:val="048C1C16"/>
    <w:multiLevelType w:val="hybridMultilevel"/>
    <w:tmpl w:val="3BCE9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8DC781E"/>
    <w:multiLevelType w:val="multilevel"/>
    <w:tmpl w:val="BBC04F3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191D2EB7"/>
    <w:multiLevelType w:val="hybridMultilevel"/>
    <w:tmpl w:val="96689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CA93F9E"/>
    <w:multiLevelType w:val="hybridMultilevel"/>
    <w:tmpl w:val="69EC1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DD65038"/>
    <w:multiLevelType w:val="hybridMultilevel"/>
    <w:tmpl w:val="570CC2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F846E35"/>
    <w:multiLevelType w:val="hybridMultilevel"/>
    <w:tmpl w:val="38929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4B768B0"/>
    <w:multiLevelType w:val="hybridMultilevel"/>
    <w:tmpl w:val="109EBC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8604E3A"/>
    <w:multiLevelType w:val="hybridMultilevel"/>
    <w:tmpl w:val="B120A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AE60DFB"/>
    <w:multiLevelType w:val="hybridMultilevel"/>
    <w:tmpl w:val="615EE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FE96732"/>
    <w:multiLevelType w:val="hybridMultilevel"/>
    <w:tmpl w:val="DA0C9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CCE0B25"/>
    <w:multiLevelType w:val="hybridMultilevel"/>
    <w:tmpl w:val="9B5CB8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7BA1D04"/>
    <w:multiLevelType w:val="hybridMultilevel"/>
    <w:tmpl w:val="CA1C082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AF46FDF"/>
    <w:multiLevelType w:val="hybridMultilevel"/>
    <w:tmpl w:val="F918B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FC770D5"/>
    <w:multiLevelType w:val="hybridMultilevel"/>
    <w:tmpl w:val="EF287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770013"/>
    <w:multiLevelType w:val="multilevel"/>
    <w:tmpl w:val="009A60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7A7B180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abstractNumId w:val="27"/>
  </w:num>
  <w:num w:numId="2">
    <w:abstractNumId w:val="16"/>
  </w:num>
  <w:num w:numId="3">
    <w:abstractNumId w:val="0"/>
  </w:num>
  <w:num w:numId="4">
    <w:abstractNumId w:val="22"/>
  </w:num>
  <w:num w:numId="5">
    <w:abstractNumId w:val="12"/>
  </w:num>
  <w:num w:numId="6">
    <w:abstractNumId w:val="1"/>
  </w:num>
  <w:num w:numId="7">
    <w:abstractNumId w:val="24"/>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19"/>
  </w:num>
  <w:num w:numId="16">
    <w:abstractNumId w:val="20"/>
  </w:num>
  <w:num w:numId="17">
    <w:abstractNumId w:val="21"/>
  </w:num>
  <w:num w:numId="18">
    <w:abstractNumId w:val="18"/>
  </w:num>
  <w:num w:numId="19">
    <w:abstractNumId w:val="15"/>
  </w:num>
  <w:num w:numId="20">
    <w:abstractNumId w:val="9"/>
  </w:num>
  <w:num w:numId="21">
    <w:abstractNumId w:val="10"/>
  </w:num>
  <w:num w:numId="22">
    <w:abstractNumId w:val="11"/>
  </w:num>
  <w:num w:numId="23">
    <w:abstractNumId w:val="17"/>
  </w:num>
  <w:num w:numId="24">
    <w:abstractNumId w:val="25"/>
  </w:num>
  <w:num w:numId="25">
    <w:abstractNumId w:val="14"/>
  </w:num>
  <w:num w:numId="26">
    <w:abstractNumId w:val="23"/>
  </w:num>
  <w:num w:numId="27">
    <w:abstractNumId w:val="13"/>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45A7E"/>
    <w:rsid w:val="00066100"/>
    <w:rsid w:val="00073269"/>
    <w:rsid w:val="000A7390"/>
    <w:rsid w:val="000F02D1"/>
    <w:rsid w:val="000F4C18"/>
    <w:rsid w:val="002768A0"/>
    <w:rsid w:val="002A209D"/>
    <w:rsid w:val="002C45CF"/>
    <w:rsid w:val="003302E5"/>
    <w:rsid w:val="0034535F"/>
    <w:rsid w:val="00371072"/>
    <w:rsid w:val="00383895"/>
    <w:rsid w:val="0039228A"/>
    <w:rsid w:val="0044210C"/>
    <w:rsid w:val="00497F22"/>
    <w:rsid w:val="004F54AC"/>
    <w:rsid w:val="006A372C"/>
    <w:rsid w:val="00744828"/>
    <w:rsid w:val="007D7E70"/>
    <w:rsid w:val="007E13DE"/>
    <w:rsid w:val="008F5EA5"/>
    <w:rsid w:val="00962566"/>
    <w:rsid w:val="00A33225"/>
    <w:rsid w:val="00A60792"/>
    <w:rsid w:val="00AE48C7"/>
    <w:rsid w:val="00AF5635"/>
    <w:rsid w:val="00B579C5"/>
    <w:rsid w:val="00B72B93"/>
    <w:rsid w:val="00BB2F87"/>
    <w:rsid w:val="00BC4D6F"/>
    <w:rsid w:val="00BF2D8B"/>
    <w:rsid w:val="00C00155"/>
    <w:rsid w:val="00C15D3F"/>
    <w:rsid w:val="00C364E4"/>
    <w:rsid w:val="00C45A7E"/>
    <w:rsid w:val="00C92307"/>
    <w:rsid w:val="00D730AD"/>
    <w:rsid w:val="00E912C7"/>
    <w:rsid w:val="00F2356F"/>
    <w:rsid w:val="00F44314"/>
    <w:rsid w:val="00F94004"/>
    <w:rsid w:val="00FB36B5"/>
    <w:rsid w:val="00FC6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535F"/>
    <w:rPr>
      <w:rFonts w:ascii="Times New Roman" w:hAnsi="Times New Roman"/>
      <w:sz w:val="24"/>
    </w:rPr>
  </w:style>
  <w:style w:type="paragraph" w:styleId="Nagwek1">
    <w:name w:val="heading 1"/>
    <w:basedOn w:val="Normalny"/>
    <w:next w:val="Normalny"/>
    <w:link w:val="Nagwek1Znak"/>
    <w:uiPriority w:val="9"/>
    <w:qFormat/>
    <w:rsid w:val="00F44314"/>
    <w:pPr>
      <w:keepNext/>
      <w:keepLines/>
      <w:numPr>
        <w:numId w:val="1"/>
      </w:numPr>
      <w:pBdr>
        <w:bottom w:val="single" w:sz="4" w:space="1" w:color="auto"/>
      </w:pBdr>
      <w:spacing w:before="360" w:after="120"/>
      <w:outlineLvl w:val="0"/>
    </w:pPr>
    <w:rPr>
      <w:rFonts w:eastAsiaTheme="majorEastAsia" w:cstheme="majorBidi"/>
      <w:b/>
      <w:color w:val="538135" w:themeColor="accent6" w:themeShade="BF"/>
      <w:sz w:val="36"/>
      <w:szCs w:val="32"/>
    </w:rPr>
  </w:style>
  <w:style w:type="paragraph" w:styleId="Nagwek2">
    <w:name w:val="heading 2"/>
    <w:basedOn w:val="Normalny"/>
    <w:next w:val="Normalny"/>
    <w:link w:val="Nagwek2Znak"/>
    <w:uiPriority w:val="9"/>
    <w:unhideWhenUsed/>
    <w:qFormat/>
    <w:rsid w:val="00F44314"/>
    <w:pPr>
      <w:keepNext/>
      <w:keepLines/>
      <w:numPr>
        <w:ilvl w:val="1"/>
        <w:numId w:val="1"/>
      </w:numPr>
      <w:spacing w:before="40" w:after="0"/>
      <w:outlineLvl w:val="1"/>
    </w:pPr>
    <w:rPr>
      <w:rFonts w:eastAsiaTheme="majorEastAsia" w:cstheme="majorBidi"/>
      <w:b/>
      <w:color w:val="538135" w:themeColor="accent6" w:themeShade="BF"/>
      <w:sz w:val="28"/>
      <w:szCs w:val="26"/>
    </w:rPr>
  </w:style>
  <w:style w:type="paragraph" w:styleId="Nagwek3">
    <w:name w:val="heading 3"/>
    <w:basedOn w:val="Normalny"/>
    <w:next w:val="Normalny"/>
    <w:link w:val="Nagwek3Znak"/>
    <w:uiPriority w:val="9"/>
    <w:unhideWhenUsed/>
    <w:qFormat/>
    <w:rsid w:val="00F44314"/>
    <w:pPr>
      <w:keepNext/>
      <w:keepLines/>
      <w:numPr>
        <w:ilvl w:val="2"/>
        <w:numId w:val="1"/>
      </w:numPr>
      <w:spacing w:before="40" w:after="0"/>
      <w:outlineLvl w:val="2"/>
    </w:pPr>
    <w:rPr>
      <w:rFonts w:eastAsiaTheme="majorEastAsia" w:cstheme="majorBidi"/>
      <w:b/>
      <w:color w:val="538135" w:themeColor="accent6" w:themeShade="BF"/>
      <w:szCs w:val="24"/>
    </w:rPr>
  </w:style>
  <w:style w:type="paragraph" w:styleId="Nagwek4">
    <w:name w:val="heading 4"/>
    <w:basedOn w:val="Normalny"/>
    <w:next w:val="Normalny"/>
    <w:link w:val="Nagwek4Znak"/>
    <w:uiPriority w:val="9"/>
    <w:semiHidden/>
    <w:unhideWhenUsed/>
    <w:qFormat/>
    <w:rsid w:val="00F44314"/>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F44314"/>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F44314"/>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44314"/>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4431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4431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44314"/>
    <w:rPr>
      <w:rFonts w:ascii="Times New Roman" w:eastAsiaTheme="majorEastAsia" w:hAnsi="Times New Roman" w:cstheme="majorBidi"/>
      <w:b/>
      <w:color w:val="538135" w:themeColor="accent6" w:themeShade="BF"/>
      <w:sz w:val="36"/>
      <w:szCs w:val="32"/>
    </w:rPr>
  </w:style>
  <w:style w:type="character" w:customStyle="1" w:styleId="Nagwek2Znak">
    <w:name w:val="Nagłówek 2 Znak"/>
    <w:basedOn w:val="Domylnaczcionkaakapitu"/>
    <w:link w:val="Nagwek2"/>
    <w:uiPriority w:val="9"/>
    <w:rsid w:val="00F44314"/>
    <w:rPr>
      <w:rFonts w:ascii="Times New Roman" w:eastAsiaTheme="majorEastAsia" w:hAnsi="Times New Roman" w:cstheme="majorBidi"/>
      <w:b/>
      <w:color w:val="538135" w:themeColor="accent6" w:themeShade="BF"/>
      <w:sz w:val="28"/>
      <w:szCs w:val="26"/>
    </w:rPr>
  </w:style>
  <w:style w:type="character" w:customStyle="1" w:styleId="Nagwek3Znak">
    <w:name w:val="Nagłówek 3 Znak"/>
    <w:basedOn w:val="Domylnaczcionkaakapitu"/>
    <w:link w:val="Nagwek3"/>
    <w:uiPriority w:val="9"/>
    <w:rsid w:val="00F44314"/>
    <w:rPr>
      <w:rFonts w:ascii="Times New Roman" w:eastAsiaTheme="majorEastAsia" w:hAnsi="Times New Roman" w:cstheme="majorBidi"/>
      <w:b/>
      <w:color w:val="538135" w:themeColor="accent6" w:themeShade="BF"/>
      <w:sz w:val="24"/>
      <w:szCs w:val="24"/>
    </w:rPr>
  </w:style>
  <w:style w:type="character" w:customStyle="1" w:styleId="Nagwek4Znak">
    <w:name w:val="Nagłówek 4 Znak"/>
    <w:basedOn w:val="Domylnaczcionkaakapitu"/>
    <w:link w:val="Nagwek4"/>
    <w:uiPriority w:val="9"/>
    <w:semiHidden/>
    <w:rsid w:val="00F44314"/>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F44314"/>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F44314"/>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F44314"/>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F4431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44314"/>
    <w:rPr>
      <w:rFonts w:asciiTheme="majorHAnsi" w:eastAsiaTheme="majorEastAsia" w:hAnsiTheme="majorHAnsi" w:cstheme="majorBidi"/>
      <w:i/>
      <w:iCs/>
      <w:color w:val="272727" w:themeColor="text1" w:themeTint="D8"/>
      <w:sz w:val="21"/>
      <w:szCs w:val="21"/>
    </w:rPr>
  </w:style>
  <w:style w:type="paragraph" w:styleId="Nagwek">
    <w:name w:val="header"/>
    <w:basedOn w:val="Normalny"/>
    <w:link w:val="NagwekZnak"/>
    <w:uiPriority w:val="99"/>
    <w:unhideWhenUsed/>
    <w:rsid w:val="00F443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4314"/>
  </w:style>
  <w:style w:type="paragraph" w:styleId="Stopka">
    <w:name w:val="footer"/>
    <w:basedOn w:val="Normalny"/>
    <w:link w:val="StopkaZnak"/>
    <w:unhideWhenUsed/>
    <w:rsid w:val="00F44314"/>
    <w:pPr>
      <w:tabs>
        <w:tab w:val="center" w:pos="4536"/>
        <w:tab w:val="right" w:pos="9072"/>
      </w:tabs>
      <w:spacing w:after="0" w:line="240" w:lineRule="auto"/>
    </w:pPr>
  </w:style>
  <w:style w:type="character" w:customStyle="1" w:styleId="StopkaZnak">
    <w:name w:val="Stopka Znak"/>
    <w:basedOn w:val="Domylnaczcionkaakapitu"/>
    <w:link w:val="Stopka"/>
    <w:rsid w:val="00F44314"/>
  </w:style>
  <w:style w:type="paragraph" w:styleId="Akapitzlist">
    <w:name w:val="List Paragraph"/>
    <w:basedOn w:val="Normalny"/>
    <w:uiPriority w:val="34"/>
    <w:qFormat/>
    <w:rsid w:val="0034535F"/>
    <w:pPr>
      <w:spacing w:line="240" w:lineRule="auto"/>
      <w:ind w:left="720"/>
      <w:contextualSpacing/>
      <w:jc w:val="both"/>
    </w:pPr>
  </w:style>
  <w:style w:type="paragraph" w:styleId="Nagwekspisutreci">
    <w:name w:val="TOC Heading"/>
    <w:basedOn w:val="Nagwek1"/>
    <w:next w:val="Normalny"/>
    <w:uiPriority w:val="39"/>
    <w:unhideWhenUsed/>
    <w:qFormat/>
    <w:rsid w:val="00383895"/>
    <w:pPr>
      <w:numPr>
        <w:numId w:val="0"/>
      </w:numPr>
      <w:pBdr>
        <w:bottom w:val="none" w:sz="0" w:space="0" w:color="auto"/>
      </w:pBdr>
      <w:spacing w:before="240" w:after="0"/>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383895"/>
    <w:pPr>
      <w:spacing w:after="100"/>
    </w:pPr>
  </w:style>
  <w:style w:type="paragraph" w:styleId="Spistreci2">
    <w:name w:val="toc 2"/>
    <w:basedOn w:val="Normalny"/>
    <w:next w:val="Normalny"/>
    <w:autoRedefine/>
    <w:uiPriority w:val="39"/>
    <w:unhideWhenUsed/>
    <w:rsid w:val="00383895"/>
    <w:pPr>
      <w:spacing w:after="100"/>
      <w:ind w:left="240"/>
    </w:pPr>
  </w:style>
  <w:style w:type="paragraph" w:styleId="Spistreci3">
    <w:name w:val="toc 3"/>
    <w:basedOn w:val="Normalny"/>
    <w:next w:val="Normalny"/>
    <w:autoRedefine/>
    <w:uiPriority w:val="39"/>
    <w:unhideWhenUsed/>
    <w:rsid w:val="00383895"/>
    <w:pPr>
      <w:spacing w:after="100"/>
      <w:ind w:left="480"/>
    </w:pPr>
  </w:style>
  <w:style w:type="character" w:styleId="Hipercze">
    <w:name w:val="Hyperlink"/>
    <w:basedOn w:val="Domylnaczcionkaakapitu"/>
    <w:uiPriority w:val="99"/>
    <w:unhideWhenUsed/>
    <w:rsid w:val="00383895"/>
    <w:rPr>
      <w:color w:val="0563C1" w:themeColor="hyperlink"/>
      <w:u w:val="single"/>
    </w:rPr>
  </w:style>
  <w:style w:type="table" w:styleId="Tabela-Siatka">
    <w:name w:val="Table Grid"/>
    <w:basedOn w:val="Standardowy"/>
    <w:uiPriority w:val="39"/>
    <w:rsid w:val="003838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C001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01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04056-54B2-400A-B8CB-4E2C82E78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1220</Words>
  <Characters>7321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Tokarczyk</dc:creator>
  <cp:keywords/>
  <dc:description/>
  <cp:lastModifiedBy>user</cp:lastModifiedBy>
  <cp:revision>31</cp:revision>
  <cp:lastPrinted>2021-07-19T11:01:00Z</cp:lastPrinted>
  <dcterms:created xsi:type="dcterms:W3CDTF">2020-12-03T12:12:00Z</dcterms:created>
  <dcterms:modified xsi:type="dcterms:W3CDTF">2022-06-10T10:19:00Z</dcterms:modified>
</cp:coreProperties>
</file>