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1F75BC8E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</w:t>
      </w:r>
      <w:r w:rsidR="005843F3">
        <w:rPr>
          <w:rFonts w:ascii="Source Sans Pro Light" w:hAnsi="Source Sans Pro Light" w:cs="Arial"/>
          <w:b/>
          <w:sz w:val="22"/>
          <w:szCs w:val="22"/>
        </w:rPr>
        <w:t>3</w:t>
      </w:r>
      <w:r w:rsidR="00E60B58">
        <w:rPr>
          <w:rFonts w:ascii="Source Sans Pro Light" w:hAnsi="Source Sans Pro Light" w:cs="Arial"/>
          <w:b/>
          <w:sz w:val="22"/>
          <w:szCs w:val="22"/>
        </w:rPr>
        <w:t>2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68456517" w14:textId="456D3837" w:rsidR="005E593D" w:rsidRPr="005E593D" w:rsidRDefault="006801EB" w:rsidP="005036F7">
      <w:pPr>
        <w:pStyle w:val="Akapitzlist"/>
        <w:ind w:left="-142" w:right="23"/>
        <w:jc w:val="center"/>
        <w:rPr>
          <w:rFonts w:ascii="Source Sans Pro Light" w:hAnsi="Source Sans Pro Light"/>
          <w:b/>
          <w:bCs/>
        </w:rPr>
      </w:pPr>
      <w:bookmarkStart w:id="0" w:name="_Hlk130823903"/>
      <w:bookmarkStart w:id="1" w:name="_Hlk94086688"/>
      <w:r w:rsidRPr="005E593D">
        <w:rPr>
          <w:rFonts w:ascii="Source Sans Pro Light" w:hAnsi="Source Sans Pro Light"/>
          <w:b/>
          <w:bCs/>
          <w:sz w:val="22"/>
          <w:szCs w:val="22"/>
        </w:rPr>
        <w:t xml:space="preserve">,, Dostawa  </w:t>
      </w:r>
      <w:r w:rsidR="00E60B58" w:rsidRPr="00A970FB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 xml:space="preserve">urządzenia do </w:t>
      </w:r>
      <w:r w:rsidR="00E60B58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chemiczno-mechanicznego polerowania powierzchni - CMP</w:t>
      </w:r>
      <w:r w:rsidR="005E593D" w:rsidRPr="005E593D">
        <w:rPr>
          <w:rFonts w:ascii="Source Sans Pro Light" w:eastAsia="Times New Roman" w:hAnsi="Source Sans Pro Light"/>
          <w:b/>
          <w:bCs/>
          <w:color w:val="000000"/>
          <w:sz w:val="22"/>
          <w:szCs w:val="22"/>
          <w:lang w:eastAsia="ar-SA"/>
        </w:rPr>
        <w:t>”</w:t>
      </w:r>
    </w:p>
    <w:p w14:paraId="49440FED" w14:textId="77777777" w:rsidR="005E593D" w:rsidRPr="00B03BBB" w:rsidRDefault="005E593D" w:rsidP="005E593D">
      <w:pPr>
        <w:ind w:right="23"/>
        <w:jc w:val="both"/>
        <w:rPr>
          <w:rFonts w:ascii="Adagio_Slab Light" w:hAnsi="Adagio_Slab Light"/>
          <w:bCs/>
        </w:rPr>
      </w:pP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4421CB04" w:rsidR="00820FB6" w:rsidRPr="005843F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( </w:t>
      </w:r>
      <w:r w:rsidR="0030437A">
        <w:rPr>
          <w:rFonts w:ascii="Source Sans Pro Light" w:hAnsi="Source Sans Pro Light" w:cs="Arial"/>
          <w:b/>
          <w:sz w:val="22"/>
          <w:szCs w:val="22"/>
        </w:rPr>
        <w:t xml:space="preserve">kryterium ceny - </w:t>
      </w:r>
      <w:r w:rsidR="00331943">
        <w:rPr>
          <w:rFonts w:ascii="Source Sans Pro Light" w:hAnsi="Source Sans Pro Light" w:cs="Arial"/>
          <w:b/>
          <w:sz w:val="22"/>
          <w:szCs w:val="22"/>
        </w:rPr>
        <w:t>C )</w:t>
      </w:r>
      <w:r w:rsidRPr="00CA2CAE">
        <w:rPr>
          <w:rFonts w:ascii="Source Sans Pro Light" w:hAnsi="Source Sans Pro Light" w:cs="Arial"/>
          <w:b/>
          <w:sz w:val="22"/>
          <w:szCs w:val="22"/>
        </w:rPr>
        <w:t>:</w:t>
      </w:r>
    </w:p>
    <w:p w14:paraId="44E77AF0" w14:textId="77777777" w:rsidR="005843F3" w:rsidRPr="00CA2CAE" w:rsidRDefault="005843F3" w:rsidP="005843F3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165"/>
        <w:gridCol w:w="992"/>
        <w:gridCol w:w="1134"/>
        <w:gridCol w:w="1276"/>
        <w:gridCol w:w="1275"/>
        <w:gridCol w:w="993"/>
      </w:tblGrid>
      <w:tr w:rsidR="00253083" w:rsidRPr="00820FB6" w14:paraId="7F74A3F0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4F62443A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90479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0B5F4F30" w:rsidR="00253083" w:rsidRPr="00E60B58" w:rsidRDefault="00E60B58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E60B58">
              <w:rPr>
                <w:rFonts w:ascii="Source Sans Pro Light" w:eastAsia="Times New Roman" w:hAnsi="Source Sans Pro Light"/>
                <w:b/>
                <w:bCs/>
                <w:color w:val="000000"/>
                <w:sz w:val="20"/>
                <w:szCs w:val="20"/>
                <w:lang w:eastAsia="ar-SA"/>
              </w:rPr>
              <w:t>Urządzenie do chemiczno-mechanicznego polerowania powierzchni - CMP</w:t>
            </w:r>
            <w:r w:rsidRPr="00E60B58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 </w:t>
            </w:r>
            <w:r w:rsidR="00253083" w:rsidRPr="00E60B58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wraz z instalacją i </w:t>
            </w:r>
            <w:r>
              <w:rPr>
                <w:rFonts w:ascii="Source Sans Pro Light" w:hAnsi="Source Sans Pro Light"/>
                <w:b/>
                <w:bCs/>
                <w:sz w:val="20"/>
                <w:szCs w:val="20"/>
              </w:rPr>
              <w:t> </w:t>
            </w:r>
            <w:r w:rsidR="00253083" w:rsidRPr="00E60B58">
              <w:rPr>
                <w:rFonts w:ascii="Source Sans Pro Light" w:hAnsi="Source Sans Pro Light"/>
                <w:b/>
                <w:bCs/>
                <w:sz w:val="20"/>
                <w:szCs w:val="20"/>
              </w:rPr>
              <w:t>instruktażem pracowników Zamawiającego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lastRenderedPageBreak/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3F6D37E" w14:textId="39B6D4F8" w:rsidR="0030437A" w:rsidRPr="004A422C" w:rsidRDefault="00347423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/>
          <w:sz w:val="22"/>
          <w:szCs w:val="22"/>
        </w:rPr>
      </w:pPr>
      <w:r>
        <w:rPr>
          <w:rFonts w:ascii="Source Sans Pro Light" w:hAnsi="Source Sans Pro Light" w:cs="Arial"/>
          <w:b/>
          <w:sz w:val="22"/>
          <w:szCs w:val="22"/>
        </w:rPr>
        <w:t xml:space="preserve">Pozostałe kryteria </w:t>
      </w:r>
      <w:r w:rsidR="0030437A" w:rsidRPr="004A422C">
        <w:rPr>
          <w:rFonts w:ascii="Source Sans Pro Light" w:hAnsi="Source Sans Pro Light" w:cs="Arial"/>
          <w:b/>
          <w:sz w:val="22"/>
          <w:szCs w:val="22"/>
        </w:rPr>
        <w:t xml:space="preserve"> oceny ofert:</w:t>
      </w:r>
    </w:p>
    <w:p w14:paraId="5F1C72F2" w14:textId="77777777" w:rsidR="0030437A" w:rsidRPr="0030437A" w:rsidRDefault="0030437A" w:rsidP="0030437A">
      <w:pPr>
        <w:pStyle w:val="Akapitzlist"/>
        <w:rPr>
          <w:rFonts w:ascii="Source Sans Pro Light" w:hAnsi="Source Sans Pro Light" w:cs="Arial"/>
          <w:bCs/>
          <w:sz w:val="22"/>
          <w:szCs w:val="22"/>
        </w:rPr>
      </w:pPr>
    </w:p>
    <w:p w14:paraId="639B6667" w14:textId="77777777" w:rsid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>4.1. K</w:t>
      </w:r>
      <w:r w:rsidR="005843F3" w:rsidRPr="00D92273">
        <w:rPr>
          <w:rFonts w:ascii="Source Sans Pro Light" w:hAnsi="Source Sans Pro Light" w:cs="Arial"/>
          <w:b/>
          <w:sz w:val="22"/>
          <w:szCs w:val="22"/>
        </w:rPr>
        <w:t xml:space="preserve">ryterium okresu udzielonej gwarancji </w:t>
      </w:r>
      <w:r w:rsidRPr="00D92273">
        <w:rPr>
          <w:rFonts w:ascii="Source Sans Pro Light" w:hAnsi="Source Sans Pro Light" w:cs="Arial"/>
          <w:b/>
          <w:sz w:val="22"/>
          <w:szCs w:val="22"/>
        </w:rPr>
        <w:t>–</w:t>
      </w:r>
      <w:r w:rsidR="005843F3" w:rsidRPr="00D92273">
        <w:rPr>
          <w:rFonts w:ascii="Source Sans Pro Light" w:hAnsi="Source Sans Pro Light" w:cs="Arial"/>
          <w:b/>
          <w:sz w:val="22"/>
          <w:szCs w:val="22"/>
        </w:rPr>
        <w:t xml:space="preserve"> G</w:t>
      </w:r>
      <w:r w:rsidRPr="00D92273">
        <w:rPr>
          <w:rFonts w:ascii="Source Sans Pro Light" w:hAnsi="Source Sans Pro Light" w:cs="Arial"/>
          <w:b/>
          <w:sz w:val="22"/>
          <w:szCs w:val="22"/>
        </w:rPr>
        <w:t xml:space="preserve">  </w:t>
      </w:r>
    </w:p>
    <w:p w14:paraId="7ED77310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4F3A68E" w14:textId="5DD4C47F" w:rsidR="0033194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Oferuję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/ </w:t>
      </w:r>
      <w:r w:rsidRPr="005843F3">
        <w:rPr>
          <w:rFonts w:ascii="Source Sans Pro Light" w:hAnsi="Source Sans Pro Light" w:cs="Arial"/>
          <w:bCs/>
          <w:sz w:val="22"/>
          <w:szCs w:val="22"/>
        </w:rPr>
        <w:t>oferujemy* udzielenie gwarancji</w:t>
      </w:r>
      <w:r w:rsidR="005843F3" w:rsidRPr="00D92273">
        <w:rPr>
          <w:rFonts w:ascii="Source Sans Pro Light" w:hAnsi="Source Sans Pro Light" w:cs="Arial"/>
          <w:bCs/>
          <w:sz w:val="22"/>
          <w:szCs w:val="22"/>
        </w:rPr>
        <w:t xml:space="preserve"> na </w:t>
      </w:r>
      <w:r w:rsidR="00347423" w:rsidRPr="00347423">
        <w:rPr>
          <w:rFonts w:ascii="Source Sans Pro Light" w:eastAsia="Times New Roman" w:hAnsi="Source Sans Pro Light"/>
          <w:color w:val="000000"/>
          <w:sz w:val="22"/>
          <w:szCs w:val="22"/>
          <w:lang w:eastAsia="ar-SA"/>
        </w:rPr>
        <w:t>urządzenie do chemiczno-mechanicznego polerowania powierzchni - CMP</w:t>
      </w:r>
      <w:r w:rsidR="00347423" w:rsidRPr="00D92273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843F3" w:rsidRPr="00D92273">
        <w:rPr>
          <w:rFonts w:ascii="Source Sans Pro Light" w:hAnsi="Source Sans Pro Light" w:cs="Arial"/>
          <w:bCs/>
          <w:sz w:val="22"/>
          <w:szCs w:val="22"/>
        </w:rPr>
        <w:t xml:space="preserve">wraz z  kompletem niezbędnych materiałów i elementów zużywalnych oraz pracą ludzi na miejscu lub zdalnie </w:t>
      </w:r>
      <w:r w:rsidR="005843F3" w:rsidRPr="00D92273">
        <w:rPr>
          <w:rFonts w:ascii="Source Sans Pro Light" w:hAnsi="Source Sans Pro Light" w:cs="Arial"/>
          <w:b/>
          <w:bCs/>
          <w:sz w:val="22"/>
          <w:szCs w:val="22"/>
        </w:rPr>
        <w:t>na</w:t>
      </w:r>
      <w:r>
        <w:rPr>
          <w:rFonts w:ascii="Source Sans Pro Light" w:hAnsi="Source Sans Pro Light" w:cs="Arial"/>
          <w:b/>
          <w:bCs/>
          <w:sz w:val="22"/>
          <w:szCs w:val="22"/>
        </w:rPr>
        <w:t> </w:t>
      </w:r>
      <w:r w:rsidR="005843F3" w:rsidRPr="005843F3">
        <w:rPr>
          <w:rFonts w:ascii="Source Sans Pro Light" w:hAnsi="Source Sans Pro Light" w:cs="Arial"/>
          <w:b/>
          <w:bCs/>
          <w:sz w:val="22"/>
          <w:szCs w:val="22"/>
        </w:rPr>
        <w:t xml:space="preserve"> okres …… miesięcy</w:t>
      </w:r>
      <w:r w:rsidR="005843F3" w:rsidRPr="005843F3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5B1F2F5E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eastAsia="Times New Roman" w:hAnsi="Source Sans Pro Light" w:cs="Calibri"/>
          <w:b/>
          <w:sz w:val="22"/>
          <w:szCs w:val="22"/>
        </w:rPr>
      </w:pPr>
    </w:p>
    <w:p w14:paraId="5FAA1CD4" w14:textId="262189E0" w:rsid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D92273">
        <w:rPr>
          <w:rFonts w:ascii="Source Sans Pro Light" w:hAnsi="Source Sans Pro Light" w:cs="Arial"/>
          <w:b/>
          <w:sz w:val="22"/>
          <w:szCs w:val="22"/>
        </w:rPr>
        <w:t xml:space="preserve">4.2. Kryterium </w:t>
      </w:r>
      <w:r w:rsidR="00E60B58">
        <w:rPr>
          <w:rFonts w:ascii="Source Sans Pro Light" w:hAnsi="Source Sans Pro Light" w:cs="Arial"/>
          <w:b/>
          <w:sz w:val="22"/>
          <w:szCs w:val="22"/>
        </w:rPr>
        <w:t>–</w:t>
      </w:r>
      <w:r w:rsidR="0017525D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="00E60B58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Łączna cena prawa opcji</w:t>
      </w:r>
      <w:r w:rsidR="00904799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 xml:space="preserve"> </w:t>
      </w:r>
      <w:r w:rsidR="0017525D" w:rsidRPr="00830A9D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(</w:t>
      </w:r>
      <w:r w:rsidR="00E60B58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C</w:t>
      </w:r>
      <w:r w:rsidR="0017525D" w:rsidRPr="00830A9D">
        <w:rPr>
          <w:rFonts w:ascii="Source Sans Pro Light" w:eastAsia="Times New Roman" w:hAnsi="Source Sans Pro Light" w:cs="Calibri"/>
          <w:b/>
          <w:bCs/>
          <w:spacing w:val="4"/>
          <w:sz w:val="22"/>
          <w:szCs w:val="22"/>
          <w:lang w:eastAsia="ar-SA"/>
        </w:rPr>
        <w:t>O)”</w:t>
      </w:r>
    </w:p>
    <w:p w14:paraId="1902CEC9" w14:textId="77777777" w:rsidR="00D92273" w:rsidRPr="00D92273" w:rsidRDefault="00D92273" w:rsidP="00D92273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0" w:right="-2"/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2A244ECA" w14:textId="66D70492" w:rsidR="00820FB6" w:rsidRPr="005B2802" w:rsidRDefault="00820FB6" w:rsidP="00347423">
      <w:pPr>
        <w:widowControl/>
        <w:autoSpaceDE w:val="0"/>
        <w:autoSpaceDN w:val="0"/>
        <w:spacing w:line="276" w:lineRule="auto"/>
        <w:ind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opisami wskazanymi w punkcie ,,</w:t>
      </w:r>
      <w:r w:rsidR="0017525D">
        <w:rPr>
          <w:rFonts w:ascii="Source Sans Pro Light" w:hAnsi="Source Sans Pro Light" w:cs="Arial"/>
          <w:b/>
          <w:sz w:val="22"/>
          <w:szCs w:val="22"/>
        </w:rPr>
        <w:t>J</w:t>
      </w:r>
      <w:r w:rsidR="00331943">
        <w:rPr>
          <w:rFonts w:ascii="Source Sans Pro Light" w:hAnsi="Source Sans Pro Light" w:cs="Arial"/>
          <w:b/>
          <w:sz w:val="22"/>
          <w:szCs w:val="22"/>
        </w:rPr>
        <w:t>” załącznika n</w:t>
      </w:r>
      <w:r w:rsidR="0030437A">
        <w:rPr>
          <w:rFonts w:ascii="Source Sans Pro Light" w:hAnsi="Source Sans Pro Light" w:cs="Arial"/>
          <w:b/>
          <w:sz w:val="22"/>
          <w:szCs w:val="22"/>
        </w:rPr>
        <w:t>umer</w:t>
      </w:r>
      <w:r w:rsidR="00331943">
        <w:rPr>
          <w:rFonts w:ascii="Source Sans Pro Light" w:hAnsi="Source Sans Pro Light" w:cs="Arial"/>
          <w:b/>
          <w:sz w:val="22"/>
          <w:szCs w:val="22"/>
        </w:rPr>
        <w:t xml:space="preserve"> 2 do SWZ – ,,Opis przedmiotu zamówienia”</w:t>
      </w:r>
      <w:r w:rsidRPr="00332A69">
        <w:rPr>
          <w:rFonts w:ascii="Source Sans Pro Light" w:hAnsi="Source Sans Pro Light" w:cs="Arial"/>
          <w:b/>
          <w:sz w:val="22"/>
          <w:szCs w:val="22"/>
        </w:rPr>
        <w:t>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08"/>
        <w:gridCol w:w="5304"/>
        <w:gridCol w:w="1134"/>
        <w:gridCol w:w="992"/>
        <w:gridCol w:w="1418"/>
      </w:tblGrid>
      <w:tr w:rsidR="00840B34" w:rsidRPr="00820FB6" w14:paraId="272B4D5F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840B34" w:rsidRPr="00820FB6" w:rsidRDefault="00840B34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181C976B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  <w:r>
              <w:rPr>
                <w:rFonts w:ascii="Source Sans Pro Light" w:hAnsi="Source Sans Pro Light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8B6A8FE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840B34" w:rsidRPr="00820FB6" w:rsidRDefault="00840B34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840B34" w:rsidRPr="00D0004D" w14:paraId="0638F4E4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21CF" w14:textId="77777777" w:rsidR="00347423" w:rsidRPr="00347423" w:rsidRDefault="00347423" w:rsidP="00347423">
            <w:pPr>
              <w:widowControl/>
              <w:rPr>
                <w:rFonts w:ascii="Source Sans Pro Light" w:hAnsi="Source Sans Pro Light"/>
                <w:sz w:val="20"/>
                <w:szCs w:val="20"/>
                <w:lang w:eastAsia="ar-SA"/>
              </w:rPr>
            </w:pP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Rozszerzenie o komorę do przechowywania płyt dociskowo ściernych w odpowiedniej atmosferze, wykonaną z materiałów kompatybilnych z laboratorium o podwyższonej czystości.</w:t>
            </w:r>
          </w:p>
          <w:p w14:paraId="21F6E8F6" w14:textId="6BBAB2E1" w:rsidR="00840B34" w:rsidRPr="00347423" w:rsidRDefault="00840B34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039258F6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0513CB23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2CD55891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9E5" w14:textId="1544377E" w:rsidR="00347423" w:rsidRPr="00347423" w:rsidRDefault="00347423" w:rsidP="00347423">
            <w:pPr>
              <w:widowControl/>
              <w:suppressAutoHyphens w:val="0"/>
              <w:ind w:right="-2"/>
              <w:rPr>
                <w:rFonts w:ascii="Source Sans Pro Light" w:hAnsi="Source Sans Pro Light"/>
                <w:sz w:val="20"/>
                <w:szCs w:val="20"/>
                <w:lang w:eastAsia="ar-SA"/>
              </w:rPr>
            </w:pP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Komplet materiałów zużywalnych do polerowania warstw krzemowych (Si) (płyta dociskowo ścierna, ścierniwo, kondycjoner do płyty)</w:t>
            </w:r>
          </w:p>
          <w:p w14:paraId="1A6F0DA6" w14:textId="1D1A94D6" w:rsidR="00840B34" w:rsidRPr="00347423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28BE138E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6736FD3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CAB" w14:textId="7511950B" w:rsidR="00347423" w:rsidRPr="00347423" w:rsidRDefault="00347423" w:rsidP="00347423">
            <w:pPr>
              <w:widowControl/>
              <w:rPr>
                <w:rFonts w:ascii="Source Sans Pro Light" w:hAnsi="Source Sans Pro Light"/>
                <w:sz w:val="20"/>
                <w:szCs w:val="20"/>
                <w:lang w:eastAsia="ar-SA"/>
              </w:rPr>
            </w:pP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Komplet materiałów zużywalnych do polerowania warstw azotku krzemu (</w:t>
            </w:r>
            <w:proofErr w:type="spellStart"/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SiN</w:t>
            </w:r>
            <w:proofErr w:type="spellEnd"/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) (płyta dociskowo ścierna, ścierniwo, kondycjoner do płyty)</w:t>
            </w:r>
          </w:p>
          <w:p w14:paraId="416CAAB1" w14:textId="74576195" w:rsidR="00840B34" w:rsidRPr="00347423" w:rsidRDefault="00840B34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840B34" w:rsidRPr="00D0004D" w14:paraId="36187B2D" w14:textId="77777777" w:rsidTr="0017525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0F58A1CC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A6C" w14:textId="3E8FB0A5" w:rsidR="00347423" w:rsidRPr="00347423" w:rsidRDefault="00347423" w:rsidP="00347423">
            <w:pPr>
              <w:pStyle w:val="Bezodstpw"/>
              <w:ind w:right="-2"/>
              <w:rPr>
                <w:rFonts w:ascii="Source Sans Pro Light" w:hAnsi="Source Sans Pro Light"/>
                <w:sz w:val="20"/>
                <w:szCs w:val="20"/>
                <w:lang w:eastAsia="ar-SA"/>
              </w:rPr>
            </w:pP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Komplet materiałów zużywalnych do polerowania warstw tlenku krzemu (SiO</w:t>
            </w:r>
            <w:r w:rsidRPr="00347423">
              <w:rPr>
                <w:rFonts w:ascii="Source Sans Pro Light" w:hAnsi="Source Sans Pro Light"/>
                <w:sz w:val="20"/>
                <w:szCs w:val="20"/>
                <w:vertAlign w:val="subscript"/>
                <w:lang w:eastAsia="ar-SA"/>
              </w:rPr>
              <w:t>2</w:t>
            </w: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) (płyta dociskowo ścierna, ścierniwo, kondycjoner do płyty)</w:t>
            </w:r>
          </w:p>
          <w:p w14:paraId="69C0E996" w14:textId="68E6A213" w:rsidR="00840B34" w:rsidRPr="00347423" w:rsidRDefault="00840B34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840B34" w:rsidRPr="00D0004D" w:rsidRDefault="00840B34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47423" w:rsidRPr="00D0004D" w14:paraId="713C22B2" w14:textId="77777777" w:rsidTr="0034742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FD5" w14:textId="4EAE1003" w:rsidR="00347423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F39" w14:textId="29788847" w:rsidR="00347423" w:rsidRPr="00347423" w:rsidRDefault="00347423" w:rsidP="00347423">
            <w:pPr>
              <w:pStyle w:val="Bezodstpw"/>
              <w:ind w:right="-2"/>
              <w:rPr>
                <w:rFonts w:ascii="Source Sans Pro Light" w:hAnsi="Source Sans Pro Light"/>
                <w:sz w:val="20"/>
                <w:szCs w:val="20"/>
                <w:lang w:eastAsia="ar-SA"/>
              </w:rPr>
            </w:pPr>
            <w:r w:rsidRPr="00347423">
              <w:rPr>
                <w:rFonts w:ascii="Source Sans Pro Light" w:hAnsi="Source Sans Pro Light"/>
                <w:sz w:val="20"/>
                <w:szCs w:val="20"/>
                <w:lang w:eastAsia="ar-SA"/>
              </w:rPr>
              <w:t>Komplet materiałów zużywalnych do polerowania warstw aluminiowych (Al) (płyta dociskowo ścierna, ścierniwo, kondycjoner do płyty)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650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548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E2F1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347423" w:rsidRPr="00D0004D" w14:paraId="6BC70F97" w14:textId="77777777" w:rsidTr="0034742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2CA4" w14:textId="422B84D6" w:rsidR="00347423" w:rsidRPr="00347423" w:rsidRDefault="00347423" w:rsidP="00347423">
            <w:pPr>
              <w:pStyle w:val="Bezodstpw"/>
              <w:ind w:right="-2"/>
              <w:rPr>
                <w:rFonts w:ascii="Source Sans Pro Light" w:hAnsi="Source Sans Pro Light"/>
                <w:sz w:val="22"/>
                <w:szCs w:val="22"/>
                <w:lang w:eastAsia="ar-SA"/>
              </w:rPr>
            </w:pPr>
            <w:r>
              <w:rPr>
                <w:rFonts w:ascii="Source Sans Pro Light" w:hAnsi="Source Sans Pro Light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FF8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E18389D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20C" w14:textId="77777777" w:rsidR="00347423" w:rsidRPr="00D0004D" w:rsidRDefault="0034742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5E6E7D" w:rsidRPr="00D0004D" w14:paraId="01615A80" w14:textId="77777777" w:rsidTr="00485A0B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7398" w14:textId="52FAEDEF" w:rsidR="005E6E7D" w:rsidRPr="00D0004D" w:rsidRDefault="005E6E7D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5B54FD04" w14:textId="77777777" w:rsidR="001D7E4F" w:rsidRDefault="001D7E4F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CDB198C" w14:textId="393EA482" w:rsidR="001D7E4F" w:rsidRPr="001D7E4F" w:rsidRDefault="001D7E4F" w:rsidP="001D7E4F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/>
          <w:bCs/>
          <w:spacing w:val="4"/>
          <w:sz w:val="22"/>
          <w:szCs w:val="22"/>
        </w:rPr>
      </w:pPr>
      <w:r w:rsidRPr="001D7E4F">
        <w:rPr>
          <w:rFonts w:ascii="Source Sans Pro Light" w:hAnsi="Source Sans Pro Light" w:cs="Arial"/>
          <w:b/>
          <w:sz w:val="22"/>
          <w:szCs w:val="22"/>
        </w:rPr>
        <w:t xml:space="preserve">4.3. </w:t>
      </w:r>
      <w:r w:rsidRPr="001D7E4F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Kryterium – </w:t>
      </w:r>
      <w:r w:rsidRPr="001D7E4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„ </w:t>
      </w:r>
      <w:r>
        <w:rPr>
          <w:rFonts w:ascii="Source Sans Pro Light" w:hAnsi="Source Sans Pro Light" w:cs="Arial"/>
          <w:b/>
          <w:bCs/>
          <w:spacing w:val="4"/>
          <w:sz w:val="22"/>
          <w:szCs w:val="22"/>
        </w:rPr>
        <w:t>O</w:t>
      </w:r>
      <w:r w:rsidRPr="001D7E4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siągalny współczynnik niejednorodności grubości warstwy - (WN)” </w:t>
      </w:r>
      <w:r w:rsidRPr="001D7E4F">
        <w:rPr>
          <w:rFonts w:ascii="Source Sans Pro Light" w:hAnsi="Source Sans Pro Light" w:cs="Arial"/>
          <w:spacing w:val="4"/>
          <w:sz w:val="22"/>
          <w:szCs w:val="22"/>
        </w:rPr>
        <w:t xml:space="preserve"> </w:t>
      </w:r>
    </w:p>
    <w:p w14:paraId="3C6FD971" w14:textId="5CF3B616" w:rsidR="001D7E4F" w:rsidRPr="001D7E4F" w:rsidRDefault="001D7E4F" w:rsidP="001D7E4F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1D7E4F">
        <w:rPr>
          <w:rFonts w:ascii="Source Sans Pro Light" w:hAnsi="Source Sans Pro Light" w:cs="Arial"/>
          <w:bCs/>
          <w:sz w:val="22"/>
          <w:szCs w:val="22"/>
        </w:rPr>
        <w:t xml:space="preserve"> Oferujemy urządzenie które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1D7E4F">
        <w:rPr>
          <w:rFonts w:ascii="Source Sans Pro Light" w:hAnsi="Source Sans Pro Light" w:cs="Arial"/>
          <w:bCs/>
          <w:sz w:val="22"/>
          <w:szCs w:val="22"/>
        </w:rPr>
        <w:t>posiada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1D7E4F">
        <w:rPr>
          <w:rFonts w:ascii="Source Sans Pro Light" w:hAnsi="Source Sans Pro Light" w:cs="Arial"/>
          <w:spacing w:val="4"/>
          <w:sz w:val="22"/>
          <w:szCs w:val="22"/>
        </w:rPr>
        <w:t xml:space="preserve">osiągalny współczynnik niejednorodności grubości warstwy </w:t>
      </w:r>
      <w:r w:rsidRPr="001D7E4F">
        <w:rPr>
          <w:rFonts w:ascii="Source Sans Pro Light" w:hAnsi="Source Sans Pro Light" w:cs="Arial"/>
          <w:b/>
          <w:bCs/>
          <w:spacing w:val="4"/>
          <w:sz w:val="22"/>
          <w:szCs w:val="22"/>
        </w:rPr>
        <w:t>poniżej ……………%</w:t>
      </w:r>
      <w:r w:rsidRPr="001D7E4F">
        <w:rPr>
          <w:rFonts w:ascii="Source Sans Pro Light" w:hAnsi="Source Sans Pro Light" w:cs="Arial"/>
          <w:spacing w:val="4"/>
          <w:sz w:val="22"/>
          <w:szCs w:val="22"/>
        </w:rPr>
        <w:t xml:space="preserve">  </w:t>
      </w:r>
    </w:p>
    <w:p w14:paraId="29EBC8BE" w14:textId="77777777" w:rsidR="001D7E4F" w:rsidRPr="001D7E4F" w:rsidRDefault="001D7E4F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2B2C322" w14:textId="503BDC83" w:rsidR="00840B34" w:rsidRDefault="00347423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/>
          <w:bCs/>
          <w:spacing w:val="4"/>
          <w:sz w:val="22"/>
          <w:szCs w:val="22"/>
        </w:rPr>
      </w:pPr>
      <w:r w:rsidRPr="001D7E4F">
        <w:rPr>
          <w:rFonts w:ascii="Source Sans Pro Light" w:hAnsi="Source Sans Pro Light" w:cs="Arial"/>
          <w:b/>
          <w:sz w:val="22"/>
          <w:szCs w:val="22"/>
        </w:rPr>
        <w:t>4.</w:t>
      </w:r>
      <w:r w:rsidR="001D7E4F">
        <w:rPr>
          <w:rFonts w:ascii="Source Sans Pro Light" w:hAnsi="Source Sans Pro Light" w:cs="Arial"/>
          <w:b/>
          <w:sz w:val="22"/>
          <w:szCs w:val="22"/>
        </w:rPr>
        <w:t>4</w:t>
      </w:r>
      <w:r w:rsidRPr="001D7E4F">
        <w:rPr>
          <w:rFonts w:ascii="Source Sans Pro Light" w:hAnsi="Source Sans Pro Light" w:cs="Arial"/>
          <w:b/>
          <w:sz w:val="22"/>
          <w:szCs w:val="22"/>
        </w:rPr>
        <w:t>.</w:t>
      </w:r>
      <w:r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1D7E4F" w:rsidRPr="00D92273">
        <w:rPr>
          <w:rFonts w:ascii="Source Sans Pro Light" w:hAnsi="Source Sans Pro Light" w:cs="Arial"/>
          <w:b/>
          <w:sz w:val="22"/>
          <w:szCs w:val="22"/>
        </w:rPr>
        <w:t xml:space="preserve">Kryterium </w:t>
      </w:r>
      <w:r w:rsidR="001D7E4F">
        <w:rPr>
          <w:rFonts w:ascii="Source Sans Pro Light" w:hAnsi="Source Sans Pro Light" w:cs="Arial"/>
          <w:b/>
          <w:sz w:val="22"/>
          <w:szCs w:val="22"/>
        </w:rPr>
        <w:t xml:space="preserve">– </w:t>
      </w:r>
      <w:r w:rsidR="001D7E4F" w:rsidRPr="00522ECF">
        <w:rPr>
          <w:rFonts w:ascii="Source Sans Pro Light" w:hAnsi="Source Sans Pro Light" w:cs="Arial"/>
          <w:b/>
          <w:bCs/>
          <w:spacing w:val="4"/>
          <w:sz w:val="22"/>
          <w:szCs w:val="22"/>
        </w:rPr>
        <w:t>„</w:t>
      </w:r>
      <w:r w:rsidR="001D7E4F">
        <w:rPr>
          <w:rFonts w:ascii="Source Sans Pro Light" w:hAnsi="Source Sans Pro Light" w:cs="Arial"/>
          <w:b/>
          <w:bCs/>
          <w:spacing w:val="4"/>
          <w:sz w:val="22"/>
          <w:szCs w:val="22"/>
        </w:rPr>
        <w:t xml:space="preserve"> Osiągalna chropowatość powierzchni klasy N1 (Ra=&lt; 0,025 ) – CHR</w:t>
      </w:r>
    </w:p>
    <w:p w14:paraId="0CD8BA76" w14:textId="23875CDE" w:rsidR="001D7E4F" w:rsidRPr="001D7E4F" w:rsidRDefault="001D7E4F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 xml:space="preserve"> Oferujemy urządzenie 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które </w:t>
      </w:r>
      <w:r>
        <w:rPr>
          <w:rFonts w:ascii="Source Sans Pro Light" w:hAnsi="Source Sans Pro Light" w:cs="Arial"/>
          <w:bCs/>
          <w:sz w:val="22"/>
          <w:szCs w:val="22"/>
        </w:rPr>
        <w:t xml:space="preserve">  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………………………… </w:t>
      </w:r>
      <w:r>
        <w:rPr>
          <w:rFonts w:ascii="Source Sans Pro Light" w:hAnsi="Source Sans Pro Light" w:cs="Arial"/>
          <w:bCs/>
          <w:sz w:val="22"/>
          <w:szCs w:val="22"/>
        </w:rPr>
        <w:t xml:space="preserve">    (wpisać ,,</w:t>
      </w:r>
      <w:r w:rsidRPr="001D7E4F">
        <w:rPr>
          <w:rFonts w:ascii="Source Sans Pro Light" w:hAnsi="Source Sans Pro Light" w:cs="Arial"/>
          <w:bCs/>
          <w:sz w:val="22"/>
          <w:szCs w:val="22"/>
        </w:rPr>
        <w:t>posiada” lub ,,nie posiada”)</w:t>
      </w:r>
      <w:r w:rsidRPr="001D7E4F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1D7E4F">
        <w:rPr>
          <w:rFonts w:ascii="Source Sans Pro Light" w:hAnsi="Source Sans Pro Light" w:cs="Arial"/>
          <w:spacing w:val="4"/>
          <w:sz w:val="22"/>
          <w:szCs w:val="22"/>
        </w:rPr>
        <w:t>osiągalną chropowatość powierzchni  klasy N1 (Ra=&lt; 0,025</w:t>
      </w:r>
      <w:r>
        <w:rPr>
          <w:rFonts w:ascii="Source Sans Pro Light" w:hAnsi="Source Sans Pro Light" w:cs="Arial"/>
          <w:spacing w:val="4"/>
          <w:sz w:val="22"/>
          <w:szCs w:val="22"/>
        </w:rPr>
        <w:t>)</w:t>
      </w:r>
    </w:p>
    <w:p w14:paraId="543470C3" w14:textId="77777777" w:rsidR="001D7E4F" w:rsidRDefault="001D7E4F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lastRenderedPageBreak/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2046382554" name="Obraz 204638255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5A84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274CF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1775A"/>
    <w:multiLevelType w:val="hybridMultilevel"/>
    <w:tmpl w:val="EFC02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50E3E"/>
    <w:multiLevelType w:val="hybridMultilevel"/>
    <w:tmpl w:val="CA1C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70DA"/>
    <w:multiLevelType w:val="hybridMultilevel"/>
    <w:tmpl w:val="529CB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32D1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D75DB"/>
    <w:multiLevelType w:val="multilevel"/>
    <w:tmpl w:val="EFC025E0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11"/>
  </w:num>
  <w:num w:numId="2" w16cid:durableId="1550190956">
    <w:abstractNumId w:val="4"/>
  </w:num>
  <w:num w:numId="3" w16cid:durableId="807015918">
    <w:abstractNumId w:val="9"/>
  </w:num>
  <w:num w:numId="4" w16cid:durableId="607784129">
    <w:abstractNumId w:val="5"/>
  </w:num>
  <w:num w:numId="5" w16cid:durableId="661852899">
    <w:abstractNumId w:val="10"/>
  </w:num>
  <w:num w:numId="6" w16cid:durableId="1518696839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549066">
    <w:abstractNumId w:val="7"/>
  </w:num>
  <w:num w:numId="8" w16cid:durableId="885338887">
    <w:abstractNumId w:val="0"/>
  </w:num>
  <w:num w:numId="9" w16cid:durableId="33506467">
    <w:abstractNumId w:val="1"/>
  </w:num>
  <w:num w:numId="10" w16cid:durableId="639723556">
    <w:abstractNumId w:val="8"/>
  </w:num>
  <w:num w:numId="11" w16cid:durableId="721097592">
    <w:abstractNumId w:val="2"/>
  </w:num>
  <w:num w:numId="12" w16cid:durableId="1970545431">
    <w:abstractNumId w:val="3"/>
  </w:num>
  <w:num w:numId="13" w16cid:durableId="11560683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0D07E4"/>
    <w:rsid w:val="0017525D"/>
    <w:rsid w:val="001D7E4F"/>
    <w:rsid w:val="00253083"/>
    <w:rsid w:val="0028654B"/>
    <w:rsid w:val="002C7BFA"/>
    <w:rsid w:val="0030437A"/>
    <w:rsid w:val="00331943"/>
    <w:rsid w:val="00332A69"/>
    <w:rsid w:val="00347423"/>
    <w:rsid w:val="004A422C"/>
    <w:rsid w:val="004D3353"/>
    <w:rsid w:val="00503171"/>
    <w:rsid w:val="005036F7"/>
    <w:rsid w:val="005843F3"/>
    <w:rsid w:val="005B2802"/>
    <w:rsid w:val="005D4070"/>
    <w:rsid w:val="005E32BB"/>
    <w:rsid w:val="005E593D"/>
    <w:rsid w:val="005E6E7D"/>
    <w:rsid w:val="006239A3"/>
    <w:rsid w:val="0067780D"/>
    <w:rsid w:val="006801EB"/>
    <w:rsid w:val="006F2D0E"/>
    <w:rsid w:val="00743D53"/>
    <w:rsid w:val="007538F0"/>
    <w:rsid w:val="00775211"/>
    <w:rsid w:val="007C0D53"/>
    <w:rsid w:val="007C1D63"/>
    <w:rsid w:val="00820FB6"/>
    <w:rsid w:val="008262CB"/>
    <w:rsid w:val="00840B34"/>
    <w:rsid w:val="00904799"/>
    <w:rsid w:val="00A0507C"/>
    <w:rsid w:val="00A24598"/>
    <w:rsid w:val="00A304FA"/>
    <w:rsid w:val="00A63537"/>
    <w:rsid w:val="00AE5E78"/>
    <w:rsid w:val="00B12516"/>
    <w:rsid w:val="00C019F4"/>
    <w:rsid w:val="00C406A2"/>
    <w:rsid w:val="00C62AF7"/>
    <w:rsid w:val="00CA2CAE"/>
    <w:rsid w:val="00CD12B3"/>
    <w:rsid w:val="00D203DC"/>
    <w:rsid w:val="00D92273"/>
    <w:rsid w:val="00DA617E"/>
    <w:rsid w:val="00E000AA"/>
    <w:rsid w:val="00E36A3B"/>
    <w:rsid w:val="00E60B58"/>
    <w:rsid w:val="00ED127C"/>
    <w:rsid w:val="00EF1FF6"/>
    <w:rsid w:val="00EF7524"/>
    <w:rsid w:val="00F3483E"/>
    <w:rsid w:val="00F5075D"/>
    <w:rsid w:val="00F812E2"/>
    <w:rsid w:val="00F827E3"/>
    <w:rsid w:val="00F82D99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Domański Tomasz</cp:lastModifiedBy>
  <cp:revision>3</cp:revision>
  <dcterms:created xsi:type="dcterms:W3CDTF">2024-10-10T09:03:00Z</dcterms:created>
  <dcterms:modified xsi:type="dcterms:W3CDTF">2024-10-10T09:13:00Z</dcterms:modified>
</cp:coreProperties>
</file>