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3512"/>
      </w:tblGrid>
      <w:tr w:rsidR="002228AC" w:rsidRPr="00AC4A3D" w:rsidTr="003A6CB4">
        <w:tc>
          <w:tcPr>
            <w:tcW w:w="3492" w:type="dxa"/>
          </w:tcPr>
          <w:p w:rsidR="002228AC" w:rsidRPr="00AC4A3D" w:rsidRDefault="002228AC" w:rsidP="00735167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…………………………………..</w:t>
            </w:r>
          </w:p>
          <w:p w:rsidR="002228AC" w:rsidRPr="00AC4A3D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AC4A3D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512" w:type="dxa"/>
          </w:tcPr>
          <w:p w:rsidR="002228AC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>Załącznik nr 4</w:t>
            </w:r>
            <w:r w:rsidR="002228AC" w:rsidRPr="00AC4A3D">
              <w:rPr>
                <w:b/>
                <w:sz w:val="22"/>
                <w:szCs w:val="22"/>
              </w:rPr>
              <w:t xml:space="preserve"> do SWZ</w:t>
            </w:r>
          </w:p>
          <w:p w:rsidR="00603EC4" w:rsidRPr="00AC4A3D" w:rsidRDefault="00603EC4" w:rsidP="0073516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2228AC" w:rsidRPr="00AC4A3D" w:rsidTr="003A6CB4">
        <w:tc>
          <w:tcPr>
            <w:tcW w:w="8755" w:type="dxa"/>
            <w:gridSpan w:val="3"/>
          </w:tcPr>
          <w:p w:rsidR="002228AC" w:rsidRPr="00AC4A3D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28AC" w:rsidRPr="00AC4A3D" w:rsidTr="003A6CB4">
        <w:tc>
          <w:tcPr>
            <w:tcW w:w="8755" w:type="dxa"/>
            <w:gridSpan w:val="3"/>
          </w:tcPr>
          <w:p w:rsidR="003A6CB4" w:rsidRPr="00EF6BB3" w:rsidRDefault="003A6CB4" w:rsidP="003A6CB4">
            <w:pPr>
              <w:jc w:val="both"/>
              <w:rPr>
                <w:b/>
                <w:i/>
                <w:sz w:val="20"/>
                <w:szCs w:val="20"/>
              </w:rPr>
            </w:pPr>
            <w:r w:rsidRPr="00EF6BB3">
              <w:rPr>
                <w:b/>
                <w:i/>
                <w:sz w:val="20"/>
                <w:szCs w:val="20"/>
              </w:rPr>
              <w:t>dotyczy: przetargu nieograniczonego na</w:t>
            </w:r>
            <w:r w:rsidRPr="00EF6BB3">
              <w:rPr>
                <w:rStyle w:val="Bezodstpw1"/>
                <w:sz w:val="20"/>
                <w:szCs w:val="20"/>
              </w:rPr>
              <w:t xml:space="preserve"> </w:t>
            </w:r>
            <w:bookmarkStart w:id="0" w:name="_Hlk176332400"/>
            <w:r w:rsidRPr="00EF6BB3">
              <w:rPr>
                <w:b/>
                <w:i/>
                <w:sz w:val="20"/>
                <w:szCs w:val="20"/>
              </w:rPr>
              <w:t xml:space="preserve">dostawę </w:t>
            </w:r>
            <w:bookmarkEnd w:id="0"/>
            <w:r w:rsidRPr="00EF6BB3">
              <w:rPr>
                <w:b/>
                <w:i/>
                <w:color w:val="000000"/>
                <w:sz w:val="20"/>
                <w:szCs w:val="20"/>
              </w:rPr>
              <w:t xml:space="preserve">worków foliowych na odpady medyczne i komunalne oraz pojemników z tworzywa na odpady medyczne </w:t>
            </w:r>
            <w:r w:rsidRPr="00EF6BB3">
              <w:rPr>
                <w:b/>
                <w:i/>
                <w:sz w:val="20"/>
                <w:szCs w:val="20"/>
              </w:rPr>
              <w:t>znak sprawy: 4WSzKzP.SZP.2612.104.2024</w:t>
            </w:r>
          </w:p>
          <w:p w:rsidR="002228AC" w:rsidRPr="00AC4A3D" w:rsidRDefault="002228AC" w:rsidP="003A6CB4">
            <w:pPr>
              <w:jc w:val="both"/>
              <w:rPr>
                <w:sz w:val="22"/>
                <w:szCs w:val="22"/>
                <w:u w:val="single"/>
              </w:rPr>
            </w:pPr>
          </w:p>
        </w:tc>
      </w:tr>
      <w:tr w:rsidR="002228AC" w:rsidRPr="00AC4A3D" w:rsidTr="003A6CB4">
        <w:tc>
          <w:tcPr>
            <w:tcW w:w="8755" w:type="dxa"/>
            <w:gridSpan w:val="3"/>
          </w:tcPr>
          <w:p w:rsidR="002228AC" w:rsidRPr="00AC4A3D" w:rsidRDefault="002228AC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F358E6" w:rsidRPr="00AC4A3D" w:rsidTr="003A6CB4">
        <w:tc>
          <w:tcPr>
            <w:tcW w:w="8755" w:type="dxa"/>
            <w:gridSpan w:val="3"/>
          </w:tcPr>
          <w:p w:rsidR="00F358E6" w:rsidRPr="00AC4A3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6C0B" w:rsidRDefault="00AF6C0B" w:rsidP="00AC4A3D">
      <w:pPr>
        <w:spacing w:line="276" w:lineRule="auto"/>
        <w:jc w:val="center"/>
        <w:rPr>
          <w:b/>
          <w:sz w:val="22"/>
          <w:szCs w:val="22"/>
        </w:rPr>
      </w:pPr>
      <w:r w:rsidRPr="00AC4A3D">
        <w:rPr>
          <w:b/>
          <w:sz w:val="22"/>
          <w:szCs w:val="22"/>
        </w:rPr>
        <w:t xml:space="preserve">OŚWIADCZENIE </w:t>
      </w:r>
    </w:p>
    <w:p w:rsidR="00AC4A3D" w:rsidRDefault="00AC4A3D" w:rsidP="00AC4A3D">
      <w:pPr>
        <w:spacing w:line="276" w:lineRule="auto"/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3A6CB4" w:rsidRPr="003A6CB4" w:rsidRDefault="003A6CB4" w:rsidP="003A6CB4">
      <w:pPr>
        <w:spacing w:after="200" w:line="276" w:lineRule="auto"/>
        <w:ind w:firstLine="708"/>
        <w:jc w:val="both"/>
        <w:rPr>
          <w:rFonts w:eastAsia="Calibri"/>
          <w:b/>
          <w:color w:val="000000"/>
          <w:sz w:val="22"/>
          <w:szCs w:val="22"/>
          <w:u w:val="single"/>
          <w:lang w:eastAsia="en-US"/>
        </w:rPr>
      </w:pPr>
      <w:r w:rsidRPr="003A6CB4">
        <w:rPr>
          <w:rFonts w:eastAsia="Calibri"/>
          <w:b/>
          <w:color w:val="000000"/>
          <w:sz w:val="22"/>
          <w:szCs w:val="22"/>
          <w:u w:val="single"/>
          <w:lang w:eastAsia="en-US"/>
        </w:rPr>
        <w:t>OŚWIADCZAMY, ŻE:</w:t>
      </w:r>
      <w:bookmarkStart w:id="1" w:name="_GoBack"/>
      <w:bookmarkEnd w:id="1"/>
    </w:p>
    <w:p w:rsidR="003A6CB4" w:rsidRPr="003A6CB4" w:rsidRDefault="003A6CB4" w:rsidP="003A6CB4">
      <w:pPr>
        <w:pStyle w:val="Bezodstpw1"/>
        <w:numPr>
          <w:ilvl w:val="0"/>
          <w:numId w:val="5"/>
        </w:numPr>
        <w:spacing w:line="276" w:lineRule="auto"/>
        <w:jc w:val="both"/>
        <w:rPr>
          <w:color w:val="000000"/>
          <w:sz w:val="22"/>
        </w:rPr>
      </w:pPr>
      <w:r w:rsidRPr="003A6CB4">
        <w:rPr>
          <w:color w:val="000000"/>
          <w:sz w:val="22"/>
        </w:rPr>
        <w:t>wszystkie zaoferowane wyroby są zgodne z opisem SWZ;</w:t>
      </w:r>
    </w:p>
    <w:p w:rsidR="003A6CB4" w:rsidRPr="003A6CB4" w:rsidRDefault="003A6CB4" w:rsidP="003A6CB4">
      <w:pPr>
        <w:pStyle w:val="Bezodstpw1"/>
        <w:numPr>
          <w:ilvl w:val="0"/>
          <w:numId w:val="5"/>
        </w:numPr>
        <w:spacing w:line="276" w:lineRule="auto"/>
        <w:jc w:val="both"/>
        <w:rPr>
          <w:color w:val="000000"/>
          <w:sz w:val="22"/>
        </w:rPr>
      </w:pPr>
      <w:r w:rsidRPr="003A6CB4">
        <w:rPr>
          <w:color w:val="000000"/>
          <w:sz w:val="22"/>
        </w:rPr>
        <w:t xml:space="preserve">wyroby zaoferowane w poz. 1-19 są zgodne z Rozporządzeniem Ministra Klimatu </w:t>
      </w:r>
      <w:r w:rsidRPr="003A6CB4">
        <w:rPr>
          <w:color w:val="000000"/>
          <w:sz w:val="22"/>
        </w:rPr>
        <w:br w:type="textWrapping" w:clear="all"/>
        <w:t>i Środowiska z dnia 26 listopada 2021r. w sprawie unieszkodliwiania oraz magazynowania odpadów medycznych i odpadów weterynaryjnych (Dz.U. z 2021r. poz. 2245) oraz Rozporządzeniem Ministra Zdrowia z dnia 5 października 2017r. w sprawie szczegółowego sposobu postępowania z odpadami medycznymi (Dz.U. z 2017r. poz. 1975);</w:t>
      </w:r>
    </w:p>
    <w:p w:rsidR="003A6CB4" w:rsidRPr="003A6CB4" w:rsidRDefault="003A6CB4" w:rsidP="003A6CB4">
      <w:pPr>
        <w:pStyle w:val="Bezodstpw1"/>
        <w:numPr>
          <w:ilvl w:val="0"/>
          <w:numId w:val="5"/>
        </w:numPr>
        <w:spacing w:line="276" w:lineRule="auto"/>
        <w:jc w:val="both"/>
        <w:rPr>
          <w:color w:val="000000"/>
          <w:sz w:val="22"/>
        </w:rPr>
      </w:pPr>
      <w:r w:rsidRPr="003A6CB4">
        <w:rPr>
          <w:color w:val="000000"/>
          <w:sz w:val="22"/>
        </w:rPr>
        <w:t xml:space="preserve">zaoferowane worki czerwone i żółte posiadają dokument dopuszczający </w:t>
      </w:r>
      <w:r w:rsidRPr="003A6CB4">
        <w:rPr>
          <w:color w:val="000000"/>
          <w:sz w:val="22"/>
        </w:rPr>
        <w:br w:type="textWrapping" w:clear="all"/>
        <w:t>je do utylizacji i potwierdzający wykonanie ich z folii polietylenowej nie zawierającej polichlorku winylu (PCV) wystawiony przez Centralny Ośrodek Badawczo Rozwojowy Opakowań (COBRO) lub równoważny;</w:t>
      </w:r>
    </w:p>
    <w:p w:rsidR="003A6CB4" w:rsidRPr="003A6CB4" w:rsidRDefault="003A6CB4" w:rsidP="003A6CB4">
      <w:pPr>
        <w:pStyle w:val="Bezodstpw1"/>
        <w:numPr>
          <w:ilvl w:val="0"/>
          <w:numId w:val="5"/>
        </w:numPr>
        <w:spacing w:line="276" w:lineRule="auto"/>
        <w:jc w:val="both"/>
        <w:rPr>
          <w:color w:val="000000"/>
          <w:sz w:val="22"/>
        </w:rPr>
      </w:pPr>
      <w:r w:rsidRPr="003A6CB4">
        <w:rPr>
          <w:color w:val="000000"/>
          <w:sz w:val="22"/>
        </w:rPr>
        <w:t>zaoferowane pojemniki posiadają dokument dopuszczający je do utylizacji potwierdzający wykonanie z polipropylenu lub innego dopuszczonego tworzywa nie zawierającego polichlorku winylu (PCV) wystawiony przez Centralny Ośrodek Badawczo Rozwojowy Opakowań (COBRO) lub równoważny;</w:t>
      </w:r>
    </w:p>
    <w:p w:rsidR="003A6CB4" w:rsidRPr="003A6CB4" w:rsidRDefault="003A6CB4" w:rsidP="003A6CB4">
      <w:pPr>
        <w:pStyle w:val="Bezodstpw1"/>
        <w:numPr>
          <w:ilvl w:val="0"/>
          <w:numId w:val="5"/>
        </w:numPr>
        <w:spacing w:line="276" w:lineRule="auto"/>
        <w:jc w:val="both"/>
        <w:rPr>
          <w:color w:val="000000"/>
          <w:sz w:val="22"/>
        </w:rPr>
      </w:pPr>
      <w:r w:rsidRPr="003A6CB4">
        <w:rPr>
          <w:color w:val="000000"/>
          <w:sz w:val="22"/>
        </w:rPr>
        <w:t xml:space="preserve">zaoferowany kanister plastikowy posiada dokument dopuszczający go do utylizacji wraz z zawartością zużytych substancji chemicznych (np. formalina, ksylen, </w:t>
      </w:r>
      <w:proofErr w:type="spellStart"/>
      <w:r w:rsidRPr="003A6CB4">
        <w:rPr>
          <w:color w:val="000000"/>
          <w:sz w:val="22"/>
        </w:rPr>
        <w:t>karboksylen</w:t>
      </w:r>
      <w:proofErr w:type="spellEnd"/>
      <w:r w:rsidRPr="003A6CB4">
        <w:rPr>
          <w:color w:val="000000"/>
          <w:sz w:val="22"/>
        </w:rPr>
        <w:t>, itp.)</w:t>
      </w:r>
    </w:p>
    <w:p w:rsidR="003A6CB4" w:rsidRPr="003A6CB4" w:rsidRDefault="003A6CB4" w:rsidP="003A6CB4">
      <w:pPr>
        <w:spacing w:after="200" w:line="276" w:lineRule="auto"/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3A6CB4" w:rsidRPr="003A6CB4" w:rsidRDefault="003A6CB4" w:rsidP="003A6CB4">
      <w:pPr>
        <w:spacing w:after="200" w:line="276" w:lineRule="auto"/>
        <w:ind w:firstLine="709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3A6CB4">
        <w:rPr>
          <w:rFonts w:eastAsia="Calibri"/>
          <w:color w:val="000000"/>
          <w:sz w:val="22"/>
          <w:szCs w:val="22"/>
          <w:lang w:eastAsia="en-US"/>
        </w:rPr>
        <w:t>W</w:t>
      </w:r>
      <w:r w:rsidRPr="003A6CB4">
        <w:rPr>
          <w:sz w:val="22"/>
          <w:szCs w:val="22"/>
        </w:rPr>
        <w:t xml:space="preserve"> trakcie realizacji umowy</w:t>
      </w:r>
      <w:r w:rsidRPr="003A6CB4">
        <w:rPr>
          <w:rFonts w:eastAsia="Calibri"/>
          <w:color w:val="000000"/>
          <w:sz w:val="22"/>
          <w:szCs w:val="22"/>
          <w:lang w:eastAsia="en-US"/>
        </w:rPr>
        <w:t xml:space="preserve">, udostępnimy </w:t>
      </w:r>
      <w:r w:rsidRPr="003A6CB4">
        <w:rPr>
          <w:rFonts w:eastAsia="Calibri"/>
          <w:snapToGrid w:val="0"/>
          <w:sz w:val="22"/>
          <w:szCs w:val="22"/>
          <w:lang w:eastAsia="en-US"/>
        </w:rPr>
        <w:t xml:space="preserve">dokumenty o których mowa w pkt </w:t>
      </w:r>
      <w:r w:rsidRPr="003A6CB4">
        <w:rPr>
          <w:rFonts w:eastAsia="Calibri"/>
          <w:snapToGrid w:val="0"/>
          <w:sz w:val="22"/>
          <w:szCs w:val="22"/>
          <w:lang w:eastAsia="en-US"/>
        </w:rPr>
        <w:br w:type="textWrapping" w:clear="all"/>
        <w:t>3)-5)  pod rygorem możliwości naliczenia kar umownych i możliwości odstąpienia od umowy.</w:t>
      </w:r>
    </w:p>
    <w:p w:rsidR="003A6CB4" w:rsidRDefault="003A6CB4" w:rsidP="003A6CB4">
      <w:pPr>
        <w:spacing w:after="200" w:line="276" w:lineRule="auto"/>
        <w:jc w:val="center"/>
        <w:rPr>
          <w:b/>
        </w:rPr>
      </w:pPr>
    </w:p>
    <w:p w:rsidR="003A6CB4" w:rsidRPr="000E2C5D" w:rsidRDefault="003A6CB4" w:rsidP="003A6CB4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</w:p>
    <w:p w:rsidR="00AC4A3D" w:rsidRPr="00AC4A3D" w:rsidRDefault="00AC4A3D" w:rsidP="00AC4A3D">
      <w:pPr>
        <w:spacing w:line="276" w:lineRule="auto"/>
        <w:ind w:firstLine="708"/>
        <w:jc w:val="both"/>
        <w:rPr>
          <w:sz w:val="22"/>
          <w:szCs w:val="22"/>
        </w:rPr>
      </w:pPr>
    </w:p>
    <w:sectPr w:rsidR="00AC4A3D" w:rsidRPr="00AC4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B80" w:rsidRDefault="00252B80" w:rsidP="001963CD">
      <w:r>
        <w:separator/>
      </w:r>
    </w:p>
  </w:endnote>
  <w:endnote w:type="continuationSeparator" w:id="0">
    <w:p w:rsidR="00252B80" w:rsidRDefault="00252B80" w:rsidP="0019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B80" w:rsidRDefault="00252B80" w:rsidP="001963CD">
      <w:r>
        <w:separator/>
      </w:r>
    </w:p>
  </w:footnote>
  <w:footnote w:type="continuationSeparator" w:id="0">
    <w:p w:rsidR="00252B80" w:rsidRDefault="00252B80" w:rsidP="00196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C55"/>
    <w:multiLevelType w:val="hybridMultilevel"/>
    <w:tmpl w:val="75E2FA34"/>
    <w:lvl w:ilvl="0" w:tplc="ED6270E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1" w:tplc="657E31D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AC8BD6E">
      <w:start w:val="2"/>
      <w:numFmt w:val="decimal"/>
      <w:lvlText w:val="%3"/>
      <w:lvlJc w:val="left"/>
      <w:pPr>
        <w:ind w:left="1980" w:hanging="360"/>
      </w:pPr>
      <w:rPr>
        <w:rFonts w:hint="default"/>
        <w:sz w:val="16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D2E8A56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923A4012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65DE7402">
      <w:start w:val="1"/>
      <w:numFmt w:val="bullet"/>
      <w:lvlText w:val=""/>
      <w:lvlJc w:val="left"/>
      <w:pPr>
        <w:ind w:left="4680" w:hanging="360"/>
      </w:pPr>
      <w:rPr>
        <w:rFonts w:ascii="Wingdings" w:eastAsia="Times New Roman" w:hAnsi="Wingdings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94F5E"/>
    <w:multiLevelType w:val="hybridMultilevel"/>
    <w:tmpl w:val="1FDA30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29562CE"/>
    <w:multiLevelType w:val="hybridMultilevel"/>
    <w:tmpl w:val="A7C60BCA"/>
    <w:lvl w:ilvl="0" w:tplc="2C0E67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F67F0E"/>
    <w:multiLevelType w:val="hybridMultilevel"/>
    <w:tmpl w:val="28BC1226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6A906774"/>
    <w:multiLevelType w:val="hybridMultilevel"/>
    <w:tmpl w:val="3CF87DBE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3589F"/>
    <w:rsid w:val="00041674"/>
    <w:rsid w:val="00122244"/>
    <w:rsid w:val="001963CD"/>
    <w:rsid w:val="001A088A"/>
    <w:rsid w:val="00202D04"/>
    <w:rsid w:val="00214EEE"/>
    <w:rsid w:val="002228AC"/>
    <w:rsid w:val="00235037"/>
    <w:rsid w:val="00252B80"/>
    <w:rsid w:val="0028729E"/>
    <w:rsid w:val="002F57E8"/>
    <w:rsid w:val="00382DC0"/>
    <w:rsid w:val="003A6CB4"/>
    <w:rsid w:val="0045384F"/>
    <w:rsid w:val="00512E9C"/>
    <w:rsid w:val="00571006"/>
    <w:rsid w:val="00603EC4"/>
    <w:rsid w:val="0061194E"/>
    <w:rsid w:val="008077F0"/>
    <w:rsid w:val="008A59C3"/>
    <w:rsid w:val="008B59A2"/>
    <w:rsid w:val="00991351"/>
    <w:rsid w:val="009A6578"/>
    <w:rsid w:val="009C1CBB"/>
    <w:rsid w:val="00A06D3C"/>
    <w:rsid w:val="00AB3500"/>
    <w:rsid w:val="00AC4A3D"/>
    <w:rsid w:val="00AF6C0B"/>
    <w:rsid w:val="00B103D9"/>
    <w:rsid w:val="00BF10F0"/>
    <w:rsid w:val="00BF41B5"/>
    <w:rsid w:val="00BF6059"/>
    <w:rsid w:val="00C82118"/>
    <w:rsid w:val="00C84CEA"/>
    <w:rsid w:val="00E61166"/>
    <w:rsid w:val="00F358E6"/>
    <w:rsid w:val="00F8123C"/>
    <w:rsid w:val="00F83BCE"/>
    <w:rsid w:val="00F9402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4B35E6-6043-40A4-BFBF-82B9306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3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3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3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8077F0"/>
    <w:pPr>
      <w:ind w:left="720"/>
      <w:contextualSpacing/>
    </w:pPr>
  </w:style>
  <w:style w:type="paragraph" w:styleId="Stopka">
    <w:name w:val="footer"/>
    <w:basedOn w:val="Normalny"/>
    <w:link w:val="StopkaZnak1"/>
    <w:uiPriority w:val="99"/>
    <w:rsid w:val="003A6CB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3A6CB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link w:val="Stopka"/>
    <w:uiPriority w:val="99"/>
    <w:locked/>
    <w:rsid w:val="003A6CB4"/>
    <w:rPr>
      <w:rFonts w:ascii="Arial" w:eastAsia="Times New Roman" w:hAnsi="Arial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5A743-EDF4-48F2-A89C-3C6DCAA80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35</cp:revision>
  <dcterms:created xsi:type="dcterms:W3CDTF">2021-03-18T10:30:00Z</dcterms:created>
  <dcterms:modified xsi:type="dcterms:W3CDTF">2024-09-06T09:37:00Z</dcterms:modified>
</cp:coreProperties>
</file>