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C0063" w:rsidRDefault="00BC0063" w:rsidP="00BC0063">
      <w:pPr>
        <w:jc w:val="center"/>
      </w:pPr>
      <w:bookmarkStart w:id="0" w:name="_GoBack"/>
      <w:bookmarkEnd w:id="0"/>
      <w:r>
        <w:t>Biuro Projektów, Ekspertyz i Nadzorów Mostowych Karol Kobiela</w:t>
      </w:r>
    </w:p>
    <w:p w:rsidR="00C002C0" w:rsidRDefault="00C002C0" w:rsidP="00BC0063">
      <w:pPr>
        <w:jc w:val="center"/>
      </w:pPr>
      <w:r>
        <w:t>Tylna 17a/1 65-413 Zielona Góra</w:t>
      </w:r>
    </w:p>
    <w:p w:rsidR="00BC0063" w:rsidRPr="00931938" w:rsidRDefault="00BC0063" w:rsidP="00BC0063">
      <w:pPr>
        <w:jc w:val="center"/>
      </w:pPr>
      <w:r w:rsidRPr="00931938">
        <w:t>e-mail: karolkobiela@o2.pl tel. 665593233 www.karolkobiela.pl</w:t>
      </w:r>
    </w:p>
    <w:p w:rsidR="00195652" w:rsidRDefault="00195652" w:rsidP="00BC0063">
      <w:pPr>
        <w:jc w:val="center"/>
      </w:pPr>
    </w:p>
    <w:p w:rsidR="00195652" w:rsidRDefault="00195652">
      <w:pPr>
        <w:rPr>
          <w:sz w:val="26"/>
        </w:rPr>
      </w:pPr>
    </w:p>
    <w:p w:rsidR="00195652" w:rsidRDefault="00195652" w:rsidP="00E12975">
      <w:pPr>
        <w:spacing w:line="360" w:lineRule="auto"/>
        <w:rPr>
          <w:b/>
          <w:sz w:val="36"/>
        </w:rPr>
      </w:pPr>
    </w:p>
    <w:p w:rsidR="00195652" w:rsidRDefault="0019565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PROJEKT  </w:t>
      </w:r>
      <w:r w:rsidR="001635E8">
        <w:rPr>
          <w:b/>
          <w:sz w:val="36"/>
        </w:rPr>
        <w:t>WYKONAWCZY</w:t>
      </w:r>
    </w:p>
    <w:p w:rsidR="00195652" w:rsidRPr="00F96FFC" w:rsidRDefault="00F96FFC" w:rsidP="00F96FFC">
      <w:pPr>
        <w:rPr>
          <w:b/>
          <w:sz w:val="28"/>
          <w:szCs w:val="28"/>
        </w:rPr>
      </w:pPr>
      <w:r w:rsidRPr="00F96FFC">
        <w:rPr>
          <w:b/>
          <w:sz w:val="28"/>
          <w:szCs w:val="28"/>
        </w:rPr>
        <w:t>Remont przepustu nad rzeką Postomia w ciągu drogi nr 445/k.2922 m. Wędrzyn</w:t>
      </w:r>
    </w:p>
    <w:p w:rsidR="00195652" w:rsidRDefault="00195652">
      <w:pPr>
        <w:jc w:val="center"/>
        <w:rPr>
          <w:sz w:val="26"/>
        </w:rPr>
      </w:pPr>
    </w:p>
    <w:p w:rsidR="00195652" w:rsidRDefault="00195652">
      <w:pPr>
        <w:jc w:val="center"/>
        <w:rPr>
          <w:sz w:val="26"/>
        </w:rPr>
      </w:pPr>
    </w:p>
    <w:p w:rsidR="00195652" w:rsidRDefault="00195652">
      <w:pPr>
        <w:jc w:val="center"/>
        <w:rPr>
          <w:sz w:val="26"/>
        </w:rPr>
      </w:pPr>
    </w:p>
    <w:p w:rsidR="00195652" w:rsidRDefault="00195652">
      <w:pPr>
        <w:jc w:val="center"/>
        <w:rPr>
          <w:sz w:val="26"/>
        </w:rPr>
      </w:pPr>
    </w:p>
    <w:p w:rsidR="00195652" w:rsidRDefault="00195652">
      <w:pPr>
        <w:tabs>
          <w:tab w:val="left" w:pos="2160"/>
        </w:tabs>
        <w:ind w:left="540"/>
        <w:jc w:val="center"/>
        <w:rPr>
          <w:sz w:val="26"/>
        </w:rPr>
      </w:pPr>
    </w:p>
    <w:p w:rsidR="00482C92" w:rsidRPr="00482C92" w:rsidRDefault="00195652" w:rsidP="00482C92">
      <w:pPr>
        <w:tabs>
          <w:tab w:val="left" w:pos="2160"/>
        </w:tabs>
        <w:spacing w:line="360" w:lineRule="auto"/>
        <w:rPr>
          <w:sz w:val="26"/>
          <w:szCs w:val="26"/>
        </w:rPr>
      </w:pPr>
      <w:r w:rsidRPr="001B48DC">
        <w:rPr>
          <w:sz w:val="26"/>
          <w:szCs w:val="26"/>
        </w:rPr>
        <w:t xml:space="preserve">Inwestor: </w:t>
      </w:r>
      <w:r w:rsidR="008E3ED2">
        <w:rPr>
          <w:sz w:val="26"/>
          <w:szCs w:val="26"/>
        </w:rPr>
        <w:t xml:space="preserve"> </w:t>
      </w:r>
      <w:r w:rsidR="00482C92" w:rsidRPr="00482C92">
        <w:rPr>
          <w:sz w:val="26"/>
          <w:szCs w:val="26"/>
        </w:rPr>
        <w:t>45 WOG w Wędrzynie</w:t>
      </w:r>
    </w:p>
    <w:p w:rsidR="00195652" w:rsidRDefault="00482C92" w:rsidP="00482C92">
      <w:pPr>
        <w:tabs>
          <w:tab w:val="left" w:pos="2160"/>
        </w:tabs>
        <w:spacing w:line="360" w:lineRule="auto"/>
        <w:rPr>
          <w:sz w:val="22"/>
          <w:lang w:val="de-DE"/>
        </w:rPr>
      </w:pPr>
      <w:r>
        <w:rPr>
          <w:sz w:val="26"/>
          <w:szCs w:val="26"/>
        </w:rPr>
        <w:t xml:space="preserve">                  </w:t>
      </w:r>
      <w:r w:rsidRPr="00482C92">
        <w:rPr>
          <w:sz w:val="26"/>
          <w:szCs w:val="26"/>
        </w:rPr>
        <w:t>69-211 Wędrzyn</w:t>
      </w:r>
    </w:p>
    <w:p w:rsidR="00F218FE" w:rsidRDefault="00B41CB4" w:rsidP="00F218FE">
      <w:pPr>
        <w:tabs>
          <w:tab w:val="left" w:pos="2160"/>
        </w:tabs>
        <w:spacing w:line="360" w:lineRule="auto"/>
        <w:rPr>
          <w:sz w:val="26"/>
        </w:rPr>
      </w:pPr>
      <w:r w:rsidRPr="00B41CB4">
        <w:rPr>
          <w:sz w:val="26"/>
        </w:rPr>
        <w:t>Nr d</w:t>
      </w:r>
      <w:r>
        <w:rPr>
          <w:sz w:val="26"/>
        </w:rPr>
        <w:t xml:space="preserve">ziałki ewidencyjnej: </w:t>
      </w:r>
      <w:r w:rsidR="00F96FFC">
        <w:rPr>
          <w:sz w:val="26"/>
        </w:rPr>
        <w:t>139/3; 409; 139/14</w:t>
      </w:r>
      <w:r w:rsidR="00931938" w:rsidRPr="00931938">
        <w:rPr>
          <w:sz w:val="26"/>
        </w:rPr>
        <w:t xml:space="preserve"> obręb 00</w:t>
      </w:r>
      <w:r w:rsidR="00F96FFC">
        <w:rPr>
          <w:sz w:val="26"/>
        </w:rPr>
        <w:t>54 Żubrów</w:t>
      </w:r>
    </w:p>
    <w:p w:rsidR="000F2A42" w:rsidRDefault="000F2A42" w:rsidP="00F218FE">
      <w:pPr>
        <w:tabs>
          <w:tab w:val="left" w:pos="2160"/>
        </w:tabs>
        <w:spacing w:line="360" w:lineRule="auto"/>
        <w:rPr>
          <w:sz w:val="26"/>
        </w:rPr>
      </w:pPr>
      <w:r>
        <w:rPr>
          <w:sz w:val="26"/>
        </w:rPr>
        <w:tab/>
        <w:t xml:space="preserve">       </w:t>
      </w:r>
    </w:p>
    <w:p w:rsidR="00935EC2" w:rsidRPr="00B41CB4" w:rsidRDefault="00935EC2" w:rsidP="00F218FE">
      <w:pPr>
        <w:tabs>
          <w:tab w:val="left" w:pos="2160"/>
        </w:tabs>
        <w:spacing w:line="360" w:lineRule="auto"/>
        <w:rPr>
          <w:sz w:val="26"/>
        </w:rPr>
      </w:pPr>
      <w:r>
        <w:rPr>
          <w:sz w:val="26"/>
        </w:rPr>
        <w:t xml:space="preserve">Jednostka ewidencyjna: </w:t>
      </w:r>
      <w:r w:rsidR="00D551D7">
        <w:rPr>
          <w:sz w:val="26"/>
        </w:rPr>
        <w:t>Sulęcin</w:t>
      </w:r>
    </w:p>
    <w:p w:rsidR="00195652" w:rsidRDefault="00195652">
      <w:pPr>
        <w:tabs>
          <w:tab w:val="left" w:pos="2160"/>
        </w:tabs>
        <w:spacing w:line="360" w:lineRule="auto"/>
        <w:ind w:left="540"/>
        <w:rPr>
          <w:sz w:val="22"/>
          <w:lang w:val="de-DE"/>
        </w:rPr>
      </w:pPr>
    </w:p>
    <w:p w:rsidR="00BC0063" w:rsidRDefault="00195652">
      <w:pPr>
        <w:tabs>
          <w:tab w:val="left" w:pos="1620"/>
        </w:tabs>
        <w:spacing w:line="360" w:lineRule="auto"/>
        <w:rPr>
          <w:i/>
          <w:sz w:val="26"/>
        </w:rPr>
      </w:pPr>
      <w:r>
        <w:rPr>
          <w:i/>
          <w:sz w:val="26"/>
        </w:rPr>
        <w:t xml:space="preserve">       </w:t>
      </w:r>
    </w:p>
    <w:p w:rsidR="00195652" w:rsidRPr="001B48DC" w:rsidRDefault="008E3ED2">
      <w:pPr>
        <w:tabs>
          <w:tab w:val="left" w:pos="1620"/>
        </w:tabs>
        <w:spacing w:line="360" w:lineRule="auto"/>
        <w:rPr>
          <w:sz w:val="26"/>
        </w:rPr>
      </w:pPr>
      <w:r>
        <w:rPr>
          <w:sz w:val="26"/>
        </w:rPr>
        <w:t xml:space="preserve"> </w:t>
      </w:r>
      <w:r w:rsidR="00195652" w:rsidRPr="001B48DC">
        <w:rPr>
          <w:sz w:val="26"/>
        </w:rPr>
        <w:t xml:space="preserve">Projektant: </w:t>
      </w:r>
      <w:r w:rsidR="00195652" w:rsidRPr="001B48DC">
        <w:rPr>
          <w:sz w:val="26"/>
        </w:rPr>
        <w:tab/>
      </w:r>
      <w:r w:rsidR="008C6D59" w:rsidRPr="001B48DC">
        <w:rPr>
          <w:sz w:val="26"/>
        </w:rPr>
        <w:t xml:space="preserve">mgr inż. Karol Kobiela </w:t>
      </w:r>
      <w:proofErr w:type="spellStart"/>
      <w:r w:rsidR="008C6D59" w:rsidRPr="001B48DC">
        <w:rPr>
          <w:sz w:val="26"/>
        </w:rPr>
        <w:t>upr</w:t>
      </w:r>
      <w:proofErr w:type="spellEnd"/>
      <w:r w:rsidR="008C6D59" w:rsidRPr="001B48DC">
        <w:rPr>
          <w:sz w:val="26"/>
        </w:rPr>
        <w:t>. proj. nr LBS/0003/POOM/11</w:t>
      </w:r>
    </w:p>
    <w:p w:rsidR="00195652" w:rsidRPr="003E1ED0" w:rsidRDefault="00195652">
      <w:pPr>
        <w:tabs>
          <w:tab w:val="left" w:pos="2160"/>
        </w:tabs>
        <w:spacing w:line="360" w:lineRule="auto"/>
        <w:ind w:left="540"/>
        <w:rPr>
          <w:i/>
          <w:sz w:val="26"/>
        </w:rPr>
      </w:pPr>
      <w:r>
        <w:rPr>
          <w:sz w:val="26"/>
        </w:rPr>
        <w:tab/>
      </w:r>
    </w:p>
    <w:p w:rsidR="008124A2" w:rsidRDefault="00195652" w:rsidP="00E12975">
      <w:pPr>
        <w:tabs>
          <w:tab w:val="left" w:pos="2160"/>
        </w:tabs>
        <w:spacing w:line="360" w:lineRule="auto"/>
        <w:ind w:left="540"/>
        <w:rPr>
          <w:sz w:val="22"/>
        </w:rPr>
      </w:pPr>
      <w:r>
        <w:rPr>
          <w:i/>
          <w:iCs/>
          <w:sz w:val="26"/>
        </w:rPr>
        <w:tab/>
      </w:r>
    </w:p>
    <w:p w:rsidR="008124A2" w:rsidRDefault="008124A2">
      <w:pPr>
        <w:spacing w:line="360" w:lineRule="auto"/>
        <w:rPr>
          <w:sz w:val="22"/>
        </w:rPr>
      </w:pPr>
    </w:p>
    <w:p w:rsidR="008124A2" w:rsidRDefault="008124A2">
      <w:pPr>
        <w:spacing w:line="360" w:lineRule="auto"/>
        <w:rPr>
          <w:sz w:val="22"/>
        </w:rPr>
      </w:pPr>
    </w:p>
    <w:p w:rsidR="008124A2" w:rsidRDefault="008124A2">
      <w:pPr>
        <w:spacing w:line="360" w:lineRule="auto"/>
        <w:rPr>
          <w:sz w:val="22"/>
        </w:rPr>
      </w:pPr>
    </w:p>
    <w:p w:rsidR="00BC0063" w:rsidRDefault="00BC0063">
      <w:pPr>
        <w:spacing w:line="360" w:lineRule="auto"/>
        <w:rPr>
          <w:sz w:val="22"/>
        </w:rPr>
      </w:pPr>
    </w:p>
    <w:p w:rsidR="00195652" w:rsidRDefault="00195652">
      <w:pPr>
        <w:spacing w:line="360" w:lineRule="auto"/>
        <w:rPr>
          <w:sz w:val="22"/>
        </w:rPr>
      </w:pPr>
    </w:p>
    <w:p w:rsidR="00F96FFC" w:rsidRDefault="00F96FFC">
      <w:pPr>
        <w:spacing w:line="360" w:lineRule="auto"/>
        <w:jc w:val="center"/>
        <w:rPr>
          <w:sz w:val="26"/>
        </w:rPr>
      </w:pPr>
    </w:p>
    <w:p w:rsidR="00F96FFC" w:rsidRDefault="00F96FFC">
      <w:pPr>
        <w:spacing w:line="360" w:lineRule="auto"/>
        <w:jc w:val="center"/>
        <w:rPr>
          <w:sz w:val="26"/>
        </w:rPr>
      </w:pPr>
    </w:p>
    <w:p w:rsidR="00F96FFC" w:rsidRDefault="00F96FFC">
      <w:pPr>
        <w:spacing w:line="360" w:lineRule="auto"/>
        <w:jc w:val="center"/>
        <w:rPr>
          <w:sz w:val="26"/>
        </w:rPr>
      </w:pPr>
    </w:p>
    <w:p w:rsidR="00F96FFC" w:rsidRDefault="00F96FFC">
      <w:pPr>
        <w:spacing w:line="360" w:lineRule="auto"/>
        <w:jc w:val="center"/>
        <w:rPr>
          <w:sz w:val="26"/>
        </w:rPr>
      </w:pPr>
    </w:p>
    <w:p w:rsidR="00195652" w:rsidRPr="00FF6D05" w:rsidRDefault="00195652">
      <w:pPr>
        <w:spacing w:line="360" w:lineRule="auto"/>
        <w:jc w:val="center"/>
        <w:rPr>
          <w:sz w:val="26"/>
        </w:rPr>
      </w:pPr>
      <w:r w:rsidRPr="00FF6D05">
        <w:rPr>
          <w:sz w:val="26"/>
        </w:rPr>
        <w:t>Zielona Góra,</w:t>
      </w:r>
      <w:r w:rsidR="008124A2" w:rsidRPr="00FF6D05">
        <w:rPr>
          <w:sz w:val="26"/>
        </w:rPr>
        <w:t xml:space="preserve"> </w:t>
      </w:r>
      <w:r w:rsidR="00BA0722">
        <w:rPr>
          <w:sz w:val="26"/>
        </w:rPr>
        <w:t>sierpień</w:t>
      </w:r>
      <w:r w:rsidR="001B48DC">
        <w:rPr>
          <w:sz w:val="26"/>
        </w:rPr>
        <w:t xml:space="preserve"> 202</w:t>
      </w:r>
      <w:r w:rsidR="00F96FFC">
        <w:rPr>
          <w:sz w:val="26"/>
        </w:rPr>
        <w:t>1</w:t>
      </w:r>
      <w:r w:rsidR="008124A2" w:rsidRPr="00FF6D05">
        <w:rPr>
          <w:sz w:val="26"/>
        </w:rPr>
        <w:t xml:space="preserve"> </w:t>
      </w:r>
      <w:r w:rsidRPr="00FF6D05">
        <w:rPr>
          <w:sz w:val="26"/>
        </w:rPr>
        <w:t>r.</w:t>
      </w:r>
      <w:r w:rsidRPr="00FF6D05">
        <w:br w:type="page"/>
      </w:r>
    </w:p>
    <w:p w:rsidR="00195652" w:rsidRDefault="00195652">
      <w:pPr>
        <w:spacing w:line="360" w:lineRule="auto"/>
        <w:jc w:val="both"/>
        <w:rPr>
          <w:b/>
        </w:rPr>
        <w:sectPr w:rsidR="00195652">
          <w:footerReference w:type="default" r:id="rId9"/>
          <w:footnotePr>
            <w:pos w:val="beneathText"/>
          </w:footnotePr>
          <w:pgSz w:w="11905" w:h="16837"/>
          <w:pgMar w:top="1134" w:right="1134" w:bottom="1134" w:left="1418" w:header="708" w:footer="708" w:gutter="0"/>
          <w:cols w:space="708"/>
          <w:titlePg/>
          <w:docGrid w:linePitch="360"/>
        </w:sectPr>
      </w:pPr>
      <w:r>
        <w:rPr>
          <w:b/>
        </w:rPr>
        <w:lastRenderedPageBreak/>
        <w:t>SPIS TREŚCI</w:t>
      </w:r>
      <w:r>
        <w:rPr>
          <w:b/>
        </w:rPr>
        <w:tab/>
      </w:r>
    </w:p>
    <w:p w:rsidR="001635E8" w:rsidRDefault="00195652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lastRenderedPageBreak/>
        <w:fldChar w:fldCharType="begin"/>
      </w:r>
      <w:r>
        <w:instrText xml:space="preserve"> TOC \o "1-9" \h</w:instrText>
      </w:r>
      <w:r>
        <w:fldChar w:fldCharType="separate"/>
      </w:r>
      <w:hyperlink w:anchor="_Toc80184882" w:history="1">
        <w:r w:rsidR="001635E8" w:rsidRPr="00141D46">
          <w:rPr>
            <w:rStyle w:val="Hipercze"/>
            <w:noProof/>
          </w:rPr>
          <w:t>1. Podstawa opracowania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_Toc80184882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3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3" w:history="1">
        <w:r w:rsidR="001635E8" w:rsidRPr="00141D46">
          <w:rPr>
            <w:rStyle w:val="Hipercze"/>
            <w:noProof/>
          </w:rPr>
          <w:t>2. Założenia projektowe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_Toc80184883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3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4" w:history="1">
        <w:r w:rsidR="001635E8" w:rsidRPr="00141D46">
          <w:rPr>
            <w:rStyle w:val="Hipercze"/>
            <w:noProof/>
          </w:rPr>
          <w:t>3. Urządzenia obce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_Toc80184884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4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5" w:history="1">
        <w:r w:rsidR="001635E8" w:rsidRPr="00141D46">
          <w:rPr>
            <w:rStyle w:val="Hipercze"/>
            <w:noProof/>
          </w:rPr>
          <w:t>4. Rozwiązania projektowe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_Toc80184885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4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6" w:history="1">
        <w:r w:rsidR="001635E8" w:rsidRPr="00141D46">
          <w:rPr>
            <w:rStyle w:val="Hipercze"/>
            <w:noProof/>
          </w:rPr>
          <w:t>5. Uwagi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_Toc80184886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6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7" w:history="1">
        <w:r w:rsidR="001635E8" w:rsidRPr="00141D46">
          <w:rPr>
            <w:rStyle w:val="Hipercze"/>
            <w:noProof/>
          </w:rPr>
          <w:t>6. Uzgodnienia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_Toc80184887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7</w:t>
        </w:r>
        <w:r w:rsidR="001635E8">
          <w:rPr>
            <w:noProof/>
          </w:rPr>
          <w:fldChar w:fldCharType="end"/>
        </w:r>
      </w:hyperlink>
    </w:p>
    <w:p w:rsidR="001635E8" w:rsidRDefault="00934004">
      <w:pPr>
        <w:pStyle w:val="Spistreci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80184888" w:history="1">
        <w:r w:rsidR="001635E8" w:rsidRPr="00141D46">
          <w:rPr>
            <w:rStyle w:val="Hipercze"/>
            <w:noProof/>
          </w:rPr>
          <w:t>7. Część rysunkowa</w:t>
        </w:r>
        <w:r w:rsidR="001635E8">
          <w:rPr>
            <w:noProof/>
          </w:rPr>
          <w:tab/>
        </w:r>
        <w:r w:rsidR="001635E8">
          <w:rPr>
            <w:noProof/>
          </w:rPr>
          <w:fldChar w:fldCharType="begin"/>
        </w:r>
        <w:r w:rsidR="001635E8">
          <w:rPr>
            <w:noProof/>
          </w:rPr>
          <w:instrText xml:space="preserve"> PAGEREF _Toc80184888 \h </w:instrText>
        </w:r>
        <w:r w:rsidR="001635E8">
          <w:rPr>
            <w:noProof/>
          </w:rPr>
        </w:r>
        <w:r w:rsidR="001635E8">
          <w:rPr>
            <w:noProof/>
          </w:rPr>
          <w:fldChar w:fldCharType="separate"/>
        </w:r>
        <w:r w:rsidR="00FF172F">
          <w:rPr>
            <w:noProof/>
          </w:rPr>
          <w:t>8</w:t>
        </w:r>
        <w:r w:rsidR="001635E8">
          <w:rPr>
            <w:noProof/>
          </w:rPr>
          <w:fldChar w:fldCharType="end"/>
        </w:r>
      </w:hyperlink>
    </w:p>
    <w:p w:rsidR="00195652" w:rsidRDefault="00195652">
      <w:pPr>
        <w:pStyle w:val="Tekstpodstawowy"/>
        <w:sectPr w:rsidR="00195652">
          <w:footnotePr>
            <w:pos w:val="beneathText"/>
          </w:footnotePr>
          <w:type w:val="continuous"/>
          <w:pgSz w:w="11905" w:h="16837"/>
          <w:pgMar w:top="1134" w:right="1134" w:bottom="1134" w:left="1418" w:header="1134" w:footer="708" w:gutter="0"/>
          <w:cols w:space="708"/>
          <w:docGrid w:linePitch="360"/>
        </w:sectPr>
      </w:pPr>
      <w:r>
        <w:fldChar w:fldCharType="end"/>
      </w:r>
    </w:p>
    <w:p w:rsidR="00195652" w:rsidRPr="009B7F4C" w:rsidRDefault="00195652">
      <w:pPr>
        <w:tabs>
          <w:tab w:val="right" w:leader="dot" w:pos="9343"/>
        </w:tabs>
        <w:spacing w:line="360" w:lineRule="auto"/>
        <w:jc w:val="center"/>
        <w:rPr>
          <w:b/>
          <w:sz w:val="60"/>
          <w:szCs w:val="60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jc w:val="center"/>
        <w:rPr>
          <w:bCs/>
          <w:sz w:val="36"/>
          <w:szCs w:val="36"/>
        </w:rPr>
      </w:pPr>
    </w:p>
    <w:p w:rsidR="00195652" w:rsidRDefault="00195652">
      <w:pPr>
        <w:spacing w:line="360" w:lineRule="auto"/>
        <w:rPr>
          <w:bCs/>
          <w:sz w:val="36"/>
          <w:szCs w:val="36"/>
        </w:rPr>
      </w:pPr>
    </w:p>
    <w:p w:rsidR="008C6D59" w:rsidRDefault="008C6D59">
      <w:pPr>
        <w:spacing w:line="360" w:lineRule="auto"/>
        <w:rPr>
          <w:bCs/>
          <w:sz w:val="36"/>
          <w:szCs w:val="36"/>
        </w:rPr>
      </w:pPr>
    </w:p>
    <w:p w:rsidR="00C11B58" w:rsidRDefault="00C11B58">
      <w:pPr>
        <w:pStyle w:val="NormalnyWeb"/>
        <w:jc w:val="center"/>
        <w:rPr>
          <w:b/>
          <w:bCs/>
          <w:sz w:val="32"/>
          <w:szCs w:val="32"/>
        </w:rPr>
      </w:pPr>
    </w:p>
    <w:p w:rsidR="006F7DC9" w:rsidRDefault="006F7DC9">
      <w:pPr>
        <w:pStyle w:val="NormalnyWeb"/>
        <w:jc w:val="center"/>
        <w:rPr>
          <w:b/>
          <w:bCs/>
          <w:sz w:val="32"/>
          <w:szCs w:val="32"/>
        </w:rPr>
      </w:pPr>
    </w:p>
    <w:p w:rsidR="00B74CDF" w:rsidRDefault="00B74CDF">
      <w:pPr>
        <w:pStyle w:val="NormalnyWeb"/>
        <w:jc w:val="center"/>
        <w:rPr>
          <w:b/>
          <w:bCs/>
          <w:sz w:val="32"/>
          <w:szCs w:val="32"/>
        </w:rPr>
      </w:pPr>
    </w:p>
    <w:p w:rsidR="00DE7708" w:rsidRDefault="00DE7708">
      <w:pPr>
        <w:pStyle w:val="NormalnyWeb"/>
        <w:jc w:val="center"/>
        <w:rPr>
          <w:b/>
          <w:bCs/>
          <w:sz w:val="32"/>
          <w:szCs w:val="32"/>
        </w:rPr>
      </w:pPr>
    </w:p>
    <w:p w:rsidR="00DE7708" w:rsidRDefault="00DE7708">
      <w:pPr>
        <w:pStyle w:val="NormalnyWeb"/>
        <w:jc w:val="center"/>
        <w:rPr>
          <w:b/>
          <w:bCs/>
          <w:sz w:val="32"/>
          <w:szCs w:val="32"/>
        </w:rPr>
      </w:pPr>
    </w:p>
    <w:p w:rsidR="00195652" w:rsidRDefault="00195652">
      <w:pPr>
        <w:pStyle w:val="NormalnyWeb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OPIS TECHNICZNY</w:t>
      </w:r>
    </w:p>
    <w:p w:rsidR="00F96FFC" w:rsidRPr="00F96FFC" w:rsidRDefault="00F96FFC" w:rsidP="00F96FFC">
      <w:pPr>
        <w:rPr>
          <w:b/>
          <w:sz w:val="28"/>
          <w:szCs w:val="28"/>
        </w:rPr>
      </w:pPr>
      <w:r w:rsidRPr="00F96FFC">
        <w:rPr>
          <w:b/>
          <w:sz w:val="28"/>
          <w:szCs w:val="28"/>
        </w:rPr>
        <w:t>Remont przepustu nad rzeką Postomia w ciągu drogi nr 445/k.2922 m. Wędrzyn</w:t>
      </w:r>
    </w:p>
    <w:p w:rsidR="00931938" w:rsidRPr="00291F5F" w:rsidRDefault="00931938" w:rsidP="00291F5F"/>
    <w:p w:rsidR="00195652" w:rsidRPr="00B74CDF" w:rsidRDefault="00195652" w:rsidP="00B74CDF">
      <w:pPr>
        <w:pStyle w:val="Nagwek1"/>
        <w:rPr>
          <w:bCs w:val="0"/>
          <w:sz w:val="28"/>
          <w:szCs w:val="28"/>
        </w:rPr>
      </w:pPr>
      <w:bookmarkStart w:id="1" w:name="_Toc80184882"/>
      <w:r>
        <w:t>1. Podstawa opracowania</w:t>
      </w:r>
      <w:bookmarkEnd w:id="1"/>
    </w:p>
    <w:p w:rsidR="00935EC2" w:rsidRPr="00935EC2" w:rsidRDefault="00195652">
      <w:pPr>
        <w:numPr>
          <w:ilvl w:val="0"/>
          <w:numId w:val="3"/>
        </w:numPr>
        <w:tabs>
          <w:tab w:val="left" w:pos="523"/>
        </w:tabs>
        <w:suppressAutoHyphens w:val="0"/>
        <w:spacing w:line="360" w:lineRule="auto"/>
        <w:ind w:left="523"/>
        <w:jc w:val="both"/>
        <w:rPr>
          <w:rFonts w:cs="Arial"/>
          <w:bCs/>
          <w:color w:val="000000"/>
          <w:sz w:val="26"/>
          <w:szCs w:val="26"/>
        </w:rPr>
      </w:pPr>
      <w:r>
        <w:t>Zlecenie</w:t>
      </w:r>
      <w:r>
        <w:rPr>
          <w:b/>
          <w:bCs/>
        </w:rPr>
        <w:t xml:space="preserve"> </w:t>
      </w:r>
      <w:r w:rsidR="00935EC2">
        <w:t>Inwestora</w:t>
      </w:r>
    </w:p>
    <w:p w:rsidR="00195652" w:rsidRDefault="00935EC2">
      <w:pPr>
        <w:numPr>
          <w:ilvl w:val="0"/>
          <w:numId w:val="3"/>
        </w:numPr>
        <w:tabs>
          <w:tab w:val="left" w:pos="523"/>
        </w:tabs>
        <w:suppressAutoHyphens w:val="0"/>
        <w:spacing w:line="360" w:lineRule="auto"/>
        <w:ind w:left="523"/>
        <w:jc w:val="both"/>
        <w:rPr>
          <w:rStyle w:val="Uwydatnienie"/>
          <w:rFonts w:cs="Arial"/>
          <w:bCs/>
          <w:i w:val="0"/>
          <w:iCs w:val="0"/>
          <w:color w:val="000000"/>
          <w:sz w:val="26"/>
          <w:szCs w:val="26"/>
        </w:rPr>
      </w:pPr>
      <w:r>
        <w:t>Zalecenia z przeglądu podstawowego obiektu mostowego</w:t>
      </w:r>
      <w:r w:rsidR="008C6D59">
        <w:t xml:space="preserve"> </w:t>
      </w:r>
    </w:p>
    <w:p w:rsidR="00195652" w:rsidRDefault="00195652" w:rsidP="00935EC2">
      <w:pPr>
        <w:numPr>
          <w:ilvl w:val="0"/>
          <w:numId w:val="3"/>
        </w:numPr>
        <w:tabs>
          <w:tab w:val="left" w:pos="523"/>
        </w:tabs>
        <w:suppressAutoHyphens w:val="0"/>
        <w:spacing w:line="360" w:lineRule="auto"/>
        <w:ind w:left="523"/>
        <w:jc w:val="both"/>
      </w:pPr>
      <w:r>
        <w:t xml:space="preserve">Rozporządzenie </w:t>
      </w:r>
      <w:proofErr w:type="spellStart"/>
      <w:r>
        <w:t>MTiGM</w:t>
      </w:r>
      <w:proofErr w:type="spellEnd"/>
      <w:r>
        <w:t xml:space="preserve"> z dnia 30 maja 2000 r. w sprawie warunków technicznych, jakim powinny odpowiadać obiekty inżynierskie i ich usytuowanie (Dz. U. nr 63, poz. 735)</w:t>
      </w:r>
      <w:r w:rsidR="00C002C0">
        <w:t xml:space="preserve"> ze zmianami</w:t>
      </w:r>
      <w:r>
        <w:t>,</w:t>
      </w:r>
    </w:p>
    <w:p w:rsidR="00195652" w:rsidRDefault="00195652" w:rsidP="00935EC2">
      <w:pPr>
        <w:numPr>
          <w:ilvl w:val="0"/>
          <w:numId w:val="3"/>
        </w:numPr>
        <w:tabs>
          <w:tab w:val="left" w:pos="523"/>
        </w:tabs>
        <w:suppressAutoHyphens w:val="0"/>
        <w:spacing w:line="360" w:lineRule="auto"/>
        <w:ind w:left="523"/>
        <w:jc w:val="both"/>
      </w:pPr>
      <w:r>
        <w:t xml:space="preserve">Rozporządzenie </w:t>
      </w:r>
      <w:proofErr w:type="spellStart"/>
      <w:r>
        <w:t>MTiGM</w:t>
      </w:r>
      <w:proofErr w:type="spellEnd"/>
      <w:r>
        <w:t xml:space="preserve"> z dnia 2 marca 1999 w sprawie warunków technicznych jakim powinny odpowiadać drogi publiczne i ich usytuowanie (Dz. U. nr 43, poz. 430)</w:t>
      </w:r>
      <w:r w:rsidR="00C002C0">
        <w:t xml:space="preserve"> ze zmianami</w:t>
      </w:r>
      <w:r>
        <w:t>,</w:t>
      </w:r>
    </w:p>
    <w:p w:rsidR="00195652" w:rsidRPr="00C96E0F" w:rsidRDefault="00195652" w:rsidP="008C6D59">
      <w:pPr>
        <w:pStyle w:val="Nagwek1"/>
      </w:pPr>
      <w:bookmarkStart w:id="2" w:name="_Toc80184883"/>
      <w:r w:rsidRPr="00C96E0F">
        <w:t>2. Założenia projektowe</w:t>
      </w:r>
      <w:bookmarkEnd w:id="2"/>
      <w:r w:rsidRPr="00C96E0F">
        <w:t xml:space="preserve"> </w:t>
      </w:r>
    </w:p>
    <w:p w:rsidR="008C6D59" w:rsidRPr="008C6D59" w:rsidRDefault="008C6D59" w:rsidP="008C6D59"/>
    <w:p w:rsidR="004A4DD9" w:rsidRDefault="00195652" w:rsidP="008C6D59">
      <w:pPr>
        <w:spacing w:line="360" w:lineRule="auto"/>
        <w:jc w:val="both"/>
      </w:pPr>
      <w:r>
        <w:t>Prace projektowe były wykonywane w oparciu o ustalenia i uzgodnienia z Zamawiającym oraz o pomiary inwentaryzacyjne w terenie.</w:t>
      </w:r>
      <w:r w:rsidR="004A4DD9">
        <w:t xml:space="preserve"> </w:t>
      </w:r>
    </w:p>
    <w:p w:rsidR="00DC3F31" w:rsidRDefault="00DC3F31" w:rsidP="008C6D59">
      <w:pPr>
        <w:spacing w:line="360" w:lineRule="auto"/>
        <w:jc w:val="both"/>
        <w:rPr>
          <w:b/>
        </w:rPr>
      </w:pPr>
      <w:r w:rsidRPr="00DC3F31">
        <w:rPr>
          <w:b/>
        </w:rPr>
        <w:t>Na istniejącym obiekcie budowlanym wykonywane będą roboty budowlan</w:t>
      </w:r>
      <w:r w:rsidR="00644C0E">
        <w:rPr>
          <w:b/>
        </w:rPr>
        <w:t>e</w:t>
      </w:r>
      <w:r w:rsidRPr="00DC3F31">
        <w:rPr>
          <w:b/>
        </w:rPr>
        <w:t xml:space="preserve"> polegając</w:t>
      </w:r>
      <w:r w:rsidR="00644C0E">
        <w:rPr>
          <w:b/>
        </w:rPr>
        <w:t xml:space="preserve">e </w:t>
      </w:r>
      <w:r w:rsidRPr="00DC3F31">
        <w:rPr>
          <w:b/>
        </w:rPr>
        <w:t>na odtworzeniu stanu pierwotnego, z zastosowaniem wyrobów budowlanych takich samych i innych niż użyto w stanie pierwotnym.</w:t>
      </w:r>
    </w:p>
    <w:p w:rsidR="0097193A" w:rsidRPr="00DC3F31" w:rsidRDefault="0097193A" w:rsidP="008C6D59">
      <w:pPr>
        <w:spacing w:line="360" w:lineRule="auto"/>
        <w:jc w:val="both"/>
        <w:rPr>
          <w:b/>
        </w:rPr>
      </w:pPr>
      <w:r w:rsidRPr="0097193A">
        <w:rPr>
          <w:b/>
        </w:rPr>
        <w:t>Prace remontowe nie będą miały wpływ na kształtowanie zasobów wodnych oraz korzystanie z nich, zachowane zostaną dotychczasowe warunki przepływu, nie spowodują także zmiany przepływów, nie spowodują zmiany światła poziom</w:t>
      </w:r>
      <w:r w:rsidR="00935EC2">
        <w:rPr>
          <w:b/>
        </w:rPr>
        <w:t>ego i rzędnej spodu konstrukcji.</w:t>
      </w:r>
    </w:p>
    <w:p w:rsidR="00DC3F31" w:rsidRDefault="00DC3F31" w:rsidP="008C6D59">
      <w:pPr>
        <w:spacing w:line="360" w:lineRule="auto"/>
        <w:jc w:val="both"/>
      </w:pPr>
      <w:r w:rsidRPr="00DC3F31">
        <w:t xml:space="preserve">Po wykonaniu </w:t>
      </w:r>
      <w:r>
        <w:t>prac remontowych</w:t>
      </w:r>
      <w:r w:rsidRPr="00DC3F31">
        <w:t xml:space="preserve"> w stosunku do stanu pierwotnego nie zmienią się podstawowe parametry </w:t>
      </w:r>
      <w:r w:rsidR="004A5FCB">
        <w:t>mostu</w:t>
      </w:r>
      <w:r w:rsidRPr="00DC3F31">
        <w:t xml:space="preserve"> takie jak: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lokalizacja,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długość,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szerokość,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światło poziome,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rzędne spodu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 xml:space="preserve">rozpiętości teoretyczne 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>
        <w:t>parametry użytkowe,</w:t>
      </w:r>
    </w:p>
    <w:p w:rsidR="00BE37E5" w:rsidRDefault="00BE37E5" w:rsidP="00DC3F31">
      <w:pPr>
        <w:numPr>
          <w:ilvl w:val="0"/>
          <w:numId w:val="8"/>
        </w:numPr>
        <w:spacing w:line="360" w:lineRule="auto"/>
        <w:jc w:val="both"/>
      </w:pPr>
      <w:r>
        <w:t>ilość komór przepustu</w:t>
      </w:r>
    </w:p>
    <w:p w:rsidR="00B85814" w:rsidRDefault="009D781E" w:rsidP="00DC3F31">
      <w:pPr>
        <w:numPr>
          <w:ilvl w:val="0"/>
          <w:numId w:val="8"/>
        </w:numPr>
        <w:spacing w:line="360" w:lineRule="auto"/>
        <w:jc w:val="both"/>
      </w:pPr>
      <w:r>
        <w:lastRenderedPageBreak/>
        <w:t>nośność</w:t>
      </w:r>
    </w:p>
    <w:p w:rsidR="00DC3F31" w:rsidRDefault="00DC3F31" w:rsidP="00DC3F31">
      <w:pPr>
        <w:numPr>
          <w:ilvl w:val="0"/>
          <w:numId w:val="8"/>
        </w:numPr>
        <w:spacing w:line="360" w:lineRule="auto"/>
        <w:jc w:val="both"/>
      </w:pPr>
      <w:r w:rsidRPr="00DC3F31">
        <w:t>warunki przepływu</w:t>
      </w:r>
      <w:r>
        <w:t>.</w:t>
      </w:r>
    </w:p>
    <w:p w:rsidR="00931938" w:rsidRDefault="008C6D59" w:rsidP="00900EE1">
      <w:pPr>
        <w:pStyle w:val="Standard"/>
        <w:spacing w:line="360" w:lineRule="auto"/>
        <w:jc w:val="both"/>
      </w:pPr>
      <w:r w:rsidRPr="00DE6085">
        <w:t xml:space="preserve">Podstawowym celem przeprowadzenia prac dotyczących remontu </w:t>
      </w:r>
      <w:r w:rsidR="00F96FFC">
        <w:t>przepustu</w:t>
      </w:r>
      <w:r w:rsidRPr="00DE6085">
        <w:t xml:space="preserve"> jest wykonanie takiego zakresu robót, który w zasadniczy sposób po</w:t>
      </w:r>
      <w:r w:rsidR="0097193A">
        <w:t xml:space="preserve">prawi kondycję techniczną </w:t>
      </w:r>
      <w:r w:rsidR="00F96FFC">
        <w:t>przepustu</w:t>
      </w:r>
      <w:r w:rsidR="0097193A">
        <w:t xml:space="preserve"> i</w:t>
      </w:r>
      <w:r w:rsidRPr="00DE6085">
        <w:t xml:space="preserve"> przywróci jego pierwotne walory techniczne</w:t>
      </w:r>
      <w:r w:rsidR="005926B7">
        <w:t xml:space="preserve"> i użytkowe.</w:t>
      </w:r>
      <w:r w:rsidRPr="00DE6085">
        <w:t xml:space="preserve"> </w:t>
      </w:r>
      <w:r w:rsidR="005926B7">
        <w:br/>
      </w:r>
      <w:r w:rsidR="00900EE1">
        <w:t xml:space="preserve">Na dzień dzisiejszy obiekt znajduje się </w:t>
      </w:r>
      <w:r w:rsidR="00931938">
        <w:t>w złym</w:t>
      </w:r>
      <w:r w:rsidR="00900EE1">
        <w:t xml:space="preserve"> stanie technicznym i powinien zostać wyremontowany </w:t>
      </w:r>
      <w:r w:rsidR="00900EE1" w:rsidRPr="009B6A9D">
        <w:t xml:space="preserve">w celu zachowania ciągłości istniejącego </w:t>
      </w:r>
      <w:r w:rsidR="00900EE1">
        <w:t>ciągu komunikacyjnego</w:t>
      </w:r>
      <w:r w:rsidR="00F96FFC">
        <w:t>. Na zły stan techniczny wpływają liczne ubytki w konstrukcji przepustu jednootworowego</w:t>
      </w:r>
      <w:r w:rsidR="009D781E">
        <w:t>, słaba jakość wbudowanych materiałów, starzenie.</w:t>
      </w:r>
    </w:p>
    <w:p w:rsidR="003A71F3" w:rsidRDefault="003A71F3" w:rsidP="003A71F3">
      <w:pPr>
        <w:pStyle w:val="Nagwek1"/>
        <w:spacing w:line="360" w:lineRule="auto"/>
        <w:jc w:val="both"/>
      </w:pPr>
      <w:bookmarkStart w:id="3" w:name="_Toc58797485"/>
      <w:bookmarkStart w:id="4" w:name="_Toc80184884"/>
      <w:r>
        <w:t>3</w:t>
      </w:r>
      <w:r w:rsidRPr="008B7FF2">
        <w:t xml:space="preserve">. </w:t>
      </w:r>
      <w:r>
        <w:t>Urządzenia obce</w:t>
      </w:r>
      <w:bookmarkEnd w:id="3"/>
      <w:bookmarkEnd w:id="4"/>
      <w:r w:rsidRPr="008B7FF2">
        <w:t xml:space="preserve"> </w:t>
      </w:r>
    </w:p>
    <w:p w:rsidR="003A71F3" w:rsidRDefault="003A71F3" w:rsidP="003A71F3">
      <w:pPr>
        <w:spacing w:line="360" w:lineRule="auto"/>
        <w:jc w:val="both"/>
      </w:pPr>
      <w:r>
        <w:t xml:space="preserve">Przy obiekcie znajduję się sieci telekomunikacyjne oraz sieć wodociągowa, nie przewiduję się ich przekładania ani zmiany lokalizacji. Przewiano jedynie wymianę obejm mocujących sieci telekomunikacyjne. </w:t>
      </w:r>
      <w:r w:rsidR="00BA0722">
        <w:t>Przed rozpoczęciem robót należy wykonać próbne przekopy w celu lokalizacyjni sieci.</w:t>
      </w:r>
      <w:r w:rsidR="00374A9E">
        <w:t xml:space="preserve"> Sieci stanowią własność inwestora.</w:t>
      </w:r>
    </w:p>
    <w:p w:rsidR="000244B9" w:rsidRDefault="000244B9" w:rsidP="000244B9">
      <w:pPr>
        <w:pStyle w:val="Nagwek1"/>
        <w:spacing w:line="360" w:lineRule="auto"/>
        <w:jc w:val="both"/>
      </w:pPr>
      <w:bookmarkStart w:id="5" w:name="_Toc80184885"/>
      <w:r>
        <w:t>4</w:t>
      </w:r>
      <w:r w:rsidRPr="008B7FF2">
        <w:t xml:space="preserve">. </w:t>
      </w:r>
      <w:r>
        <w:t>Rozwiązania projektowe</w:t>
      </w:r>
      <w:bookmarkEnd w:id="5"/>
      <w:r w:rsidRPr="008B7FF2">
        <w:t xml:space="preserve"> </w:t>
      </w:r>
    </w:p>
    <w:p w:rsidR="00922DC3" w:rsidRPr="00922DC3" w:rsidRDefault="00922DC3" w:rsidP="00922DC3">
      <w:pPr>
        <w:spacing w:line="360" w:lineRule="auto"/>
        <w:rPr>
          <w:b/>
        </w:rPr>
      </w:pPr>
      <w:r w:rsidRPr="00922DC3">
        <w:rPr>
          <w:b/>
        </w:rPr>
        <w:t>Przepust</w:t>
      </w:r>
    </w:p>
    <w:p w:rsidR="000244B9" w:rsidRDefault="000244B9" w:rsidP="00922DC3">
      <w:pPr>
        <w:spacing w:line="360" w:lineRule="auto"/>
        <w:jc w:val="both"/>
      </w:pPr>
      <w:r>
        <w:t>Konstrukcję przepustu stanowić będą żelbetowe elementy prefabrykowane o przekroju zamkniętym typu 200 x 200 cm zespolone żelbetową płytą monolityczną wylewaną na mokro z betonu C30/37. Zespolenie betonu płyty z elementami prefabrykowanymi jest zapewnione za pomocą prętów kotwiących średnicy 14 mm, łączonych z żelbetowymi elementami przepustu za pomocą kleju epoksydowego i zabetonowanych razem ze zbrojeniem płyty zespalającej. Na styku prefabrykatów należy wykonać uszczelnienie. Założono także zespolenie skrajnych prefabrykatów ze ścianami czołowymi przepustu.</w:t>
      </w:r>
    </w:p>
    <w:p w:rsidR="000244B9" w:rsidRDefault="000244B9" w:rsidP="000244B9">
      <w:pPr>
        <w:spacing w:line="360" w:lineRule="auto"/>
        <w:jc w:val="both"/>
      </w:pPr>
      <w:r>
        <w:t xml:space="preserve">Konstrukcja nośna oparta jest na betonowej płycie dennej wykonanej monolitycznie. Konstrukcję wieńczy obustronnie monolityczne żelbetowe ścianki czołowe.  </w:t>
      </w:r>
    </w:p>
    <w:p w:rsidR="000244B9" w:rsidRDefault="000244B9" w:rsidP="000244B9">
      <w:pPr>
        <w:pStyle w:val="Tekstpodstawowy"/>
        <w:spacing w:line="360" w:lineRule="auto"/>
        <w:jc w:val="both"/>
        <w:rPr>
          <w:i w:val="0"/>
          <w:iCs w:val="0"/>
        </w:rPr>
      </w:pPr>
      <w:r>
        <w:rPr>
          <w:i w:val="0"/>
          <w:iCs w:val="0"/>
          <w:szCs w:val="20"/>
        </w:rPr>
        <w:t xml:space="preserve">Na płycie zespalającej o gr. min. 14 cm </w:t>
      </w:r>
      <w:r>
        <w:rPr>
          <w:i w:val="0"/>
          <w:iCs w:val="0"/>
        </w:rPr>
        <w:t xml:space="preserve">ułożona  jest  warstwa izolacji </w:t>
      </w:r>
      <w:r w:rsidR="00D662C3">
        <w:rPr>
          <w:i w:val="0"/>
          <w:iCs w:val="0"/>
        </w:rPr>
        <w:t>natryskowej z MA gr</w:t>
      </w:r>
      <w:r>
        <w:rPr>
          <w:i w:val="0"/>
          <w:iCs w:val="0"/>
        </w:rPr>
        <w:t>.</w:t>
      </w:r>
      <w:r w:rsidR="00D662C3">
        <w:rPr>
          <w:i w:val="0"/>
          <w:iCs w:val="0"/>
        </w:rPr>
        <w:t xml:space="preserve"> 3 mm.</w:t>
      </w:r>
      <w:r>
        <w:rPr>
          <w:i w:val="0"/>
          <w:iCs w:val="0"/>
        </w:rPr>
        <w:t xml:space="preserve"> Po obu stronach płyty zespalającej znajdują się żelbetowe ścianki monolityczne wylewane na mokro których zamocowane są </w:t>
      </w:r>
      <w:proofErr w:type="spellStart"/>
      <w:r>
        <w:rPr>
          <w:i w:val="0"/>
          <w:iCs w:val="0"/>
        </w:rPr>
        <w:t>barieroporęcze</w:t>
      </w:r>
      <w:proofErr w:type="spellEnd"/>
      <w:r>
        <w:rPr>
          <w:i w:val="0"/>
          <w:iCs w:val="0"/>
        </w:rPr>
        <w:t xml:space="preserve"> ochronne.</w:t>
      </w:r>
    </w:p>
    <w:p w:rsidR="00922DC3" w:rsidRDefault="000244B9" w:rsidP="000244B9">
      <w:pPr>
        <w:autoSpaceDE w:val="0"/>
        <w:spacing w:line="360" w:lineRule="auto"/>
        <w:jc w:val="both"/>
      </w:pPr>
      <w:r>
        <w:t xml:space="preserve">Szerokość jezdni nad obiektem wynosi 6,00 m, w spadku poprzecznym dwustronnym 2,0%. Konstrukcję jezdni przyjęto pod KR3. Konstrukcja jezdni na obiekcie jak i 5 m przed i 5 m za obiektem składa się warstwy ścieralnej z betonu asfaltowego AC 11 S gr. 5 cm, podbudowy z AC 22 P gr. 13 cm i podbudowy z kruszywa łamanego stabilizowanego mechanicznie wraz z </w:t>
      </w:r>
      <w:proofErr w:type="spellStart"/>
      <w:r>
        <w:t>georusztem</w:t>
      </w:r>
      <w:proofErr w:type="spellEnd"/>
      <w:r>
        <w:t xml:space="preserve"> trójosiowym i </w:t>
      </w:r>
      <w:proofErr w:type="spellStart"/>
      <w:r>
        <w:t>geotkaniną</w:t>
      </w:r>
      <w:proofErr w:type="spellEnd"/>
      <w:r>
        <w:t xml:space="preserve"> o gr. min. 30 cm. Na pozostałym odcinku przyjęto nawierzchnię z kruszywa łamanego w celu dostosowania się wysokościowo i szerokościowo do istniejącego profilu drogi.</w:t>
      </w:r>
      <w:r w:rsidR="00D662C3">
        <w:t xml:space="preserve"> Pobocza na długości 5 m przed i za przepustem należy wykonać z </w:t>
      </w:r>
      <w:r w:rsidR="00D662C3">
        <w:lastRenderedPageBreak/>
        <w:t>kostki kamiennej układanej na betonie.</w:t>
      </w:r>
      <w:r>
        <w:t xml:space="preserve"> </w:t>
      </w:r>
      <w:r w:rsidR="005F3E33">
        <w:t xml:space="preserve">W przepuście należy wykonać kaskadę żelbetową. </w:t>
      </w:r>
      <w:r w:rsidR="00D662C3">
        <w:t xml:space="preserve">Roboty należy wykonywać przy całkowitym zamknięciu jezdni. </w:t>
      </w:r>
    </w:p>
    <w:p w:rsidR="00922DC3" w:rsidRPr="00922DC3" w:rsidRDefault="00922DC3" w:rsidP="00922DC3">
      <w:pPr>
        <w:spacing w:line="360" w:lineRule="auto"/>
        <w:rPr>
          <w:b/>
        </w:rPr>
      </w:pPr>
      <w:bookmarkStart w:id="6" w:name="_Toc25611960"/>
      <w:r w:rsidRPr="00922DC3">
        <w:rPr>
          <w:b/>
        </w:rPr>
        <w:t>Ściana czołowa przepustu</w:t>
      </w:r>
      <w:bookmarkEnd w:id="6"/>
    </w:p>
    <w:p w:rsidR="00922DC3" w:rsidRDefault="00922DC3" w:rsidP="003A71F3">
      <w:pPr>
        <w:spacing w:line="360" w:lineRule="auto"/>
        <w:jc w:val="both"/>
        <w:rPr>
          <w:color w:val="000000"/>
        </w:rPr>
      </w:pPr>
      <w:r w:rsidRPr="00922DC3">
        <w:rPr>
          <w:color w:val="000000"/>
        </w:rPr>
        <w:t xml:space="preserve">Przed przystąpieniem do robót należy wykonać prace zabezpieczające nasyp drogowego przez np. wbicie ścianki szczelnej, ułożenie płyt drogowych lub w inny sposób zależny od Wykonawcy, oraz należy przewidzieć wykonanie wygrodzenia cieku, przełożenia cieku, wykonanie </w:t>
      </w:r>
      <w:proofErr w:type="spellStart"/>
      <w:r w:rsidR="00D662C3" w:rsidRPr="00922DC3">
        <w:rPr>
          <w:color w:val="000000"/>
        </w:rPr>
        <w:t>gr</w:t>
      </w:r>
      <w:r w:rsidR="00D662C3">
        <w:rPr>
          <w:color w:val="000000"/>
        </w:rPr>
        <w:t>ó</w:t>
      </w:r>
      <w:r w:rsidR="00D662C3" w:rsidRPr="00922DC3">
        <w:rPr>
          <w:color w:val="000000"/>
        </w:rPr>
        <w:t>d</w:t>
      </w:r>
      <w:r w:rsidR="00D662C3">
        <w:rPr>
          <w:color w:val="000000"/>
        </w:rPr>
        <w:t>z</w:t>
      </w:r>
      <w:proofErr w:type="spellEnd"/>
      <w:r w:rsidRPr="00922DC3">
        <w:rPr>
          <w:color w:val="000000"/>
        </w:rPr>
        <w:t xml:space="preserve"> z worków z piaskiem, zabicie ścianek szczelnych, pompowanie wody wykonanie bypassu </w:t>
      </w:r>
      <w:r>
        <w:rPr>
          <w:color w:val="000000"/>
        </w:rPr>
        <w:t>lub innej konstrukcji tymczasowej</w:t>
      </w:r>
      <w:r w:rsidRPr="00922DC3">
        <w:rPr>
          <w:color w:val="000000"/>
        </w:rPr>
        <w:t xml:space="preserve"> - sposób prowadzenia robót zależny od Wykonawcy po zaakceptowaniu przez Inżyniera.</w:t>
      </w:r>
      <w:r w:rsidR="00D662C3">
        <w:rPr>
          <w:color w:val="000000"/>
        </w:rPr>
        <w:t xml:space="preserve"> </w:t>
      </w:r>
      <w:r w:rsidRPr="00922DC3">
        <w:rPr>
          <w:color w:val="000000"/>
        </w:rPr>
        <w:t>Następnie po wykonaniu prac rozbiórkowych można przystąpić do wykonania ściany czołowej żelbetowej z C30/37. Ściana czołowa opierać się będzie na warstwie wyrównawczej z chudego betonu. Grubość ściany wynosić będzie 0,</w:t>
      </w:r>
      <w:r w:rsidR="00D662C3">
        <w:rPr>
          <w:color w:val="000000"/>
        </w:rPr>
        <w:t>5</w:t>
      </w:r>
      <w:r w:rsidRPr="00922DC3">
        <w:rPr>
          <w:color w:val="000000"/>
        </w:rPr>
        <w:t xml:space="preserve"> m. Po wykonaniu ścianki należy wykonać izolację odziemną</w:t>
      </w:r>
      <w:r w:rsidR="00CF1E3A">
        <w:rPr>
          <w:color w:val="000000"/>
        </w:rPr>
        <w:t xml:space="preserve"> a od poziomu płyty </w:t>
      </w:r>
      <w:proofErr w:type="spellStart"/>
      <w:r w:rsidR="00CF1E3A">
        <w:rPr>
          <w:color w:val="000000"/>
        </w:rPr>
        <w:t>zaspalają</w:t>
      </w:r>
      <w:r w:rsidR="00D662C3">
        <w:rPr>
          <w:color w:val="000000"/>
        </w:rPr>
        <w:t>cej</w:t>
      </w:r>
      <w:proofErr w:type="spellEnd"/>
      <w:r w:rsidR="00D662C3">
        <w:rPr>
          <w:color w:val="000000"/>
        </w:rPr>
        <w:t xml:space="preserve"> izolację natryskową</w:t>
      </w:r>
      <w:r w:rsidRPr="00922DC3">
        <w:rPr>
          <w:color w:val="000000"/>
        </w:rPr>
        <w:t>.</w:t>
      </w:r>
    </w:p>
    <w:p w:rsidR="00D662C3" w:rsidRPr="00D662C3" w:rsidRDefault="00D662C3" w:rsidP="00CF1E3A">
      <w:pPr>
        <w:spacing w:line="360" w:lineRule="auto"/>
        <w:rPr>
          <w:b/>
        </w:rPr>
      </w:pPr>
      <w:bookmarkStart w:id="7" w:name="_Toc25611957"/>
      <w:r w:rsidRPr="00D662C3">
        <w:rPr>
          <w:b/>
        </w:rPr>
        <w:t>Kolejność prowadzenia prac budowlanych</w:t>
      </w:r>
      <w:bookmarkEnd w:id="7"/>
      <w:r w:rsidRPr="00D662C3">
        <w:rPr>
          <w:b/>
        </w:rPr>
        <w:t xml:space="preserve"> </w:t>
      </w:r>
    </w:p>
    <w:p w:rsidR="00D662C3" w:rsidRPr="00D662C3" w:rsidRDefault="00D662C3" w:rsidP="00D662C3">
      <w:pPr>
        <w:spacing w:line="360" w:lineRule="auto"/>
        <w:jc w:val="both"/>
      </w:pPr>
      <w:r w:rsidRPr="00D662C3">
        <w:t>Wszystkie prace budowlane będą wykonywane w niżej przedstawionej kolejności:</w:t>
      </w:r>
    </w:p>
    <w:p w:rsidR="00D662C3" w:rsidRPr="00D662C3" w:rsidRDefault="00D662C3" w:rsidP="00D662C3">
      <w:pPr>
        <w:suppressAutoHyphens w:val="0"/>
        <w:rPr>
          <w:b/>
        </w:rPr>
      </w:pPr>
      <w:r w:rsidRPr="00D662C3">
        <w:rPr>
          <w:b/>
        </w:rPr>
        <w:t>PRACE ROZBIÓRKOWE PRZY PRZEPUŚCIE:</w:t>
      </w:r>
    </w:p>
    <w:p w:rsidR="00D662C3" w:rsidRPr="00D662C3" w:rsidRDefault="00D662C3" w:rsidP="00D662C3">
      <w:pPr>
        <w:suppressAutoHyphens w:val="0"/>
        <w:rPr>
          <w:b/>
        </w:rPr>
      </w:pP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rozbiórka istniejącego przepustu wraz z nawierzchnią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roboty ziemne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proofErr w:type="spellStart"/>
      <w:r w:rsidRPr="00D662C3">
        <w:t>odhumusowanie</w:t>
      </w:r>
      <w:proofErr w:type="spellEnd"/>
      <w:r w:rsidRPr="00D662C3">
        <w:t xml:space="preserve"> terenu 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oczyszczenie i odmulenie terenu,</w:t>
      </w:r>
    </w:p>
    <w:p w:rsidR="00D662C3" w:rsidRPr="00D662C3" w:rsidRDefault="00D662C3" w:rsidP="00D662C3">
      <w:pPr>
        <w:tabs>
          <w:tab w:val="left" w:pos="255"/>
          <w:tab w:val="left" w:pos="360"/>
          <w:tab w:val="left" w:pos="2128"/>
        </w:tabs>
        <w:spacing w:line="360" w:lineRule="auto"/>
        <w:jc w:val="both"/>
        <w:rPr>
          <w:b/>
        </w:rPr>
      </w:pPr>
      <w:r w:rsidRPr="00D662C3">
        <w:rPr>
          <w:b/>
        </w:rPr>
        <w:t>PRACE MONTAŻOWE PRZY PRZEPUŚCIE:</w:t>
      </w:r>
    </w:p>
    <w:p w:rsidR="00D662C3" w:rsidRPr="00D662C3" w:rsidRDefault="00D662C3" w:rsidP="00D662C3">
      <w:pPr>
        <w:numPr>
          <w:ilvl w:val="0"/>
          <w:numId w:val="11"/>
        </w:numPr>
        <w:tabs>
          <w:tab w:val="left" w:pos="255"/>
          <w:tab w:val="left" w:pos="360"/>
          <w:tab w:val="left" w:pos="2128"/>
        </w:tabs>
        <w:spacing w:line="360" w:lineRule="auto"/>
        <w:jc w:val="both"/>
        <w:rPr>
          <w:color w:val="000000"/>
        </w:rPr>
      </w:pPr>
      <w:r w:rsidRPr="00D662C3">
        <w:rPr>
          <w:color w:val="000000"/>
        </w:rPr>
        <w:t>zabezpieczenie wykopu/nasypu drogowego i miejsca prowadzenia robót -  ścianką szczelna, płytami drogowymi lub w inny sposób zależny od Wykonawcy</w:t>
      </w:r>
    </w:p>
    <w:p w:rsidR="00D662C3" w:rsidRDefault="00D662C3" w:rsidP="00D662C3">
      <w:pPr>
        <w:numPr>
          <w:ilvl w:val="0"/>
          <w:numId w:val="11"/>
        </w:numPr>
        <w:tabs>
          <w:tab w:val="left" w:pos="255"/>
          <w:tab w:val="left" w:pos="360"/>
          <w:tab w:val="left" w:pos="2128"/>
        </w:tabs>
        <w:spacing w:line="360" w:lineRule="auto"/>
        <w:jc w:val="both"/>
        <w:rPr>
          <w:color w:val="000000"/>
        </w:rPr>
      </w:pPr>
      <w:r w:rsidRPr="00D662C3">
        <w:rPr>
          <w:color w:val="000000"/>
        </w:rPr>
        <w:t xml:space="preserve">wygrodzenia cieku, przełożenia cieku, oczyszczenia cieku, wykonanie </w:t>
      </w:r>
      <w:proofErr w:type="spellStart"/>
      <w:r w:rsidRPr="00D662C3">
        <w:rPr>
          <w:color w:val="000000"/>
        </w:rPr>
        <w:t>gródz</w:t>
      </w:r>
      <w:proofErr w:type="spellEnd"/>
      <w:r w:rsidRPr="00D662C3">
        <w:rPr>
          <w:color w:val="000000"/>
        </w:rPr>
        <w:t xml:space="preserve"> z worków z piaskiem plus folia, wykonanie bypassu </w:t>
      </w:r>
      <w:r w:rsidR="00CF1E3A">
        <w:rPr>
          <w:color w:val="000000"/>
        </w:rPr>
        <w:t>lub innej konstrukcji tymczasowej</w:t>
      </w:r>
      <w:r w:rsidRPr="00D662C3">
        <w:rPr>
          <w:color w:val="000000"/>
        </w:rPr>
        <w:t xml:space="preserve"> + pompa, zabicie ścianek szczelnych, pompowanie wody i inne związanych z wykonaniem robót i zabezpieczeniem nasypu i wykopu oraz przeprowadzeniem wody – sposób prowadzenia robót zależny od Wykonawcy zaakceptowany przez Zamawiającego. </w:t>
      </w:r>
    </w:p>
    <w:p w:rsidR="00CF1E3A" w:rsidRDefault="00CF1E3A" w:rsidP="00D662C3">
      <w:pPr>
        <w:numPr>
          <w:ilvl w:val="0"/>
          <w:numId w:val="11"/>
        </w:numPr>
        <w:tabs>
          <w:tab w:val="left" w:pos="255"/>
          <w:tab w:val="left" w:pos="360"/>
          <w:tab w:val="left" w:pos="2128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próbne przekopy i zabezpieczenie tymczasowe istniejących sieci i studni</w:t>
      </w:r>
    </w:p>
    <w:p w:rsidR="00CF1E3A" w:rsidRPr="00D662C3" w:rsidRDefault="00CF1E3A" w:rsidP="00D662C3">
      <w:pPr>
        <w:numPr>
          <w:ilvl w:val="0"/>
          <w:numId w:val="11"/>
        </w:numPr>
        <w:tabs>
          <w:tab w:val="left" w:pos="255"/>
          <w:tab w:val="left" w:pos="360"/>
          <w:tab w:val="left" w:pos="2128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zabezpieczenie istniejących drzew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 xml:space="preserve">wykonanie fundamentu </w:t>
      </w:r>
      <w:r w:rsidR="00CF1E3A">
        <w:t>betonowego</w:t>
      </w:r>
    </w:p>
    <w:p w:rsid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monta</w:t>
      </w:r>
      <w:r w:rsidR="00CF1E3A">
        <w:t>ż przepustów prefabrykowanych</w:t>
      </w:r>
    </w:p>
    <w:p w:rsidR="00CF1E3A" w:rsidRPr="00D662C3" w:rsidRDefault="00CF1E3A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>
        <w:t>wykonanie płyty zespalającej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wykonanie żelbetowych ścian czołowych</w:t>
      </w:r>
    </w:p>
    <w:p w:rsid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lastRenderedPageBreak/>
        <w:t xml:space="preserve">wykonanie izolacji odziemnych </w:t>
      </w:r>
    </w:p>
    <w:p w:rsidR="00CF1E3A" w:rsidRPr="00D662C3" w:rsidRDefault="00CF1E3A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>
        <w:t>wykonanie izolacji natryskowej</w:t>
      </w:r>
    </w:p>
    <w:p w:rsid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wykonanie konstrukcji jezdni i pobocza</w:t>
      </w:r>
      <w:r w:rsidR="00CF1E3A">
        <w:t xml:space="preserve"> wraz z podbudową</w:t>
      </w:r>
    </w:p>
    <w:p w:rsidR="00CF1E3A" w:rsidRPr="00D662C3" w:rsidRDefault="00CF1E3A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>
        <w:t>montaż reperów i znaków wysokościowych</w:t>
      </w:r>
    </w:p>
    <w:p w:rsidR="00D662C3" w:rsidRPr="00D662C3" w:rsidRDefault="00D662C3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nawiązanie do istniejącego profilu drogi i terenu</w:t>
      </w:r>
    </w:p>
    <w:p w:rsidR="00D662C3" w:rsidRPr="00D662C3" w:rsidRDefault="00CF1E3A" w:rsidP="00D662C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>
        <w:t>uzupełnienie umocnienia skarp</w:t>
      </w:r>
    </w:p>
    <w:p w:rsidR="00D662C3" w:rsidRPr="00CF1E3A" w:rsidRDefault="00D662C3" w:rsidP="003A71F3">
      <w:pPr>
        <w:numPr>
          <w:ilvl w:val="0"/>
          <w:numId w:val="10"/>
        </w:numPr>
        <w:tabs>
          <w:tab w:val="left" w:pos="255"/>
          <w:tab w:val="left" w:pos="360"/>
          <w:tab w:val="left" w:pos="2128"/>
        </w:tabs>
        <w:spacing w:line="360" w:lineRule="auto"/>
        <w:jc w:val="both"/>
      </w:pPr>
      <w:r w:rsidRPr="00D662C3">
        <w:t>prace porządkowe</w:t>
      </w:r>
    </w:p>
    <w:p w:rsidR="00195652" w:rsidRPr="008B7FF2" w:rsidRDefault="00CF1E3A" w:rsidP="008B7FF2">
      <w:pPr>
        <w:pStyle w:val="Nagwek1"/>
        <w:spacing w:line="360" w:lineRule="auto"/>
        <w:jc w:val="both"/>
      </w:pPr>
      <w:bookmarkStart w:id="8" w:name="_Toc80184886"/>
      <w:r>
        <w:t>5</w:t>
      </w:r>
      <w:r w:rsidR="00195652" w:rsidRPr="008B7FF2">
        <w:t>. Uwagi</w:t>
      </w:r>
      <w:bookmarkEnd w:id="8"/>
      <w:r w:rsidR="00195652" w:rsidRPr="008B7FF2">
        <w:t xml:space="preserve"> </w:t>
      </w:r>
    </w:p>
    <w:p w:rsidR="00C92CA7" w:rsidRDefault="00195652">
      <w:pPr>
        <w:spacing w:line="360" w:lineRule="auto"/>
        <w:jc w:val="both"/>
      </w:pPr>
      <w:r w:rsidRPr="008B7FF2">
        <w:t xml:space="preserve">Po zakończeniu prac budowlanych teren budowy należy doprowadzić do pierwotnego stanu. </w:t>
      </w:r>
    </w:p>
    <w:p w:rsidR="00B261B1" w:rsidRDefault="00194203">
      <w:pPr>
        <w:spacing w:line="360" w:lineRule="auto"/>
        <w:jc w:val="both"/>
      </w:pPr>
      <w:r w:rsidRPr="00194203">
        <w:t>Teren, na którym będą wykonywane roboty należy uporządkować.</w:t>
      </w:r>
      <w:r w:rsidR="00C92CA7">
        <w:br/>
      </w:r>
      <w:r w:rsidRPr="00194203">
        <w:t>Wszystkie wymagania dotyczące wbudowywanych materiałów zawierają Szczegółowe Specyfikacje Techniczne</w:t>
      </w:r>
      <w:r w:rsidR="001B48DC">
        <w:t>.</w:t>
      </w:r>
    </w:p>
    <w:p w:rsidR="00194203" w:rsidRDefault="00194203">
      <w:pPr>
        <w:spacing w:line="360" w:lineRule="auto"/>
        <w:jc w:val="both"/>
      </w:pPr>
      <w:r>
        <w:t>Zabrania się składowania materiałów w korycie rzeki</w:t>
      </w:r>
    </w:p>
    <w:p w:rsidR="00195652" w:rsidRPr="008B7FF2" w:rsidRDefault="00195652">
      <w:pPr>
        <w:spacing w:line="360" w:lineRule="auto"/>
        <w:jc w:val="both"/>
      </w:pPr>
      <w:r w:rsidRPr="008B7FF2">
        <w:t>Wszystkie prace powinny być wykonywane z zachowaniem obowiązujących przepisów BHP.</w:t>
      </w:r>
    </w:p>
    <w:p w:rsidR="008B7FF2" w:rsidRPr="008B7FF2" w:rsidRDefault="008B7FF2">
      <w:pPr>
        <w:spacing w:line="360" w:lineRule="auto"/>
        <w:jc w:val="both"/>
      </w:pPr>
    </w:p>
    <w:p w:rsidR="00195652" w:rsidRPr="008B7FF2" w:rsidRDefault="002544A3" w:rsidP="00194203">
      <w:pPr>
        <w:spacing w:line="360" w:lineRule="auto"/>
        <w:ind w:left="5670"/>
        <w:jc w:val="both"/>
      </w:pPr>
      <w:r>
        <w:t>Projektował</w:t>
      </w:r>
      <w:r w:rsidR="00195652" w:rsidRPr="008B7FF2">
        <w:t>:</w:t>
      </w:r>
      <w:r w:rsidR="00194203">
        <w:t xml:space="preserve"> </w:t>
      </w:r>
      <w:r w:rsidR="00195652" w:rsidRPr="008B7FF2">
        <w:t xml:space="preserve">mgr inż. </w:t>
      </w:r>
      <w:r w:rsidR="008B7FF2" w:rsidRPr="008B7FF2">
        <w:t>Karol Kobiela</w:t>
      </w:r>
    </w:p>
    <w:p w:rsidR="00A95B26" w:rsidRDefault="00DE7708" w:rsidP="00A95B26">
      <w:pPr>
        <w:pStyle w:val="Nagwek1"/>
      </w:pPr>
      <w:r>
        <w:br w:type="page"/>
      </w:r>
      <w:bookmarkStart w:id="9" w:name="_Toc80184887"/>
      <w:r w:rsidR="00CF1E3A">
        <w:lastRenderedPageBreak/>
        <w:t>6</w:t>
      </w:r>
      <w:r w:rsidR="00A95B26" w:rsidRPr="008B7FF2">
        <w:t xml:space="preserve">. </w:t>
      </w:r>
      <w:r w:rsidR="00A95B26">
        <w:t>Uzgodnienia</w:t>
      </w:r>
      <w:bookmarkEnd w:id="9"/>
    </w:p>
    <w:p w:rsidR="00A95B26" w:rsidRDefault="00A95B26" w:rsidP="00A95B26"/>
    <w:p w:rsidR="00A95B26" w:rsidRDefault="00A95B26" w:rsidP="00A95B26">
      <w:r>
        <w:t>Uzgodnienie NW Sulęcin</w:t>
      </w:r>
    </w:p>
    <w:p w:rsidR="00A95B26" w:rsidRDefault="00A95B26">
      <w:pPr>
        <w:suppressAutoHyphens w:val="0"/>
        <w:rPr>
          <w:b/>
          <w:bCs/>
          <w:sz w:val="26"/>
        </w:rPr>
      </w:pPr>
      <w:r>
        <w:br w:type="page"/>
      </w:r>
    </w:p>
    <w:p w:rsidR="004C2132" w:rsidRDefault="00CF1E3A" w:rsidP="004C2132">
      <w:pPr>
        <w:pStyle w:val="Nagwek1"/>
      </w:pPr>
      <w:bookmarkStart w:id="10" w:name="_Toc80184888"/>
      <w:r>
        <w:lastRenderedPageBreak/>
        <w:t>7</w:t>
      </w:r>
      <w:r w:rsidR="004C2132" w:rsidRPr="008B7FF2">
        <w:t xml:space="preserve">. </w:t>
      </w:r>
      <w:r w:rsidR="004C2132">
        <w:t>Część rysunkowa</w:t>
      </w:r>
      <w:bookmarkEnd w:id="10"/>
    </w:p>
    <w:p w:rsidR="004C2132" w:rsidRDefault="004C2132" w:rsidP="004C2132"/>
    <w:p w:rsidR="004C2132" w:rsidRDefault="00E17555" w:rsidP="004C2132">
      <w:r>
        <w:t>01 Projekt zagospodarowania terenu</w:t>
      </w:r>
    </w:p>
    <w:p w:rsidR="003A71F3" w:rsidRDefault="00E17555" w:rsidP="003A71F3">
      <w:r>
        <w:t>02 Rysunek ogólny</w:t>
      </w:r>
    </w:p>
    <w:p w:rsidR="00E17555" w:rsidRDefault="00E17555" w:rsidP="003A71F3">
      <w:r>
        <w:t>03 Inwentaryzacja</w:t>
      </w:r>
    </w:p>
    <w:p w:rsidR="00E17555" w:rsidRDefault="00E17555" w:rsidP="003A71F3">
      <w:r>
        <w:t>04 Ściana czołowa GW</w:t>
      </w:r>
    </w:p>
    <w:p w:rsidR="00E17555" w:rsidRDefault="00E17555" w:rsidP="003A71F3">
      <w:r>
        <w:t>05 Ściana czołowa DW</w:t>
      </w:r>
    </w:p>
    <w:p w:rsidR="00E17555" w:rsidRDefault="00E17555" w:rsidP="003A71F3">
      <w:r>
        <w:t>06 Profil podłużny</w:t>
      </w:r>
    </w:p>
    <w:p w:rsidR="00E17555" w:rsidRDefault="00E17555" w:rsidP="003A71F3">
      <w:r>
        <w:t>07 Przekroje normalne</w:t>
      </w:r>
    </w:p>
    <w:p w:rsidR="00E17555" w:rsidRDefault="00E17555" w:rsidP="003A71F3">
      <w:r>
        <w:t>08 Szczegóły konstrukcyjne</w:t>
      </w:r>
    </w:p>
    <w:p w:rsidR="00E17555" w:rsidRDefault="00E17555" w:rsidP="003A71F3">
      <w:r>
        <w:t>09 Schemat technologiczny</w:t>
      </w:r>
    </w:p>
    <w:p w:rsidR="00E17555" w:rsidRDefault="00E17555" w:rsidP="003A71F3">
      <w:r>
        <w:t>10 Zbrojenie cz. 1</w:t>
      </w:r>
    </w:p>
    <w:p w:rsidR="00E17555" w:rsidRDefault="00E17555" w:rsidP="003A71F3">
      <w:r>
        <w:t>11 zbrojenie cz. 2</w:t>
      </w:r>
    </w:p>
    <w:p w:rsidR="00E17555" w:rsidRPr="003A71F3" w:rsidRDefault="00E17555" w:rsidP="003A71F3">
      <w:r>
        <w:t>12 Schemat tyczenia</w:t>
      </w:r>
    </w:p>
    <w:p w:rsidR="003A71F3" w:rsidRDefault="003A71F3" w:rsidP="004C2132"/>
    <w:p w:rsidR="008B7FF2" w:rsidRDefault="008B7FF2">
      <w:pPr>
        <w:spacing w:line="360" w:lineRule="auto"/>
        <w:ind w:left="5670"/>
        <w:jc w:val="both"/>
      </w:pPr>
    </w:p>
    <w:p w:rsidR="00194203" w:rsidRPr="00A95B26" w:rsidRDefault="00194203" w:rsidP="00A95B26">
      <w:pPr>
        <w:suppressAutoHyphens w:val="0"/>
        <w:rPr>
          <w:b/>
          <w:bCs/>
          <w:sz w:val="26"/>
        </w:rPr>
      </w:pPr>
    </w:p>
    <w:sectPr w:rsidR="00194203" w:rsidRPr="00A95B26">
      <w:footnotePr>
        <w:pos w:val="beneathText"/>
      </w:footnotePr>
      <w:type w:val="continuous"/>
      <w:pgSz w:w="11905" w:h="16837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04" w:rsidRDefault="00934004">
      <w:r>
        <w:separator/>
      </w:r>
    </w:p>
  </w:endnote>
  <w:endnote w:type="continuationSeparator" w:id="0">
    <w:p w:rsidR="00934004" w:rsidRDefault="0093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52" w:rsidRDefault="00122A4A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652" w:rsidRDefault="0019565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F172F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6.5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C4cgdLbAAAACQEAAA8AAAAAAAAAAAAAAAAA4QQAAGRycy9kb3ducmV2LnhtbFBLBQYAAAAABAAE&#10;APMAAADpBQAAAAA=&#10;" stroked="f">
              <v:fill opacity="0"/>
              <v:textbox inset="0,0,0,0">
                <w:txbxContent>
                  <w:p w:rsidR="00195652" w:rsidRDefault="0019565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F172F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04" w:rsidRDefault="00934004">
      <w:r>
        <w:separator/>
      </w:r>
    </w:p>
  </w:footnote>
  <w:footnote w:type="continuationSeparator" w:id="0">
    <w:p w:rsidR="00934004" w:rsidRDefault="00934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81"/>
        </w:tabs>
        <w:ind w:left="381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255"/>
        </w:tabs>
        <w:ind w:left="255" w:hanging="255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255"/>
        </w:tabs>
        <w:ind w:left="255" w:hanging="255"/>
      </w:pPr>
      <w:rPr>
        <w:rFonts w:ascii="Symbol" w:hAnsi="Symbol"/>
      </w:rPr>
    </w:lvl>
  </w:abstractNum>
  <w:abstractNum w:abstractNumId="9">
    <w:nsid w:val="04A6126B"/>
    <w:multiLevelType w:val="hybridMultilevel"/>
    <w:tmpl w:val="94E6B84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0A1E51A0"/>
    <w:multiLevelType w:val="hybridMultilevel"/>
    <w:tmpl w:val="3FC03BCA"/>
    <w:lvl w:ilvl="0" w:tplc="8508F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59"/>
    <w:rsid w:val="000244B9"/>
    <w:rsid w:val="00043594"/>
    <w:rsid w:val="00051B7A"/>
    <w:rsid w:val="00064B77"/>
    <w:rsid w:val="000B06D0"/>
    <w:rsid w:val="000B3A56"/>
    <w:rsid w:val="000C610A"/>
    <w:rsid w:val="000D2801"/>
    <w:rsid w:val="000E2044"/>
    <w:rsid w:val="000F2A42"/>
    <w:rsid w:val="00100BF8"/>
    <w:rsid w:val="00101632"/>
    <w:rsid w:val="00103DD6"/>
    <w:rsid w:val="00122A4A"/>
    <w:rsid w:val="00127C1B"/>
    <w:rsid w:val="00146B13"/>
    <w:rsid w:val="001635E8"/>
    <w:rsid w:val="0017325A"/>
    <w:rsid w:val="00186388"/>
    <w:rsid w:val="00194203"/>
    <w:rsid w:val="00195652"/>
    <w:rsid w:val="001B2D76"/>
    <w:rsid w:val="001B48DC"/>
    <w:rsid w:val="001C6F4F"/>
    <w:rsid w:val="001D3C75"/>
    <w:rsid w:val="001E1423"/>
    <w:rsid w:val="001E56A0"/>
    <w:rsid w:val="00226884"/>
    <w:rsid w:val="0025381A"/>
    <w:rsid w:val="002544A3"/>
    <w:rsid w:val="00254579"/>
    <w:rsid w:val="002622DC"/>
    <w:rsid w:val="002639F3"/>
    <w:rsid w:val="00275F71"/>
    <w:rsid w:val="00276C6F"/>
    <w:rsid w:val="00285BD7"/>
    <w:rsid w:val="00290C5B"/>
    <w:rsid w:val="00291F5F"/>
    <w:rsid w:val="002921C6"/>
    <w:rsid w:val="002A4039"/>
    <w:rsid w:val="002E0D43"/>
    <w:rsid w:val="002F48AB"/>
    <w:rsid w:val="003301A1"/>
    <w:rsid w:val="00356EFF"/>
    <w:rsid w:val="00364821"/>
    <w:rsid w:val="0036642C"/>
    <w:rsid w:val="003744BE"/>
    <w:rsid w:val="00374A9E"/>
    <w:rsid w:val="0037788F"/>
    <w:rsid w:val="003A71F3"/>
    <w:rsid w:val="003B2A5C"/>
    <w:rsid w:val="003C6BBA"/>
    <w:rsid w:val="003E1152"/>
    <w:rsid w:val="003E1ED0"/>
    <w:rsid w:val="0042617C"/>
    <w:rsid w:val="0043617F"/>
    <w:rsid w:val="00440F5F"/>
    <w:rsid w:val="00442485"/>
    <w:rsid w:val="00482C92"/>
    <w:rsid w:val="004830F0"/>
    <w:rsid w:val="00483B0D"/>
    <w:rsid w:val="004913EA"/>
    <w:rsid w:val="004A1E04"/>
    <w:rsid w:val="004A4DD9"/>
    <w:rsid w:val="004A5FCB"/>
    <w:rsid w:val="004A60A6"/>
    <w:rsid w:val="004C2132"/>
    <w:rsid w:val="004C5351"/>
    <w:rsid w:val="004E75A9"/>
    <w:rsid w:val="004F1F6C"/>
    <w:rsid w:val="004F6F03"/>
    <w:rsid w:val="00523527"/>
    <w:rsid w:val="0052376C"/>
    <w:rsid w:val="00546CE0"/>
    <w:rsid w:val="00547B0B"/>
    <w:rsid w:val="00553137"/>
    <w:rsid w:val="005765AF"/>
    <w:rsid w:val="005856FD"/>
    <w:rsid w:val="005926B7"/>
    <w:rsid w:val="00594AFD"/>
    <w:rsid w:val="005A27DF"/>
    <w:rsid w:val="005D024A"/>
    <w:rsid w:val="005D58BC"/>
    <w:rsid w:val="005F3E33"/>
    <w:rsid w:val="005F7103"/>
    <w:rsid w:val="005F7BB1"/>
    <w:rsid w:val="0060742F"/>
    <w:rsid w:val="006228D8"/>
    <w:rsid w:val="0062674F"/>
    <w:rsid w:val="00644C0E"/>
    <w:rsid w:val="00650935"/>
    <w:rsid w:val="00681AD4"/>
    <w:rsid w:val="00686100"/>
    <w:rsid w:val="006B0710"/>
    <w:rsid w:val="006F33B8"/>
    <w:rsid w:val="006F7DC9"/>
    <w:rsid w:val="00707718"/>
    <w:rsid w:val="00783803"/>
    <w:rsid w:val="007B4206"/>
    <w:rsid w:val="008124A2"/>
    <w:rsid w:val="00834274"/>
    <w:rsid w:val="00837031"/>
    <w:rsid w:val="00837C07"/>
    <w:rsid w:val="0087553C"/>
    <w:rsid w:val="00891F67"/>
    <w:rsid w:val="008B7FF2"/>
    <w:rsid w:val="008C6D59"/>
    <w:rsid w:val="008E3ED2"/>
    <w:rsid w:val="008F3D58"/>
    <w:rsid w:val="008F6BFB"/>
    <w:rsid w:val="00900EE1"/>
    <w:rsid w:val="00904E82"/>
    <w:rsid w:val="00913EFC"/>
    <w:rsid w:val="00922DC3"/>
    <w:rsid w:val="00927437"/>
    <w:rsid w:val="00931938"/>
    <w:rsid w:val="00934004"/>
    <w:rsid w:val="00935EA5"/>
    <w:rsid w:val="00935EC2"/>
    <w:rsid w:val="009616F8"/>
    <w:rsid w:val="00967752"/>
    <w:rsid w:val="0097193A"/>
    <w:rsid w:val="009848B5"/>
    <w:rsid w:val="009B4397"/>
    <w:rsid w:val="009B6A9D"/>
    <w:rsid w:val="009B7F4C"/>
    <w:rsid w:val="009D5072"/>
    <w:rsid w:val="009D781E"/>
    <w:rsid w:val="00A0484D"/>
    <w:rsid w:val="00A07E3A"/>
    <w:rsid w:val="00A13EC9"/>
    <w:rsid w:val="00A20AF8"/>
    <w:rsid w:val="00A60D26"/>
    <w:rsid w:val="00A71592"/>
    <w:rsid w:val="00A8047C"/>
    <w:rsid w:val="00A95B26"/>
    <w:rsid w:val="00AA0576"/>
    <w:rsid w:val="00AB0B2B"/>
    <w:rsid w:val="00AB195C"/>
    <w:rsid w:val="00AC649C"/>
    <w:rsid w:val="00AD21F3"/>
    <w:rsid w:val="00AD57C5"/>
    <w:rsid w:val="00B02900"/>
    <w:rsid w:val="00B261B1"/>
    <w:rsid w:val="00B41CB4"/>
    <w:rsid w:val="00B6001C"/>
    <w:rsid w:val="00B6161F"/>
    <w:rsid w:val="00B74CDF"/>
    <w:rsid w:val="00B85814"/>
    <w:rsid w:val="00B94C88"/>
    <w:rsid w:val="00BA0722"/>
    <w:rsid w:val="00BA29EE"/>
    <w:rsid w:val="00BA74AB"/>
    <w:rsid w:val="00BC0063"/>
    <w:rsid w:val="00BE37E5"/>
    <w:rsid w:val="00BE6ED3"/>
    <w:rsid w:val="00BF336C"/>
    <w:rsid w:val="00BF5A53"/>
    <w:rsid w:val="00C002C0"/>
    <w:rsid w:val="00C11934"/>
    <w:rsid w:val="00C11B58"/>
    <w:rsid w:val="00C20FEA"/>
    <w:rsid w:val="00C47F07"/>
    <w:rsid w:val="00C55563"/>
    <w:rsid w:val="00C70946"/>
    <w:rsid w:val="00C92CA7"/>
    <w:rsid w:val="00C96E0F"/>
    <w:rsid w:val="00CB2CE0"/>
    <w:rsid w:val="00CC1A83"/>
    <w:rsid w:val="00CF1E3A"/>
    <w:rsid w:val="00D33CFC"/>
    <w:rsid w:val="00D47A04"/>
    <w:rsid w:val="00D551D7"/>
    <w:rsid w:val="00D662C3"/>
    <w:rsid w:val="00D77630"/>
    <w:rsid w:val="00D865C9"/>
    <w:rsid w:val="00D91D23"/>
    <w:rsid w:val="00D96AA9"/>
    <w:rsid w:val="00DA1F77"/>
    <w:rsid w:val="00DC3F31"/>
    <w:rsid w:val="00DD6585"/>
    <w:rsid w:val="00DE31E2"/>
    <w:rsid w:val="00DE6085"/>
    <w:rsid w:val="00DE7708"/>
    <w:rsid w:val="00E12975"/>
    <w:rsid w:val="00E17555"/>
    <w:rsid w:val="00E36C90"/>
    <w:rsid w:val="00E84264"/>
    <w:rsid w:val="00E93869"/>
    <w:rsid w:val="00ED1C01"/>
    <w:rsid w:val="00ED4AD5"/>
    <w:rsid w:val="00EF7A10"/>
    <w:rsid w:val="00F0334B"/>
    <w:rsid w:val="00F218FE"/>
    <w:rsid w:val="00F331FD"/>
    <w:rsid w:val="00F3771C"/>
    <w:rsid w:val="00F96FFC"/>
    <w:rsid w:val="00FA34E7"/>
    <w:rsid w:val="00FA4484"/>
    <w:rsid w:val="00FB0201"/>
    <w:rsid w:val="00FD5B39"/>
    <w:rsid w:val="00FE0725"/>
    <w:rsid w:val="00FF172F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  <w:sz w:val="32"/>
    </w:rPr>
  </w:style>
  <w:style w:type="paragraph" w:styleId="Nagwek4">
    <w:name w:val="heading 4"/>
    <w:basedOn w:val="Normalny"/>
    <w:next w:val="Normalny"/>
    <w:qFormat/>
    <w:pPr>
      <w:keepNext/>
      <w:ind w:left="360" w:firstLine="708"/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i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Uwydatnienie">
    <w:name w:val="Emphasis"/>
    <w:qFormat/>
    <w:rPr>
      <w:i/>
      <w:iCs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Numerstrony">
    <w:name w:val="page number"/>
    <w:basedOn w:val="Domylnaczcionkaakapitu2"/>
    <w:semiHidden/>
  </w:style>
  <w:style w:type="paragraph" w:styleId="Tekstpodstawowy">
    <w:name w:val="Body Text"/>
    <w:basedOn w:val="Normalny"/>
    <w:rPr>
      <w:i/>
      <w:i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autoSpaceDE w:val="0"/>
    </w:pPr>
    <w:rPr>
      <w:color w:val="000000"/>
      <w:szCs w:val="32"/>
    </w:rPr>
  </w:style>
  <w:style w:type="paragraph" w:customStyle="1" w:styleId="Tekstpodstawowy31">
    <w:name w:val="Tekst podstawowy 31"/>
    <w:basedOn w:val="Normalny"/>
    <w:rPr>
      <w:b/>
      <w:bCs/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Tekstpodstawowywcity21">
    <w:name w:val="Tekst podstawowy wcięty 21"/>
    <w:basedOn w:val="Normalny"/>
    <w:pPr>
      <w:spacing w:line="480" w:lineRule="auto"/>
      <w:ind w:left="3686" w:hanging="3686"/>
      <w:jc w:val="both"/>
    </w:pPr>
    <w:rPr>
      <w:szCs w:val="20"/>
    </w:rPr>
  </w:style>
  <w:style w:type="paragraph" w:styleId="Spistreci1">
    <w:name w:val="toc 1"/>
    <w:basedOn w:val="Normalny"/>
    <w:next w:val="Normalny"/>
    <w:uiPriority w:val="39"/>
  </w:style>
  <w:style w:type="paragraph" w:styleId="Spistreci3">
    <w:name w:val="toc 3"/>
    <w:basedOn w:val="Normalny"/>
    <w:next w:val="Normalny"/>
    <w:semiHidden/>
    <w:pPr>
      <w:ind w:left="480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2">
    <w:name w:val="toc 2"/>
    <w:basedOn w:val="Indeks"/>
    <w:semiHidden/>
    <w:pPr>
      <w:tabs>
        <w:tab w:val="right" w:leader="dot" w:pos="9637"/>
      </w:tabs>
      <w:ind w:left="283"/>
    </w:pPr>
  </w:style>
  <w:style w:type="paragraph" w:styleId="Spistreci4">
    <w:name w:val="toc 4"/>
    <w:basedOn w:val="Indeks"/>
    <w:semiHidden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semiHidden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semiHidden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semiHidden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9637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Standard">
    <w:name w:val="Standard"/>
    <w:rsid w:val="00DE6085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4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AD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4AD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AD5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4AD5"/>
    <w:rPr>
      <w:rFonts w:ascii="Tahoma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AD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4AD5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D4A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39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39F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  <w:sz w:val="32"/>
    </w:rPr>
  </w:style>
  <w:style w:type="paragraph" w:styleId="Nagwek4">
    <w:name w:val="heading 4"/>
    <w:basedOn w:val="Normalny"/>
    <w:next w:val="Normalny"/>
    <w:qFormat/>
    <w:pPr>
      <w:keepNext/>
      <w:ind w:left="360" w:firstLine="708"/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i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Uwydatnienie">
    <w:name w:val="Emphasis"/>
    <w:qFormat/>
    <w:rPr>
      <w:i/>
      <w:iCs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Numerstrony">
    <w:name w:val="page number"/>
    <w:basedOn w:val="Domylnaczcionkaakapitu2"/>
    <w:semiHidden/>
  </w:style>
  <w:style w:type="paragraph" w:styleId="Tekstpodstawowy">
    <w:name w:val="Body Text"/>
    <w:basedOn w:val="Normalny"/>
    <w:rPr>
      <w:i/>
      <w:i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autoSpaceDE w:val="0"/>
    </w:pPr>
    <w:rPr>
      <w:color w:val="000000"/>
      <w:szCs w:val="32"/>
    </w:rPr>
  </w:style>
  <w:style w:type="paragraph" w:customStyle="1" w:styleId="Tekstpodstawowy31">
    <w:name w:val="Tekst podstawowy 31"/>
    <w:basedOn w:val="Normalny"/>
    <w:rPr>
      <w:b/>
      <w:bCs/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Tekstpodstawowywcity21">
    <w:name w:val="Tekst podstawowy wcięty 21"/>
    <w:basedOn w:val="Normalny"/>
    <w:pPr>
      <w:spacing w:line="480" w:lineRule="auto"/>
      <w:ind w:left="3686" w:hanging="3686"/>
      <w:jc w:val="both"/>
    </w:pPr>
    <w:rPr>
      <w:szCs w:val="20"/>
    </w:rPr>
  </w:style>
  <w:style w:type="paragraph" w:styleId="Spistreci1">
    <w:name w:val="toc 1"/>
    <w:basedOn w:val="Normalny"/>
    <w:next w:val="Normalny"/>
    <w:uiPriority w:val="39"/>
  </w:style>
  <w:style w:type="paragraph" w:styleId="Spistreci3">
    <w:name w:val="toc 3"/>
    <w:basedOn w:val="Normalny"/>
    <w:next w:val="Normalny"/>
    <w:semiHidden/>
    <w:pPr>
      <w:ind w:left="480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2">
    <w:name w:val="toc 2"/>
    <w:basedOn w:val="Indeks"/>
    <w:semiHidden/>
    <w:pPr>
      <w:tabs>
        <w:tab w:val="right" w:leader="dot" w:pos="9637"/>
      </w:tabs>
      <w:ind w:left="283"/>
    </w:pPr>
  </w:style>
  <w:style w:type="paragraph" w:styleId="Spistreci4">
    <w:name w:val="toc 4"/>
    <w:basedOn w:val="Indeks"/>
    <w:semiHidden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semiHidden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semiHidden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semiHidden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9637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Standard">
    <w:name w:val="Standard"/>
    <w:rsid w:val="00DE6085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4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AD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4AD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AD5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4AD5"/>
    <w:rPr>
      <w:rFonts w:ascii="Tahoma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AD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4AD5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D4A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39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39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C5BE3-6957-48DB-979C-7A12784E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PRACOWNIA PROJEKTOWA DRÓG I MOSTÓW</vt:lpstr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PRACOWNIA PROJEKTOWA DRÓG I MOSTÓW</dc:title>
  <dc:creator>Mituta Robert</dc:creator>
  <cp:lastModifiedBy>Karol</cp:lastModifiedBy>
  <cp:revision>13</cp:revision>
  <cp:lastPrinted>2021-08-18T11:16:00Z</cp:lastPrinted>
  <dcterms:created xsi:type="dcterms:W3CDTF">2021-08-18T03:23:00Z</dcterms:created>
  <dcterms:modified xsi:type="dcterms:W3CDTF">2021-08-18T11:16:00Z</dcterms:modified>
</cp:coreProperties>
</file>