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A3420" w14:textId="42897FBB" w:rsidR="004D6342" w:rsidRPr="00C20B4D" w:rsidRDefault="000C7D92" w:rsidP="004F192F">
      <w:pPr>
        <w:spacing w:line="276" w:lineRule="auto"/>
        <w:jc w:val="right"/>
        <w:rPr>
          <w:rFonts w:cstheme="minorHAnsi"/>
          <w:sz w:val="24"/>
          <w:szCs w:val="24"/>
        </w:rPr>
      </w:pPr>
      <w:r w:rsidRPr="00C20B4D">
        <w:rPr>
          <w:rFonts w:cstheme="minorHAnsi"/>
          <w:sz w:val="24"/>
          <w:szCs w:val="24"/>
        </w:rPr>
        <w:t>Barczewo,</w:t>
      </w:r>
      <w:r w:rsidR="00ED3D4C">
        <w:rPr>
          <w:rFonts w:cstheme="minorHAnsi"/>
          <w:sz w:val="24"/>
          <w:szCs w:val="24"/>
        </w:rPr>
        <w:t xml:space="preserve"> 2</w:t>
      </w:r>
      <w:r w:rsidR="00951838">
        <w:rPr>
          <w:rFonts w:cstheme="minorHAnsi"/>
          <w:sz w:val="24"/>
          <w:szCs w:val="24"/>
        </w:rPr>
        <w:t>8</w:t>
      </w:r>
      <w:r w:rsidR="00ED3D4C">
        <w:rPr>
          <w:rFonts w:cstheme="minorHAnsi"/>
          <w:sz w:val="24"/>
          <w:szCs w:val="24"/>
        </w:rPr>
        <w:t>.0</w:t>
      </w:r>
      <w:r w:rsidR="00951838">
        <w:rPr>
          <w:rFonts w:cstheme="minorHAnsi"/>
          <w:sz w:val="24"/>
          <w:szCs w:val="24"/>
        </w:rPr>
        <w:t>7</w:t>
      </w:r>
      <w:r w:rsidRPr="00C20B4D">
        <w:rPr>
          <w:rFonts w:cstheme="minorHAnsi"/>
          <w:sz w:val="24"/>
          <w:szCs w:val="24"/>
        </w:rPr>
        <w:t>.202</w:t>
      </w:r>
      <w:r w:rsidR="006B750E" w:rsidRPr="00C20B4D">
        <w:rPr>
          <w:rFonts w:cstheme="minorHAnsi"/>
          <w:sz w:val="24"/>
          <w:szCs w:val="24"/>
        </w:rPr>
        <w:t>3</w:t>
      </w:r>
      <w:r w:rsidRPr="00C20B4D">
        <w:rPr>
          <w:rFonts w:cstheme="minorHAnsi"/>
          <w:sz w:val="24"/>
          <w:szCs w:val="24"/>
        </w:rPr>
        <w:t xml:space="preserve"> r.</w:t>
      </w:r>
    </w:p>
    <w:p w14:paraId="55F1A695" w14:textId="3290864F" w:rsidR="000C7D92" w:rsidRPr="00C20B4D" w:rsidRDefault="000C7D92" w:rsidP="004F192F">
      <w:pPr>
        <w:spacing w:line="276" w:lineRule="auto"/>
        <w:jc w:val="right"/>
        <w:rPr>
          <w:rFonts w:cstheme="minorHAnsi"/>
          <w:sz w:val="24"/>
          <w:szCs w:val="24"/>
        </w:rPr>
      </w:pPr>
    </w:p>
    <w:p w14:paraId="78223472" w14:textId="12627405" w:rsidR="000C7D92" w:rsidRPr="00C20B4D" w:rsidRDefault="000C7D92" w:rsidP="004F192F">
      <w:pPr>
        <w:spacing w:line="276" w:lineRule="auto"/>
        <w:jc w:val="center"/>
        <w:rPr>
          <w:rFonts w:cstheme="minorHAnsi"/>
          <w:b/>
          <w:bCs/>
          <w:sz w:val="24"/>
          <w:szCs w:val="24"/>
        </w:rPr>
      </w:pPr>
      <w:r w:rsidRPr="00C20B4D">
        <w:rPr>
          <w:rFonts w:cstheme="minorHAnsi"/>
          <w:b/>
          <w:bCs/>
          <w:sz w:val="24"/>
          <w:szCs w:val="24"/>
        </w:rPr>
        <w:t xml:space="preserve">Opis Przedmiotu </w:t>
      </w:r>
      <w:r w:rsidR="002678CC" w:rsidRPr="00C20B4D">
        <w:rPr>
          <w:rFonts w:cstheme="minorHAnsi"/>
          <w:b/>
          <w:bCs/>
          <w:sz w:val="24"/>
          <w:szCs w:val="24"/>
        </w:rPr>
        <w:t>Z</w:t>
      </w:r>
      <w:r w:rsidRPr="00C20B4D">
        <w:rPr>
          <w:rFonts w:cstheme="minorHAnsi"/>
          <w:b/>
          <w:bCs/>
          <w:sz w:val="24"/>
          <w:szCs w:val="24"/>
        </w:rPr>
        <w:t>amówienia</w:t>
      </w:r>
    </w:p>
    <w:p w14:paraId="19366891" w14:textId="77777777" w:rsidR="00B670FD" w:rsidRPr="00C20B4D" w:rsidRDefault="000C7D92" w:rsidP="004F192F">
      <w:pPr>
        <w:spacing w:line="276" w:lineRule="auto"/>
        <w:jc w:val="both"/>
        <w:rPr>
          <w:rFonts w:cstheme="minorHAnsi"/>
          <w:sz w:val="24"/>
          <w:szCs w:val="24"/>
        </w:rPr>
      </w:pPr>
      <w:r w:rsidRPr="00C20B4D">
        <w:rPr>
          <w:rFonts w:cstheme="minorHAnsi"/>
          <w:sz w:val="24"/>
          <w:szCs w:val="24"/>
        </w:rPr>
        <w:tab/>
      </w:r>
    </w:p>
    <w:p w14:paraId="5350B9F6" w14:textId="77777777" w:rsidR="00803E45" w:rsidRPr="00C20B4D" w:rsidRDefault="000C7D92" w:rsidP="004F192F">
      <w:pPr>
        <w:spacing w:line="276" w:lineRule="auto"/>
        <w:jc w:val="both"/>
        <w:rPr>
          <w:rFonts w:cstheme="minorHAnsi"/>
          <w:sz w:val="24"/>
          <w:szCs w:val="24"/>
        </w:rPr>
      </w:pPr>
      <w:r w:rsidRPr="00C20B4D">
        <w:rPr>
          <w:rFonts w:cstheme="minorHAnsi"/>
          <w:sz w:val="24"/>
          <w:szCs w:val="24"/>
        </w:rPr>
        <w:t>Przedmiotem zamówienia jest</w:t>
      </w:r>
      <w:r w:rsidR="00803E45" w:rsidRPr="00C20B4D">
        <w:rPr>
          <w:rFonts w:cstheme="minorHAnsi"/>
          <w:sz w:val="24"/>
          <w:szCs w:val="24"/>
        </w:rPr>
        <w:t>:</w:t>
      </w:r>
    </w:p>
    <w:p w14:paraId="3BEF11D6" w14:textId="69D37673" w:rsidR="0090715F" w:rsidRPr="0090715F" w:rsidRDefault="00803E45" w:rsidP="0090715F">
      <w:pPr>
        <w:spacing w:line="276" w:lineRule="auto"/>
        <w:jc w:val="both"/>
        <w:rPr>
          <w:rFonts w:cstheme="minorHAnsi"/>
          <w:sz w:val="24"/>
          <w:szCs w:val="24"/>
        </w:rPr>
      </w:pPr>
      <w:r w:rsidRPr="0090715F">
        <w:rPr>
          <w:rFonts w:cstheme="minorHAnsi"/>
          <w:sz w:val="24"/>
          <w:szCs w:val="24"/>
        </w:rPr>
        <w:t>z</w:t>
      </w:r>
      <w:r w:rsidR="00B61410" w:rsidRPr="0090715F">
        <w:rPr>
          <w:rFonts w:cstheme="minorHAnsi"/>
          <w:sz w:val="24"/>
          <w:szCs w:val="24"/>
        </w:rPr>
        <w:t>akup</w:t>
      </w:r>
      <w:r w:rsidR="00F35400" w:rsidRPr="0090715F">
        <w:rPr>
          <w:rFonts w:cstheme="minorHAnsi"/>
          <w:sz w:val="24"/>
          <w:szCs w:val="24"/>
        </w:rPr>
        <w:t>, dostawa,</w:t>
      </w:r>
      <w:r w:rsidR="007C05B0" w:rsidRPr="0090715F">
        <w:rPr>
          <w:rFonts w:cstheme="minorHAnsi"/>
          <w:sz w:val="24"/>
          <w:szCs w:val="24"/>
        </w:rPr>
        <w:t xml:space="preserve"> montaż</w:t>
      </w:r>
      <w:r w:rsidR="00B61410" w:rsidRPr="0090715F">
        <w:rPr>
          <w:rFonts w:cstheme="minorHAnsi"/>
          <w:sz w:val="24"/>
          <w:szCs w:val="24"/>
        </w:rPr>
        <w:t xml:space="preserve"> </w:t>
      </w:r>
      <w:r w:rsidR="006D0DF2" w:rsidRPr="0090715F">
        <w:rPr>
          <w:rFonts w:cstheme="minorHAnsi"/>
          <w:sz w:val="24"/>
          <w:szCs w:val="24"/>
        </w:rPr>
        <w:t>i instalacja</w:t>
      </w:r>
      <w:r w:rsidR="00F35400" w:rsidRPr="0090715F">
        <w:rPr>
          <w:rFonts w:cstheme="minorHAnsi"/>
          <w:sz w:val="24"/>
          <w:szCs w:val="24"/>
        </w:rPr>
        <w:t xml:space="preserve"> ( podłączenie do </w:t>
      </w:r>
      <w:r w:rsidR="0090715F" w:rsidRPr="0090715F">
        <w:rPr>
          <w:rFonts w:cstheme="minorHAnsi"/>
          <w:sz w:val="24"/>
          <w:szCs w:val="24"/>
        </w:rPr>
        <w:t>zasilania</w:t>
      </w:r>
      <w:r w:rsidR="00325D99">
        <w:rPr>
          <w:rFonts w:cstheme="minorHAnsi"/>
          <w:sz w:val="24"/>
          <w:szCs w:val="24"/>
        </w:rPr>
        <w:t>, konfiguracja oprogramowania</w:t>
      </w:r>
      <w:r w:rsidR="0090715F" w:rsidRPr="0090715F">
        <w:rPr>
          <w:rFonts w:cstheme="minorHAnsi"/>
          <w:sz w:val="24"/>
          <w:szCs w:val="24"/>
        </w:rPr>
        <w:t>) dwóch</w:t>
      </w:r>
      <w:r w:rsidR="006D0DF2" w:rsidRPr="0090715F">
        <w:rPr>
          <w:rFonts w:cstheme="minorHAnsi"/>
          <w:sz w:val="24"/>
          <w:szCs w:val="24"/>
        </w:rPr>
        <w:t xml:space="preserve"> </w:t>
      </w:r>
      <w:r w:rsidR="00B61410" w:rsidRPr="0090715F">
        <w:rPr>
          <w:rFonts w:cstheme="minorHAnsi"/>
          <w:sz w:val="24"/>
          <w:szCs w:val="24"/>
        </w:rPr>
        <w:t xml:space="preserve">elektronicznych podświetlanych </w:t>
      </w:r>
      <w:r w:rsidR="006D0DF2" w:rsidRPr="0090715F">
        <w:rPr>
          <w:rFonts w:cstheme="minorHAnsi"/>
          <w:sz w:val="24"/>
          <w:szCs w:val="24"/>
        </w:rPr>
        <w:t xml:space="preserve">tablic </w:t>
      </w:r>
      <w:r w:rsidR="00B61410" w:rsidRPr="0090715F">
        <w:rPr>
          <w:rFonts w:cstheme="minorHAnsi"/>
          <w:sz w:val="24"/>
          <w:szCs w:val="24"/>
        </w:rPr>
        <w:t>informacj</w:t>
      </w:r>
      <w:r w:rsidR="006D0DF2" w:rsidRPr="0090715F">
        <w:rPr>
          <w:rFonts w:cstheme="minorHAnsi"/>
          <w:sz w:val="24"/>
          <w:szCs w:val="24"/>
        </w:rPr>
        <w:t>i</w:t>
      </w:r>
      <w:r w:rsidR="00B61410" w:rsidRPr="0090715F">
        <w:rPr>
          <w:rFonts w:cstheme="minorHAnsi"/>
          <w:sz w:val="24"/>
          <w:szCs w:val="24"/>
        </w:rPr>
        <w:t xml:space="preserve"> </w:t>
      </w:r>
      <w:r w:rsidR="0090715F" w:rsidRPr="0090715F">
        <w:rPr>
          <w:rFonts w:cstheme="minorHAnsi"/>
          <w:sz w:val="24"/>
          <w:szCs w:val="24"/>
        </w:rPr>
        <w:t>pasażerskiej na</w:t>
      </w:r>
      <w:r w:rsidR="00B013E0" w:rsidRPr="0090715F">
        <w:rPr>
          <w:rFonts w:cstheme="minorHAnsi"/>
          <w:sz w:val="24"/>
          <w:szCs w:val="24"/>
        </w:rPr>
        <w:t xml:space="preserve"> przystankach komunikacji miejskiej zlokalizowanych</w:t>
      </w:r>
      <w:r w:rsidR="006D0DF2" w:rsidRPr="0090715F">
        <w:rPr>
          <w:rFonts w:cstheme="minorHAnsi"/>
          <w:sz w:val="24"/>
          <w:szCs w:val="24"/>
        </w:rPr>
        <w:t xml:space="preserve"> </w:t>
      </w:r>
      <w:r w:rsidR="00B013E0" w:rsidRPr="0090715F">
        <w:rPr>
          <w:rFonts w:cstheme="minorHAnsi"/>
          <w:sz w:val="24"/>
          <w:szCs w:val="24"/>
        </w:rPr>
        <w:t>przy ul. Wojska Polskiego w Barczewie (</w:t>
      </w:r>
      <w:r w:rsidR="006D0DF2" w:rsidRPr="0090715F">
        <w:rPr>
          <w:rFonts w:cstheme="minorHAnsi"/>
          <w:sz w:val="24"/>
          <w:szCs w:val="24"/>
        </w:rPr>
        <w:t>działk</w:t>
      </w:r>
      <w:r w:rsidR="00B013E0" w:rsidRPr="0090715F">
        <w:rPr>
          <w:rFonts w:cstheme="minorHAnsi"/>
          <w:sz w:val="24"/>
          <w:szCs w:val="24"/>
        </w:rPr>
        <w:t xml:space="preserve">a </w:t>
      </w:r>
      <w:r w:rsidR="0090715F" w:rsidRPr="0090715F">
        <w:rPr>
          <w:rFonts w:cstheme="minorHAnsi"/>
          <w:sz w:val="24"/>
          <w:szCs w:val="24"/>
        </w:rPr>
        <w:t>nr 21 obr</w:t>
      </w:r>
      <w:r w:rsidR="006D0DF2" w:rsidRPr="0090715F">
        <w:rPr>
          <w:rFonts w:cstheme="minorHAnsi"/>
          <w:sz w:val="24"/>
          <w:szCs w:val="24"/>
        </w:rPr>
        <w:t xml:space="preserve">.2 </w:t>
      </w:r>
      <w:r w:rsidR="00EB3225" w:rsidRPr="0090715F">
        <w:rPr>
          <w:rFonts w:cstheme="minorHAnsi"/>
          <w:sz w:val="24"/>
          <w:szCs w:val="24"/>
        </w:rPr>
        <w:t xml:space="preserve"> Miasto </w:t>
      </w:r>
      <w:r w:rsidR="0090715F" w:rsidRPr="0090715F">
        <w:rPr>
          <w:rFonts w:cstheme="minorHAnsi"/>
          <w:sz w:val="24"/>
          <w:szCs w:val="24"/>
        </w:rPr>
        <w:t>Barczewo) oraz</w:t>
      </w:r>
      <w:r w:rsidR="00B013E0" w:rsidRPr="0090715F">
        <w:rPr>
          <w:rFonts w:cstheme="minorHAnsi"/>
          <w:sz w:val="24"/>
          <w:szCs w:val="24"/>
        </w:rPr>
        <w:t xml:space="preserve"> przy ul. Warmińskiej w </w:t>
      </w:r>
      <w:r w:rsidR="0090715F" w:rsidRPr="0090715F">
        <w:rPr>
          <w:rFonts w:cstheme="minorHAnsi"/>
          <w:sz w:val="24"/>
          <w:szCs w:val="24"/>
        </w:rPr>
        <w:t>Barczewie (działka</w:t>
      </w:r>
      <w:r w:rsidR="00B013E0" w:rsidRPr="0090715F">
        <w:rPr>
          <w:rFonts w:cstheme="minorHAnsi"/>
          <w:sz w:val="24"/>
          <w:szCs w:val="24"/>
        </w:rPr>
        <w:t xml:space="preserve"> nr </w:t>
      </w:r>
      <w:r w:rsidR="00EB3225" w:rsidRPr="0090715F">
        <w:rPr>
          <w:rFonts w:cstheme="minorHAnsi"/>
          <w:sz w:val="24"/>
          <w:szCs w:val="24"/>
        </w:rPr>
        <w:t>107/44 obr.1 Miasto Barczewo</w:t>
      </w:r>
      <w:r w:rsidR="00B013E0" w:rsidRPr="0090715F">
        <w:rPr>
          <w:rFonts w:cstheme="minorHAnsi"/>
          <w:sz w:val="24"/>
          <w:szCs w:val="24"/>
        </w:rPr>
        <w:t xml:space="preserve">, gm. </w:t>
      </w:r>
      <w:r w:rsidR="0090715F" w:rsidRPr="0090715F">
        <w:rPr>
          <w:rFonts w:cstheme="minorHAnsi"/>
          <w:sz w:val="24"/>
          <w:szCs w:val="24"/>
        </w:rPr>
        <w:t>Barczewo), jako</w:t>
      </w:r>
      <w:r w:rsidR="00B013E0" w:rsidRPr="0090715F">
        <w:rPr>
          <w:rFonts w:cstheme="minorHAnsi"/>
          <w:sz w:val="24"/>
          <w:szCs w:val="24"/>
        </w:rPr>
        <w:t xml:space="preserve"> istotnego elementu Systemu Informacji i Zarządzania Ruchem Pasażerskim w ramach zadania pn. „Poprawa warunków </w:t>
      </w:r>
      <w:r w:rsidR="00F35400" w:rsidRPr="0090715F">
        <w:rPr>
          <w:rFonts w:cstheme="minorHAnsi"/>
          <w:sz w:val="24"/>
          <w:szCs w:val="24"/>
        </w:rPr>
        <w:t>ekomobilności w</w:t>
      </w:r>
      <w:r w:rsidR="00B013E0" w:rsidRPr="0090715F">
        <w:rPr>
          <w:rFonts w:cstheme="minorHAnsi"/>
          <w:sz w:val="24"/>
          <w:szCs w:val="24"/>
        </w:rPr>
        <w:t xml:space="preserve"> Miejskim Obszarze Funkcjonalnym Olsztyna”</w:t>
      </w:r>
      <w:r w:rsidR="0090715F">
        <w:rPr>
          <w:rFonts w:cstheme="minorHAnsi"/>
          <w:sz w:val="24"/>
          <w:szCs w:val="24"/>
        </w:rPr>
        <w:t xml:space="preserve">. Prace należy wykonać w oparciu o uzyskane przez Zamawiającego warunki przyłączenia tablic. </w:t>
      </w:r>
    </w:p>
    <w:p w14:paraId="7418E225" w14:textId="236293B5" w:rsidR="00BD713D" w:rsidRDefault="00BD713D" w:rsidP="00336229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Specyfikacja tablice </w:t>
      </w:r>
    </w:p>
    <w:p w14:paraId="55ED1BC4" w14:textId="17C93A75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- </w:t>
      </w:r>
      <w:r w:rsidRPr="00BD713D">
        <w:rPr>
          <w:rFonts w:cstheme="minorHAnsi"/>
          <w:sz w:val="24"/>
          <w:szCs w:val="24"/>
        </w:rPr>
        <w:t>Wolnostojący totem zewnętrzny 65"</w:t>
      </w:r>
    </w:p>
    <w:p w14:paraId="0774C0A0" w14:textId="77777777" w:rsid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Czytelny w świetle słonecznym - panele</w:t>
      </w:r>
      <w:r w:rsidRPr="00BD713D">
        <w:rPr>
          <w:rFonts w:cstheme="minorHAnsi"/>
          <w:sz w:val="24"/>
          <w:szCs w:val="24"/>
        </w:rPr>
        <w:t xml:space="preserve"> klasy komercyjnej o ultra wysokiej jasności (2500 cd/m²) </w:t>
      </w:r>
    </w:p>
    <w:p w14:paraId="642AB61B" w14:textId="53DF24A8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Wandaloodporny- obudowa</w:t>
      </w:r>
      <w:r w:rsidRPr="00BD713D">
        <w:rPr>
          <w:rFonts w:cstheme="minorHAnsi"/>
          <w:sz w:val="24"/>
          <w:szCs w:val="24"/>
        </w:rPr>
        <w:t xml:space="preserve"> ze stali miękkiej i frontowi ze szkła hartowanego termicznie te wyświetla</w:t>
      </w:r>
      <w:r>
        <w:rPr>
          <w:rFonts w:cstheme="minorHAnsi"/>
          <w:sz w:val="24"/>
          <w:szCs w:val="24"/>
        </w:rPr>
        <w:t xml:space="preserve">cze o klasie IK10 są odporne na </w:t>
      </w:r>
      <w:r w:rsidRPr="00BD713D">
        <w:rPr>
          <w:rFonts w:cstheme="minorHAnsi"/>
          <w:sz w:val="24"/>
          <w:szCs w:val="24"/>
        </w:rPr>
        <w:t xml:space="preserve">wszelkie uszkodzenia, które mogą wystąpić w miejscach publicznych. Aby uniknąć manipulacji, elementy sterujące </w:t>
      </w:r>
      <w:r>
        <w:rPr>
          <w:rFonts w:cstheme="minorHAnsi"/>
          <w:sz w:val="24"/>
          <w:szCs w:val="24"/>
        </w:rPr>
        <w:t xml:space="preserve">i dane </w:t>
      </w:r>
      <w:r w:rsidRPr="00BD713D">
        <w:rPr>
          <w:rFonts w:cstheme="minorHAnsi"/>
          <w:sz w:val="24"/>
          <w:szCs w:val="24"/>
        </w:rPr>
        <w:t>wejściowe są ukryte i niedostępne dla przechodniów.</w:t>
      </w:r>
    </w:p>
    <w:p w14:paraId="3F9493C3" w14:textId="2E0E2D14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- </w:t>
      </w:r>
      <w:r w:rsidRPr="00BD713D">
        <w:rPr>
          <w:rFonts w:cstheme="minorHAnsi"/>
          <w:sz w:val="24"/>
          <w:szCs w:val="24"/>
        </w:rPr>
        <w:t>Odporny na warunki atmosferyczne</w:t>
      </w:r>
      <w:r>
        <w:rPr>
          <w:rFonts w:cstheme="minorHAnsi"/>
          <w:sz w:val="24"/>
          <w:szCs w:val="24"/>
        </w:rPr>
        <w:t xml:space="preserve">- </w:t>
      </w:r>
      <w:r w:rsidRPr="00BD713D">
        <w:rPr>
          <w:rFonts w:cstheme="minorHAnsi"/>
          <w:sz w:val="24"/>
          <w:szCs w:val="24"/>
        </w:rPr>
        <w:t>odporności na żywioły, wyświetlacze te są chronione przed deszcz</w:t>
      </w:r>
      <w:r>
        <w:rPr>
          <w:rFonts w:cstheme="minorHAnsi"/>
          <w:sz w:val="24"/>
          <w:szCs w:val="24"/>
        </w:rPr>
        <w:t xml:space="preserve">em i cząstkami kurzu unoszącymi </w:t>
      </w:r>
      <w:r w:rsidRPr="00BD713D">
        <w:rPr>
          <w:rFonts w:cstheme="minorHAnsi"/>
          <w:sz w:val="24"/>
          <w:szCs w:val="24"/>
        </w:rPr>
        <w:t>się w powietrzu dzięki solidnej obudowie o stopniu ochrony IP65. Posiadają również wo</w:t>
      </w:r>
      <w:r>
        <w:rPr>
          <w:rFonts w:cstheme="minorHAnsi"/>
          <w:sz w:val="24"/>
          <w:szCs w:val="24"/>
        </w:rPr>
        <w:t xml:space="preserve">doodporną powłokę na wszystkich </w:t>
      </w:r>
      <w:r w:rsidRPr="00BD713D">
        <w:rPr>
          <w:rFonts w:cstheme="minorHAnsi"/>
          <w:sz w:val="24"/>
          <w:szCs w:val="24"/>
        </w:rPr>
        <w:t>wewnętrznych płytkach drukowanych i wodoodporne złącza AV.</w:t>
      </w:r>
    </w:p>
    <w:p w14:paraId="551104A4" w14:textId="446CE751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- </w:t>
      </w:r>
      <w:r w:rsidRPr="00BD713D">
        <w:rPr>
          <w:rFonts w:cstheme="minorHAnsi"/>
          <w:sz w:val="24"/>
          <w:szCs w:val="24"/>
        </w:rPr>
        <w:t>Zaawansow</w:t>
      </w:r>
      <w:r>
        <w:rPr>
          <w:rFonts w:cstheme="minorHAnsi"/>
          <w:sz w:val="24"/>
          <w:szCs w:val="24"/>
        </w:rPr>
        <w:t>any system kontroli temperatury-, aby</w:t>
      </w:r>
      <w:r w:rsidRPr="00BD713D">
        <w:rPr>
          <w:rFonts w:cstheme="minorHAnsi"/>
          <w:sz w:val="24"/>
          <w:szCs w:val="24"/>
        </w:rPr>
        <w:t xml:space="preserve"> zmaksymalizować żywotność wyświetlacza, wewnętrzny system przepływu powietrza </w:t>
      </w:r>
      <w:r>
        <w:rPr>
          <w:rFonts w:cstheme="minorHAnsi"/>
          <w:sz w:val="24"/>
          <w:szCs w:val="24"/>
        </w:rPr>
        <w:t xml:space="preserve">utrzymuje ekran w optymalnej </w:t>
      </w:r>
      <w:r w:rsidRPr="00BD713D">
        <w:rPr>
          <w:rFonts w:cstheme="minorHAnsi"/>
          <w:sz w:val="24"/>
          <w:szCs w:val="24"/>
        </w:rPr>
        <w:t xml:space="preserve">temperaturze niezależnie od warunków zewnętrznych. Wbudowaną klimatyzację można </w:t>
      </w:r>
      <w:r>
        <w:rPr>
          <w:rFonts w:cstheme="minorHAnsi"/>
          <w:sz w:val="24"/>
          <w:szCs w:val="24"/>
        </w:rPr>
        <w:t xml:space="preserve">dostosować tak, aby wyświetlacz </w:t>
      </w:r>
      <w:r w:rsidRPr="00BD713D">
        <w:rPr>
          <w:rFonts w:cstheme="minorHAnsi"/>
          <w:sz w:val="24"/>
          <w:szCs w:val="24"/>
        </w:rPr>
        <w:t>działał w każdym klimacie.</w:t>
      </w:r>
    </w:p>
    <w:p w14:paraId="3034C2E0" w14:textId="5738E4B6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- Szafka wewnętrzna – w </w:t>
      </w:r>
      <w:r w:rsidRPr="00BD713D">
        <w:rPr>
          <w:rFonts w:cstheme="minorHAnsi"/>
          <w:sz w:val="24"/>
          <w:szCs w:val="24"/>
        </w:rPr>
        <w:t>razie potrzeby uruchomienia ekranu z zewnętrznego źródła, w zamykanej komorze jest mi</w:t>
      </w:r>
      <w:r>
        <w:rPr>
          <w:rFonts w:cstheme="minorHAnsi"/>
          <w:sz w:val="24"/>
          <w:szCs w:val="24"/>
        </w:rPr>
        <w:t xml:space="preserve">ejsce na zmieszczenie komputera </w:t>
      </w:r>
      <w:r w:rsidRPr="00BD713D">
        <w:rPr>
          <w:rFonts w:cstheme="minorHAnsi"/>
          <w:sz w:val="24"/>
          <w:szCs w:val="24"/>
        </w:rPr>
        <w:t>PC lub odtwarzacza multimedialnego. Można go następnie podłączyć do wyświetlacza za p</w:t>
      </w:r>
      <w:r>
        <w:rPr>
          <w:rFonts w:cstheme="minorHAnsi"/>
          <w:sz w:val="24"/>
          <w:szCs w:val="24"/>
        </w:rPr>
        <w:t xml:space="preserve">omocą wejść audio HDMI, VGA lub </w:t>
      </w:r>
      <w:r w:rsidRPr="00BD713D">
        <w:rPr>
          <w:rFonts w:cstheme="minorHAnsi"/>
          <w:sz w:val="24"/>
          <w:szCs w:val="24"/>
        </w:rPr>
        <w:t>3,5 mm.</w:t>
      </w:r>
    </w:p>
    <w:p w14:paraId="3B7532D5" w14:textId="60D352CD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Szkło antyrefleksyjne- p</w:t>
      </w:r>
      <w:r w:rsidRPr="00BD713D">
        <w:rPr>
          <w:rFonts w:cstheme="minorHAnsi"/>
          <w:sz w:val="24"/>
          <w:szCs w:val="24"/>
        </w:rPr>
        <w:t>rzednia szklana powierzchnia</w:t>
      </w:r>
    </w:p>
    <w:p w14:paraId="0038492E" w14:textId="7AF5D325" w:rsidR="00BD713D" w:rsidRPr="00BD713D" w:rsidRDefault="00BD713D" w:rsidP="005C114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- Plug and Play – przesyłanie danych za pomocą </w:t>
      </w:r>
      <w:r w:rsidRPr="00BD713D">
        <w:rPr>
          <w:rFonts w:cstheme="minorHAnsi"/>
          <w:sz w:val="24"/>
          <w:szCs w:val="24"/>
        </w:rPr>
        <w:t>US</w:t>
      </w:r>
      <w:r>
        <w:rPr>
          <w:rFonts w:cstheme="minorHAnsi"/>
          <w:sz w:val="24"/>
          <w:szCs w:val="24"/>
        </w:rPr>
        <w:t xml:space="preserve">B, </w:t>
      </w:r>
      <w:r w:rsidRPr="00BD713D">
        <w:rPr>
          <w:rFonts w:cstheme="minorHAnsi"/>
          <w:sz w:val="24"/>
          <w:szCs w:val="24"/>
        </w:rPr>
        <w:t>Wersja monitora z systemem Windows</w:t>
      </w:r>
      <w:r w:rsidR="005C1146">
        <w:rPr>
          <w:rFonts w:cstheme="minorHAnsi"/>
          <w:sz w:val="24"/>
          <w:szCs w:val="24"/>
        </w:rPr>
        <w:t>, Android</w:t>
      </w:r>
    </w:p>
    <w:p w14:paraId="09E9F6D9" w14:textId="15C05E50" w:rsidR="00BD713D" w:rsidRP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BD713D">
        <w:rPr>
          <w:rFonts w:cstheme="minorHAnsi"/>
          <w:sz w:val="24"/>
          <w:szCs w:val="24"/>
        </w:rPr>
        <w:t xml:space="preserve">- </w:t>
      </w:r>
      <w:r w:rsidR="005C1146">
        <w:rPr>
          <w:rFonts w:cstheme="minorHAnsi"/>
          <w:sz w:val="24"/>
          <w:szCs w:val="24"/>
        </w:rPr>
        <w:t xml:space="preserve">minimalne wymagania techniczne procesor </w:t>
      </w:r>
      <w:r w:rsidRPr="00BD713D">
        <w:rPr>
          <w:rFonts w:cstheme="minorHAnsi"/>
          <w:sz w:val="24"/>
          <w:szCs w:val="24"/>
        </w:rPr>
        <w:t xml:space="preserve">i3, 4 GB RAM, 120 GB SSD, Windows 10 </w:t>
      </w:r>
    </w:p>
    <w:p w14:paraId="3FC0D7E5" w14:textId="36F69B2C" w:rsidR="00BD713D" w:rsidRPr="00BD713D" w:rsidRDefault="005C1146" w:rsidP="00F60B6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- </w:t>
      </w:r>
      <w:r w:rsidR="00F60B66">
        <w:rPr>
          <w:rFonts w:cstheme="minorHAnsi"/>
          <w:sz w:val="24"/>
          <w:szCs w:val="24"/>
        </w:rPr>
        <w:t>Akcesoria: w</w:t>
      </w:r>
      <w:r w:rsidR="00BD713D" w:rsidRPr="00BD713D">
        <w:rPr>
          <w:rFonts w:cstheme="minorHAnsi"/>
          <w:sz w:val="24"/>
          <w:szCs w:val="24"/>
        </w:rPr>
        <w:t xml:space="preserve"> zestawie: Kabel zasilający AC, pilot zdalnego sterowania</w:t>
      </w:r>
    </w:p>
    <w:p w14:paraId="64273D0A" w14:textId="2213E97F" w:rsidR="00BD713D" w:rsidRDefault="00BD713D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BD713D">
        <w:rPr>
          <w:rFonts w:cstheme="minorHAnsi"/>
          <w:sz w:val="24"/>
          <w:szCs w:val="24"/>
        </w:rPr>
        <w:t>Opcjonalnie: Aktualizacja sieci, kamera, nakładka dotykowa.</w:t>
      </w:r>
      <w:r w:rsidR="00024126">
        <w:rPr>
          <w:rFonts w:cstheme="minorHAnsi"/>
          <w:sz w:val="24"/>
          <w:szCs w:val="24"/>
        </w:rPr>
        <w:t>,</w:t>
      </w:r>
    </w:p>
    <w:p w14:paraId="39F25E2E" w14:textId="7B89655C" w:rsidR="00024126" w:rsidRDefault="00024126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Gwarancja min 3 lata. </w:t>
      </w:r>
    </w:p>
    <w:p w14:paraId="7056A748" w14:textId="77777777" w:rsidR="00653FE5" w:rsidRDefault="00653FE5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</w:p>
    <w:p w14:paraId="475C5A4F" w14:textId="4ED32B74" w:rsidR="00653FE5" w:rsidRDefault="00C6506F" w:rsidP="00BD713D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Minimalne cechy </w:t>
      </w:r>
      <w:proofErr w:type="gramStart"/>
      <w:r>
        <w:rPr>
          <w:rFonts w:cstheme="minorHAnsi"/>
          <w:sz w:val="24"/>
          <w:szCs w:val="24"/>
        </w:rPr>
        <w:t>produktu :</w:t>
      </w:r>
      <w:proofErr w:type="gramEnd"/>
      <w:r>
        <w:rPr>
          <w:rFonts w:cstheme="minorHAnsi"/>
          <w:sz w:val="24"/>
          <w:szCs w:val="24"/>
        </w:rPr>
        <w:t xml:space="preserve"> </w:t>
      </w:r>
    </w:p>
    <w:p w14:paraId="6974C1E1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Panel</w:t>
      </w:r>
    </w:p>
    <w:p w14:paraId="3F3EB805" w14:textId="4D2C42A2" w:rsidR="00653FE5" w:rsidRPr="00653FE5" w:rsidRDefault="00C6506F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proofErr w:type="gramStart"/>
      <w:r>
        <w:rPr>
          <w:rFonts w:cstheme="minorHAnsi"/>
          <w:sz w:val="24"/>
          <w:szCs w:val="24"/>
        </w:rPr>
        <w:t>Rozdzielczość :</w:t>
      </w:r>
      <w:proofErr w:type="gramEnd"/>
      <w:r w:rsidR="00653FE5" w:rsidRPr="00653FE5">
        <w:rPr>
          <w:rFonts w:cstheme="minorHAnsi"/>
          <w:sz w:val="24"/>
          <w:szCs w:val="24"/>
        </w:rPr>
        <w:t xml:space="preserve"> 3840x2160</w:t>
      </w:r>
    </w:p>
    <w:p w14:paraId="64266524" w14:textId="77F72757" w:rsidR="00653FE5" w:rsidRPr="00653FE5" w:rsidRDefault="00C6506F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Obszar wyświetlania</w:t>
      </w:r>
      <w:r w:rsidR="00653FE5" w:rsidRPr="00653FE5">
        <w:rPr>
          <w:rFonts w:cstheme="minorHAnsi"/>
          <w:sz w:val="24"/>
          <w:szCs w:val="24"/>
        </w:rPr>
        <w:t xml:space="preserve"> (mm) 1428.5x803.5</w:t>
      </w:r>
    </w:p>
    <w:p w14:paraId="3003014D" w14:textId="5CB8DD34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Współczynnik proporcji</w:t>
      </w:r>
      <w:r w:rsidR="00653FE5" w:rsidRPr="00653FE5">
        <w:rPr>
          <w:rFonts w:cstheme="minorHAnsi"/>
          <w:sz w:val="24"/>
          <w:szCs w:val="24"/>
        </w:rPr>
        <w:t xml:space="preserve"> 16:9</w:t>
      </w:r>
    </w:p>
    <w:p w14:paraId="7E55BE09" w14:textId="7A55C161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Jasność</w:t>
      </w:r>
      <w:r w:rsidR="00653FE5" w:rsidRPr="00653FE5">
        <w:rPr>
          <w:rFonts w:cstheme="minorHAnsi"/>
          <w:sz w:val="24"/>
          <w:szCs w:val="24"/>
        </w:rPr>
        <w:t xml:space="preserve"> (cd/m2) 2,500</w:t>
      </w:r>
    </w:p>
    <w:p w14:paraId="3A686205" w14:textId="05D80DEB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Color</w:t>
      </w:r>
      <w:r w:rsidR="00653FE5" w:rsidRPr="00653FE5">
        <w:rPr>
          <w:rFonts w:cstheme="minorHAnsi"/>
          <w:sz w:val="24"/>
          <w:szCs w:val="24"/>
        </w:rPr>
        <w:t xml:space="preserve"> 1.073 G</w:t>
      </w:r>
    </w:p>
    <w:p w14:paraId="5185324E" w14:textId="131B8584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Kąt widzenia</w:t>
      </w:r>
      <w:r w:rsidR="00653FE5" w:rsidRPr="00653FE5">
        <w:rPr>
          <w:rFonts w:cstheme="minorHAnsi"/>
          <w:sz w:val="24"/>
          <w:szCs w:val="24"/>
        </w:rPr>
        <w:t xml:space="preserve"> 178°</w:t>
      </w:r>
    </w:p>
    <w:p w14:paraId="7DE7C807" w14:textId="43D97AB9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Kontrast </w:t>
      </w:r>
      <w:r w:rsidR="00653FE5" w:rsidRPr="00653FE5">
        <w:rPr>
          <w:rFonts w:cstheme="minorHAnsi"/>
          <w:sz w:val="24"/>
          <w:szCs w:val="24"/>
        </w:rPr>
        <w:t xml:space="preserve"> 8000:1</w:t>
      </w:r>
    </w:p>
    <w:p w14:paraId="3FF1B1C0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AV Inputs Video HDMI, VGA</w:t>
      </w:r>
    </w:p>
    <w:p w14:paraId="363CDA4F" w14:textId="5061A25D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Pobór </w:t>
      </w:r>
      <w:proofErr w:type="gramStart"/>
      <w:r>
        <w:rPr>
          <w:rFonts w:cstheme="minorHAnsi"/>
          <w:sz w:val="24"/>
          <w:szCs w:val="24"/>
        </w:rPr>
        <w:t xml:space="preserve">mocy </w:t>
      </w:r>
      <w:r w:rsidR="00653FE5" w:rsidRPr="00653FE5">
        <w:rPr>
          <w:rFonts w:cstheme="minorHAnsi"/>
          <w:sz w:val="24"/>
          <w:szCs w:val="24"/>
        </w:rPr>
        <w:t xml:space="preserve"> (</w:t>
      </w:r>
      <w:proofErr w:type="gramEnd"/>
      <w:r w:rsidR="00653FE5" w:rsidRPr="00653FE5">
        <w:rPr>
          <w:rFonts w:cstheme="minorHAnsi"/>
          <w:sz w:val="24"/>
          <w:szCs w:val="24"/>
        </w:rPr>
        <w:t>W) 680</w:t>
      </w:r>
    </w:p>
    <w:p w14:paraId="578FCE15" w14:textId="350986E0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Napięcie wejściowe</w:t>
      </w:r>
      <w:r w:rsidR="00653FE5" w:rsidRPr="00653FE5">
        <w:rPr>
          <w:rFonts w:cstheme="minorHAnsi"/>
          <w:sz w:val="24"/>
          <w:szCs w:val="24"/>
        </w:rPr>
        <w:t xml:space="preserve"> AC110~240V (50Hz~60Hz)</w:t>
      </w:r>
    </w:p>
    <w:p w14:paraId="6DEC6112" w14:textId="075807AF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Rozmiar jednostki</w:t>
      </w:r>
      <w:r w:rsidR="00653FE5" w:rsidRPr="00653FE5">
        <w:rPr>
          <w:rFonts w:cstheme="minorHAnsi"/>
          <w:sz w:val="24"/>
          <w:szCs w:val="24"/>
        </w:rPr>
        <w:t xml:space="preserve"> (HxWxD mm) 2235.3x1086x245</w:t>
      </w:r>
    </w:p>
    <w:p w14:paraId="75AC1BB3" w14:textId="5FAC02C3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Powierzchnia zabudowy</w:t>
      </w:r>
      <w:r w:rsidR="00653FE5" w:rsidRPr="00653FE5">
        <w:rPr>
          <w:rFonts w:cstheme="minorHAnsi"/>
          <w:sz w:val="24"/>
          <w:szCs w:val="24"/>
        </w:rPr>
        <w:t xml:space="preserve"> (WxD mm) 1116x550</w:t>
      </w:r>
    </w:p>
    <w:p w14:paraId="464100AA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IK Rating IK10</w:t>
      </w:r>
    </w:p>
    <w:p w14:paraId="4CEF7753" w14:textId="22ACD413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Temperatura robocza</w:t>
      </w:r>
      <w:r w:rsidR="00653FE5" w:rsidRPr="00653FE5">
        <w:rPr>
          <w:rFonts w:cstheme="minorHAnsi"/>
          <w:sz w:val="24"/>
          <w:szCs w:val="24"/>
        </w:rPr>
        <w:t>: -20 °C to 50 °C</w:t>
      </w:r>
    </w:p>
    <w:p w14:paraId="19C18B70" w14:textId="631D7011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Wilgotność </w:t>
      </w:r>
      <w:proofErr w:type="gramStart"/>
      <w:r>
        <w:rPr>
          <w:rFonts w:cstheme="minorHAnsi"/>
          <w:sz w:val="24"/>
          <w:szCs w:val="24"/>
        </w:rPr>
        <w:t xml:space="preserve">pracy </w:t>
      </w:r>
      <w:r w:rsidR="00653FE5" w:rsidRPr="00653FE5">
        <w:rPr>
          <w:rFonts w:cstheme="minorHAnsi"/>
          <w:sz w:val="24"/>
          <w:szCs w:val="24"/>
        </w:rPr>
        <w:t>:</w:t>
      </w:r>
      <w:proofErr w:type="gramEnd"/>
      <w:r w:rsidR="00653FE5" w:rsidRPr="00653FE5">
        <w:rPr>
          <w:rFonts w:cstheme="minorHAnsi"/>
          <w:sz w:val="24"/>
          <w:szCs w:val="24"/>
        </w:rPr>
        <w:t xml:space="preserve"> 10% - 80% </w:t>
      </w:r>
    </w:p>
    <w:p w14:paraId="310F0AD3" w14:textId="56DA1688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Temperatura </w:t>
      </w:r>
      <w:proofErr w:type="gramStart"/>
      <w:r w:rsidRPr="00024126">
        <w:rPr>
          <w:rFonts w:cstheme="minorHAnsi"/>
          <w:sz w:val="24"/>
          <w:szCs w:val="24"/>
        </w:rPr>
        <w:t>przechowywania</w:t>
      </w:r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:</w:t>
      </w:r>
      <w:proofErr w:type="gramEnd"/>
      <w:r w:rsidR="00653FE5" w:rsidRPr="00653FE5">
        <w:rPr>
          <w:rFonts w:cstheme="minorHAnsi"/>
          <w:sz w:val="24"/>
          <w:szCs w:val="24"/>
        </w:rPr>
        <w:t xml:space="preserve"> -30°C - 60°C </w:t>
      </w:r>
    </w:p>
    <w:p w14:paraId="291F10E7" w14:textId="0861660C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>Wilgotność przechowywania:</w:t>
      </w:r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5% - 90%</w:t>
      </w:r>
    </w:p>
    <w:p w14:paraId="2B64ACA9" w14:textId="77777777" w:rsidR="00024126" w:rsidRPr="00024126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</w:p>
    <w:p w14:paraId="5B1F3AAD" w14:textId="77777777" w:rsidR="00024126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>Stopień ochrony IP65</w:t>
      </w:r>
    </w:p>
    <w:p w14:paraId="303A5B54" w14:textId="77777777" w:rsidR="00024126" w:rsidRPr="00024126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</w:p>
    <w:p w14:paraId="082D161C" w14:textId="7F7E631B" w:rsidR="00653FE5" w:rsidRPr="00653FE5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Formaty </w:t>
      </w:r>
      <w:proofErr w:type="gramStart"/>
      <w:r w:rsidRPr="00024126">
        <w:rPr>
          <w:rFonts w:cstheme="minorHAnsi"/>
          <w:sz w:val="24"/>
          <w:szCs w:val="24"/>
        </w:rPr>
        <w:t xml:space="preserve">mediów </w:t>
      </w:r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Video</w:t>
      </w:r>
      <w:proofErr w:type="gramEnd"/>
      <w:r w:rsidR="00653FE5" w:rsidRPr="00653FE5">
        <w:rPr>
          <w:rFonts w:cstheme="minorHAnsi"/>
          <w:sz w:val="24"/>
          <w:szCs w:val="24"/>
        </w:rPr>
        <w:t xml:space="preserve"> (MPG, AVI, MP4, RM, RMVB, TS), Audio (MP3, WMA), Image (JPG, GIF, BMP, PNG)</w:t>
      </w:r>
    </w:p>
    <w:p w14:paraId="44B5F255" w14:textId="3A3CEBBE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Rozdzielczość </w:t>
      </w:r>
      <w:proofErr w:type="gramStart"/>
      <w:r w:rsidRPr="00024126">
        <w:rPr>
          <w:rFonts w:cstheme="minorHAnsi"/>
          <w:sz w:val="24"/>
          <w:szCs w:val="24"/>
        </w:rPr>
        <w:t xml:space="preserve">mediów </w:t>
      </w:r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1080</w:t>
      </w:r>
      <w:proofErr w:type="gramEnd"/>
      <w:r w:rsidR="00653FE5" w:rsidRPr="00653FE5">
        <w:rPr>
          <w:rFonts w:cstheme="minorHAnsi"/>
          <w:sz w:val="24"/>
          <w:szCs w:val="24"/>
        </w:rPr>
        <w:t>x1920</w:t>
      </w:r>
    </w:p>
    <w:p w14:paraId="3F7B209B" w14:textId="77777777" w:rsidR="00024126" w:rsidRPr="00024126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</w:p>
    <w:p w14:paraId="131E8FA2" w14:textId="60599A9F" w:rsidR="00653FE5" w:rsidRPr="00653FE5" w:rsidRDefault="00024126" w:rsidP="00024126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Pamięć </w:t>
      </w:r>
      <w:proofErr w:type="gramStart"/>
      <w:r w:rsidRPr="00024126">
        <w:rPr>
          <w:rFonts w:cstheme="minorHAnsi"/>
          <w:sz w:val="24"/>
          <w:szCs w:val="24"/>
        </w:rPr>
        <w:t xml:space="preserve">wewnętrzna </w:t>
      </w:r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6</w:t>
      </w:r>
      <w:proofErr w:type="gramEnd"/>
      <w:r w:rsidR="00653FE5" w:rsidRPr="00653FE5">
        <w:rPr>
          <w:rFonts w:cstheme="minorHAnsi"/>
          <w:sz w:val="24"/>
          <w:szCs w:val="24"/>
        </w:rPr>
        <w:t>GB</w:t>
      </w:r>
    </w:p>
    <w:p w14:paraId="1678EAC8" w14:textId="381B6F5C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Procesor </w:t>
      </w:r>
      <w:r w:rsidR="00653FE5" w:rsidRPr="00653FE5">
        <w:rPr>
          <w:rFonts w:cstheme="minorHAnsi"/>
          <w:sz w:val="24"/>
          <w:szCs w:val="24"/>
        </w:rPr>
        <w:t>CPU Quad-Core Cortex-A17@1.61GHz</w:t>
      </w:r>
    </w:p>
    <w:p w14:paraId="37D3C596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GPU Mali-T760 MP4 @600MHz</w:t>
      </w:r>
    </w:p>
    <w:p w14:paraId="524FD78B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RAM 2GB DDR3</w:t>
      </w:r>
    </w:p>
    <w:p w14:paraId="5C0CD758" w14:textId="727ED912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Pamięć wewnętrzna </w:t>
      </w:r>
      <w:r w:rsidR="00653FE5" w:rsidRPr="00653FE5">
        <w:rPr>
          <w:rFonts w:cstheme="minorHAnsi"/>
          <w:sz w:val="24"/>
          <w:szCs w:val="24"/>
        </w:rPr>
        <w:t>8GB NAND</w:t>
      </w:r>
    </w:p>
    <w:p w14:paraId="73AE41BA" w14:textId="181C1C8C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Liczba portów - </w:t>
      </w:r>
      <w:r w:rsidR="00653FE5" w:rsidRPr="00653FE5">
        <w:rPr>
          <w:rFonts w:cstheme="minorHAnsi"/>
          <w:sz w:val="24"/>
          <w:szCs w:val="24"/>
        </w:rPr>
        <w:t>USB USB2.0 HOST (x2)</w:t>
      </w:r>
    </w:p>
    <w:p w14:paraId="7F1C78F3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LAN 10/100M Ethernet</w:t>
      </w:r>
    </w:p>
    <w:p w14:paraId="0258F034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Wi-Fi 802.11b/g/n/ac</w:t>
      </w:r>
    </w:p>
    <w:p w14:paraId="290399FD" w14:textId="77777777" w:rsidR="00653FE5" w:rsidRPr="00653FE5" w:rsidRDefault="00653FE5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653FE5">
        <w:rPr>
          <w:rFonts w:cstheme="minorHAnsi"/>
          <w:sz w:val="24"/>
          <w:szCs w:val="24"/>
        </w:rPr>
        <w:t>OS Android 5.1.1</w:t>
      </w:r>
    </w:p>
    <w:p w14:paraId="0A374101" w14:textId="17842D70" w:rsidR="00653FE5" w:rsidRPr="00653FE5" w:rsidRDefault="00024126" w:rsidP="00653FE5">
      <w:pPr>
        <w:spacing w:line="276" w:lineRule="auto"/>
        <w:ind w:left="851" w:hanging="567"/>
        <w:jc w:val="both"/>
        <w:rPr>
          <w:rFonts w:cstheme="minorHAnsi"/>
          <w:sz w:val="24"/>
          <w:szCs w:val="24"/>
        </w:rPr>
      </w:pPr>
      <w:r w:rsidRPr="00024126">
        <w:rPr>
          <w:rFonts w:cstheme="minorHAnsi"/>
          <w:sz w:val="24"/>
          <w:szCs w:val="24"/>
        </w:rPr>
        <w:t xml:space="preserve">Silnik </w:t>
      </w:r>
      <w:proofErr w:type="gramStart"/>
      <w:r w:rsidRPr="00024126">
        <w:rPr>
          <w:rFonts w:cstheme="minorHAnsi"/>
          <w:sz w:val="24"/>
          <w:szCs w:val="24"/>
        </w:rPr>
        <w:t xml:space="preserve">graficzny </w:t>
      </w:r>
      <w:r>
        <w:rPr>
          <w:rFonts w:cstheme="minorHAnsi"/>
          <w:sz w:val="24"/>
          <w:szCs w:val="24"/>
        </w:rPr>
        <w:t>:</w:t>
      </w:r>
      <w:proofErr w:type="gramEnd"/>
      <w:r>
        <w:rPr>
          <w:rFonts w:cstheme="minorHAnsi"/>
          <w:sz w:val="24"/>
          <w:szCs w:val="24"/>
        </w:rPr>
        <w:t xml:space="preserve"> </w:t>
      </w:r>
      <w:r w:rsidR="00653FE5" w:rsidRPr="00653FE5">
        <w:rPr>
          <w:rFonts w:cstheme="minorHAnsi"/>
          <w:sz w:val="24"/>
          <w:szCs w:val="24"/>
        </w:rPr>
        <w:t>OpenGL ES 1.1/2.0/3.0/3.1, OpenCL 1.1, Renderscript, Direct3D 11.1</w:t>
      </w:r>
    </w:p>
    <w:p w14:paraId="440975A0" w14:textId="77777777" w:rsidR="00024126" w:rsidRPr="00C20B4D" w:rsidRDefault="00024126" w:rsidP="000C7D92">
      <w:pPr>
        <w:jc w:val="both"/>
        <w:rPr>
          <w:rFonts w:cstheme="minorHAnsi"/>
          <w:sz w:val="24"/>
          <w:szCs w:val="24"/>
        </w:rPr>
      </w:pPr>
    </w:p>
    <w:sectPr w:rsidR="00024126" w:rsidRPr="00C20B4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EB110" w14:textId="77777777" w:rsidR="00874C16" w:rsidRDefault="00874C16" w:rsidP="00874C16">
      <w:pPr>
        <w:spacing w:after="0" w:line="240" w:lineRule="auto"/>
      </w:pPr>
      <w:r>
        <w:separator/>
      </w:r>
    </w:p>
  </w:endnote>
  <w:endnote w:type="continuationSeparator" w:id="0">
    <w:p w14:paraId="241119C2" w14:textId="77777777" w:rsidR="00874C16" w:rsidRDefault="00874C16" w:rsidP="00874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29603603"/>
      <w:docPartObj>
        <w:docPartGallery w:val="Page Numbers (Bottom of Page)"/>
        <w:docPartUnique/>
      </w:docPartObj>
    </w:sdtPr>
    <w:sdtEndPr/>
    <w:sdtContent>
      <w:p w14:paraId="6ABD3519" w14:textId="60BB4C98" w:rsidR="00874C16" w:rsidRDefault="00874C1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5D99">
          <w:rPr>
            <w:noProof/>
          </w:rPr>
          <w:t>2</w:t>
        </w:r>
        <w:r>
          <w:fldChar w:fldCharType="end"/>
        </w:r>
      </w:p>
    </w:sdtContent>
  </w:sdt>
  <w:p w14:paraId="1A395372" w14:textId="77777777" w:rsidR="00874C16" w:rsidRDefault="00874C1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701E0" w14:textId="77777777" w:rsidR="00874C16" w:rsidRDefault="00874C16" w:rsidP="00874C16">
      <w:pPr>
        <w:spacing w:after="0" w:line="240" w:lineRule="auto"/>
      </w:pPr>
      <w:r>
        <w:separator/>
      </w:r>
    </w:p>
  </w:footnote>
  <w:footnote w:type="continuationSeparator" w:id="0">
    <w:p w14:paraId="3631AA5F" w14:textId="77777777" w:rsidR="00874C16" w:rsidRDefault="00874C16" w:rsidP="00874C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781A"/>
    <w:multiLevelType w:val="multilevel"/>
    <w:tmpl w:val="B96849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A7B364C"/>
    <w:multiLevelType w:val="hybridMultilevel"/>
    <w:tmpl w:val="E7FC4AC2"/>
    <w:lvl w:ilvl="0" w:tplc="2F54060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572B2"/>
    <w:multiLevelType w:val="hybridMultilevel"/>
    <w:tmpl w:val="C326130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2B2AD0"/>
    <w:multiLevelType w:val="hybridMultilevel"/>
    <w:tmpl w:val="3C82D58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273F9"/>
    <w:multiLevelType w:val="multilevel"/>
    <w:tmpl w:val="B5982D72"/>
    <w:styleLink w:val="WW8Num8"/>
    <w:lvl w:ilvl="0">
      <w:numFmt w:val="bullet"/>
      <w:lvlText w:val=""/>
      <w:lvlJc w:val="left"/>
      <w:rPr>
        <w:rFonts w:ascii="Symbol" w:hAnsi="Symbol"/>
        <w:b/>
      </w:rPr>
    </w:lvl>
    <w:lvl w:ilvl="1">
      <w:numFmt w:val="bullet"/>
      <w:lvlText w:val=""/>
      <w:lvlJc w:val="left"/>
      <w:rPr>
        <w:rFonts w:ascii="Symbol" w:hAnsi="Symbol"/>
        <w:b/>
      </w:rPr>
    </w:lvl>
    <w:lvl w:ilvl="2">
      <w:numFmt w:val="bullet"/>
      <w:lvlText w:val=""/>
      <w:lvlJc w:val="left"/>
      <w:rPr>
        <w:rFonts w:ascii="Symbol" w:hAnsi="Symbol"/>
        <w:b/>
      </w:rPr>
    </w:lvl>
    <w:lvl w:ilvl="3">
      <w:numFmt w:val="bullet"/>
      <w:lvlText w:val=""/>
      <w:lvlJc w:val="left"/>
      <w:rPr>
        <w:rFonts w:ascii="Symbol" w:hAnsi="Symbol"/>
        <w:b/>
      </w:rPr>
    </w:lvl>
    <w:lvl w:ilvl="4">
      <w:numFmt w:val="bullet"/>
      <w:lvlText w:val=""/>
      <w:lvlJc w:val="left"/>
      <w:rPr>
        <w:rFonts w:ascii="Symbol" w:hAnsi="Symbol"/>
        <w:b/>
      </w:rPr>
    </w:lvl>
    <w:lvl w:ilvl="5">
      <w:numFmt w:val="bullet"/>
      <w:lvlText w:val=""/>
      <w:lvlJc w:val="left"/>
      <w:rPr>
        <w:rFonts w:ascii="Symbol" w:hAnsi="Symbol"/>
        <w:b/>
      </w:rPr>
    </w:lvl>
    <w:lvl w:ilvl="6">
      <w:numFmt w:val="bullet"/>
      <w:lvlText w:val=""/>
      <w:lvlJc w:val="left"/>
      <w:rPr>
        <w:rFonts w:ascii="Symbol" w:hAnsi="Symbol"/>
        <w:b/>
      </w:rPr>
    </w:lvl>
    <w:lvl w:ilvl="7">
      <w:numFmt w:val="bullet"/>
      <w:lvlText w:val=""/>
      <w:lvlJc w:val="left"/>
      <w:rPr>
        <w:rFonts w:ascii="Symbol" w:hAnsi="Symbol"/>
        <w:b/>
      </w:rPr>
    </w:lvl>
    <w:lvl w:ilvl="8">
      <w:numFmt w:val="bullet"/>
      <w:lvlText w:val=""/>
      <w:lvlJc w:val="left"/>
      <w:rPr>
        <w:rFonts w:ascii="Symbol" w:hAnsi="Symbol"/>
        <w:b/>
      </w:rPr>
    </w:lvl>
  </w:abstractNum>
  <w:abstractNum w:abstractNumId="5" w15:restartNumberingAfterBreak="0">
    <w:nsid w:val="2F7428A8"/>
    <w:multiLevelType w:val="multilevel"/>
    <w:tmpl w:val="C6D2E600"/>
    <w:styleLink w:val="WW8Num3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 w15:restartNumberingAfterBreak="0">
    <w:nsid w:val="36812974"/>
    <w:multiLevelType w:val="hybridMultilevel"/>
    <w:tmpl w:val="19A8B7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F950CA"/>
    <w:multiLevelType w:val="hybridMultilevel"/>
    <w:tmpl w:val="69B49AEA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A4B98"/>
    <w:multiLevelType w:val="hybridMultilevel"/>
    <w:tmpl w:val="16844B0A"/>
    <w:lvl w:ilvl="0" w:tplc="4AF05F9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4E26ED"/>
    <w:multiLevelType w:val="multilevel"/>
    <w:tmpl w:val="33A6F656"/>
    <w:styleLink w:val="WW8Num1"/>
    <w:lvl w:ilvl="0">
      <w:start w:val="1"/>
      <w:numFmt w:val="decimal"/>
      <w:lvlText w:val="%1)"/>
      <w:lvlJc w:val="left"/>
      <w:rPr>
        <w:rFonts w:ascii="Arial" w:hAnsi="Arial" w:cs="Arial"/>
        <w:sz w:val="20"/>
        <w:szCs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" w15:restartNumberingAfterBreak="0">
    <w:nsid w:val="71843574"/>
    <w:multiLevelType w:val="multilevel"/>
    <w:tmpl w:val="D23AA144"/>
    <w:styleLink w:val="WW8Num2"/>
    <w:lvl w:ilvl="0">
      <w:start w:val="3"/>
      <w:numFmt w:val="decimal"/>
      <w:lvlText w:val="%1."/>
      <w:lvlJc w:val="left"/>
      <w:rPr>
        <w:rFonts w:ascii="Symbol" w:hAnsi="Symbol" w:cs="Times New Roman"/>
      </w:rPr>
    </w:lvl>
    <w:lvl w:ilvl="1">
      <w:start w:val="1"/>
      <w:numFmt w:val="decimal"/>
      <w:lvlText w:val="%1.%2."/>
      <w:lvlJc w:val="left"/>
      <w:rPr>
        <w:rFonts w:ascii="Symbol" w:hAnsi="Symbol" w:cs="Times New Roman"/>
      </w:rPr>
    </w:lvl>
    <w:lvl w:ilvl="2">
      <w:start w:val="1"/>
      <w:numFmt w:val="decimal"/>
      <w:lvlText w:val="%1.%2.%3."/>
      <w:lvlJc w:val="left"/>
      <w:rPr>
        <w:rFonts w:ascii="Symbol" w:hAnsi="Symbol" w:cs="Times New Roman"/>
      </w:rPr>
    </w:lvl>
    <w:lvl w:ilvl="3">
      <w:start w:val="1"/>
      <w:numFmt w:val="decimal"/>
      <w:lvlText w:val="%1.%2.%3.%4."/>
      <w:lvlJc w:val="left"/>
      <w:rPr>
        <w:rFonts w:ascii="Symbol" w:hAnsi="Symbol" w:cs="Times New Roman"/>
      </w:rPr>
    </w:lvl>
    <w:lvl w:ilvl="4">
      <w:start w:val="1"/>
      <w:numFmt w:val="decimal"/>
      <w:lvlText w:val="%1.%2.%3.%4.%5."/>
      <w:lvlJc w:val="left"/>
      <w:rPr>
        <w:rFonts w:ascii="Symbol" w:hAnsi="Symbol" w:cs="Times New Roman"/>
      </w:rPr>
    </w:lvl>
    <w:lvl w:ilvl="5">
      <w:start w:val="1"/>
      <w:numFmt w:val="decimal"/>
      <w:lvlText w:val="%1.%2.%3.%4.%5.%6."/>
      <w:lvlJc w:val="left"/>
      <w:rPr>
        <w:rFonts w:ascii="Symbol" w:hAnsi="Symbol" w:cs="Times New Roman"/>
      </w:rPr>
    </w:lvl>
    <w:lvl w:ilvl="6">
      <w:start w:val="1"/>
      <w:numFmt w:val="decimal"/>
      <w:lvlText w:val="%1.%2.%3.%4.%5.%6.%7."/>
      <w:lvlJc w:val="left"/>
      <w:rPr>
        <w:rFonts w:ascii="Symbol" w:hAnsi="Symbol" w:cs="Times New Roman"/>
      </w:rPr>
    </w:lvl>
    <w:lvl w:ilvl="7">
      <w:start w:val="1"/>
      <w:numFmt w:val="decimal"/>
      <w:lvlText w:val="%1.%2.%3.%4.%5.%6.%7.%8."/>
      <w:lvlJc w:val="left"/>
      <w:rPr>
        <w:rFonts w:ascii="Symbol" w:hAnsi="Symbol" w:cs="Times New Roman"/>
      </w:rPr>
    </w:lvl>
    <w:lvl w:ilvl="8">
      <w:start w:val="1"/>
      <w:numFmt w:val="decimal"/>
      <w:lvlText w:val="%1.%2.%3.%4.%5.%6.%7.%8.%9."/>
      <w:lvlJc w:val="left"/>
      <w:rPr>
        <w:rFonts w:ascii="Symbol" w:hAnsi="Symbol" w:cs="Times New Roman"/>
      </w:rPr>
    </w:lvl>
  </w:abstractNum>
  <w:abstractNum w:abstractNumId="11" w15:restartNumberingAfterBreak="0">
    <w:nsid w:val="728059D1"/>
    <w:multiLevelType w:val="multilevel"/>
    <w:tmpl w:val="DE08810E"/>
    <w:styleLink w:val="WW8Num7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2" w15:restartNumberingAfterBreak="0">
    <w:nsid w:val="72A157EB"/>
    <w:multiLevelType w:val="hybridMultilevel"/>
    <w:tmpl w:val="13249C8C"/>
    <w:lvl w:ilvl="0" w:tplc="A0CE7B64">
      <w:start w:val="1"/>
      <w:numFmt w:val="upperLetter"/>
      <w:lvlText w:val="%1)"/>
      <w:lvlJc w:val="left"/>
      <w:pPr>
        <w:ind w:left="720" w:hanging="360"/>
      </w:pPr>
      <w:rPr>
        <w:rFonts w:eastAsia="Times New Roman"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974030">
    <w:abstractNumId w:val="8"/>
  </w:num>
  <w:num w:numId="2" w16cid:durableId="311492686">
    <w:abstractNumId w:val="6"/>
  </w:num>
  <w:num w:numId="3" w16cid:durableId="384107899">
    <w:abstractNumId w:val="2"/>
  </w:num>
  <w:num w:numId="4" w16cid:durableId="1889611679">
    <w:abstractNumId w:val="9"/>
  </w:num>
  <w:num w:numId="5" w16cid:durableId="155341104">
    <w:abstractNumId w:val="10"/>
  </w:num>
  <w:num w:numId="6" w16cid:durableId="40978150">
    <w:abstractNumId w:val="5"/>
  </w:num>
  <w:num w:numId="7" w16cid:durableId="805003703">
    <w:abstractNumId w:val="9"/>
    <w:lvlOverride w:ilvl="0">
      <w:startOverride w:val="1"/>
    </w:lvlOverride>
  </w:num>
  <w:num w:numId="8" w16cid:durableId="934361276">
    <w:abstractNumId w:val="11"/>
  </w:num>
  <w:num w:numId="9" w16cid:durableId="200217652">
    <w:abstractNumId w:val="11"/>
    <w:lvlOverride w:ilvl="0">
      <w:startOverride w:val="1"/>
    </w:lvlOverride>
  </w:num>
  <w:num w:numId="10" w16cid:durableId="2132630716">
    <w:abstractNumId w:val="7"/>
  </w:num>
  <w:num w:numId="11" w16cid:durableId="1362704695">
    <w:abstractNumId w:val="4"/>
  </w:num>
  <w:num w:numId="12" w16cid:durableId="1575554636">
    <w:abstractNumId w:val="1"/>
  </w:num>
  <w:num w:numId="13" w16cid:durableId="9187995">
    <w:abstractNumId w:val="3"/>
  </w:num>
  <w:num w:numId="14" w16cid:durableId="1321229312">
    <w:abstractNumId w:val="0"/>
  </w:num>
  <w:num w:numId="15" w16cid:durableId="27749414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342"/>
    <w:rsid w:val="00024126"/>
    <w:rsid w:val="000C7D92"/>
    <w:rsid w:val="000F37A0"/>
    <w:rsid w:val="001C5496"/>
    <w:rsid w:val="002678CC"/>
    <w:rsid w:val="003250AF"/>
    <w:rsid w:val="00325D99"/>
    <w:rsid w:val="00336229"/>
    <w:rsid w:val="00356D20"/>
    <w:rsid w:val="00375583"/>
    <w:rsid w:val="003A1563"/>
    <w:rsid w:val="003D00F5"/>
    <w:rsid w:val="003D01AC"/>
    <w:rsid w:val="003E3406"/>
    <w:rsid w:val="004200E9"/>
    <w:rsid w:val="004A7DED"/>
    <w:rsid w:val="004C0720"/>
    <w:rsid w:val="004D6342"/>
    <w:rsid w:val="004F192F"/>
    <w:rsid w:val="0054473A"/>
    <w:rsid w:val="005C1146"/>
    <w:rsid w:val="00623CF9"/>
    <w:rsid w:val="00653FE5"/>
    <w:rsid w:val="006B750E"/>
    <w:rsid w:val="006D0DF2"/>
    <w:rsid w:val="007A77B2"/>
    <w:rsid w:val="007C05B0"/>
    <w:rsid w:val="007F7E37"/>
    <w:rsid w:val="00803E45"/>
    <w:rsid w:val="008712CC"/>
    <w:rsid w:val="00874C16"/>
    <w:rsid w:val="00883768"/>
    <w:rsid w:val="0090715F"/>
    <w:rsid w:val="00951838"/>
    <w:rsid w:val="009E6F51"/>
    <w:rsid w:val="00A24514"/>
    <w:rsid w:val="00A57A1C"/>
    <w:rsid w:val="00AD68CD"/>
    <w:rsid w:val="00B013E0"/>
    <w:rsid w:val="00B028EB"/>
    <w:rsid w:val="00B61410"/>
    <w:rsid w:val="00B670FD"/>
    <w:rsid w:val="00BD281F"/>
    <w:rsid w:val="00BD713D"/>
    <w:rsid w:val="00C067F3"/>
    <w:rsid w:val="00C20B4D"/>
    <w:rsid w:val="00C33E3B"/>
    <w:rsid w:val="00C472EF"/>
    <w:rsid w:val="00C6506F"/>
    <w:rsid w:val="00C75FCF"/>
    <w:rsid w:val="00D8361C"/>
    <w:rsid w:val="00E02AD0"/>
    <w:rsid w:val="00E051C0"/>
    <w:rsid w:val="00EB3225"/>
    <w:rsid w:val="00ED3D4C"/>
    <w:rsid w:val="00F35400"/>
    <w:rsid w:val="00F60B66"/>
    <w:rsid w:val="00F93B1C"/>
    <w:rsid w:val="00FE06D4"/>
    <w:rsid w:val="00FE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2D3C8"/>
  <w15:chartTrackingRefBased/>
  <w15:docId w15:val="{1E1ADFB4-0CC6-4ACE-B7FD-9FBF6B11B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A24514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kern w:val="1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7A77B2"/>
    <w:pPr>
      <w:ind w:left="720"/>
      <w:contextualSpacing/>
    </w:pPr>
  </w:style>
  <w:style w:type="paragraph" w:customStyle="1" w:styleId="Standarduser">
    <w:name w:val="Standard (user)"/>
    <w:rsid w:val="00FE40F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numbering" w:customStyle="1" w:styleId="WW8Num1">
    <w:name w:val="WW8Num1"/>
    <w:basedOn w:val="Bezlisty"/>
    <w:rsid w:val="00FE40FC"/>
    <w:pPr>
      <w:numPr>
        <w:numId w:val="4"/>
      </w:numPr>
    </w:pPr>
  </w:style>
  <w:style w:type="numbering" w:customStyle="1" w:styleId="WW8Num2">
    <w:name w:val="WW8Num2"/>
    <w:basedOn w:val="Bezlisty"/>
    <w:rsid w:val="00FE40FC"/>
    <w:pPr>
      <w:numPr>
        <w:numId w:val="5"/>
      </w:numPr>
    </w:pPr>
  </w:style>
  <w:style w:type="numbering" w:customStyle="1" w:styleId="WW8Num3">
    <w:name w:val="WW8Num3"/>
    <w:basedOn w:val="Bezlisty"/>
    <w:rsid w:val="00FE40FC"/>
    <w:pPr>
      <w:numPr>
        <w:numId w:val="6"/>
      </w:numPr>
    </w:pPr>
  </w:style>
  <w:style w:type="numbering" w:customStyle="1" w:styleId="WW8Num7">
    <w:name w:val="WW8Num7"/>
    <w:basedOn w:val="Bezlisty"/>
    <w:rsid w:val="003D01AC"/>
    <w:pPr>
      <w:numPr>
        <w:numId w:val="8"/>
      </w:numPr>
    </w:pPr>
  </w:style>
  <w:style w:type="numbering" w:customStyle="1" w:styleId="WW8Num8">
    <w:name w:val="WW8Num8"/>
    <w:basedOn w:val="Bezlisty"/>
    <w:rsid w:val="003D01AC"/>
    <w:pPr>
      <w:numPr>
        <w:numId w:val="11"/>
      </w:numPr>
    </w:pPr>
  </w:style>
  <w:style w:type="paragraph" w:styleId="Nagwek">
    <w:name w:val="header"/>
    <w:basedOn w:val="Normalny"/>
    <w:link w:val="NagwekZnak"/>
    <w:uiPriority w:val="99"/>
    <w:unhideWhenUsed/>
    <w:rsid w:val="00874C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4C16"/>
  </w:style>
  <w:style w:type="paragraph" w:styleId="Stopka">
    <w:name w:val="footer"/>
    <w:basedOn w:val="Normalny"/>
    <w:link w:val="StopkaZnak"/>
    <w:uiPriority w:val="99"/>
    <w:unhideWhenUsed/>
    <w:rsid w:val="00874C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4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9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492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Hodt</dc:creator>
  <cp:keywords/>
  <dc:description/>
  <cp:lastModifiedBy>Edyta Olszewska</cp:lastModifiedBy>
  <cp:revision>4</cp:revision>
  <cp:lastPrinted>2022-12-01T13:07:00Z</cp:lastPrinted>
  <dcterms:created xsi:type="dcterms:W3CDTF">2023-07-13T12:55:00Z</dcterms:created>
  <dcterms:modified xsi:type="dcterms:W3CDTF">2023-08-02T10:31:00Z</dcterms:modified>
</cp:coreProperties>
</file>