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344C0" w14:textId="292AD22E" w:rsidR="008C5C64" w:rsidRDefault="008C5C64" w:rsidP="005335C6">
      <w:pPr>
        <w:pStyle w:val="Nagwek1"/>
        <w:spacing w:line="240" w:lineRule="auto"/>
        <w:jc w:val="center"/>
        <w:rPr>
          <w:rFonts w:ascii="Times New Roman" w:hAnsi="Times New Roman" w:cs="Times New Roman"/>
          <w:b/>
          <w:bCs/>
          <w:color w:val="auto"/>
        </w:rPr>
      </w:pPr>
      <w:r>
        <w:rPr>
          <w:rFonts w:ascii="Times New Roman" w:hAnsi="Times New Roman" w:cs="Times New Roman"/>
          <w:b/>
          <w:bCs/>
          <w:color w:val="auto"/>
        </w:rPr>
        <w:t>Część</w:t>
      </w:r>
      <w:r w:rsidR="003E174F">
        <w:rPr>
          <w:rFonts w:ascii="Times New Roman" w:hAnsi="Times New Roman" w:cs="Times New Roman"/>
          <w:b/>
          <w:bCs/>
          <w:color w:val="auto"/>
        </w:rPr>
        <w:t xml:space="preserve"> I -</w:t>
      </w:r>
      <w:r>
        <w:rPr>
          <w:rFonts w:ascii="Times New Roman" w:hAnsi="Times New Roman" w:cs="Times New Roman"/>
          <w:b/>
          <w:bCs/>
          <w:color w:val="auto"/>
        </w:rPr>
        <w:t xml:space="preserve"> cyfrowa</w:t>
      </w:r>
    </w:p>
    <w:p w14:paraId="017FAB82" w14:textId="47ABA41A" w:rsidR="00CE4999" w:rsidRPr="00A33CCB" w:rsidRDefault="00CE4999" w:rsidP="0050247B">
      <w:pPr>
        <w:pStyle w:val="Nagwek1"/>
        <w:spacing w:line="360" w:lineRule="auto"/>
        <w:jc w:val="center"/>
        <w:rPr>
          <w:rFonts w:ascii="Times New Roman" w:hAnsi="Times New Roman" w:cs="Times New Roman"/>
          <w:b/>
          <w:bCs/>
          <w:color w:val="auto"/>
        </w:rPr>
      </w:pPr>
      <w:r w:rsidRPr="00A33CCB">
        <w:rPr>
          <w:rFonts w:ascii="Times New Roman" w:hAnsi="Times New Roman" w:cs="Times New Roman"/>
          <w:b/>
          <w:bCs/>
          <w:color w:val="auto"/>
        </w:rPr>
        <w:t>OPIS PRZEDMIOTU ZAMÓWIENIA</w:t>
      </w:r>
    </w:p>
    <w:p w14:paraId="4095FF26" w14:textId="2BC6FD80" w:rsidR="00CE4999" w:rsidRPr="00A33CCB" w:rsidRDefault="00CE4999" w:rsidP="0050247B">
      <w:pPr>
        <w:pStyle w:val="Nagwek2"/>
        <w:numPr>
          <w:ilvl w:val="0"/>
          <w:numId w:val="1"/>
        </w:numPr>
        <w:spacing w:line="360" w:lineRule="auto"/>
        <w:jc w:val="both"/>
        <w:rPr>
          <w:rFonts w:ascii="Times New Roman" w:hAnsi="Times New Roman" w:cs="Times New Roman"/>
          <w:b/>
          <w:bCs/>
          <w:u w:val="single"/>
        </w:rPr>
      </w:pPr>
      <w:r w:rsidRPr="00A33CCB">
        <w:rPr>
          <w:rFonts w:ascii="Times New Roman" w:hAnsi="Times New Roman" w:cs="Times New Roman"/>
          <w:b/>
          <w:bCs/>
          <w:u w:val="single"/>
        </w:rPr>
        <w:t>Przedmiot zamówienia i specyfikacja techniczna</w:t>
      </w:r>
    </w:p>
    <w:p w14:paraId="409D50F1" w14:textId="0C7D594B" w:rsidR="00C778B1" w:rsidRPr="00A33CCB" w:rsidRDefault="00CE4999" w:rsidP="00C778B1">
      <w:pPr>
        <w:spacing w:line="360" w:lineRule="auto"/>
        <w:ind w:firstLine="360"/>
        <w:jc w:val="both"/>
        <w:rPr>
          <w:rFonts w:ascii="Times New Roman" w:hAnsi="Times New Roman" w:cs="Times New Roman"/>
          <w:sz w:val="24"/>
          <w:szCs w:val="24"/>
        </w:rPr>
      </w:pPr>
      <w:r w:rsidRPr="00A33CCB">
        <w:rPr>
          <w:rFonts w:ascii="Times New Roman" w:hAnsi="Times New Roman" w:cs="Times New Roman"/>
          <w:sz w:val="24"/>
          <w:szCs w:val="24"/>
        </w:rPr>
        <w:t xml:space="preserve">Przedmiotem zamówienia jest zapewnienie infrastruktury do podłączenia jednostek Policji woj. Dolnośląskiego wraz z niezbędnymi urządzeniami sieciowymi oraz świadczenie przez operatora telekomunikacyjnego, dla KWP we Wrocławiu, usługi dzierżawy łączy transmisji danych </w:t>
      </w:r>
      <w:r w:rsidR="00A55C29" w:rsidRPr="00A33CCB">
        <w:rPr>
          <w:rFonts w:ascii="Times New Roman" w:hAnsi="Times New Roman" w:cs="Times New Roman"/>
          <w:sz w:val="24"/>
          <w:szCs w:val="24"/>
        </w:rPr>
        <w:t>Carrier Ethernet</w:t>
      </w:r>
      <w:r w:rsidRPr="00A33CCB">
        <w:rPr>
          <w:rFonts w:ascii="Times New Roman" w:hAnsi="Times New Roman" w:cs="Times New Roman"/>
          <w:sz w:val="24"/>
          <w:szCs w:val="24"/>
        </w:rPr>
        <w:t xml:space="preserve"> umożliwiających transmisję danych w postaci pakietowej.</w:t>
      </w:r>
    </w:p>
    <w:p w14:paraId="1CB6672E" w14:textId="4AF44146" w:rsidR="00CE4999" w:rsidRPr="00A33CCB" w:rsidRDefault="003573B0" w:rsidP="0050247B">
      <w:pPr>
        <w:pStyle w:val="Nagwek2"/>
        <w:numPr>
          <w:ilvl w:val="0"/>
          <w:numId w:val="1"/>
        </w:numPr>
        <w:spacing w:line="360" w:lineRule="auto"/>
        <w:jc w:val="both"/>
        <w:rPr>
          <w:rFonts w:ascii="Times New Roman" w:hAnsi="Times New Roman" w:cs="Times New Roman"/>
          <w:b/>
          <w:bCs/>
          <w:u w:val="single"/>
        </w:rPr>
      </w:pPr>
      <w:r w:rsidRPr="00A33CCB">
        <w:rPr>
          <w:rFonts w:ascii="Times New Roman" w:hAnsi="Times New Roman" w:cs="Times New Roman"/>
          <w:b/>
          <w:bCs/>
          <w:u w:val="single"/>
        </w:rPr>
        <w:t>Terminy realizacji zamówienia</w:t>
      </w:r>
    </w:p>
    <w:p w14:paraId="1778F8D8" w14:textId="7034426F" w:rsidR="00A55C29" w:rsidRPr="00A33CCB" w:rsidRDefault="00A55C29" w:rsidP="0050247B">
      <w:pPr>
        <w:pStyle w:val="Akapitzlist"/>
        <w:numPr>
          <w:ilvl w:val="0"/>
          <w:numId w:val="2"/>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Zamawiający wyznacza terminy rozpoczęcia świadczenia usługi dzierżawy zgodnie z datami zawartymi w kolumnie „planowany termin uruchomienia” załącznika nr </w:t>
      </w:r>
      <w:r w:rsidR="007A28E6">
        <w:rPr>
          <w:rFonts w:ascii="Times New Roman" w:hAnsi="Times New Roman" w:cs="Times New Roman"/>
          <w:sz w:val="24"/>
          <w:szCs w:val="24"/>
        </w:rPr>
        <w:t>2</w:t>
      </w:r>
      <w:r w:rsidRPr="00A33CCB">
        <w:rPr>
          <w:rFonts w:ascii="Times New Roman" w:hAnsi="Times New Roman" w:cs="Times New Roman"/>
          <w:sz w:val="24"/>
          <w:szCs w:val="24"/>
        </w:rPr>
        <w:t>.</w:t>
      </w:r>
    </w:p>
    <w:p w14:paraId="037A5791" w14:textId="45488916" w:rsidR="00A55C29" w:rsidRPr="00A33CCB" w:rsidRDefault="00A55C29" w:rsidP="0050247B">
      <w:pPr>
        <w:pStyle w:val="Akapitzlist"/>
        <w:numPr>
          <w:ilvl w:val="0"/>
          <w:numId w:val="2"/>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Jeżeli termin uruchomienia łącza wskazany przez Wykonawcę będzie późniejszy niż </w:t>
      </w:r>
      <w:r w:rsidR="001B4024">
        <w:rPr>
          <w:rFonts w:ascii="Times New Roman" w:hAnsi="Times New Roman" w:cs="Times New Roman"/>
          <w:sz w:val="24"/>
          <w:szCs w:val="24"/>
        </w:rPr>
        <w:t xml:space="preserve">ten określony w załączniku nr </w:t>
      </w:r>
      <w:r w:rsidR="007A28E6">
        <w:rPr>
          <w:rFonts w:ascii="Times New Roman" w:hAnsi="Times New Roman" w:cs="Times New Roman"/>
          <w:sz w:val="24"/>
          <w:szCs w:val="24"/>
        </w:rPr>
        <w:t>2</w:t>
      </w:r>
      <w:r w:rsidR="001B4024">
        <w:rPr>
          <w:rFonts w:ascii="Times New Roman" w:hAnsi="Times New Roman" w:cs="Times New Roman"/>
          <w:sz w:val="24"/>
          <w:szCs w:val="24"/>
        </w:rPr>
        <w:t xml:space="preserve"> w kolumnie „planowany termin uruchomienia”</w:t>
      </w:r>
      <w:r w:rsidRPr="00A33CCB">
        <w:rPr>
          <w:rFonts w:ascii="Times New Roman" w:hAnsi="Times New Roman" w:cs="Times New Roman"/>
          <w:color w:val="FF0000"/>
          <w:sz w:val="24"/>
          <w:szCs w:val="24"/>
        </w:rPr>
        <w:t xml:space="preserve"> </w:t>
      </w:r>
      <w:r w:rsidRPr="00A33CCB">
        <w:rPr>
          <w:rFonts w:ascii="Times New Roman" w:hAnsi="Times New Roman" w:cs="Times New Roman"/>
          <w:sz w:val="24"/>
          <w:szCs w:val="24"/>
        </w:rPr>
        <w:t>to do czasu uruchomienia każdej z wymaganych relacji Wykonawca zapewni zastępcze łącze cyfrowe Carrier Ethernet w relacjach i o parametrach opisanych w Tabeli nr 2.</w:t>
      </w:r>
    </w:p>
    <w:p w14:paraId="62439956" w14:textId="4E2A51AA" w:rsidR="00A55C29" w:rsidRPr="00A33CCB" w:rsidRDefault="00A55C29" w:rsidP="0050247B">
      <w:pPr>
        <w:pStyle w:val="Akapitzlist"/>
        <w:numPr>
          <w:ilvl w:val="0"/>
          <w:numId w:val="2"/>
        </w:numPr>
        <w:spacing w:line="360" w:lineRule="auto"/>
        <w:jc w:val="both"/>
        <w:rPr>
          <w:rFonts w:ascii="Times New Roman" w:hAnsi="Times New Roman" w:cs="Times New Roman"/>
          <w:b/>
          <w:bCs/>
          <w:sz w:val="24"/>
          <w:szCs w:val="24"/>
          <w:u w:val="single"/>
        </w:rPr>
      </w:pPr>
      <w:r w:rsidRPr="00A33CCB">
        <w:rPr>
          <w:rFonts w:ascii="Times New Roman" w:hAnsi="Times New Roman" w:cs="Times New Roman"/>
          <w:b/>
          <w:bCs/>
          <w:sz w:val="24"/>
          <w:szCs w:val="24"/>
          <w:u w:val="single"/>
        </w:rPr>
        <w:t xml:space="preserve">Ostateczny termin uruchomienia łączy </w:t>
      </w:r>
      <w:r w:rsidR="00413C64" w:rsidRPr="00A33CCB">
        <w:rPr>
          <w:rFonts w:ascii="Times New Roman" w:hAnsi="Times New Roman" w:cs="Times New Roman"/>
          <w:b/>
          <w:bCs/>
          <w:sz w:val="24"/>
          <w:szCs w:val="24"/>
          <w:u w:val="single"/>
        </w:rPr>
        <w:t>Carrier Ethernet</w:t>
      </w:r>
      <w:r w:rsidR="00413C64" w:rsidRPr="00A33CCB">
        <w:rPr>
          <w:rFonts w:ascii="Times New Roman" w:hAnsi="Times New Roman" w:cs="Times New Roman"/>
          <w:sz w:val="24"/>
          <w:szCs w:val="24"/>
        </w:rPr>
        <w:t xml:space="preserve"> </w:t>
      </w:r>
      <w:r w:rsidRPr="00A33CCB">
        <w:rPr>
          <w:rFonts w:ascii="Times New Roman" w:hAnsi="Times New Roman" w:cs="Times New Roman"/>
          <w:b/>
          <w:bCs/>
          <w:sz w:val="24"/>
          <w:szCs w:val="24"/>
        </w:rPr>
        <w:t xml:space="preserve">– </w:t>
      </w:r>
      <w:r w:rsidR="002C4042">
        <w:rPr>
          <w:rFonts w:ascii="Times New Roman" w:hAnsi="Times New Roman" w:cs="Times New Roman"/>
          <w:b/>
          <w:bCs/>
          <w:sz w:val="24"/>
          <w:szCs w:val="24"/>
        </w:rPr>
        <w:t xml:space="preserve"> do 120 dni od daty zawarcia umowy na okres 36 m-</w:t>
      </w:r>
      <w:proofErr w:type="spellStart"/>
      <w:r w:rsidR="002C4042">
        <w:rPr>
          <w:rFonts w:ascii="Times New Roman" w:hAnsi="Times New Roman" w:cs="Times New Roman"/>
          <w:b/>
          <w:bCs/>
          <w:sz w:val="24"/>
          <w:szCs w:val="24"/>
        </w:rPr>
        <w:t>cy</w:t>
      </w:r>
      <w:proofErr w:type="spellEnd"/>
      <w:r w:rsidR="002C4042">
        <w:rPr>
          <w:rFonts w:ascii="Times New Roman" w:hAnsi="Times New Roman" w:cs="Times New Roman"/>
          <w:b/>
          <w:bCs/>
          <w:sz w:val="24"/>
          <w:szCs w:val="24"/>
        </w:rPr>
        <w:t>.</w:t>
      </w:r>
      <w:r w:rsidR="004266AD" w:rsidRPr="00A33CCB">
        <w:rPr>
          <w:rFonts w:ascii="Times New Roman" w:hAnsi="Times New Roman" w:cs="Times New Roman"/>
          <w:b/>
          <w:bCs/>
          <w:sz w:val="24"/>
          <w:szCs w:val="24"/>
          <w:u w:val="single"/>
        </w:rPr>
        <w:t xml:space="preserve"> </w:t>
      </w:r>
    </w:p>
    <w:p w14:paraId="2CA25CB9" w14:textId="66B50DC1" w:rsidR="00A55C29" w:rsidRPr="00A33CCB" w:rsidRDefault="00413C64" w:rsidP="004849B7">
      <w:pPr>
        <w:pStyle w:val="Akapitzlist"/>
        <w:numPr>
          <w:ilvl w:val="0"/>
          <w:numId w:val="2"/>
        </w:numPr>
        <w:spacing w:line="360" w:lineRule="auto"/>
        <w:jc w:val="both"/>
        <w:rPr>
          <w:rFonts w:ascii="Times New Roman" w:hAnsi="Times New Roman" w:cs="Times New Roman"/>
          <w:b/>
          <w:bCs/>
          <w:sz w:val="24"/>
          <w:szCs w:val="24"/>
          <w:u w:val="single"/>
        </w:rPr>
      </w:pPr>
      <w:r w:rsidRPr="00A33CCB">
        <w:rPr>
          <w:rFonts w:ascii="Times New Roman" w:hAnsi="Times New Roman" w:cs="Times New Roman"/>
          <w:sz w:val="24"/>
          <w:szCs w:val="24"/>
        </w:rPr>
        <w:t xml:space="preserve">Umowa z Wykonawcą zostanie podpisana na czas określony </w:t>
      </w:r>
      <w:r w:rsidR="004266AD">
        <w:rPr>
          <w:rFonts w:ascii="Times New Roman" w:hAnsi="Times New Roman" w:cs="Times New Roman"/>
          <w:sz w:val="24"/>
          <w:szCs w:val="24"/>
        </w:rPr>
        <w:t>36 miesięcy</w:t>
      </w:r>
      <w:r w:rsidR="002C4042">
        <w:rPr>
          <w:rFonts w:ascii="Times New Roman" w:hAnsi="Times New Roman" w:cs="Times New Roman"/>
          <w:sz w:val="24"/>
          <w:szCs w:val="24"/>
        </w:rPr>
        <w:t>.</w:t>
      </w:r>
    </w:p>
    <w:p w14:paraId="07EC2CA3" w14:textId="2FF899B4" w:rsidR="00A55C29" w:rsidRPr="001115F7" w:rsidRDefault="00A55C29" w:rsidP="004849B7">
      <w:pPr>
        <w:pStyle w:val="Akapitzlist"/>
        <w:numPr>
          <w:ilvl w:val="0"/>
          <w:numId w:val="2"/>
        </w:numPr>
        <w:spacing w:line="360" w:lineRule="auto"/>
        <w:jc w:val="both"/>
        <w:rPr>
          <w:rFonts w:ascii="Times New Roman" w:hAnsi="Times New Roman" w:cs="Times New Roman"/>
          <w:b/>
          <w:bCs/>
          <w:sz w:val="24"/>
          <w:szCs w:val="24"/>
          <w:u w:val="single"/>
        </w:rPr>
      </w:pPr>
      <w:r w:rsidRPr="00A33CCB">
        <w:rPr>
          <w:rFonts w:ascii="Times New Roman" w:hAnsi="Times New Roman" w:cs="Times New Roman"/>
          <w:sz w:val="24"/>
          <w:szCs w:val="24"/>
        </w:rPr>
        <w:t>Przekazanie łączy do użytkowania, poprzedzone zostanie testami technicznymi.</w:t>
      </w:r>
    </w:p>
    <w:p w14:paraId="1B5DFC88" w14:textId="77777777" w:rsidR="001115F7" w:rsidRPr="001115F7" w:rsidRDefault="001115F7" w:rsidP="001115F7">
      <w:pPr>
        <w:pStyle w:val="Akapitzlist"/>
        <w:numPr>
          <w:ilvl w:val="0"/>
          <w:numId w:val="2"/>
        </w:numPr>
        <w:spacing w:line="360" w:lineRule="auto"/>
        <w:jc w:val="both"/>
        <w:rPr>
          <w:rFonts w:ascii="Times New Roman" w:hAnsi="Times New Roman" w:cs="Times New Roman"/>
          <w:sz w:val="24"/>
          <w:szCs w:val="24"/>
        </w:rPr>
      </w:pPr>
      <w:r w:rsidRPr="001115F7">
        <w:rPr>
          <w:rFonts w:ascii="Times New Roman" w:hAnsi="Times New Roman" w:cs="Times New Roman"/>
          <w:sz w:val="24"/>
          <w:szCs w:val="24"/>
        </w:rPr>
        <w:t xml:space="preserve">Wykonawca skonfiguruje urządzenia sieciowe w stopniu umożliwiającym Zamawiającemu sprawdzenie poprawności działania łącza w technologii Carrier Ethernet. Docelowe skonfigurowanie urządzenia sieciowego oraz podłączenie do sieci wykona personel Zamawiającego w terminie umożliwiającym przeprowadzenie 24 godzinnych testów. </w:t>
      </w:r>
    </w:p>
    <w:p w14:paraId="47AABA1A" w14:textId="17748F0F" w:rsidR="001115F7" w:rsidRPr="001115F7" w:rsidRDefault="001115F7" w:rsidP="005D2568">
      <w:pPr>
        <w:pStyle w:val="Akapitzlist"/>
        <w:numPr>
          <w:ilvl w:val="0"/>
          <w:numId w:val="2"/>
        </w:numPr>
        <w:spacing w:line="360" w:lineRule="auto"/>
        <w:jc w:val="both"/>
        <w:rPr>
          <w:rFonts w:ascii="Times New Roman" w:hAnsi="Times New Roman" w:cs="Times New Roman"/>
          <w:sz w:val="24"/>
          <w:szCs w:val="24"/>
        </w:rPr>
      </w:pPr>
      <w:r w:rsidRPr="001115F7">
        <w:rPr>
          <w:rFonts w:ascii="Times New Roman" w:hAnsi="Times New Roman" w:cs="Times New Roman"/>
          <w:sz w:val="24"/>
          <w:szCs w:val="24"/>
        </w:rPr>
        <w:t>Testy poprawności działania łączy Carrier Ethernet, które opracuje i zaproponuje Wykonawca muszą uzyskać akceptację (mailowo, faksem) na etapie realizacji umowy przez Zamawiającego. Scenariusz testów musi zostać przekazany Zamawiającemu na 3 dni przed uruchomieniem pierwszego łącza Carrier Ethernet. Akceptacja scenariusza nastąpi w ciągu jednego dnia. Testy trwające do 24 godzin, zostaną przeprowadzone przez Zamawiającego w obecności Wykonawcy. Dopuszcza się jednostronne przeprowadzenie testów przez Zamawiającego.</w:t>
      </w:r>
    </w:p>
    <w:p w14:paraId="7BB26104" w14:textId="3A7B7436" w:rsidR="001115F7" w:rsidRPr="001115F7" w:rsidRDefault="001115F7" w:rsidP="001115F7">
      <w:pPr>
        <w:pStyle w:val="Akapitzlist"/>
        <w:numPr>
          <w:ilvl w:val="0"/>
          <w:numId w:val="2"/>
        </w:numPr>
        <w:spacing w:line="360" w:lineRule="auto"/>
        <w:jc w:val="both"/>
        <w:rPr>
          <w:rFonts w:ascii="Times New Roman" w:hAnsi="Times New Roman" w:cs="Times New Roman"/>
          <w:sz w:val="24"/>
          <w:szCs w:val="24"/>
        </w:rPr>
      </w:pPr>
      <w:r w:rsidRPr="001115F7">
        <w:rPr>
          <w:rFonts w:ascii="Times New Roman" w:hAnsi="Times New Roman" w:cs="Times New Roman"/>
          <w:sz w:val="24"/>
          <w:szCs w:val="24"/>
        </w:rPr>
        <w:t>W przypadku poprawnej pracy zostanie podpisany przez upoważnionych przedstawicieli stron protokół</w:t>
      </w:r>
      <w:r>
        <w:rPr>
          <w:rFonts w:ascii="Times New Roman" w:hAnsi="Times New Roman" w:cs="Times New Roman"/>
          <w:sz w:val="24"/>
          <w:szCs w:val="24"/>
        </w:rPr>
        <w:t xml:space="preserve"> (wzór protokołu został przedstawiony w załączniku nr 4)</w:t>
      </w:r>
      <w:r w:rsidRPr="001115F7">
        <w:rPr>
          <w:rFonts w:ascii="Times New Roman" w:hAnsi="Times New Roman" w:cs="Times New Roman"/>
          <w:sz w:val="24"/>
          <w:szCs w:val="24"/>
        </w:rPr>
        <w:t xml:space="preserve"> dla każdego łącza. Zamawiający dopuszcza protokół zbiorczy dla łączy uruchomionych przez tego samego Wykonawcę. </w:t>
      </w:r>
    </w:p>
    <w:p w14:paraId="0540D409" w14:textId="77777777" w:rsidR="001115F7" w:rsidRPr="001115F7" w:rsidRDefault="001115F7" w:rsidP="001115F7">
      <w:pPr>
        <w:pStyle w:val="Akapitzlist"/>
        <w:numPr>
          <w:ilvl w:val="0"/>
          <w:numId w:val="2"/>
        </w:numPr>
        <w:spacing w:line="360" w:lineRule="auto"/>
        <w:jc w:val="both"/>
        <w:rPr>
          <w:rFonts w:ascii="Times New Roman" w:hAnsi="Times New Roman" w:cs="Times New Roman"/>
          <w:sz w:val="24"/>
          <w:szCs w:val="24"/>
        </w:rPr>
      </w:pPr>
      <w:r w:rsidRPr="001115F7">
        <w:rPr>
          <w:rFonts w:ascii="Times New Roman" w:hAnsi="Times New Roman" w:cs="Times New Roman"/>
          <w:sz w:val="24"/>
          <w:szCs w:val="24"/>
        </w:rPr>
        <w:lastRenderedPageBreak/>
        <w:t>W przypadku negatywnych wyników testów pracy łącza, Wykonawca ma 1 dzień roboczy na usunięcie usterek.</w:t>
      </w:r>
    </w:p>
    <w:p w14:paraId="6F2D48C2" w14:textId="648D8B77" w:rsidR="001115F7" w:rsidRPr="001115F7" w:rsidRDefault="001115F7" w:rsidP="001115F7">
      <w:pPr>
        <w:pStyle w:val="Akapitzlist"/>
        <w:numPr>
          <w:ilvl w:val="0"/>
          <w:numId w:val="2"/>
        </w:numPr>
        <w:spacing w:line="360" w:lineRule="auto"/>
        <w:jc w:val="both"/>
        <w:rPr>
          <w:rFonts w:ascii="Times New Roman" w:hAnsi="Times New Roman" w:cs="Times New Roman"/>
          <w:sz w:val="24"/>
          <w:szCs w:val="24"/>
        </w:rPr>
      </w:pPr>
      <w:r w:rsidRPr="001115F7">
        <w:rPr>
          <w:rFonts w:ascii="Times New Roman" w:hAnsi="Times New Roman" w:cs="Times New Roman"/>
          <w:sz w:val="24"/>
          <w:szCs w:val="24"/>
        </w:rPr>
        <w:t>Odbiory jakościowe i ilościowe oraz końcowe łączy zostaną dokonane przez Komisję powołaną przez Zamawiającego do odbioru przedmiotu umowy w obecności przedstawiciela  Wykonawcy.</w:t>
      </w:r>
    </w:p>
    <w:p w14:paraId="3EE8F4C3" w14:textId="56027EF6" w:rsidR="00413C64" w:rsidRPr="001D7AA6" w:rsidRDefault="00413C64" w:rsidP="004849B7">
      <w:pPr>
        <w:pStyle w:val="Akapitzlist"/>
        <w:numPr>
          <w:ilvl w:val="0"/>
          <w:numId w:val="2"/>
        </w:numPr>
        <w:spacing w:line="360" w:lineRule="auto"/>
        <w:jc w:val="both"/>
        <w:rPr>
          <w:rFonts w:ascii="Times New Roman" w:hAnsi="Times New Roman" w:cs="Times New Roman"/>
          <w:b/>
          <w:bCs/>
          <w:sz w:val="24"/>
          <w:szCs w:val="24"/>
          <w:u w:val="single"/>
        </w:rPr>
      </w:pPr>
      <w:r w:rsidRPr="00A33CCB">
        <w:rPr>
          <w:rFonts w:ascii="Times New Roman" w:hAnsi="Times New Roman" w:cs="Times New Roman"/>
          <w:sz w:val="24"/>
          <w:szCs w:val="24"/>
        </w:rPr>
        <w:t xml:space="preserve">Wykonawca </w:t>
      </w:r>
      <w:r w:rsidR="00BE268E">
        <w:rPr>
          <w:rFonts w:ascii="Times New Roman" w:hAnsi="Times New Roman" w:cs="Times New Roman"/>
          <w:sz w:val="24"/>
          <w:szCs w:val="24"/>
        </w:rPr>
        <w:t>zestawi</w:t>
      </w:r>
      <w:r w:rsidR="00C2283E">
        <w:rPr>
          <w:rFonts w:ascii="Times New Roman" w:hAnsi="Times New Roman" w:cs="Times New Roman"/>
          <w:sz w:val="24"/>
          <w:szCs w:val="24"/>
        </w:rPr>
        <w:t xml:space="preserve"> </w:t>
      </w:r>
      <w:r w:rsidRPr="00A33CCB">
        <w:rPr>
          <w:rFonts w:ascii="Times New Roman" w:hAnsi="Times New Roman" w:cs="Times New Roman"/>
          <w:sz w:val="24"/>
          <w:szCs w:val="24"/>
        </w:rPr>
        <w:t>łącza o</w:t>
      </w:r>
      <w:r w:rsidR="00BE268E">
        <w:rPr>
          <w:rFonts w:ascii="Times New Roman" w:hAnsi="Times New Roman" w:cs="Times New Roman"/>
          <w:sz w:val="24"/>
          <w:szCs w:val="24"/>
        </w:rPr>
        <w:t xml:space="preserve"> wyspecyfikowa</w:t>
      </w:r>
      <w:r w:rsidRPr="00A33CCB">
        <w:rPr>
          <w:rFonts w:ascii="Times New Roman" w:hAnsi="Times New Roman" w:cs="Times New Roman"/>
          <w:sz w:val="24"/>
          <w:szCs w:val="24"/>
        </w:rPr>
        <w:t xml:space="preserve">nych parametrach oraz </w:t>
      </w:r>
      <w:r w:rsidR="000D689E" w:rsidRPr="00A33CCB">
        <w:rPr>
          <w:rFonts w:ascii="Times New Roman" w:hAnsi="Times New Roman" w:cs="Times New Roman"/>
          <w:sz w:val="24"/>
          <w:szCs w:val="24"/>
        </w:rPr>
        <w:t xml:space="preserve">dostarczy wymagane urządzenia </w:t>
      </w:r>
      <w:r w:rsidR="00BE268E">
        <w:rPr>
          <w:rFonts w:ascii="Times New Roman" w:hAnsi="Times New Roman" w:cs="Times New Roman"/>
          <w:sz w:val="24"/>
          <w:szCs w:val="24"/>
        </w:rPr>
        <w:t xml:space="preserve">w dniu uruchomienia łączy, </w:t>
      </w:r>
      <w:r w:rsidR="000D689E" w:rsidRPr="00A33CCB">
        <w:rPr>
          <w:rFonts w:ascii="Times New Roman" w:hAnsi="Times New Roman" w:cs="Times New Roman"/>
          <w:sz w:val="24"/>
          <w:szCs w:val="24"/>
        </w:rPr>
        <w:t xml:space="preserve">do miejsc agregacji łączy tj. do KWP we Wrocławiu, KMP Jelenia Góra, KMP Legnica i KMP Wałbrzych zgodnie z ustaleniami </w:t>
      </w:r>
      <w:r w:rsidR="000D5B58" w:rsidRPr="00A33CCB">
        <w:rPr>
          <w:rFonts w:ascii="Times New Roman" w:hAnsi="Times New Roman" w:cs="Times New Roman"/>
          <w:sz w:val="24"/>
          <w:szCs w:val="24"/>
        </w:rPr>
        <w:t>poczynionymi z</w:t>
      </w:r>
      <w:r w:rsidR="000D689E" w:rsidRPr="00A33CCB">
        <w:rPr>
          <w:rFonts w:ascii="Times New Roman" w:hAnsi="Times New Roman" w:cs="Times New Roman"/>
          <w:sz w:val="24"/>
          <w:szCs w:val="24"/>
        </w:rPr>
        <w:t xml:space="preserve"> Zamawiającym</w:t>
      </w:r>
      <w:r w:rsidR="000D5B58" w:rsidRPr="00A33CCB">
        <w:rPr>
          <w:rFonts w:ascii="Times New Roman" w:hAnsi="Times New Roman" w:cs="Times New Roman"/>
          <w:sz w:val="24"/>
          <w:szCs w:val="24"/>
        </w:rPr>
        <w:t xml:space="preserve"> po podpisaniu umowy.</w:t>
      </w:r>
    </w:p>
    <w:p w14:paraId="432330B2" w14:textId="2C426C63" w:rsidR="001D7AA6" w:rsidRPr="001D7AA6" w:rsidRDefault="001D7AA6" w:rsidP="004849B7">
      <w:pPr>
        <w:pStyle w:val="Akapitzlist"/>
        <w:numPr>
          <w:ilvl w:val="0"/>
          <w:numId w:val="2"/>
        </w:numPr>
        <w:spacing w:line="360" w:lineRule="auto"/>
        <w:jc w:val="both"/>
        <w:rPr>
          <w:rFonts w:ascii="Times New Roman" w:hAnsi="Times New Roman" w:cs="Times New Roman"/>
          <w:sz w:val="24"/>
          <w:szCs w:val="24"/>
        </w:rPr>
      </w:pPr>
      <w:r w:rsidRPr="001D7AA6">
        <w:rPr>
          <w:rFonts w:ascii="Times New Roman" w:hAnsi="Times New Roman" w:cs="Times New Roman"/>
          <w:sz w:val="24"/>
          <w:szCs w:val="24"/>
        </w:rPr>
        <w:t>Wykonawca może złożyć ofertę na realizację: wszystkich zadań, kilku zadań lub jednego zadania.</w:t>
      </w:r>
    </w:p>
    <w:p w14:paraId="51B00727" w14:textId="6ED56B2C" w:rsidR="00C778B1" w:rsidRPr="00C778B1" w:rsidRDefault="00A55C29" w:rsidP="004849B7">
      <w:pPr>
        <w:pStyle w:val="Akapitzlist"/>
        <w:numPr>
          <w:ilvl w:val="0"/>
          <w:numId w:val="2"/>
        </w:numPr>
        <w:spacing w:line="360" w:lineRule="auto"/>
        <w:jc w:val="both"/>
        <w:rPr>
          <w:rFonts w:ascii="Times New Roman" w:hAnsi="Times New Roman" w:cs="Times New Roman"/>
          <w:b/>
          <w:bCs/>
          <w:sz w:val="24"/>
          <w:szCs w:val="24"/>
          <w:u w:val="single"/>
        </w:rPr>
      </w:pPr>
      <w:r w:rsidRPr="00A33CCB">
        <w:rPr>
          <w:rFonts w:ascii="Times New Roman" w:hAnsi="Times New Roman" w:cs="Times New Roman"/>
          <w:sz w:val="24"/>
          <w:szCs w:val="24"/>
        </w:rPr>
        <w:t>Zamawiający zastrzega sobie prawo do odstąpienia od umowy w trakcie jej realizacji w całości lub w części na zasadzie okoliczności zawartych w art. 456 Ustawy z dnia 11 września 2019 r. Prawo zamówień publicznych (Dz. U. 2019 poz. 2019 z późn. zmianami).</w:t>
      </w:r>
    </w:p>
    <w:p w14:paraId="7FD2BB05" w14:textId="5F866C41" w:rsidR="00A55C29" w:rsidRPr="00A33CCB" w:rsidRDefault="00A55C29" w:rsidP="0050247B">
      <w:pPr>
        <w:pStyle w:val="Nagwek2"/>
        <w:numPr>
          <w:ilvl w:val="0"/>
          <w:numId w:val="1"/>
        </w:numPr>
        <w:spacing w:line="360" w:lineRule="auto"/>
        <w:rPr>
          <w:rFonts w:ascii="Times New Roman" w:hAnsi="Times New Roman" w:cs="Times New Roman"/>
          <w:b/>
          <w:bCs/>
          <w:u w:val="single"/>
        </w:rPr>
      </w:pPr>
      <w:r w:rsidRPr="00A33CCB">
        <w:rPr>
          <w:rFonts w:ascii="Times New Roman" w:hAnsi="Times New Roman" w:cs="Times New Roman"/>
          <w:b/>
          <w:bCs/>
          <w:u w:val="single"/>
        </w:rPr>
        <w:t>Sposób naliczenia wartości zamówienia dla usługi dzierżawy łączy</w:t>
      </w:r>
    </w:p>
    <w:p w14:paraId="42F3E5E3" w14:textId="1783D316" w:rsidR="00A55C29" w:rsidRPr="00A33CCB" w:rsidRDefault="000D5B58"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Zamawiający wymaga podania w ofercie cen jednostkowych (brutto) oferowanych poszczególnych dróg przesyłowych oraz łącznej ceny przedmiotu zamówienia (brutto) - wyrażonych w złotych polskich. Ceny brutto powinny zawierać wszystkie koszty związane z realizacją zamówienia, ponadto dla</w:t>
      </w:r>
      <w:r w:rsidR="006C77C6">
        <w:rPr>
          <w:rFonts w:ascii="Times New Roman" w:hAnsi="Times New Roman" w:cs="Times New Roman"/>
          <w:sz w:val="24"/>
          <w:szCs w:val="24"/>
        </w:rPr>
        <w:t xml:space="preserve"> relacji wyszczególnionych w Tabeli nr. </w:t>
      </w:r>
      <w:r w:rsidR="00CF26D5">
        <w:rPr>
          <w:rFonts w:ascii="Times New Roman" w:hAnsi="Times New Roman" w:cs="Times New Roman"/>
          <w:sz w:val="24"/>
          <w:szCs w:val="24"/>
        </w:rPr>
        <w:t>6</w:t>
      </w:r>
      <w:r w:rsidR="006C77C6">
        <w:rPr>
          <w:rFonts w:ascii="Times New Roman" w:hAnsi="Times New Roman" w:cs="Times New Roman"/>
          <w:sz w:val="24"/>
          <w:szCs w:val="24"/>
        </w:rPr>
        <w:t xml:space="preserve"> </w:t>
      </w:r>
      <w:r w:rsidRPr="00A33CCB">
        <w:rPr>
          <w:rFonts w:ascii="Times New Roman" w:hAnsi="Times New Roman" w:cs="Times New Roman"/>
          <w:sz w:val="24"/>
          <w:szCs w:val="24"/>
        </w:rPr>
        <w:t>będą to</w:t>
      </w:r>
      <w:r w:rsidR="006C77C6">
        <w:rPr>
          <w:rFonts w:ascii="Times New Roman" w:hAnsi="Times New Roman" w:cs="Times New Roman"/>
          <w:sz w:val="24"/>
          <w:szCs w:val="24"/>
        </w:rPr>
        <w:t xml:space="preserve"> dodatkowo</w:t>
      </w:r>
      <w:r w:rsidRPr="00A33CCB">
        <w:rPr>
          <w:rFonts w:ascii="Times New Roman" w:hAnsi="Times New Roman" w:cs="Times New Roman"/>
          <w:sz w:val="24"/>
          <w:szCs w:val="24"/>
        </w:rPr>
        <w:t xml:space="preserve"> koszty sprzętu, koszty patchcordów i wkładek światłowodowych niezbędnego do realizacji zamówienia</w:t>
      </w:r>
      <w:r w:rsidR="001B4024">
        <w:rPr>
          <w:rFonts w:ascii="Times New Roman" w:hAnsi="Times New Roman" w:cs="Times New Roman"/>
          <w:sz w:val="24"/>
          <w:szCs w:val="24"/>
        </w:rPr>
        <w:t xml:space="preserve"> jeżeli takowe będą wymagane</w:t>
      </w:r>
      <w:r w:rsidRPr="00A33CCB">
        <w:rPr>
          <w:rFonts w:ascii="Times New Roman" w:hAnsi="Times New Roman" w:cs="Times New Roman"/>
          <w:sz w:val="24"/>
          <w:szCs w:val="24"/>
        </w:rPr>
        <w:t>.</w:t>
      </w:r>
    </w:p>
    <w:p w14:paraId="24F61DAD" w14:textId="3EDFDEC8" w:rsidR="000D5B58" w:rsidRPr="00A33CCB" w:rsidRDefault="000D5B58"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Cena zastępczego łącza wynosić będzie maksymalnie 50% ceny łącza wykonanego w technologii Carrier Ethernet dla relacji, której dotyczy. Zamawiający przez łącze zastępcze rozumie inne łącze, o nie gorszych parametrach, które wykonawca zestawi lub najmie od innych operatorów w przypadku znacząco przedłużającego się czasu usunięcia awarii łącza podstawowego (tego na które został podpisany protokół odbioru łącza).</w:t>
      </w:r>
    </w:p>
    <w:p w14:paraId="711697B1" w14:textId="392E8978" w:rsidR="000D5B58" w:rsidRPr="00A33CCB" w:rsidRDefault="000D5B58"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Rozliczenia usług dokonywane będą miesięcznie.</w:t>
      </w:r>
    </w:p>
    <w:p w14:paraId="495C83BB" w14:textId="43F082A3" w:rsidR="000D5B58" w:rsidRPr="00A33CCB" w:rsidRDefault="000D5B58"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Podane ceny nie mogą być wyższe niż ceny oferty podstawowej wynikającej z cennika usług operatora.</w:t>
      </w:r>
    </w:p>
    <w:p w14:paraId="7CD06CF8" w14:textId="7DEEB293" w:rsidR="000D5B58" w:rsidRDefault="000D5B58"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Po zakończeniu umowy wszystkie wymienione w Załączniku nr </w:t>
      </w:r>
      <w:r w:rsidR="007A28E6">
        <w:rPr>
          <w:rFonts w:ascii="Times New Roman" w:hAnsi="Times New Roman" w:cs="Times New Roman"/>
          <w:sz w:val="24"/>
          <w:szCs w:val="24"/>
        </w:rPr>
        <w:t>3</w:t>
      </w:r>
      <w:r w:rsidRPr="00A33CCB">
        <w:rPr>
          <w:rFonts w:ascii="Times New Roman" w:hAnsi="Times New Roman" w:cs="Times New Roman"/>
          <w:sz w:val="24"/>
          <w:szCs w:val="24"/>
        </w:rPr>
        <w:t xml:space="preserve"> do SIWZ urządzenia tj. router, switch </w:t>
      </w:r>
      <w:r w:rsidR="00673417">
        <w:rPr>
          <w:rFonts w:ascii="Times New Roman" w:hAnsi="Times New Roman" w:cs="Times New Roman"/>
          <w:sz w:val="24"/>
          <w:szCs w:val="24"/>
        </w:rPr>
        <w:t xml:space="preserve">które dostarczył Wykonawca </w:t>
      </w:r>
      <w:r w:rsidRPr="00A33CCB">
        <w:rPr>
          <w:rFonts w:ascii="Times New Roman" w:hAnsi="Times New Roman" w:cs="Times New Roman"/>
          <w:sz w:val="24"/>
          <w:szCs w:val="24"/>
        </w:rPr>
        <w:t>przejdą na własność Komendy Wojewódzkiej Policji we Wrocławiu.</w:t>
      </w:r>
    </w:p>
    <w:p w14:paraId="413A4A0B" w14:textId="77777777" w:rsidR="00BE268E" w:rsidRPr="00A33CCB" w:rsidRDefault="00BE268E" w:rsidP="00BE268E">
      <w:pPr>
        <w:pStyle w:val="Akapitzlist"/>
        <w:spacing w:line="360" w:lineRule="auto"/>
        <w:jc w:val="both"/>
        <w:rPr>
          <w:rFonts w:ascii="Times New Roman" w:hAnsi="Times New Roman" w:cs="Times New Roman"/>
          <w:sz w:val="24"/>
          <w:szCs w:val="24"/>
        </w:rPr>
      </w:pPr>
    </w:p>
    <w:p w14:paraId="63FF4F24" w14:textId="0B9E6ECD" w:rsidR="000D5B58" w:rsidRPr="00A33CCB" w:rsidRDefault="000D5B58"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Cena każdego z urządzeń (router, switch) nie może być wyższa niż 1,00 zł netto/sztuka.</w:t>
      </w:r>
    </w:p>
    <w:p w14:paraId="580D6C10" w14:textId="7B72BFB6" w:rsidR="000D5B58" w:rsidRPr="00A33CCB" w:rsidRDefault="00984F21"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lastRenderedPageBreak/>
        <w:t>Wykonawca po zakończeniu umowy wystawi odrębną fakturę za sprzęt w wysokości 1,00 zł netto za każde urządzenie. Faktura winna być wystawiona na Komendę Wojewódzką Policji we Wrocławiu.</w:t>
      </w:r>
    </w:p>
    <w:p w14:paraId="4BF6FD8A" w14:textId="71CC89C0" w:rsidR="00DE65D2" w:rsidRPr="00A33CCB" w:rsidRDefault="00DE65D2"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W przypadku niedotrzymania przyrzeczenia sprzedaży Wykonawca oświadcza, że zapłaci równowartość rynkowej ceny (GPL) aktualnej w ostatnim terminie rozliczeniowym za każdą sztukę urządzenia, które Zamawiający chce wykupić. </w:t>
      </w:r>
    </w:p>
    <w:p w14:paraId="5D696DF9" w14:textId="77777777" w:rsidR="00DE65D2" w:rsidRPr="00A33CCB" w:rsidRDefault="00DE65D2"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W przypadku rozwiązania umowy przed upływem 36 miesięcznego okresu jej obowiązywania Zamawiający zastrzega sobie możliwość wykupienia urządzeń sieciowych od Wykonawcy za cenę zakupu pomniejszoną o ilość miesięcy używania urządzeń sieciowych tzn.:</w:t>
      </w:r>
    </w:p>
    <w:p w14:paraId="4D05ECA6" w14:textId="7678FA31" w:rsidR="00DE65D2" w:rsidRPr="00A33CCB" w:rsidRDefault="00DE65D2" w:rsidP="0050247B">
      <w:pPr>
        <w:pStyle w:val="Akapitzlist"/>
        <w:spacing w:after="0" w:line="360" w:lineRule="auto"/>
        <w:jc w:val="center"/>
        <w:rPr>
          <w:rFonts w:ascii="Times New Roman" w:hAnsi="Times New Roman" w:cs="Times New Roman"/>
          <w:b/>
          <w:bCs/>
          <w:sz w:val="24"/>
          <w:szCs w:val="24"/>
        </w:rPr>
      </w:pPr>
      <w:r w:rsidRPr="00A33CCB">
        <w:rPr>
          <w:rFonts w:ascii="Times New Roman" w:hAnsi="Times New Roman" w:cs="Times New Roman"/>
          <w:b/>
          <w:bCs/>
          <w:sz w:val="24"/>
          <w:szCs w:val="24"/>
        </w:rPr>
        <w:t>Co = Cz – (Cz / n) * m</w:t>
      </w:r>
    </w:p>
    <w:p w14:paraId="77547863" w14:textId="77777777" w:rsidR="00DE65D2" w:rsidRPr="00A33CCB" w:rsidRDefault="00DE65D2" w:rsidP="00F86093">
      <w:pPr>
        <w:pStyle w:val="Akapitzlist"/>
        <w:spacing w:line="240" w:lineRule="auto"/>
        <w:jc w:val="both"/>
        <w:rPr>
          <w:rFonts w:ascii="Times New Roman" w:hAnsi="Times New Roman" w:cs="Times New Roman"/>
          <w:sz w:val="20"/>
          <w:szCs w:val="20"/>
        </w:rPr>
      </w:pPr>
      <w:r w:rsidRPr="00A33CCB">
        <w:rPr>
          <w:rFonts w:ascii="Times New Roman" w:hAnsi="Times New Roman" w:cs="Times New Roman"/>
          <w:sz w:val="20"/>
          <w:szCs w:val="20"/>
        </w:rPr>
        <w:t xml:space="preserve">gdzie: </w:t>
      </w:r>
    </w:p>
    <w:p w14:paraId="7E9B773B" w14:textId="77777777" w:rsidR="00DE65D2" w:rsidRPr="00A33CCB" w:rsidRDefault="00DE65D2" w:rsidP="00F86093">
      <w:pPr>
        <w:pStyle w:val="Akapitzlist"/>
        <w:spacing w:line="240" w:lineRule="auto"/>
        <w:jc w:val="both"/>
        <w:rPr>
          <w:rFonts w:ascii="Times New Roman" w:hAnsi="Times New Roman" w:cs="Times New Roman"/>
          <w:sz w:val="20"/>
          <w:szCs w:val="20"/>
        </w:rPr>
      </w:pPr>
      <w:r w:rsidRPr="00A33CCB">
        <w:rPr>
          <w:rFonts w:ascii="Times New Roman" w:hAnsi="Times New Roman" w:cs="Times New Roman"/>
          <w:b/>
          <w:bCs/>
          <w:sz w:val="20"/>
          <w:szCs w:val="20"/>
        </w:rPr>
        <w:t>Co</w:t>
      </w:r>
      <w:r w:rsidRPr="00A33CCB">
        <w:rPr>
          <w:rFonts w:ascii="Times New Roman" w:hAnsi="Times New Roman" w:cs="Times New Roman"/>
          <w:sz w:val="20"/>
          <w:szCs w:val="20"/>
        </w:rPr>
        <w:t xml:space="preserve"> - cena odsprzedaży</w:t>
      </w:r>
    </w:p>
    <w:p w14:paraId="2D3A09A5" w14:textId="77777777" w:rsidR="00DE65D2" w:rsidRPr="00A33CCB" w:rsidRDefault="00DE65D2" w:rsidP="00F86093">
      <w:pPr>
        <w:pStyle w:val="Akapitzlist"/>
        <w:spacing w:line="240" w:lineRule="auto"/>
        <w:jc w:val="both"/>
        <w:rPr>
          <w:rFonts w:ascii="Times New Roman" w:hAnsi="Times New Roman" w:cs="Times New Roman"/>
          <w:sz w:val="20"/>
          <w:szCs w:val="20"/>
        </w:rPr>
      </w:pPr>
      <w:r w:rsidRPr="00A33CCB">
        <w:rPr>
          <w:rFonts w:ascii="Times New Roman" w:hAnsi="Times New Roman" w:cs="Times New Roman"/>
          <w:b/>
          <w:bCs/>
          <w:sz w:val="20"/>
          <w:szCs w:val="20"/>
        </w:rPr>
        <w:t>Cz</w:t>
      </w:r>
      <w:r w:rsidRPr="00A33CCB">
        <w:rPr>
          <w:rFonts w:ascii="Times New Roman" w:hAnsi="Times New Roman" w:cs="Times New Roman"/>
          <w:sz w:val="20"/>
          <w:szCs w:val="20"/>
        </w:rPr>
        <w:t xml:space="preserve"> - cena zakupu </w:t>
      </w:r>
    </w:p>
    <w:p w14:paraId="2690D87C" w14:textId="77777777" w:rsidR="00DE65D2" w:rsidRPr="00A33CCB" w:rsidRDefault="00DE65D2" w:rsidP="00F86093">
      <w:pPr>
        <w:pStyle w:val="Akapitzlist"/>
        <w:spacing w:line="240" w:lineRule="auto"/>
        <w:jc w:val="both"/>
        <w:rPr>
          <w:rFonts w:ascii="Times New Roman" w:hAnsi="Times New Roman" w:cs="Times New Roman"/>
          <w:sz w:val="20"/>
          <w:szCs w:val="20"/>
        </w:rPr>
      </w:pPr>
      <w:r w:rsidRPr="00A33CCB">
        <w:rPr>
          <w:rFonts w:ascii="Times New Roman" w:hAnsi="Times New Roman" w:cs="Times New Roman"/>
          <w:b/>
          <w:bCs/>
          <w:sz w:val="20"/>
          <w:szCs w:val="20"/>
        </w:rPr>
        <w:t>n</w:t>
      </w:r>
      <w:r w:rsidRPr="00A33CCB">
        <w:rPr>
          <w:rFonts w:ascii="Times New Roman" w:hAnsi="Times New Roman" w:cs="Times New Roman"/>
          <w:sz w:val="20"/>
          <w:szCs w:val="20"/>
        </w:rPr>
        <w:t xml:space="preserve"> – ilość miesięcy eksploatacji urządzenia sieciowego od uruchomienia łącza Carrier Ethernet do zakończenia umowy</w:t>
      </w:r>
    </w:p>
    <w:p w14:paraId="7C319FCD" w14:textId="0450E029" w:rsidR="00DE65D2" w:rsidRPr="00A33CCB" w:rsidRDefault="00DE65D2" w:rsidP="00F86093">
      <w:pPr>
        <w:pStyle w:val="Akapitzlist"/>
        <w:spacing w:line="240" w:lineRule="auto"/>
        <w:jc w:val="both"/>
        <w:rPr>
          <w:rFonts w:ascii="Times New Roman" w:hAnsi="Times New Roman" w:cs="Times New Roman"/>
          <w:sz w:val="20"/>
          <w:szCs w:val="20"/>
        </w:rPr>
      </w:pPr>
      <w:r w:rsidRPr="00A33CCB">
        <w:rPr>
          <w:rFonts w:ascii="Times New Roman" w:hAnsi="Times New Roman" w:cs="Times New Roman"/>
          <w:b/>
          <w:bCs/>
          <w:sz w:val="20"/>
          <w:szCs w:val="20"/>
        </w:rPr>
        <w:t>m</w:t>
      </w:r>
      <w:r w:rsidRPr="00A33CCB">
        <w:rPr>
          <w:rFonts w:ascii="Times New Roman" w:hAnsi="Times New Roman" w:cs="Times New Roman"/>
          <w:sz w:val="20"/>
          <w:szCs w:val="20"/>
        </w:rPr>
        <w:t xml:space="preserve"> – faktyczna ilość miesięcy dzierżawy</w:t>
      </w:r>
    </w:p>
    <w:p w14:paraId="3C1087F6" w14:textId="72D28ACD" w:rsidR="001667DF" w:rsidRPr="00C778B1" w:rsidRDefault="001667DF" w:rsidP="00C778B1">
      <w:pPr>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Zamawiający zobowiązuje się do używania urządzeń sieciowych zgodnie z Umową </w:t>
      </w:r>
      <w:r w:rsidRPr="00A33CCB">
        <w:rPr>
          <w:rFonts w:ascii="Times New Roman" w:hAnsi="Times New Roman" w:cs="Times New Roman"/>
          <w:sz w:val="24"/>
          <w:szCs w:val="24"/>
        </w:rPr>
        <w:br/>
        <w:t xml:space="preserve">i przeznaczeniem. W przypadku podjęcia przez Zamawiającego decyzji o zwrocie urządzeń sieciowych, Zamawiający zobowiązuje się do ich wydania Wykonawcy </w:t>
      </w:r>
      <w:r w:rsidRPr="00A33CCB">
        <w:rPr>
          <w:rFonts w:ascii="Times New Roman" w:hAnsi="Times New Roman" w:cs="Times New Roman"/>
          <w:sz w:val="24"/>
          <w:szCs w:val="24"/>
        </w:rPr>
        <w:br/>
        <w:t>w terminie 21 dni roboczych od dnia zakończenia świadczenia usługi. Wykonawca będzie mógł odebrać urządzenia sieciowe w miejscach agregacji łączy tj. do KWP Wrocław, KMP Jelenia Góra, KMP Legnica i KMP Wałbrzych.</w:t>
      </w:r>
    </w:p>
    <w:p w14:paraId="100EEC99" w14:textId="1C340467" w:rsidR="0006612E" w:rsidRPr="00A33CCB" w:rsidRDefault="0006612E" w:rsidP="0050247B">
      <w:pPr>
        <w:pStyle w:val="Nagwek2"/>
        <w:numPr>
          <w:ilvl w:val="0"/>
          <w:numId w:val="1"/>
        </w:numPr>
        <w:spacing w:line="360" w:lineRule="auto"/>
        <w:rPr>
          <w:rFonts w:ascii="Times New Roman" w:hAnsi="Times New Roman" w:cs="Times New Roman"/>
          <w:b/>
          <w:bCs/>
          <w:u w:val="single"/>
        </w:rPr>
      </w:pPr>
      <w:r w:rsidRPr="00A33CCB">
        <w:rPr>
          <w:rFonts w:ascii="Times New Roman" w:hAnsi="Times New Roman" w:cs="Times New Roman"/>
          <w:b/>
          <w:bCs/>
          <w:u w:val="single"/>
        </w:rPr>
        <w:t>Wymagania techniczne i jakościowe łączy</w:t>
      </w:r>
      <w:r w:rsidR="00B04623" w:rsidRPr="00A33CCB">
        <w:rPr>
          <w:rFonts w:ascii="Times New Roman" w:hAnsi="Times New Roman" w:cs="Times New Roman"/>
          <w:b/>
          <w:bCs/>
          <w:u w:val="single"/>
        </w:rPr>
        <w:t xml:space="preserve"> oraz urządzeń sieciowych</w:t>
      </w:r>
    </w:p>
    <w:p w14:paraId="0AE36CD1" w14:textId="2864B84D" w:rsidR="0006612E" w:rsidRDefault="0006612E"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Łącza stanowiące przedmiot zamówienia muszą być zakończone interfejsem wskazanym w Tabeli nr. 1.</w:t>
      </w:r>
    </w:p>
    <w:p w14:paraId="3AFF215D" w14:textId="6911F1DF" w:rsidR="00E0650B" w:rsidRDefault="00E0650B" w:rsidP="0050247B">
      <w:pPr>
        <w:pStyle w:val="Akapitzlist"/>
        <w:numPr>
          <w:ilvl w:val="0"/>
          <w:numId w:val="4"/>
        </w:numPr>
        <w:spacing w:line="360" w:lineRule="auto"/>
        <w:jc w:val="both"/>
        <w:rPr>
          <w:rFonts w:ascii="Times New Roman" w:hAnsi="Times New Roman" w:cs="Times New Roman"/>
          <w:sz w:val="24"/>
          <w:szCs w:val="24"/>
        </w:rPr>
      </w:pPr>
      <w:r w:rsidRPr="00E0650B">
        <w:rPr>
          <w:rFonts w:ascii="Times New Roman" w:hAnsi="Times New Roman" w:cs="Times New Roman"/>
          <w:sz w:val="24"/>
          <w:szCs w:val="24"/>
        </w:rPr>
        <w:t>Stosowane przez Wykonawcę środki techniczne, wykorzystywane w związku ze świadczeniem usługi najmu łącza będą gwarantować bezpieczeństwo przekazu informacji, w granicach możliwości technicznych.</w:t>
      </w:r>
    </w:p>
    <w:p w14:paraId="7D929708" w14:textId="5AA6C508" w:rsidR="00E0650B" w:rsidRPr="00E0650B" w:rsidRDefault="00E0650B" w:rsidP="00E0650B">
      <w:pPr>
        <w:pStyle w:val="Akapitzlist"/>
        <w:numPr>
          <w:ilvl w:val="0"/>
          <w:numId w:val="4"/>
        </w:numPr>
        <w:spacing w:line="360" w:lineRule="auto"/>
        <w:jc w:val="both"/>
        <w:rPr>
          <w:rFonts w:ascii="Times New Roman" w:hAnsi="Times New Roman" w:cs="Times New Roman"/>
          <w:sz w:val="24"/>
          <w:szCs w:val="24"/>
        </w:rPr>
      </w:pPr>
      <w:r w:rsidRPr="00E0650B">
        <w:rPr>
          <w:rFonts w:ascii="Times New Roman" w:hAnsi="Times New Roman" w:cs="Times New Roman"/>
          <w:sz w:val="24"/>
          <w:szCs w:val="24"/>
        </w:rPr>
        <w:t xml:space="preserve">Wykonawca na własny </w:t>
      </w:r>
      <w:r w:rsidR="00D957C6" w:rsidRPr="00E0650B">
        <w:rPr>
          <w:rFonts w:ascii="Times New Roman" w:hAnsi="Times New Roman" w:cs="Times New Roman"/>
          <w:sz w:val="24"/>
          <w:szCs w:val="24"/>
        </w:rPr>
        <w:t>koszt zapewni</w:t>
      </w:r>
      <w:r w:rsidRPr="00E0650B">
        <w:rPr>
          <w:rFonts w:ascii="Times New Roman" w:hAnsi="Times New Roman" w:cs="Times New Roman"/>
          <w:sz w:val="24"/>
          <w:szCs w:val="24"/>
        </w:rPr>
        <w:t xml:space="preserve"> łącza do poszczególnych węzłów łączności Zamawiającego z wykorzystaniem infrastruktury:</w:t>
      </w:r>
    </w:p>
    <w:p w14:paraId="7BB91706" w14:textId="3B360CD1" w:rsidR="00E0650B" w:rsidRPr="00E0650B" w:rsidRDefault="00E0650B" w:rsidP="00E0650B">
      <w:pPr>
        <w:pStyle w:val="Akapitzlist"/>
        <w:numPr>
          <w:ilvl w:val="1"/>
          <w:numId w:val="4"/>
        </w:numPr>
        <w:spacing w:line="360" w:lineRule="auto"/>
        <w:jc w:val="both"/>
        <w:rPr>
          <w:rFonts w:ascii="Times New Roman" w:hAnsi="Times New Roman" w:cs="Times New Roman"/>
          <w:sz w:val="24"/>
          <w:szCs w:val="24"/>
        </w:rPr>
      </w:pPr>
      <w:r w:rsidRPr="00E0650B">
        <w:rPr>
          <w:rFonts w:ascii="Times New Roman" w:hAnsi="Times New Roman" w:cs="Times New Roman"/>
          <w:sz w:val="24"/>
          <w:szCs w:val="24"/>
        </w:rPr>
        <w:t>kablem optotelekomunikacyjnym;</w:t>
      </w:r>
    </w:p>
    <w:p w14:paraId="06B52A9C" w14:textId="5E538185" w:rsidR="00E0650B" w:rsidRPr="00E0650B" w:rsidRDefault="00E0650B" w:rsidP="00E0650B">
      <w:pPr>
        <w:pStyle w:val="Akapitzlist"/>
        <w:numPr>
          <w:ilvl w:val="1"/>
          <w:numId w:val="4"/>
        </w:numPr>
        <w:spacing w:line="360" w:lineRule="auto"/>
        <w:jc w:val="both"/>
        <w:rPr>
          <w:rFonts w:ascii="Times New Roman" w:hAnsi="Times New Roman" w:cs="Times New Roman"/>
          <w:sz w:val="24"/>
          <w:szCs w:val="24"/>
        </w:rPr>
      </w:pPr>
      <w:r w:rsidRPr="00E0650B">
        <w:rPr>
          <w:rFonts w:ascii="Times New Roman" w:hAnsi="Times New Roman" w:cs="Times New Roman"/>
          <w:sz w:val="24"/>
          <w:szCs w:val="24"/>
        </w:rPr>
        <w:t>miedzianym kablem telekomunikacyjnym;</w:t>
      </w:r>
    </w:p>
    <w:p w14:paraId="1F9711DA" w14:textId="77777777" w:rsidR="00E0650B" w:rsidRDefault="00E0650B" w:rsidP="00E0650B">
      <w:pPr>
        <w:pStyle w:val="Akapitzlist"/>
        <w:numPr>
          <w:ilvl w:val="1"/>
          <w:numId w:val="4"/>
        </w:numPr>
        <w:spacing w:line="360" w:lineRule="auto"/>
        <w:jc w:val="both"/>
        <w:rPr>
          <w:rFonts w:ascii="Times New Roman" w:hAnsi="Times New Roman" w:cs="Times New Roman"/>
          <w:sz w:val="24"/>
          <w:szCs w:val="24"/>
        </w:rPr>
      </w:pPr>
      <w:r w:rsidRPr="00E0650B">
        <w:rPr>
          <w:rFonts w:ascii="Times New Roman" w:hAnsi="Times New Roman" w:cs="Times New Roman"/>
          <w:sz w:val="24"/>
          <w:szCs w:val="24"/>
        </w:rPr>
        <w:t>dostępu radiowego.</w:t>
      </w:r>
    </w:p>
    <w:p w14:paraId="15BDEC88" w14:textId="47745383" w:rsidR="00E0650B" w:rsidRDefault="00E0650B" w:rsidP="00144B80">
      <w:pPr>
        <w:pStyle w:val="Akapitzlist"/>
        <w:numPr>
          <w:ilvl w:val="0"/>
          <w:numId w:val="4"/>
        </w:numPr>
        <w:spacing w:line="360" w:lineRule="auto"/>
        <w:jc w:val="both"/>
        <w:rPr>
          <w:rFonts w:ascii="Times New Roman" w:hAnsi="Times New Roman" w:cs="Times New Roman"/>
          <w:sz w:val="24"/>
          <w:szCs w:val="24"/>
        </w:rPr>
      </w:pPr>
      <w:r w:rsidRPr="00E0650B">
        <w:rPr>
          <w:rFonts w:ascii="Times New Roman" w:hAnsi="Times New Roman" w:cs="Times New Roman"/>
          <w:sz w:val="24"/>
          <w:szCs w:val="24"/>
        </w:rPr>
        <w:t xml:space="preserve">Zamawiający nie dopuszcza instalacji urządzeń dostępu radiowego Wykonawcy na istniejących masztach w jednostkach Policji. Dopuszcza się instalację anteny na dachu budynku bez instalacji masztu. Instalacja urządzeń dostępu radiowego przez Wykonawcę nie może zakłócać pracy systemów radiokomunikacyjnych i </w:t>
      </w:r>
      <w:r w:rsidRPr="00E0650B">
        <w:rPr>
          <w:rFonts w:ascii="Times New Roman" w:hAnsi="Times New Roman" w:cs="Times New Roman"/>
          <w:sz w:val="24"/>
          <w:szCs w:val="24"/>
        </w:rPr>
        <w:lastRenderedPageBreak/>
        <w:t>teleinformatycznych Zamawiającego. W przypadku instalacji urządzeń dostępu radiowego na obiektach Policji Wykonawca musi wykonać projekt instalacji z uwzględnieniem instalacji zasilającej i odgromowej dla urządzeń dostępowych w uzgodnieniu z Wydziałem Inwestycji i Remontów KWP we Wrocławiu oraz Wydziałem Teleinformatyki KWP we Wrocławiu. Wszelkiego rodzaju zezwolenia oraz uzgodnienia wymagane prawnie, niezbędne do wykonania projektu oraz wykonania instalacji pozostają po stronie Wykonawcy. Urządzenia dostępu radiowego Wykonawcy muszą posiadać moduł zasilania awaryjnego zapewniający bezprzerwową pracę w przypadku przerw zasilania z sieci elektroenergetycznej. Po wygaśnięciu umowy Wykonawca zobowiązany jest do demontażu urządzeń dostępu radiowego na własny koszt.</w:t>
      </w:r>
    </w:p>
    <w:p w14:paraId="00B9C0C0" w14:textId="77777777" w:rsidR="009D2C7E" w:rsidRDefault="009D2C7E" w:rsidP="008D16D6">
      <w:pPr>
        <w:pStyle w:val="Akapitzlist"/>
        <w:numPr>
          <w:ilvl w:val="0"/>
          <w:numId w:val="4"/>
        </w:numPr>
        <w:spacing w:line="360" w:lineRule="auto"/>
        <w:jc w:val="both"/>
        <w:rPr>
          <w:rFonts w:ascii="Times New Roman" w:hAnsi="Times New Roman" w:cs="Times New Roman"/>
          <w:sz w:val="24"/>
          <w:szCs w:val="24"/>
        </w:rPr>
      </w:pPr>
      <w:r w:rsidRPr="009D2C7E">
        <w:rPr>
          <w:rFonts w:ascii="Times New Roman" w:hAnsi="Times New Roman" w:cs="Times New Roman"/>
          <w:sz w:val="24"/>
          <w:szCs w:val="24"/>
        </w:rPr>
        <w:t>Zamawiający zapewnia zasilanie gwarantowane 230 V dla urządzeń dostępowych Wykonawcy instalowanych w węzłach łączności jednostek Policji.</w:t>
      </w:r>
    </w:p>
    <w:p w14:paraId="0273839E" w14:textId="77777777" w:rsidR="009D2C7E" w:rsidRDefault="009D2C7E" w:rsidP="00D14EFA">
      <w:pPr>
        <w:pStyle w:val="Akapitzlist"/>
        <w:numPr>
          <w:ilvl w:val="0"/>
          <w:numId w:val="4"/>
        </w:numPr>
        <w:spacing w:line="360" w:lineRule="auto"/>
        <w:jc w:val="both"/>
        <w:rPr>
          <w:rFonts w:ascii="Times New Roman" w:hAnsi="Times New Roman" w:cs="Times New Roman"/>
          <w:sz w:val="24"/>
          <w:szCs w:val="24"/>
        </w:rPr>
      </w:pPr>
      <w:r w:rsidRPr="009D2C7E">
        <w:rPr>
          <w:rFonts w:ascii="Times New Roman" w:hAnsi="Times New Roman" w:cs="Times New Roman"/>
          <w:sz w:val="24"/>
          <w:szCs w:val="24"/>
        </w:rPr>
        <w:t>Wszelkie koszty niezbędne do uruchomienia, utrzymania łączy oraz demontażu urządzeń po zakończeniu umowy należy wkalkulować w wartość oferty. Łącze w danej jednostce musi być zakończone w szafie telekomunikacyjnej. Wszelkie dodatkowe koszty poniesione przez Wykonawcę w celu doprowadzenia zakończenia łącza do szafy telekomunikacyjnej winny być uwzględnione w sumarycznej opłacie miesięcznej. Zamawiający nie wymaga żadnych opłat za udostępnienie obiektów będących we władaniu jednostek Policji. W przypadku konieczności budowy infrastruktury przez Wykonawcę, uzgodnienia tras kablowych oraz ponoszenia wszelkich kosztów leży wyłącznie w gestii Wykonawcy. Przedmiotem zamówienia jest wyłącznie dzierżawa łączy telekomunikacyjnych w wymienionych relacjach z punktem zakończenia w szafie telekomunikacyjnej Zamawiającego.</w:t>
      </w:r>
    </w:p>
    <w:p w14:paraId="54B4ABCB" w14:textId="66F93BAF" w:rsidR="009D2C7E" w:rsidRPr="009D2C7E" w:rsidRDefault="009D2C7E" w:rsidP="00D14EFA">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9D2C7E">
        <w:rPr>
          <w:rFonts w:ascii="Times New Roman" w:hAnsi="Times New Roman" w:cs="Times New Roman"/>
          <w:sz w:val="24"/>
          <w:szCs w:val="24"/>
        </w:rPr>
        <w:t xml:space="preserve"> przypadku uszkodzeń elewacji, dachu, tynków lub istniejących instalacji powstałych podczas montażu i demontażu urządzeń dostępowych, Wykonawca zobowiązany jest do przywrócenia stanu pierwotnego na własny koszt.</w:t>
      </w:r>
    </w:p>
    <w:p w14:paraId="37C5177E" w14:textId="72F2F97D" w:rsidR="0006612E" w:rsidRDefault="0006612E"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Wymienione w Tabeli nr. 1</w:t>
      </w:r>
      <w:r w:rsidR="00393142">
        <w:rPr>
          <w:rFonts w:ascii="Times New Roman" w:hAnsi="Times New Roman" w:cs="Times New Roman"/>
          <w:sz w:val="24"/>
          <w:szCs w:val="24"/>
        </w:rPr>
        <w:t xml:space="preserve"> (L.p.1-</w:t>
      </w:r>
      <w:r w:rsidR="00061F8E">
        <w:rPr>
          <w:rFonts w:ascii="Times New Roman" w:hAnsi="Times New Roman" w:cs="Times New Roman"/>
          <w:sz w:val="24"/>
          <w:szCs w:val="24"/>
        </w:rPr>
        <w:t>12</w:t>
      </w:r>
      <w:r w:rsidR="00393142">
        <w:rPr>
          <w:rFonts w:ascii="Times New Roman" w:hAnsi="Times New Roman" w:cs="Times New Roman"/>
          <w:sz w:val="24"/>
          <w:szCs w:val="24"/>
        </w:rPr>
        <w:t>)</w:t>
      </w:r>
      <w:r w:rsidRPr="00A33CCB">
        <w:rPr>
          <w:rFonts w:ascii="Times New Roman" w:hAnsi="Times New Roman" w:cs="Times New Roman"/>
          <w:sz w:val="24"/>
          <w:szCs w:val="24"/>
        </w:rPr>
        <w:t xml:space="preserve"> łącza stanowić będą sieć trans</w:t>
      </w:r>
      <w:r w:rsidR="00B04623" w:rsidRPr="00A33CCB">
        <w:rPr>
          <w:rFonts w:ascii="Times New Roman" w:hAnsi="Times New Roman" w:cs="Times New Roman"/>
          <w:sz w:val="24"/>
          <w:szCs w:val="24"/>
        </w:rPr>
        <w:t xml:space="preserve">misyjną w warstwie </w:t>
      </w:r>
      <w:r w:rsidR="00E66601" w:rsidRPr="00A33CCB">
        <w:rPr>
          <w:rFonts w:ascii="Times New Roman" w:hAnsi="Times New Roman" w:cs="Times New Roman"/>
          <w:sz w:val="24"/>
          <w:szCs w:val="24"/>
        </w:rPr>
        <w:t xml:space="preserve">Ethernet </w:t>
      </w:r>
      <w:r w:rsidR="00B04623" w:rsidRPr="00A33CCB">
        <w:rPr>
          <w:rFonts w:ascii="Times New Roman" w:hAnsi="Times New Roman" w:cs="Times New Roman"/>
          <w:sz w:val="24"/>
          <w:szCs w:val="24"/>
        </w:rPr>
        <w:t>L2</w:t>
      </w:r>
      <w:r w:rsidR="0095766E" w:rsidRPr="00A33CCB">
        <w:rPr>
          <w:rFonts w:ascii="Times New Roman" w:hAnsi="Times New Roman" w:cs="Times New Roman"/>
          <w:sz w:val="24"/>
          <w:szCs w:val="24"/>
        </w:rPr>
        <w:t>,</w:t>
      </w:r>
      <w:r w:rsidR="00B04623" w:rsidRPr="00A33CCB">
        <w:rPr>
          <w:rFonts w:ascii="Times New Roman" w:hAnsi="Times New Roman" w:cs="Times New Roman"/>
          <w:sz w:val="24"/>
          <w:szCs w:val="24"/>
        </w:rPr>
        <w:t xml:space="preserve"> będą przezroczyste dla warstwy drugiej i warstw wyższych</w:t>
      </w:r>
      <w:r w:rsidR="0095766E" w:rsidRPr="00A33CCB">
        <w:rPr>
          <w:rFonts w:ascii="Times New Roman" w:hAnsi="Times New Roman" w:cs="Times New Roman"/>
          <w:sz w:val="24"/>
          <w:szCs w:val="24"/>
        </w:rPr>
        <w:t xml:space="preserve"> i będą częś</w:t>
      </w:r>
      <w:r w:rsidR="00E66601" w:rsidRPr="00A33CCB">
        <w:rPr>
          <w:rFonts w:ascii="Times New Roman" w:hAnsi="Times New Roman" w:cs="Times New Roman"/>
          <w:sz w:val="24"/>
          <w:szCs w:val="24"/>
        </w:rPr>
        <w:t xml:space="preserve">cią </w:t>
      </w:r>
      <w:r w:rsidR="0095766E" w:rsidRPr="00A33CCB">
        <w:rPr>
          <w:rFonts w:ascii="Times New Roman" w:hAnsi="Times New Roman" w:cs="Times New Roman"/>
          <w:sz w:val="24"/>
          <w:szCs w:val="24"/>
        </w:rPr>
        <w:t>Ogólnopolskiej Sieci Teleinformatycznej OST 112</w:t>
      </w:r>
      <w:r w:rsidR="00B04623" w:rsidRPr="00A33CCB">
        <w:rPr>
          <w:rFonts w:ascii="Times New Roman" w:hAnsi="Times New Roman" w:cs="Times New Roman"/>
          <w:sz w:val="24"/>
          <w:szCs w:val="24"/>
        </w:rPr>
        <w:t xml:space="preserve">. Zbudowane będą z </w:t>
      </w:r>
      <w:r w:rsidR="00B54B06">
        <w:rPr>
          <w:rFonts w:ascii="Times New Roman" w:hAnsi="Times New Roman" w:cs="Times New Roman"/>
          <w:sz w:val="24"/>
          <w:szCs w:val="24"/>
        </w:rPr>
        <w:t>kilku</w:t>
      </w:r>
      <w:r w:rsidR="00B04623" w:rsidRPr="00A33CCB">
        <w:rPr>
          <w:rFonts w:ascii="Times New Roman" w:hAnsi="Times New Roman" w:cs="Times New Roman"/>
          <w:sz w:val="24"/>
          <w:szCs w:val="24"/>
        </w:rPr>
        <w:t xml:space="preserve"> </w:t>
      </w:r>
      <w:r w:rsidR="00B54B06">
        <w:rPr>
          <w:rFonts w:ascii="Times New Roman" w:hAnsi="Times New Roman" w:cs="Times New Roman"/>
          <w:sz w:val="24"/>
          <w:szCs w:val="24"/>
        </w:rPr>
        <w:t>punktów</w:t>
      </w:r>
      <w:r w:rsidR="00B04623" w:rsidRPr="00A33CCB">
        <w:rPr>
          <w:rFonts w:ascii="Times New Roman" w:hAnsi="Times New Roman" w:cs="Times New Roman"/>
          <w:sz w:val="24"/>
          <w:szCs w:val="24"/>
        </w:rPr>
        <w:t xml:space="preserve"> agregacyjn</w:t>
      </w:r>
      <w:r w:rsidR="00B54B06">
        <w:rPr>
          <w:rFonts w:ascii="Times New Roman" w:hAnsi="Times New Roman" w:cs="Times New Roman"/>
          <w:sz w:val="24"/>
          <w:szCs w:val="24"/>
        </w:rPr>
        <w:t>ych</w:t>
      </w:r>
      <w:r w:rsidR="00B04623" w:rsidRPr="00A33CCB">
        <w:rPr>
          <w:rFonts w:ascii="Times New Roman" w:hAnsi="Times New Roman" w:cs="Times New Roman"/>
          <w:sz w:val="24"/>
          <w:szCs w:val="24"/>
        </w:rPr>
        <w:t xml:space="preserve"> do wielu punktów w oparciu o urządzenia Zamawiającego. Po stronie agregacyjnej we wszystkich lokalizacjach Zamawiającego pracują urządzenia firmy CISCO.</w:t>
      </w:r>
    </w:p>
    <w:p w14:paraId="2077A55A" w14:textId="31A09A27" w:rsidR="0095766E" w:rsidRPr="00A33CCB" w:rsidRDefault="0095766E"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Punkty agregacji zlokalizowane są w następujących lokalizacjach tj.:</w:t>
      </w:r>
    </w:p>
    <w:p w14:paraId="79468DD3" w14:textId="7811C1D6" w:rsidR="0095766E" w:rsidRPr="00A33CCB" w:rsidRDefault="0095766E" w:rsidP="0050247B">
      <w:pPr>
        <w:pStyle w:val="Akapitzlist"/>
        <w:numPr>
          <w:ilvl w:val="1"/>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KWP we Wrocławiu, ul. Podwale 31-33, 50-040 Wrocław;</w:t>
      </w:r>
    </w:p>
    <w:p w14:paraId="5C4630F7" w14:textId="5BBFC6B9" w:rsidR="0095766E" w:rsidRPr="00A33CCB" w:rsidRDefault="0095766E" w:rsidP="0050247B">
      <w:pPr>
        <w:pStyle w:val="Akapitzlist"/>
        <w:numPr>
          <w:ilvl w:val="1"/>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KMP w Jeleniej Górze, ul. Nowowiejska 43, 58-500 Jelenia Góra;</w:t>
      </w:r>
    </w:p>
    <w:p w14:paraId="67377CD9" w14:textId="7C0B1017" w:rsidR="0095766E" w:rsidRPr="00A33CCB" w:rsidRDefault="0095766E" w:rsidP="0050247B">
      <w:pPr>
        <w:pStyle w:val="Akapitzlist"/>
        <w:numPr>
          <w:ilvl w:val="1"/>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lastRenderedPageBreak/>
        <w:t>KMP w Wałbrzychu, ul. Mazowiecka 2, 58-300 Wałbrzych;</w:t>
      </w:r>
    </w:p>
    <w:p w14:paraId="0EF1E2DF" w14:textId="02A7A11C" w:rsidR="0095766E" w:rsidRPr="00A33CCB" w:rsidRDefault="0095766E" w:rsidP="0050247B">
      <w:pPr>
        <w:pStyle w:val="Akapitzlist"/>
        <w:numPr>
          <w:ilvl w:val="1"/>
          <w:numId w:val="4"/>
        </w:numPr>
        <w:spacing w:after="0" w:line="360" w:lineRule="auto"/>
        <w:jc w:val="both"/>
        <w:rPr>
          <w:rFonts w:ascii="Times New Roman" w:hAnsi="Times New Roman" w:cs="Times New Roman"/>
          <w:sz w:val="24"/>
          <w:szCs w:val="24"/>
        </w:rPr>
      </w:pPr>
      <w:r w:rsidRPr="00A33CCB">
        <w:rPr>
          <w:rFonts w:ascii="Times New Roman" w:hAnsi="Times New Roman" w:cs="Times New Roman"/>
          <w:sz w:val="24"/>
          <w:szCs w:val="24"/>
        </w:rPr>
        <w:t>KMP w Legnicy, ul. Adama Asnyka 3, 59-220 Legnica;</w:t>
      </w:r>
    </w:p>
    <w:p w14:paraId="28FCF275" w14:textId="5E35E7C3" w:rsidR="0095766E" w:rsidRPr="00A33CCB" w:rsidRDefault="0095766E" w:rsidP="0050247B">
      <w:pPr>
        <w:spacing w:after="0" w:line="360" w:lineRule="auto"/>
        <w:ind w:left="720"/>
        <w:jc w:val="both"/>
        <w:rPr>
          <w:rFonts w:ascii="Times New Roman" w:hAnsi="Times New Roman" w:cs="Times New Roman"/>
          <w:sz w:val="24"/>
          <w:szCs w:val="24"/>
        </w:rPr>
      </w:pPr>
      <w:r w:rsidRPr="00A33CCB">
        <w:rPr>
          <w:rFonts w:ascii="Times New Roman" w:hAnsi="Times New Roman" w:cs="Times New Roman"/>
          <w:sz w:val="24"/>
          <w:szCs w:val="24"/>
        </w:rPr>
        <w:t>Przydział poszczególnych łączy do punktu agregacji przedstawiony jest w Tabeli nr. 1.</w:t>
      </w:r>
    </w:p>
    <w:p w14:paraId="55091A4D" w14:textId="0B984C53" w:rsidR="0095766E" w:rsidRPr="00A33CCB" w:rsidRDefault="0095766E"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Wszystkie łącza zostaną zagregowane na routerach Zamawiającego w punkcie agregującym na tagowanym interfejsie 802.1Q.</w:t>
      </w:r>
      <w:r w:rsidR="00F876E0">
        <w:rPr>
          <w:rFonts w:ascii="Times New Roman" w:hAnsi="Times New Roman" w:cs="Times New Roman"/>
          <w:sz w:val="24"/>
          <w:szCs w:val="24"/>
        </w:rPr>
        <w:t xml:space="preserve"> </w:t>
      </w:r>
    </w:p>
    <w:p w14:paraId="4E61739E" w14:textId="74D4E71F" w:rsidR="00E66601" w:rsidRPr="00A33CCB" w:rsidRDefault="00E666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Po stronie agregacji w KWP/KMP łącza muszą być zakończone</w:t>
      </w:r>
      <w:r w:rsidR="005F78DA">
        <w:rPr>
          <w:rFonts w:ascii="Times New Roman" w:hAnsi="Times New Roman" w:cs="Times New Roman"/>
          <w:sz w:val="24"/>
          <w:szCs w:val="24"/>
        </w:rPr>
        <w:t xml:space="preserve"> </w:t>
      </w:r>
      <w:r w:rsidR="003C5BD7">
        <w:rPr>
          <w:rFonts w:ascii="Times New Roman" w:hAnsi="Times New Roman" w:cs="Times New Roman"/>
          <w:sz w:val="24"/>
          <w:szCs w:val="24"/>
        </w:rPr>
        <w:t>pojedynczym</w:t>
      </w:r>
      <w:r w:rsidRPr="00A33CCB">
        <w:rPr>
          <w:rFonts w:ascii="Times New Roman" w:hAnsi="Times New Roman" w:cs="Times New Roman"/>
          <w:sz w:val="24"/>
          <w:szCs w:val="24"/>
        </w:rPr>
        <w:t xml:space="preserve"> interfejsem optycznym SFP ze stykiem LC(LX/LH, wraz z dostar</w:t>
      </w:r>
      <w:r w:rsidR="000C512C" w:rsidRPr="00A33CCB">
        <w:rPr>
          <w:rFonts w:ascii="Times New Roman" w:hAnsi="Times New Roman" w:cs="Times New Roman"/>
          <w:sz w:val="24"/>
          <w:szCs w:val="24"/>
        </w:rPr>
        <w:t xml:space="preserve">czoną/ymi przez Wykonawcę wkładką/kami optyczną/ymi które nie spowodują utraty świadczeń gwarancyjnych producenta urządzenia, w którym są zainstalowane i będą pochodziły od tego samego producenta lub </w:t>
      </w:r>
      <w:r w:rsidR="004849B7" w:rsidRPr="004849B7">
        <w:rPr>
          <w:rFonts w:ascii="Times New Roman" w:hAnsi="Times New Roman" w:cs="Times New Roman"/>
          <w:sz w:val="24"/>
          <w:szCs w:val="24"/>
        </w:rPr>
        <w:t>wkładki były oryginalne certyfikowane do pracy z urządzeniem (muszą być na oficjalnej liście kompatybilności producenta routera) lub potwierdzenie przez producenta wkładek o kompatybilności z dostarczanym routerem (wkładki kompatybilne).</w:t>
      </w:r>
    </w:p>
    <w:p w14:paraId="3822C2F1" w14:textId="7769A3CA" w:rsidR="0095766E"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Szybkość pracy łączy wyrażona jest w Mb/s</w:t>
      </w:r>
      <w:r w:rsidR="0007200F">
        <w:rPr>
          <w:rFonts w:ascii="Times New Roman" w:hAnsi="Times New Roman" w:cs="Times New Roman"/>
          <w:sz w:val="24"/>
          <w:szCs w:val="24"/>
        </w:rPr>
        <w:t xml:space="preserve"> lub Gb/s</w:t>
      </w:r>
      <w:r w:rsidRPr="00A33CCB">
        <w:rPr>
          <w:rFonts w:ascii="Times New Roman" w:hAnsi="Times New Roman" w:cs="Times New Roman"/>
          <w:sz w:val="24"/>
          <w:szCs w:val="24"/>
        </w:rPr>
        <w:t>.</w:t>
      </w:r>
    </w:p>
    <w:p w14:paraId="731FC21E" w14:textId="662312F0"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Szkielet sieci zostanie oparty na urządzeniach brzegowych Zamawiającego, natomiast dla </w:t>
      </w:r>
      <w:r w:rsidR="006C77C6" w:rsidRPr="006C77C6">
        <w:rPr>
          <w:rFonts w:ascii="Times New Roman" w:hAnsi="Times New Roman" w:cs="Times New Roman"/>
          <w:sz w:val="24"/>
          <w:szCs w:val="24"/>
        </w:rPr>
        <w:t>lokalizacji wyszczególnionych w Tabeli nr.</w:t>
      </w:r>
      <w:r w:rsidR="003B71CA">
        <w:rPr>
          <w:rFonts w:ascii="Times New Roman" w:hAnsi="Times New Roman" w:cs="Times New Roman"/>
          <w:sz w:val="24"/>
          <w:szCs w:val="24"/>
        </w:rPr>
        <w:t>6</w:t>
      </w:r>
      <w:r w:rsidRPr="00A33CCB">
        <w:rPr>
          <w:rFonts w:ascii="Times New Roman" w:hAnsi="Times New Roman" w:cs="Times New Roman"/>
          <w:b/>
          <w:bCs/>
          <w:color w:val="FF0000"/>
          <w:sz w:val="24"/>
          <w:szCs w:val="24"/>
        </w:rPr>
        <w:t xml:space="preserve"> </w:t>
      </w:r>
      <w:r w:rsidRPr="00A33CCB">
        <w:rPr>
          <w:rFonts w:ascii="Times New Roman" w:hAnsi="Times New Roman" w:cs="Times New Roman"/>
          <w:sz w:val="24"/>
          <w:szCs w:val="24"/>
        </w:rPr>
        <w:t>będą to urządzenia Wykonawcy.</w:t>
      </w:r>
    </w:p>
    <w:p w14:paraId="1C17EB9C" w14:textId="09F46177"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Pomiędzy jednostkami A i B z Tabeli nr 1 zostaną utworzone w sieci Wykonawcy tunele w technologii Q-in-Q (standard IEEE 802.1Q).</w:t>
      </w:r>
    </w:p>
    <w:p w14:paraId="7F4BCC72" w14:textId="27255683"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Dla każdej z jednostek zostanie przydzielony osobny nr tunelu (VLAN</w:t>
      </w:r>
      <w:r w:rsidR="00497EDD">
        <w:rPr>
          <w:rFonts w:ascii="Times New Roman" w:hAnsi="Times New Roman" w:cs="Times New Roman"/>
          <w:sz w:val="24"/>
          <w:szCs w:val="24"/>
        </w:rPr>
        <w:t>-</w:t>
      </w:r>
      <w:r w:rsidRPr="00A33CCB">
        <w:rPr>
          <w:rFonts w:ascii="Times New Roman" w:hAnsi="Times New Roman" w:cs="Times New Roman"/>
          <w:sz w:val="24"/>
          <w:szCs w:val="24"/>
        </w:rPr>
        <w:t>u Q-in-Q) w każdym tunelu będą przenoszone lokalne VLAN-y Zamawiającego.</w:t>
      </w:r>
    </w:p>
    <w:p w14:paraId="639E3E62" w14:textId="6ACE763E"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Oznakowanie ruchu znacznikiem VLAN od strony punktu agregującego oraz zdjęcie tego znacznika na urządzeniu brzegowym leży po stronie Wykonawcy.</w:t>
      </w:r>
      <w:r w:rsidR="00276A97" w:rsidRPr="00A33CCB">
        <w:rPr>
          <w:rFonts w:ascii="Times New Roman" w:hAnsi="Times New Roman" w:cs="Times New Roman"/>
          <w:sz w:val="24"/>
          <w:szCs w:val="24"/>
        </w:rPr>
        <w:t xml:space="preserve"> Łącze </w:t>
      </w:r>
      <w:r w:rsidR="00C77D35">
        <w:rPr>
          <w:rFonts w:ascii="Times New Roman" w:hAnsi="Times New Roman" w:cs="Times New Roman"/>
          <w:sz w:val="24"/>
          <w:szCs w:val="24"/>
        </w:rPr>
        <w:t xml:space="preserve">winno być </w:t>
      </w:r>
      <w:r w:rsidR="00276A97" w:rsidRPr="00A33CCB">
        <w:rPr>
          <w:rFonts w:ascii="Times New Roman" w:hAnsi="Times New Roman" w:cs="Times New Roman"/>
          <w:sz w:val="24"/>
          <w:szCs w:val="24"/>
        </w:rPr>
        <w:t>zakończone od strony routera agregującego interfejsem tagowanym 802.1Q.</w:t>
      </w:r>
    </w:p>
    <w:p w14:paraId="01F84BD4" w14:textId="50A3F6A7"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Numery sieci VLAN nie mogą się powtarzać na różnych urządzeniach zbierających w ramach tego samego węzła. Ich numeracja nastąpi w uzgodnieniu z Zamawiającym. </w:t>
      </w:r>
    </w:p>
    <w:p w14:paraId="3D3A53DD" w14:textId="5C76171E"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Łącza muszą umożliwiać przenoszenie ramek Ethernet o wartości MTU min. 15</w:t>
      </w:r>
      <w:r w:rsidR="00276A97" w:rsidRPr="00A33CCB">
        <w:rPr>
          <w:rFonts w:ascii="Times New Roman" w:hAnsi="Times New Roman" w:cs="Times New Roman"/>
          <w:sz w:val="24"/>
          <w:szCs w:val="24"/>
        </w:rPr>
        <w:t>43</w:t>
      </w:r>
      <w:r w:rsidRPr="00A33CCB">
        <w:rPr>
          <w:rFonts w:ascii="Times New Roman" w:hAnsi="Times New Roman" w:cs="Times New Roman"/>
          <w:sz w:val="24"/>
          <w:szCs w:val="24"/>
        </w:rPr>
        <w:t xml:space="preserve"> bajty bez fragmentacji</w:t>
      </w:r>
      <w:r w:rsidR="00276A97" w:rsidRPr="00A33CCB">
        <w:rPr>
          <w:rFonts w:ascii="Times New Roman" w:hAnsi="Times New Roman" w:cs="Times New Roman"/>
          <w:sz w:val="24"/>
          <w:szCs w:val="24"/>
        </w:rPr>
        <w:t xml:space="preserve"> i VLAN-y o pełnym zakresie numeracji (QinQ)</w:t>
      </w:r>
      <w:r w:rsidRPr="00A33CCB">
        <w:rPr>
          <w:rFonts w:ascii="Times New Roman" w:hAnsi="Times New Roman" w:cs="Times New Roman"/>
          <w:sz w:val="24"/>
          <w:szCs w:val="24"/>
        </w:rPr>
        <w:t>.</w:t>
      </w:r>
      <w:r w:rsidR="00276A97" w:rsidRPr="00A33CCB">
        <w:rPr>
          <w:rFonts w:ascii="Times New Roman" w:hAnsi="Times New Roman" w:cs="Times New Roman"/>
          <w:sz w:val="24"/>
          <w:szCs w:val="24"/>
        </w:rPr>
        <w:t xml:space="preserve"> Powinny obsługiwać ruch typu broadcast, unicast, jak i multicast.</w:t>
      </w:r>
    </w:p>
    <w:p w14:paraId="114B73CB" w14:textId="1F25C244"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Łącza mają mieć możliwość przenoszenia protokołu CDP.</w:t>
      </w:r>
    </w:p>
    <w:p w14:paraId="069A8033" w14:textId="3F0788B0" w:rsidR="007D5901" w:rsidRPr="006C77C6" w:rsidRDefault="005F39C7"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Każde z urządzeń operatora zainstalowane </w:t>
      </w:r>
      <w:r w:rsidR="006C77C6" w:rsidRPr="006C77C6">
        <w:rPr>
          <w:rFonts w:ascii="Times New Roman" w:hAnsi="Times New Roman" w:cs="Times New Roman"/>
          <w:sz w:val="24"/>
          <w:szCs w:val="24"/>
        </w:rPr>
        <w:t xml:space="preserve">w lokalizacji wyszczególnionej w Tabeli nr. </w:t>
      </w:r>
      <w:r w:rsidR="003B71CA">
        <w:rPr>
          <w:rFonts w:ascii="Times New Roman" w:hAnsi="Times New Roman" w:cs="Times New Roman"/>
          <w:sz w:val="24"/>
          <w:szCs w:val="24"/>
        </w:rPr>
        <w:t>6</w:t>
      </w:r>
      <w:r w:rsidR="006C77C6" w:rsidRPr="006C77C6">
        <w:rPr>
          <w:rFonts w:ascii="Times New Roman" w:hAnsi="Times New Roman" w:cs="Times New Roman"/>
          <w:b/>
          <w:bCs/>
          <w:sz w:val="24"/>
          <w:szCs w:val="24"/>
        </w:rPr>
        <w:t xml:space="preserve"> </w:t>
      </w:r>
      <w:r w:rsidRPr="006C77C6">
        <w:rPr>
          <w:rFonts w:ascii="Times New Roman" w:hAnsi="Times New Roman" w:cs="Times New Roman"/>
          <w:sz w:val="24"/>
          <w:szCs w:val="24"/>
        </w:rPr>
        <w:t>musi zapewnić pełną przepływność dla lokalizacji.</w:t>
      </w:r>
    </w:p>
    <w:p w14:paraId="0EF01982" w14:textId="508271D5" w:rsidR="005F39C7" w:rsidRPr="00A33CCB" w:rsidRDefault="005F39C7" w:rsidP="0050247B">
      <w:pPr>
        <w:pStyle w:val="Akapitzlist"/>
        <w:numPr>
          <w:ilvl w:val="0"/>
          <w:numId w:val="4"/>
        </w:numPr>
        <w:spacing w:line="360" w:lineRule="auto"/>
        <w:jc w:val="both"/>
        <w:rPr>
          <w:rFonts w:ascii="Times New Roman" w:hAnsi="Times New Roman" w:cs="Times New Roman"/>
          <w:sz w:val="24"/>
          <w:szCs w:val="24"/>
        </w:rPr>
      </w:pPr>
      <w:r w:rsidRPr="006C77C6">
        <w:rPr>
          <w:rFonts w:ascii="Times New Roman" w:hAnsi="Times New Roman" w:cs="Times New Roman"/>
          <w:sz w:val="24"/>
          <w:szCs w:val="24"/>
        </w:rPr>
        <w:t xml:space="preserve">W ramach realizacji usługi dzierżawy łącza Carrier Ethernet Wykonawca dostarczy w </w:t>
      </w:r>
      <w:r w:rsidR="006C77C6" w:rsidRPr="006C77C6">
        <w:rPr>
          <w:rFonts w:ascii="Times New Roman" w:hAnsi="Times New Roman" w:cs="Times New Roman"/>
          <w:sz w:val="24"/>
          <w:szCs w:val="24"/>
        </w:rPr>
        <w:t>lokalizacji wyszczególnionej w Tabeli nr.</w:t>
      </w:r>
      <w:r w:rsidR="003B71CA">
        <w:rPr>
          <w:rFonts w:ascii="Times New Roman" w:hAnsi="Times New Roman" w:cs="Times New Roman"/>
          <w:sz w:val="24"/>
          <w:szCs w:val="24"/>
        </w:rPr>
        <w:t>6</w:t>
      </w:r>
      <w:r w:rsidRPr="006C77C6">
        <w:rPr>
          <w:rFonts w:ascii="Times New Roman" w:hAnsi="Times New Roman" w:cs="Times New Roman"/>
          <w:sz w:val="24"/>
          <w:szCs w:val="24"/>
        </w:rPr>
        <w:t xml:space="preserve"> </w:t>
      </w:r>
      <w:r w:rsidRPr="00A33CCB">
        <w:rPr>
          <w:rFonts w:ascii="Times New Roman" w:hAnsi="Times New Roman" w:cs="Times New Roman"/>
          <w:sz w:val="24"/>
          <w:szCs w:val="24"/>
        </w:rPr>
        <w:t>urządzenia aktywne:</w:t>
      </w:r>
    </w:p>
    <w:p w14:paraId="6E88E499" w14:textId="0622E3BD" w:rsidR="005F39C7" w:rsidRPr="00A33CCB" w:rsidRDefault="005F39C7" w:rsidP="0050247B">
      <w:pPr>
        <w:pStyle w:val="Akapitzlist"/>
        <w:numPr>
          <w:ilvl w:val="1"/>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Router brzegowy o parametrach i konfiguracji podanych lub równoważnych przedstawionych w Tabeli nr. 3</w:t>
      </w:r>
      <w:r w:rsidR="003B71CA">
        <w:rPr>
          <w:rFonts w:ascii="Times New Roman" w:hAnsi="Times New Roman" w:cs="Times New Roman"/>
          <w:sz w:val="24"/>
          <w:szCs w:val="24"/>
        </w:rPr>
        <w:t xml:space="preserve"> i 4</w:t>
      </w:r>
      <w:r w:rsidR="008678E5">
        <w:rPr>
          <w:rFonts w:ascii="Times New Roman" w:hAnsi="Times New Roman" w:cs="Times New Roman"/>
          <w:sz w:val="24"/>
          <w:szCs w:val="24"/>
        </w:rPr>
        <w:t xml:space="preserve"> lub</w:t>
      </w:r>
      <w:r w:rsidR="003C5BD7">
        <w:rPr>
          <w:rFonts w:ascii="Times New Roman" w:hAnsi="Times New Roman" w:cs="Times New Roman"/>
          <w:sz w:val="24"/>
          <w:szCs w:val="24"/>
        </w:rPr>
        <w:t xml:space="preserve"> zgodny z</w:t>
      </w:r>
      <w:r w:rsidR="008678E5">
        <w:rPr>
          <w:rFonts w:ascii="Times New Roman" w:hAnsi="Times New Roman" w:cs="Times New Roman"/>
          <w:sz w:val="24"/>
          <w:szCs w:val="24"/>
        </w:rPr>
        <w:t xml:space="preserve"> opisem minimalnych wymagań i parametrów technicznych znajdującym się pod przedmiotową tabelą</w:t>
      </w:r>
      <w:r w:rsidR="008678E5">
        <w:rPr>
          <w:rFonts w:ascii="Times New Roman" w:hAnsi="Times New Roman" w:cs="Times New Roman"/>
        </w:rPr>
        <w:t xml:space="preserve">. </w:t>
      </w:r>
      <w:r w:rsidR="003C5BD7">
        <w:rPr>
          <w:rFonts w:ascii="Times New Roman" w:hAnsi="Times New Roman" w:cs="Times New Roman"/>
        </w:rPr>
        <w:lastRenderedPageBreak/>
        <w:t xml:space="preserve">Wyposażenie dodatkowe urządzenia w konkretnej lokalizacji wyszczególnione jest w Tabeli nr. </w:t>
      </w:r>
      <w:r w:rsidR="003B71CA">
        <w:rPr>
          <w:rFonts w:ascii="Times New Roman" w:hAnsi="Times New Roman" w:cs="Times New Roman"/>
        </w:rPr>
        <w:t>6</w:t>
      </w:r>
      <w:r w:rsidR="003C5BD7">
        <w:rPr>
          <w:rFonts w:ascii="Times New Roman" w:hAnsi="Times New Roman" w:cs="Times New Roman"/>
        </w:rPr>
        <w:t xml:space="preserve">. </w:t>
      </w:r>
      <w:r w:rsidRPr="00A33CCB">
        <w:rPr>
          <w:rFonts w:ascii="Times New Roman" w:hAnsi="Times New Roman" w:cs="Times New Roman"/>
          <w:sz w:val="24"/>
          <w:szCs w:val="24"/>
        </w:rPr>
        <w:t>Urządzenia te zostaną połączone z urządzeniami Wykonawcy udostępniającymi łącze. W przypadku urządzeń równoważnych wymagana jest zgodność funkcji szyfrowania router-a z rozwiązaniami już wykorzystywanymi w sieci OST112 opartymi na rozwiązaniach firmy CISCO.</w:t>
      </w:r>
    </w:p>
    <w:p w14:paraId="1763AEF2" w14:textId="6FD7F461" w:rsidR="005F39C7" w:rsidRPr="00A33CCB" w:rsidRDefault="005F39C7" w:rsidP="0050247B">
      <w:pPr>
        <w:pStyle w:val="Akapitzlist"/>
        <w:numPr>
          <w:ilvl w:val="1"/>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Switch o parametrach i konfiguracji podanych lub równoważnych przedstawionych w Tabeli nr. </w:t>
      </w:r>
      <w:r w:rsidR="003B71CA">
        <w:rPr>
          <w:rFonts w:ascii="Times New Roman" w:hAnsi="Times New Roman" w:cs="Times New Roman"/>
          <w:sz w:val="24"/>
          <w:szCs w:val="24"/>
        </w:rPr>
        <w:t>5</w:t>
      </w:r>
      <w:r w:rsidR="003C5BD7">
        <w:rPr>
          <w:rFonts w:ascii="Times New Roman" w:hAnsi="Times New Roman" w:cs="Times New Roman"/>
          <w:sz w:val="24"/>
          <w:szCs w:val="24"/>
        </w:rPr>
        <w:t xml:space="preserve"> lub zgodny z opisem minimalnych wymagań i parametrów technicznych znajdującym się pod przedmiotową tabelą</w:t>
      </w:r>
      <w:r w:rsidRPr="00A33CCB">
        <w:rPr>
          <w:rFonts w:ascii="Times New Roman" w:hAnsi="Times New Roman" w:cs="Times New Roman"/>
          <w:sz w:val="24"/>
          <w:szCs w:val="24"/>
        </w:rPr>
        <w:t>.</w:t>
      </w:r>
      <w:r w:rsidR="003C5BD7">
        <w:rPr>
          <w:rFonts w:ascii="Times New Roman" w:hAnsi="Times New Roman" w:cs="Times New Roman"/>
          <w:sz w:val="24"/>
          <w:szCs w:val="24"/>
        </w:rPr>
        <w:t xml:space="preserve"> Rodzaj wymaganego switch-a w konkretnej lokalizacji wyszczególniony jest w Tabeli nr. </w:t>
      </w:r>
      <w:r w:rsidR="003B71CA">
        <w:rPr>
          <w:rFonts w:ascii="Times New Roman" w:hAnsi="Times New Roman" w:cs="Times New Roman"/>
          <w:sz w:val="24"/>
          <w:szCs w:val="24"/>
        </w:rPr>
        <w:t>6</w:t>
      </w:r>
      <w:r w:rsidR="003C5BD7">
        <w:rPr>
          <w:rFonts w:ascii="Times New Roman" w:hAnsi="Times New Roman" w:cs="Times New Roman"/>
          <w:sz w:val="24"/>
          <w:szCs w:val="24"/>
        </w:rPr>
        <w:t xml:space="preserve">. </w:t>
      </w:r>
      <w:r w:rsidRPr="00A33CCB">
        <w:rPr>
          <w:rFonts w:ascii="Times New Roman" w:hAnsi="Times New Roman" w:cs="Times New Roman"/>
          <w:sz w:val="24"/>
          <w:szCs w:val="24"/>
        </w:rPr>
        <w:t>W przypadku urządzeń równoważnych wymagana jest zgodność funkcji switch-a z rozwiązaniami już wykorzystywanymi w sieci OST112 opartymi na rozwiązaniach firmy CISCO.</w:t>
      </w:r>
    </w:p>
    <w:p w14:paraId="0AC41C03" w14:textId="47C3CBA4" w:rsidR="005F39C7" w:rsidRPr="00A33CCB" w:rsidRDefault="005F39C7" w:rsidP="0050247B">
      <w:pPr>
        <w:pStyle w:val="Akapitzlist"/>
        <w:numPr>
          <w:ilvl w:val="1"/>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wymagane typy router-ów i switch-y które są własnością Zamawiającego opisane są w Tabeli nr 1 (Lp. 1-</w:t>
      </w:r>
      <w:r w:rsidR="00061F8E">
        <w:rPr>
          <w:rFonts w:ascii="Times New Roman" w:hAnsi="Times New Roman" w:cs="Times New Roman"/>
          <w:sz w:val="24"/>
          <w:szCs w:val="24"/>
        </w:rPr>
        <w:t>12</w:t>
      </w:r>
      <w:r w:rsidRPr="00A33CCB">
        <w:rPr>
          <w:rFonts w:ascii="Times New Roman" w:hAnsi="Times New Roman" w:cs="Times New Roman"/>
          <w:sz w:val="24"/>
          <w:szCs w:val="24"/>
        </w:rPr>
        <w:t xml:space="preserve">). W kolumnie </w:t>
      </w:r>
      <w:r w:rsidR="002F6526">
        <w:rPr>
          <w:rFonts w:ascii="Times New Roman" w:hAnsi="Times New Roman" w:cs="Times New Roman"/>
          <w:sz w:val="24"/>
          <w:szCs w:val="24"/>
        </w:rPr>
        <w:t>G</w:t>
      </w:r>
      <w:r w:rsidRPr="00A33CCB">
        <w:rPr>
          <w:rFonts w:ascii="Times New Roman" w:hAnsi="Times New Roman" w:cs="Times New Roman"/>
          <w:sz w:val="24"/>
          <w:szCs w:val="24"/>
        </w:rPr>
        <w:t xml:space="preserve"> widnieje typ routera brzegowego, a w kolumnie </w:t>
      </w:r>
      <w:r w:rsidR="002F6526">
        <w:rPr>
          <w:rFonts w:ascii="Times New Roman" w:hAnsi="Times New Roman" w:cs="Times New Roman"/>
          <w:sz w:val="24"/>
          <w:szCs w:val="24"/>
        </w:rPr>
        <w:t>H</w:t>
      </w:r>
      <w:r w:rsidRPr="00A33CCB">
        <w:rPr>
          <w:rFonts w:ascii="Times New Roman" w:hAnsi="Times New Roman" w:cs="Times New Roman"/>
          <w:sz w:val="24"/>
          <w:szCs w:val="24"/>
        </w:rPr>
        <w:t xml:space="preserve"> typ switcha. Dla </w:t>
      </w:r>
      <w:r w:rsidR="00652D7C">
        <w:rPr>
          <w:rFonts w:ascii="Times New Roman" w:hAnsi="Times New Roman" w:cs="Times New Roman"/>
          <w:sz w:val="24"/>
          <w:szCs w:val="24"/>
        </w:rPr>
        <w:t xml:space="preserve">lokalizacji wyszczególnionych w Tabeli nr. </w:t>
      </w:r>
      <w:r w:rsidR="003B71CA">
        <w:rPr>
          <w:rFonts w:ascii="Times New Roman" w:hAnsi="Times New Roman" w:cs="Times New Roman"/>
          <w:sz w:val="24"/>
          <w:szCs w:val="24"/>
        </w:rPr>
        <w:t>6</w:t>
      </w:r>
      <w:r w:rsidRPr="00A33CCB">
        <w:rPr>
          <w:rFonts w:ascii="Times New Roman" w:hAnsi="Times New Roman" w:cs="Times New Roman"/>
          <w:sz w:val="24"/>
          <w:szCs w:val="24"/>
        </w:rPr>
        <w:t>, Wykonawca dostarczy urządzenia równoważne, spełniające wymagania i parametry techniczne</w:t>
      </w:r>
      <w:r w:rsidR="00B24B4E">
        <w:rPr>
          <w:rFonts w:ascii="Times New Roman" w:hAnsi="Times New Roman" w:cs="Times New Roman"/>
          <w:sz w:val="24"/>
          <w:szCs w:val="24"/>
        </w:rPr>
        <w:t xml:space="preserve"> opisane w przedmiotowym dokumencie</w:t>
      </w:r>
      <w:r w:rsidRPr="00A33CCB">
        <w:rPr>
          <w:rFonts w:ascii="Times New Roman" w:hAnsi="Times New Roman" w:cs="Times New Roman"/>
          <w:sz w:val="24"/>
          <w:szCs w:val="24"/>
        </w:rPr>
        <w:t>.</w:t>
      </w:r>
    </w:p>
    <w:p w14:paraId="55E9E42C" w14:textId="5EAE0B5D" w:rsidR="00DF1D00" w:rsidRPr="00A33CCB" w:rsidRDefault="00DF1D00"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Wymienione w powyższym punkcie (4.</w:t>
      </w:r>
      <w:r w:rsidR="009D2C7E">
        <w:rPr>
          <w:rFonts w:ascii="Times New Roman" w:hAnsi="Times New Roman" w:cs="Times New Roman"/>
          <w:sz w:val="24"/>
          <w:szCs w:val="24"/>
        </w:rPr>
        <w:t>2</w:t>
      </w:r>
      <w:r w:rsidR="00061F8E">
        <w:rPr>
          <w:rFonts w:ascii="Times New Roman" w:hAnsi="Times New Roman" w:cs="Times New Roman"/>
          <w:sz w:val="24"/>
          <w:szCs w:val="24"/>
        </w:rPr>
        <w:t>1</w:t>
      </w:r>
      <w:r w:rsidRPr="00A33CCB">
        <w:rPr>
          <w:rFonts w:ascii="Times New Roman" w:hAnsi="Times New Roman" w:cs="Times New Roman"/>
          <w:sz w:val="24"/>
          <w:szCs w:val="24"/>
        </w:rPr>
        <w:t>) urządzenia będą konfigurowane</w:t>
      </w:r>
      <w:r w:rsidR="003C5BD7">
        <w:rPr>
          <w:rFonts w:ascii="Times New Roman" w:hAnsi="Times New Roman" w:cs="Times New Roman"/>
          <w:sz w:val="24"/>
          <w:szCs w:val="24"/>
        </w:rPr>
        <w:t xml:space="preserve"> i zarządzane</w:t>
      </w:r>
      <w:r w:rsidRPr="00A33CCB">
        <w:rPr>
          <w:rFonts w:ascii="Times New Roman" w:hAnsi="Times New Roman" w:cs="Times New Roman"/>
          <w:sz w:val="24"/>
          <w:szCs w:val="24"/>
        </w:rPr>
        <w:t xml:space="preserve"> przez służby techniczne Zamawiającego</w:t>
      </w:r>
      <w:r w:rsidR="00886473">
        <w:rPr>
          <w:rFonts w:ascii="Times New Roman" w:hAnsi="Times New Roman" w:cs="Times New Roman"/>
          <w:sz w:val="24"/>
          <w:szCs w:val="24"/>
        </w:rPr>
        <w:t xml:space="preserve"> przez cały okres trwania umowy</w:t>
      </w:r>
      <w:r w:rsidRPr="00A33CCB">
        <w:rPr>
          <w:rFonts w:ascii="Times New Roman" w:hAnsi="Times New Roman" w:cs="Times New Roman"/>
          <w:sz w:val="24"/>
          <w:szCs w:val="24"/>
        </w:rPr>
        <w:t>.</w:t>
      </w:r>
    </w:p>
    <w:p w14:paraId="1D6D3061" w14:textId="4BF82CA5" w:rsidR="00DF1D00" w:rsidRDefault="00DF1D00"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Dostarczone urządzenia dla lokalizacji</w:t>
      </w:r>
      <w:r w:rsidR="00652D7C">
        <w:rPr>
          <w:rFonts w:ascii="Times New Roman" w:hAnsi="Times New Roman" w:cs="Times New Roman"/>
          <w:sz w:val="24"/>
          <w:szCs w:val="24"/>
        </w:rPr>
        <w:t xml:space="preserve"> wyszczególnionych w Tabeli nr.</w:t>
      </w:r>
      <w:r w:rsidR="00886473">
        <w:rPr>
          <w:rFonts w:ascii="Times New Roman" w:hAnsi="Times New Roman" w:cs="Times New Roman"/>
          <w:sz w:val="24"/>
          <w:szCs w:val="24"/>
        </w:rPr>
        <w:t xml:space="preserve"> </w:t>
      </w:r>
      <w:r w:rsidR="003B71CA">
        <w:rPr>
          <w:rFonts w:ascii="Times New Roman" w:hAnsi="Times New Roman" w:cs="Times New Roman"/>
          <w:sz w:val="24"/>
          <w:szCs w:val="24"/>
        </w:rPr>
        <w:t>6</w:t>
      </w:r>
      <w:r w:rsidRPr="00A33CCB">
        <w:rPr>
          <w:rFonts w:ascii="Times New Roman" w:hAnsi="Times New Roman" w:cs="Times New Roman"/>
          <w:color w:val="FF0000"/>
          <w:sz w:val="24"/>
          <w:szCs w:val="24"/>
        </w:rPr>
        <w:t xml:space="preserve"> </w:t>
      </w:r>
      <w:r w:rsidRPr="00A33CCB">
        <w:rPr>
          <w:rFonts w:ascii="Times New Roman" w:hAnsi="Times New Roman" w:cs="Times New Roman"/>
          <w:sz w:val="24"/>
          <w:szCs w:val="24"/>
        </w:rPr>
        <w:t>do zakończenia umowy stanowią własność Wykonawcy. Instalacja, wstępna konfiguracja oraz konserwacja urządzeń należy do Wykonawcy (poza konfiguracją urządzeń wskazanych w pkt. 4.</w:t>
      </w:r>
      <w:r w:rsidR="00061F8E">
        <w:rPr>
          <w:rFonts w:ascii="Times New Roman" w:hAnsi="Times New Roman" w:cs="Times New Roman"/>
          <w:sz w:val="24"/>
          <w:szCs w:val="24"/>
        </w:rPr>
        <w:t>21</w:t>
      </w:r>
      <w:r w:rsidRPr="00A33CCB">
        <w:rPr>
          <w:rFonts w:ascii="Times New Roman" w:hAnsi="Times New Roman" w:cs="Times New Roman"/>
          <w:sz w:val="24"/>
          <w:szCs w:val="24"/>
        </w:rPr>
        <w:t>). Dostarczone urządzenia sieciowe muszą w pełni współpracować z istniejącą obecnie infrastrukturą sieciową Zamawiającego, szczególnie pod względem zapewnienia 100% zgodności obsługi działających obecnie protokołów i usług.</w:t>
      </w:r>
    </w:p>
    <w:p w14:paraId="529A9D34" w14:textId="77777777" w:rsidR="001D7AA6" w:rsidRPr="001D7AA6" w:rsidRDefault="001D7AA6" w:rsidP="001D7AA6">
      <w:pPr>
        <w:pStyle w:val="Akapitzlist"/>
        <w:numPr>
          <w:ilvl w:val="0"/>
          <w:numId w:val="4"/>
        </w:numPr>
        <w:spacing w:line="360" w:lineRule="auto"/>
        <w:jc w:val="both"/>
        <w:rPr>
          <w:rFonts w:ascii="Times New Roman" w:hAnsi="Times New Roman" w:cs="Times New Roman"/>
          <w:sz w:val="24"/>
          <w:szCs w:val="24"/>
        </w:rPr>
      </w:pPr>
      <w:r w:rsidRPr="001D7AA6">
        <w:rPr>
          <w:rFonts w:ascii="Times New Roman" w:hAnsi="Times New Roman" w:cs="Times New Roman"/>
          <w:sz w:val="24"/>
          <w:szCs w:val="24"/>
        </w:rPr>
        <w:t>Zamawiający może żądać zmiany miejsca instalacji lub przepływności łącza:</w:t>
      </w:r>
    </w:p>
    <w:p w14:paraId="7256ECBA" w14:textId="77777777" w:rsidR="001D7AA6" w:rsidRDefault="001D7AA6">
      <w:pPr>
        <w:pStyle w:val="Akapitzlist"/>
        <w:numPr>
          <w:ilvl w:val="0"/>
          <w:numId w:val="29"/>
        </w:numPr>
        <w:spacing w:line="360" w:lineRule="auto"/>
        <w:jc w:val="both"/>
        <w:rPr>
          <w:rFonts w:ascii="Times New Roman" w:hAnsi="Times New Roman" w:cs="Times New Roman"/>
          <w:sz w:val="24"/>
          <w:szCs w:val="24"/>
        </w:rPr>
      </w:pPr>
      <w:r w:rsidRPr="001D7AA6">
        <w:rPr>
          <w:rFonts w:ascii="Times New Roman" w:hAnsi="Times New Roman" w:cs="Times New Roman"/>
          <w:sz w:val="24"/>
          <w:szCs w:val="24"/>
        </w:rPr>
        <w:t>W przypadku braku możliwości technicznych realizacji żądania Zamawiającego Wykonawca w ciągu 14 dni roboczych od dnia otrzymania zamówienia powiadomi pisemnie o tym fakcie Zamawiającego.</w:t>
      </w:r>
    </w:p>
    <w:p w14:paraId="7D995C1D" w14:textId="0CEA42C6" w:rsidR="001D7AA6" w:rsidRPr="001D7AA6" w:rsidRDefault="001D7AA6">
      <w:pPr>
        <w:pStyle w:val="Akapitzlist"/>
        <w:numPr>
          <w:ilvl w:val="0"/>
          <w:numId w:val="29"/>
        </w:numPr>
        <w:spacing w:line="360" w:lineRule="auto"/>
        <w:jc w:val="both"/>
        <w:rPr>
          <w:rFonts w:ascii="Times New Roman" w:hAnsi="Times New Roman" w:cs="Times New Roman"/>
          <w:sz w:val="24"/>
          <w:szCs w:val="24"/>
        </w:rPr>
      </w:pPr>
      <w:r w:rsidRPr="001D7AA6">
        <w:rPr>
          <w:rFonts w:ascii="Times New Roman" w:hAnsi="Times New Roman" w:cs="Times New Roman"/>
          <w:sz w:val="24"/>
          <w:szCs w:val="24"/>
        </w:rPr>
        <w:t>W przypadku braku możliwości technicznych zmiany przepływności lub zmiany miejsca instalacji łącza, Zamawiający zastrzega sobie możliwość rezygnacji z jego dalszego dzierżawienia z 30 dniowym okresem wypowiedzenia.</w:t>
      </w:r>
    </w:p>
    <w:p w14:paraId="4C28AEAA" w14:textId="7E3FBE99" w:rsidR="00E66601" w:rsidRPr="00A33CCB" w:rsidRDefault="00E66601" w:rsidP="0050247B">
      <w:pPr>
        <w:pStyle w:val="Nagwek2"/>
        <w:numPr>
          <w:ilvl w:val="0"/>
          <w:numId w:val="1"/>
        </w:numPr>
        <w:spacing w:line="360" w:lineRule="auto"/>
        <w:rPr>
          <w:rFonts w:ascii="Times New Roman" w:hAnsi="Times New Roman" w:cs="Times New Roman"/>
          <w:b/>
          <w:bCs/>
          <w:u w:val="single"/>
        </w:rPr>
      </w:pPr>
      <w:r w:rsidRPr="00A33CCB">
        <w:rPr>
          <w:rFonts w:ascii="Times New Roman" w:hAnsi="Times New Roman" w:cs="Times New Roman"/>
          <w:b/>
          <w:bCs/>
          <w:u w:val="single"/>
        </w:rPr>
        <w:t>Gwarancja jakości</w:t>
      </w:r>
    </w:p>
    <w:p w14:paraId="6E7FE073" w14:textId="75FBCB47" w:rsidR="00E66601" w:rsidRPr="003B71CA" w:rsidRDefault="00E66601" w:rsidP="0050247B">
      <w:pPr>
        <w:spacing w:line="360" w:lineRule="auto"/>
        <w:ind w:firstLine="360"/>
        <w:jc w:val="both"/>
        <w:rPr>
          <w:rFonts w:ascii="Times New Roman" w:hAnsi="Times New Roman" w:cs="Times New Roman"/>
          <w:sz w:val="24"/>
          <w:szCs w:val="24"/>
        </w:rPr>
      </w:pPr>
      <w:r w:rsidRPr="003B71CA">
        <w:rPr>
          <w:rFonts w:ascii="Times New Roman" w:hAnsi="Times New Roman" w:cs="Times New Roman"/>
          <w:sz w:val="24"/>
          <w:szCs w:val="24"/>
        </w:rPr>
        <w:t>Zamawiający wymaga od Wykonawcy zapewnienia gwarancji jakości świadczonej usługi na dzierżawione łącza będące przedmiotem zamówienia, spełniającej następujące wymagania:</w:t>
      </w:r>
    </w:p>
    <w:p w14:paraId="57B2556F" w14:textId="3C69C157" w:rsidR="00E66601" w:rsidRPr="003B71CA" w:rsidRDefault="00E66601">
      <w:pPr>
        <w:pStyle w:val="Akapitzlist"/>
        <w:numPr>
          <w:ilvl w:val="0"/>
          <w:numId w:val="5"/>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lastRenderedPageBreak/>
        <w:t xml:space="preserve">Gwarancji rocznej dostępności usługi na poziomie </w:t>
      </w:r>
      <w:r w:rsidR="00061F8E">
        <w:rPr>
          <w:rFonts w:ascii="Times New Roman" w:hAnsi="Times New Roman" w:cs="Times New Roman"/>
          <w:sz w:val="24"/>
          <w:szCs w:val="24"/>
        </w:rPr>
        <w:t xml:space="preserve">min. </w:t>
      </w:r>
      <w:r w:rsidRPr="003B71CA">
        <w:rPr>
          <w:rFonts w:ascii="Times New Roman" w:hAnsi="Times New Roman" w:cs="Times New Roman"/>
          <w:sz w:val="24"/>
          <w:szCs w:val="24"/>
        </w:rPr>
        <w:t>99,5%/rok,</w:t>
      </w:r>
    </w:p>
    <w:p w14:paraId="4393E8DF" w14:textId="082238EE" w:rsidR="00E66601" w:rsidRPr="003B71CA" w:rsidRDefault="00E66601">
      <w:pPr>
        <w:pStyle w:val="Akapitzlist"/>
        <w:numPr>
          <w:ilvl w:val="0"/>
          <w:numId w:val="5"/>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Czas usunięcia awarii będzie zgodny ze złożoną ofertą i zawierał się będzie w przedziale od 1 godziny do 12 godzin od momentu zgłoszenia,</w:t>
      </w:r>
    </w:p>
    <w:p w14:paraId="733EB9DB" w14:textId="3C519D4D" w:rsidR="000C512C" w:rsidRPr="003B71CA" w:rsidRDefault="00E66601">
      <w:pPr>
        <w:pStyle w:val="Akapitzlist"/>
        <w:numPr>
          <w:ilvl w:val="0"/>
          <w:numId w:val="5"/>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Dostępność służb technicznych Wykonawcy</w:t>
      </w:r>
      <w:r w:rsidR="005757C7" w:rsidRPr="003B71CA">
        <w:rPr>
          <w:rFonts w:ascii="Times New Roman" w:hAnsi="Times New Roman" w:cs="Times New Roman"/>
          <w:sz w:val="24"/>
          <w:szCs w:val="24"/>
        </w:rPr>
        <w:t xml:space="preserve"> m.in. w celu zgłaszania awarii -</w:t>
      </w:r>
      <w:r w:rsidRPr="003B71CA">
        <w:rPr>
          <w:rFonts w:ascii="Times New Roman" w:hAnsi="Times New Roman" w:cs="Times New Roman"/>
          <w:sz w:val="24"/>
          <w:szCs w:val="24"/>
        </w:rPr>
        <w:t xml:space="preserve"> 24 godz./dobę, 7 dni w tygodniu przez wszystkie dni w roku</w:t>
      </w:r>
      <w:r w:rsidR="00276A97" w:rsidRPr="003B71CA">
        <w:rPr>
          <w:rFonts w:ascii="Times New Roman" w:hAnsi="Times New Roman" w:cs="Times New Roman"/>
          <w:sz w:val="24"/>
          <w:szCs w:val="24"/>
        </w:rPr>
        <w:t>,</w:t>
      </w:r>
    </w:p>
    <w:p w14:paraId="5FC7B6B7" w14:textId="27758D61" w:rsidR="00276A97" w:rsidRPr="003B71CA" w:rsidRDefault="00276A97">
      <w:pPr>
        <w:pStyle w:val="Akapitzlist"/>
        <w:numPr>
          <w:ilvl w:val="0"/>
          <w:numId w:val="5"/>
        </w:numPr>
        <w:spacing w:line="360" w:lineRule="auto"/>
        <w:rPr>
          <w:rFonts w:ascii="Times New Roman" w:hAnsi="Times New Roman" w:cs="Times New Roman"/>
          <w:sz w:val="24"/>
          <w:szCs w:val="24"/>
        </w:rPr>
      </w:pPr>
      <w:r w:rsidRPr="003B71CA">
        <w:rPr>
          <w:rFonts w:ascii="Times New Roman" w:hAnsi="Times New Roman" w:cs="Times New Roman"/>
          <w:sz w:val="24"/>
          <w:szCs w:val="24"/>
        </w:rPr>
        <w:t>Gwarantowana przepływność dwukierunkowa CIR każdego łącza Carrier Ethernet ma być nie mniejsza niż ta zapisana w Tabeli nr 1.</w:t>
      </w:r>
    </w:p>
    <w:p w14:paraId="33828CC9" w14:textId="7ED3A8C0" w:rsidR="000C512C" w:rsidRPr="00A33CCB" w:rsidRDefault="000C512C" w:rsidP="0050247B">
      <w:pPr>
        <w:pStyle w:val="Nagwek2"/>
        <w:numPr>
          <w:ilvl w:val="0"/>
          <w:numId w:val="1"/>
        </w:numPr>
        <w:spacing w:line="360" w:lineRule="auto"/>
        <w:jc w:val="both"/>
        <w:rPr>
          <w:rFonts w:ascii="Times New Roman" w:hAnsi="Times New Roman" w:cs="Times New Roman"/>
          <w:b/>
          <w:bCs/>
          <w:u w:val="single"/>
        </w:rPr>
      </w:pPr>
      <w:r w:rsidRPr="00A33CCB">
        <w:rPr>
          <w:rFonts w:ascii="Times New Roman" w:hAnsi="Times New Roman" w:cs="Times New Roman"/>
          <w:b/>
          <w:bCs/>
          <w:u w:val="single"/>
        </w:rPr>
        <w:t>Procedura zgłaszania awarii łączy</w:t>
      </w:r>
    </w:p>
    <w:p w14:paraId="72ACE5A1" w14:textId="1F35A692"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W przypadku stwierdzenia nieprawidłowości w pracy łącza przedstawiciel Zamawiającego z Komendy Wojewódzkiej Policji we Wrocławiu dokona zgłoszenia faktu wystąpienia awarii na wskazany przez Wykonawcę w umowie numer telefonu, faksu lub adres e-mail. </w:t>
      </w:r>
    </w:p>
    <w:p w14:paraId="5355F63B" w14:textId="77777777"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Przyjmujący (w imieniu Wykonawcy) zgłoszenie będzie zobowiązany do podania identyfikatora zgłoszenia i danych identyfikujących przyjmującego oraz uzgodnienia z przedstawicielem Zamawiającego z Komendy Wojewódzkiej Policji we Wrocławiu daty i godziny zgłoszenia.</w:t>
      </w:r>
    </w:p>
    <w:p w14:paraId="04786D25" w14:textId="77777777"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Moment przyjęcia zgłoszenia awarii będzie uważany za moment rozpoczęcia awarii łącza.</w:t>
      </w:r>
    </w:p>
    <w:p w14:paraId="390A3416" w14:textId="1129F741"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Przedstawiciel Wykonawcy w terminie do 3 godzin od momentu zgłoszenia awarii będzie zobowiązany do podania na numer telefonu 47 871-36-00</w:t>
      </w:r>
      <w:r w:rsidR="005D65F0" w:rsidRPr="003B71CA">
        <w:rPr>
          <w:rFonts w:ascii="Times New Roman" w:hAnsi="Times New Roman" w:cs="Times New Roman"/>
          <w:sz w:val="24"/>
          <w:szCs w:val="24"/>
        </w:rPr>
        <w:t xml:space="preserve"> </w:t>
      </w:r>
      <w:r w:rsidR="00B24B4E" w:rsidRPr="003B71CA">
        <w:rPr>
          <w:rFonts w:ascii="Times New Roman" w:hAnsi="Times New Roman" w:cs="Times New Roman"/>
          <w:sz w:val="24"/>
          <w:szCs w:val="24"/>
        </w:rPr>
        <w:t>oraz</w:t>
      </w:r>
      <w:r w:rsidR="005D65F0" w:rsidRPr="003B71CA">
        <w:rPr>
          <w:rFonts w:ascii="Times New Roman" w:hAnsi="Times New Roman" w:cs="Times New Roman"/>
          <w:sz w:val="24"/>
          <w:szCs w:val="24"/>
        </w:rPr>
        <w:t xml:space="preserve"> elektronicznie na adres e-mail </w:t>
      </w:r>
      <w:r w:rsidR="005D65F0" w:rsidRPr="003B71CA">
        <w:rPr>
          <w:rFonts w:ascii="Times New Roman" w:hAnsi="Times New Roman" w:cs="Times New Roman"/>
          <w:sz w:val="24"/>
          <w:szCs w:val="24"/>
          <w:u w:val="single"/>
        </w:rPr>
        <w:t>dy</w:t>
      </w:r>
      <w:r w:rsidR="000F4017" w:rsidRPr="003B71CA">
        <w:rPr>
          <w:rFonts w:ascii="Times New Roman" w:hAnsi="Times New Roman" w:cs="Times New Roman"/>
          <w:sz w:val="24"/>
          <w:szCs w:val="24"/>
          <w:u w:val="single"/>
        </w:rPr>
        <w:t>z</w:t>
      </w:r>
      <w:r w:rsidR="005D65F0" w:rsidRPr="003B71CA">
        <w:rPr>
          <w:rFonts w:ascii="Times New Roman" w:hAnsi="Times New Roman" w:cs="Times New Roman"/>
          <w:sz w:val="24"/>
          <w:szCs w:val="24"/>
          <w:u w:val="single"/>
        </w:rPr>
        <w:t>urny.teleinformatyka.kwp@wr.policja.gov.pl</w:t>
      </w:r>
      <w:r w:rsidRPr="003B71CA">
        <w:rPr>
          <w:rFonts w:ascii="Times New Roman" w:hAnsi="Times New Roman" w:cs="Times New Roman"/>
          <w:sz w:val="24"/>
          <w:szCs w:val="24"/>
        </w:rPr>
        <w:t>, informacji o przyczynie awarii oraz orientacyjnym czasie jej usunięcia.</w:t>
      </w:r>
    </w:p>
    <w:p w14:paraId="6AE376A4" w14:textId="573BD488"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O usunięciu awarii Przedstawiciel Wykonawcy powiadomi przedstawiciela Zamawiającego z Komendy Wojewódzkiej Policji we Wrocławiu </w:t>
      </w:r>
      <w:r w:rsidR="00D957C6" w:rsidRPr="003B71CA">
        <w:rPr>
          <w:rFonts w:ascii="Times New Roman" w:hAnsi="Times New Roman" w:cs="Times New Roman"/>
          <w:sz w:val="24"/>
          <w:szCs w:val="24"/>
        </w:rPr>
        <w:t>telefonicznie na</w:t>
      </w:r>
      <w:r w:rsidRPr="003B71CA">
        <w:rPr>
          <w:rFonts w:ascii="Times New Roman" w:hAnsi="Times New Roman" w:cs="Times New Roman"/>
          <w:sz w:val="24"/>
          <w:szCs w:val="24"/>
        </w:rPr>
        <w:t xml:space="preserve"> wymieniony wyżej numer telefonu</w:t>
      </w:r>
      <w:r w:rsidR="005D65F0" w:rsidRPr="003B71CA">
        <w:rPr>
          <w:rFonts w:ascii="Times New Roman" w:hAnsi="Times New Roman" w:cs="Times New Roman"/>
          <w:sz w:val="24"/>
          <w:szCs w:val="24"/>
        </w:rPr>
        <w:t xml:space="preserve"> lub elektronicznie na podany adres e-mail</w:t>
      </w:r>
      <w:r w:rsidRPr="003B71CA">
        <w:rPr>
          <w:rFonts w:ascii="Times New Roman" w:hAnsi="Times New Roman" w:cs="Times New Roman"/>
          <w:sz w:val="24"/>
          <w:szCs w:val="24"/>
        </w:rPr>
        <w:t xml:space="preserve"> uzgadniając datę i godzinę przekazania informacji.</w:t>
      </w:r>
    </w:p>
    <w:p w14:paraId="5F0E7E33" w14:textId="77777777"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Przedstawiciel Zamawiającego z Komendy Wojewódzkiej Policji we Wrocławiu ma obowiązek w terminie dwóch godzin od momentu przyjęcia informacji o usunięciu awarii sprawdzić poprawność działania łącza i powiadomić przedstawiciela Wykonawcy o wyniku sprawdzenia. </w:t>
      </w:r>
    </w:p>
    <w:p w14:paraId="7738FFD9" w14:textId="043B0FDE"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W przypadku poprawnej pracy łącza lub braku reakcji przedstawiciela Zamawiającego z Komendy Wojewódzkiej Policji we Wrocławiu w czasie oznaczonym w pkt. 6, moment przekazania informacji opisany w pkt. 5 przyjmuje się jako moment usunięcia awarii</w:t>
      </w:r>
      <w:r w:rsidR="00276A97" w:rsidRPr="003B71CA">
        <w:rPr>
          <w:rFonts w:ascii="Times New Roman" w:hAnsi="Times New Roman" w:cs="Times New Roman"/>
          <w:sz w:val="24"/>
          <w:szCs w:val="24"/>
        </w:rPr>
        <w:t>.</w:t>
      </w:r>
    </w:p>
    <w:p w14:paraId="45CDD397" w14:textId="77777777" w:rsidR="00276A97"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Czas trwania uszkodzenia, dla potrzeb rozliczeń, będzie obliczany jako moment usunięcia awarii minus moment rozpoczęcia awarii.</w:t>
      </w:r>
    </w:p>
    <w:p w14:paraId="701D6598" w14:textId="12BE5708" w:rsidR="00D929EA"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lastRenderedPageBreak/>
        <w:t>Innego rodzaju zgłoszenia lub informacje nie będą brane pod uwagę przy obliczaniu czasu trwania uszkodzenia.</w:t>
      </w:r>
    </w:p>
    <w:p w14:paraId="2B1D96D0" w14:textId="140E8B2F" w:rsidR="00D929EA" w:rsidRPr="00A33CCB" w:rsidRDefault="00D929EA" w:rsidP="00C778B1">
      <w:pPr>
        <w:pStyle w:val="Nagwek2"/>
        <w:numPr>
          <w:ilvl w:val="0"/>
          <w:numId w:val="1"/>
        </w:numPr>
        <w:spacing w:after="240" w:line="240" w:lineRule="auto"/>
        <w:jc w:val="both"/>
        <w:rPr>
          <w:rFonts w:ascii="Times New Roman" w:hAnsi="Times New Roman" w:cs="Times New Roman"/>
          <w:b/>
          <w:bCs/>
          <w:u w:val="single"/>
        </w:rPr>
      </w:pPr>
      <w:r w:rsidRPr="00A33CCB">
        <w:rPr>
          <w:rFonts w:ascii="Times New Roman" w:hAnsi="Times New Roman" w:cs="Times New Roman"/>
          <w:b/>
          <w:bCs/>
          <w:u w:val="single"/>
        </w:rPr>
        <w:t>Wymagania ogólne dotyczące dzierżawy łączy telekomunikacyjnych Carrier Ethernet</w:t>
      </w:r>
    </w:p>
    <w:p w14:paraId="64A84DFE" w14:textId="7E733AC4" w:rsidR="00D929EA" w:rsidRPr="003B71CA" w:rsidRDefault="00D929EA">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Wykonawca zapewnia serwis gwarancyjny</w:t>
      </w:r>
      <w:r w:rsidR="00B24B4E" w:rsidRPr="003B71CA">
        <w:rPr>
          <w:rFonts w:ascii="Times New Roman" w:hAnsi="Times New Roman" w:cs="Times New Roman"/>
          <w:sz w:val="24"/>
          <w:szCs w:val="24"/>
        </w:rPr>
        <w:t xml:space="preserve"> producenta</w:t>
      </w:r>
      <w:r w:rsidRPr="003B71CA">
        <w:rPr>
          <w:rFonts w:ascii="Times New Roman" w:hAnsi="Times New Roman" w:cs="Times New Roman"/>
          <w:sz w:val="24"/>
          <w:szCs w:val="24"/>
        </w:rPr>
        <w:t xml:space="preserve"> na cały okres obowiązywania umowy, licząc od daty uruchomienia usługi, zgodnie ze szczegółowymi warunkami gwarancji pakietu usług serwisowych. </w:t>
      </w:r>
    </w:p>
    <w:p w14:paraId="645AD9AA" w14:textId="77777777" w:rsidR="00B67479" w:rsidRPr="003B71CA" w:rsidRDefault="00D929EA">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Urządzenia sieciowe Zamawiającego i licencje wykorzystane do świadczenia usług muszą być zarejestrowane w bazie producenta </w:t>
      </w:r>
      <w:r w:rsidR="00B67479" w:rsidRPr="003B71CA">
        <w:rPr>
          <w:rFonts w:ascii="Times New Roman" w:hAnsi="Times New Roman" w:cs="Times New Roman"/>
          <w:sz w:val="24"/>
          <w:szCs w:val="24"/>
        </w:rPr>
        <w:t>w przypadku:</w:t>
      </w:r>
    </w:p>
    <w:p w14:paraId="438E2CA7" w14:textId="637F7A17" w:rsidR="00B67479" w:rsidRPr="003B71CA" w:rsidRDefault="00B67479">
      <w:pPr>
        <w:pStyle w:val="Akapitzlist"/>
        <w:numPr>
          <w:ilvl w:val="1"/>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Router</w:t>
      </w:r>
      <w:r w:rsidR="003C6D71" w:rsidRPr="003B71CA">
        <w:rPr>
          <w:rFonts w:ascii="Times New Roman" w:hAnsi="Times New Roman" w:cs="Times New Roman"/>
          <w:sz w:val="24"/>
          <w:szCs w:val="24"/>
        </w:rPr>
        <w:t>-</w:t>
      </w:r>
      <w:r w:rsidRPr="003B71CA">
        <w:rPr>
          <w:rFonts w:ascii="Times New Roman" w:hAnsi="Times New Roman" w:cs="Times New Roman"/>
          <w:sz w:val="24"/>
          <w:szCs w:val="24"/>
        </w:rPr>
        <w:t xml:space="preserve">ów brzegowych – </w:t>
      </w:r>
      <w:r w:rsidR="003C6D71" w:rsidRPr="003B71CA">
        <w:rPr>
          <w:rFonts w:ascii="Times New Roman" w:hAnsi="Times New Roman" w:cs="Times New Roman"/>
          <w:sz w:val="24"/>
          <w:szCs w:val="24"/>
        </w:rPr>
        <w:t xml:space="preserve">na </w:t>
      </w:r>
      <w:r w:rsidRPr="003B71CA">
        <w:rPr>
          <w:rFonts w:ascii="Times New Roman" w:hAnsi="Times New Roman" w:cs="Times New Roman"/>
          <w:sz w:val="24"/>
          <w:szCs w:val="24"/>
        </w:rPr>
        <w:t xml:space="preserve">Komendę Główną Policji w Warszawie </w:t>
      </w:r>
    </w:p>
    <w:p w14:paraId="0C26D446" w14:textId="6AD309D9" w:rsidR="00B67479" w:rsidRPr="003B71CA" w:rsidRDefault="00B67479">
      <w:pPr>
        <w:pStyle w:val="Akapitzlist"/>
        <w:numPr>
          <w:ilvl w:val="1"/>
          <w:numId w:val="7"/>
        </w:numPr>
        <w:spacing w:after="0" w:line="360" w:lineRule="auto"/>
        <w:jc w:val="both"/>
        <w:rPr>
          <w:rFonts w:ascii="Times New Roman" w:hAnsi="Times New Roman" w:cs="Times New Roman"/>
          <w:sz w:val="24"/>
          <w:szCs w:val="24"/>
        </w:rPr>
      </w:pPr>
      <w:r w:rsidRPr="003B71CA">
        <w:rPr>
          <w:rFonts w:ascii="Times New Roman" w:hAnsi="Times New Roman" w:cs="Times New Roman"/>
          <w:sz w:val="24"/>
          <w:szCs w:val="24"/>
        </w:rPr>
        <w:t>Switch</w:t>
      </w:r>
      <w:r w:rsidR="003C6D71" w:rsidRPr="003B71CA">
        <w:rPr>
          <w:rFonts w:ascii="Times New Roman" w:hAnsi="Times New Roman" w:cs="Times New Roman"/>
          <w:sz w:val="24"/>
          <w:szCs w:val="24"/>
        </w:rPr>
        <w:t>-</w:t>
      </w:r>
      <w:r w:rsidRPr="003B71CA">
        <w:rPr>
          <w:rFonts w:ascii="Times New Roman" w:hAnsi="Times New Roman" w:cs="Times New Roman"/>
          <w:sz w:val="24"/>
          <w:szCs w:val="24"/>
        </w:rPr>
        <w:t xml:space="preserve">y - </w:t>
      </w:r>
      <w:r w:rsidR="00D929EA" w:rsidRPr="003B71CA">
        <w:rPr>
          <w:rFonts w:ascii="Times New Roman" w:hAnsi="Times New Roman" w:cs="Times New Roman"/>
          <w:sz w:val="24"/>
          <w:szCs w:val="24"/>
        </w:rPr>
        <w:t>na Komendę Wojewódzką Policji we Wrocławiu</w:t>
      </w:r>
    </w:p>
    <w:p w14:paraId="681A89DA" w14:textId="4176EA05" w:rsidR="00D929EA" w:rsidRPr="003B71CA" w:rsidRDefault="00D929EA" w:rsidP="00271069">
      <w:pPr>
        <w:spacing w:after="0" w:line="360" w:lineRule="auto"/>
        <w:ind w:left="708"/>
        <w:jc w:val="both"/>
        <w:rPr>
          <w:rFonts w:ascii="Times New Roman" w:hAnsi="Times New Roman" w:cs="Times New Roman"/>
          <w:sz w:val="24"/>
          <w:szCs w:val="24"/>
        </w:rPr>
      </w:pPr>
      <w:r w:rsidRPr="003B71CA">
        <w:rPr>
          <w:rFonts w:ascii="Times New Roman" w:hAnsi="Times New Roman" w:cs="Times New Roman"/>
          <w:sz w:val="24"/>
          <w:szCs w:val="24"/>
        </w:rPr>
        <w:t>oraz muszą być objęte gwarancją</w:t>
      </w:r>
      <w:r w:rsidR="006A508D" w:rsidRPr="003B71CA">
        <w:rPr>
          <w:rFonts w:ascii="Times New Roman" w:hAnsi="Times New Roman" w:cs="Times New Roman"/>
          <w:sz w:val="24"/>
          <w:szCs w:val="24"/>
        </w:rPr>
        <w:t xml:space="preserve"> i serwisem</w:t>
      </w:r>
      <w:r w:rsidRPr="003B71CA">
        <w:rPr>
          <w:rFonts w:ascii="Times New Roman" w:hAnsi="Times New Roman" w:cs="Times New Roman"/>
          <w:sz w:val="24"/>
          <w:szCs w:val="24"/>
        </w:rPr>
        <w:t xml:space="preserve"> producenta umożliwiającą między innymi bezpośrednie zgłaszanie problemów serwisowych do producenta i korzystanie z bazy wiedzy producenta urządzeń. </w:t>
      </w:r>
    </w:p>
    <w:p w14:paraId="616CC0EB" w14:textId="1A8AD17A" w:rsidR="00D929EA" w:rsidRPr="003B71CA" w:rsidRDefault="00D929EA">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Wykonawca dostarczy pisemne oświadczenie wystawione przez producenta, że pakiety serwisowe umożliwiają zgłaszanie Zamawiającemu uszkodzeń bezpośrednio do </w:t>
      </w:r>
      <w:r w:rsidR="00D957C6" w:rsidRPr="003B71CA">
        <w:rPr>
          <w:rFonts w:ascii="Times New Roman" w:hAnsi="Times New Roman" w:cs="Times New Roman"/>
          <w:sz w:val="24"/>
          <w:szCs w:val="24"/>
        </w:rPr>
        <w:t>producenta,</w:t>
      </w:r>
      <w:r w:rsidRPr="003B71CA">
        <w:rPr>
          <w:rFonts w:ascii="Times New Roman" w:hAnsi="Times New Roman" w:cs="Times New Roman"/>
          <w:sz w:val="24"/>
          <w:szCs w:val="24"/>
        </w:rPr>
        <w:t xml:space="preserve"> u którego wykupił Serwis i są dedykowane do zaoferowanego przez Zamawiającego sprzętu </w:t>
      </w:r>
      <w:r w:rsidR="00D957C6" w:rsidRPr="003B71CA">
        <w:rPr>
          <w:rFonts w:ascii="Times New Roman" w:hAnsi="Times New Roman" w:cs="Times New Roman"/>
          <w:sz w:val="24"/>
          <w:szCs w:val="24"/>
        </w:rPr>
        <w:t>oraz</w:t>
      </w:r>
      <w:r w:rsidRPr="003B71CA">
        <w:rPr>
          <w:rFonts w:ascii="Times New Roman" w:hAnsi="Times New Roman" w:cs="Times New Roman"/>
          <w:sz w:val="24"/>
          <w:szCs w:val="24"/>
        </w:rPr>
        <w:t xml:space="preserve"> że są zarejestrowane w bazie producenta na Komendę Wojewódzką Policji we Wrocławiu.</w:t>
      </w:r>
    </w:p>
    <w:p w14:paraId="5E555EEB" w14:textId="1A60485F" w:rsidR="00297CE4" w:rsidRPr="003B71CA" w:rsidRDefault="00297CE4">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Warunki serwisu nie mogą nakładać na Zamawiającego konieczności przechowywania oryginalnych opakowań po sprzęcie.</w:t>
      </w:r>
    </w:p>
    <w:p w14:paraId="57E73550" w14:textId="42B20603" w:rsidR="00681B51" w:rsidRPr="003B71CA" w:rsidRDefault="00D929EA">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Do posiadanych przez Zamawiającego urządzeń wymienionych wraz z numerami seryjnymi w Tabeli nr 1 – kolumna </w:t>
      </w:r>
      <w:r w:rsidR="00C778B1" w:rsidRPr="003B71CA">
        <w:rPr>
          <w:rFonts w:ascii="Times New Roman" w:hAnsi="Times New Roman" w:cs="Times New Roman"/>
          <w:sz w:val="24"/>
          <w:szCs w:val="24"/>
        </w:rPr>
        <w:t>G</w:t>
      </w:r>
      <w:r w:rsidRPr="003B71CA">
        <w:rPr>
          <w:rFonts w:ascii="Times New Roman" w:hAnsi="Times New Roman" w:cs="Times New Roman"/>
          <w:sz w:val="24"/>
          <w:szCs w:val="24"/>
        </w:rPr>
        <w:t xml:space="preserve"> (Router) oraz kolumna </w:t>
      </w:r>
      <w:r w:rsidR="00C778B1" w:rsidRPr="003B71CA">
        <w:rPr>
          <w:rFonts w:ascii="Times New Roman" w:hAnsi="Times New Roman" w:cs="Times New Roman"/>
          <w:sz w:val="24"/>
          <w:szCs w:val="24"/>
        </w:rPr>
        <w:t>H</w:t>
      </w:r>
      <w:r w:rsidRPr="003B71CA">
        <w:rPr>
          <w:rFonts w:ascii="Times New Roman" w:hAnsi="Times New Roman" w:cs="Times New Roman"/>
          <w:sz w:val="24"/>
          <w:szCs w:val="24"/>
        </w:rPr>
        <w:t xml:space="preserve"> (Switch), Wykonawca wykupi i zarejestruje na Zamawiającego, na czas</w:t>
      </w:r>
      <w:r w:rsidR="005A4EA6" w:rsidRPr="003B71CA">
        <w:rPr>
          <w:rFonts w:ascii="Times New Roman" w:hAnsi="Times New Roman" w:cs="Times New Roman"/>
          <w:sz w:val="24"/>
          <w:szCs w:val="24"/>
        </w:rPr>
        <w:t xml:space="preserve"> nie krótszy niż czas </w:t>
      </w:r>
      <w:r w:rsidRPr="003B71CA">
        <w:rPr>
          <w:rFonts w:ascii="Times New Roman" w:hAnsi="Times New Roman" w:cs="Times New Roman"/>
          <w:sz w:val="24"/>
          <w:szCs w:val="24"/>
        </w:rPr>
        <w:t>obowiązywania umowy</w:t>
      </w:r>
      <w:r w:rsidR="005A4EA6" w:rsidRPr="003B71CA">
        <w:rPr>
          <w:rFonts w:ascii="Times New Roman" w:hAnsi="Times New Roman" w:cs="Times New Roman"/>
          <w:sz w:val="24"/>
          <w:szCs w:val="24"/>
        </w:rPr>
        <w:t xml:space="preserve"> licząc od daty podpisania protokołu odbioru technicznego łącza</w:t>
      </w:r>
      <w:r w:rsidRPr="003B71CA">
        <w:rPr>
          <w:rFonts w:ascii="Times New Roman" w:hAnsi="Times New Roman" w:cs="Times New Roman"/>
          <w:sz w:val="24"/>
          <w:szCs w:val="24"/>
        </w:rPr>
        <w:t>, pakiet usług serwisowych</w:t>
      </w:r>
      <w:r w:rsidR="005A4EA6" w:rsidRPr="003B71CA">
        <w:rPr>
          <w:rFonts w:ascii="Times New Roman" w:hAnsi="Times New Roman" w:cs="Times New Roman"/>
          <w:sz w:val="24"/>
          <w:szCs w:val="24"/>
        </w:rPr>
        <w:t xml:space="preserve"> świadczonych w reżimie 8x5xNBD</w:t>
      </w:r>
      <w:r w:rsidRPr="003B71CA">
        <w:rPr>
          <w:rFonts w:ascii="Times New Roman" w:hAnsi="Times New Roman" w:cs="Times New Roman"/>
          <w:sz w:val="24"/>
          <w:szCs w:val="24"/>
        </w:rPr>
        <w:t xml:space="preserve"> umożliwiający zgłaszanie Zamawiającemu uszkodzeń </w:t>
      </w:r>
      <w:r w:rsidR="00681B51" w:rsidRPr="003B71CA">
        <w:rPr>
          <w:rFonts w:ascii="Times New Roman" w:hAnsi="Times New Roman" w:cs="Times New Roman"/>
          <w:sz w:val="24"/>
          <w:szCs w:val="24"/>
        </w:rPr>
        <w:t xml:space="preserve">bezpośrednio do </w:t>
      </w:r>
      <w:r w:rsidR="00D957C6" w:rsidRPr="003B71CA">
        <w:rPr>
          <w:rFonts w:ascii="Times New Roman" w:hAnsi="Times New Roman" w:cs="Times New Roman"/>
          <w:sz w:val="24"/>
          <w:szCs w:val="24"/>
        </w:rPr>
        <w:t>producenta,</w:t>
      </w:r>
      <w:r w:rsidR="00681B51" w:rsidRPr="003B71CA">
        <w:rPr>
          <w:rFonts w:ascii="Times New Roman" w:hAnsi="Times New Roman" w:cs="Times New Roman"/>
          <w:sz w:val="24"/>
          <w:szCs w:val="24"/>
        </w:rPr>
        <w:t xml:space="preserve"> </w:t>
      </w:r>
      <w:r w:rsidRPr="003B71CA">
        <w:rPr>
          <w:rFonts w:ascii="Times New Roman" w:hAnsi="Times New Roman" w:cs="Times New Roman"/>
          <w:sz w:val="24"/>
          <w:szCs w:val="24"/>
        </w:rPr>
        <w:t>u którego wykupił Serwis.</w:t>
      </w:r>
    </w:p>
    <w:p w14:paraId="6FA244B3" w14:textId="360F977C" w:rsidR="00681B51" w:rsidRPr="003B71CA" w:rsidRDefault="00D929EA">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Dostarczone urządzenia i oprogramowanie dla </w:t>
      </w:r>
      <w:r w:rsidR="00652D7C" w:rsidRPr="003B71CA">
        <w:rPr>
          <w:rFonts w:ascii="Times New Roman" w:hAnsi="Times New Roman" w:cs="Times New Roman"/>
          <w:sz w:val="24"/>
          <w:szCs w:val="24"/>
        </w:rPr>
        <w:t>lokalizacji wyszczególnionych w Tabeli nr.</w:t>
      </w:r>
      <w:r w:rsidR="006A508D" w:rsidRPr="003B71CA">
        <w:rPr>
          <w:rFonts w:ascii="Times New Roman" w:hAnsi="Times New Roman" w:cs="Times New Roman"/>
          <w:sz w:val="24"/>
          <w:szCs w:val="24"/>
        </w:rPr>
        <w:t xml:space="preserve"> </w:t>
      </w:r>
      <w:r w:rsidR="00780659">
        <w:rPr>
          <w:rFonts w:ascii="Times New Roman" w:hAnsi="Times New Roman" w:cs="Times New Roman"/>
          <w:sz w:val="24"/>
          <w:szCs w:val="24"/>
        </w:rPr>
        <w:t>6</w:t>
      </w:r>
      <w:r w:rsidRPr="003B71CA">
        <w:rPr>
          <w:rFonts w:ascii="Times New Roman" w:hAnsi="Times New Roman" w:cs="Times New Roman"/>
          <w:sz w:val="24"/>
          <w:szCs w:val="24"/>
        </w:rPr>
        <w:t xml:space="preserve">, muszą pochodzić z autoryzowanego kanału sprzedaży producenta na rynek EU. Urządzenia dla </w:t>
      </w:r>
      <w:r w:rsidR="00652D7C" w:rsidRPr="003B71CA">
        <w:rPr>
          <w:rFonts w:ascii="Times New Roman" w:hAnsi="Times New Roman" w:cs="Times New Roman"/>
          <w:sz w:val="24"/>
          <w:szCs w:val="24"/>
        </w:rPr>
        <w:t>lokalizacji wyszczególnionych w Tabeli nr.</w:t>
      </w:r>
      <w:r w:rsidR="00780659">
        <w:rPr>
          <w:rFonts w:ascii="Times New Roman" w:hAnsi="Times New Roman" w:cs="Times New Roman"/>
          <w:sz w:val="24"/>
          <w:szCs w:val="24"/>
        </w:rPr>
        <w:t>6</w:t>
      </w:r>
      <w:r w:rsidR="00652D7C" w:rsidRPr="003B71CA">
        <w:rPr>
          <w:rFonts w:ascii="Times New Roman" w:hAnsi="Times New Roman" w:cs="Times New Roman"/>
          <w:sz w:val="24"/>
          <w:szCs w:val="24"/>
        </w:rPr>
        <w:t xml:space="preserve"> </w:t>
      </w:r>
      <w:r w:rsidRPr="003B71CA">
        <w:rPr>
          <w:rFonts w:ascii="Times New Roman" w:hAnsi="Times New Roman" w:cs="Times New Roman"/>
          <w:sz w:val="24"/>
          <w:szCs w:val="24"/>
        </w:rPr>
        <w:t>muszą być nowe (wyprodukowane nie wcześniej niż 12 miesięcy przed datą uruchomienia łącza), nieużywane we wcześniejszych projektach</w:t>
      </w:r>
      <w:r w:rsidR="006C77C6" w:rsidRPr="003B71CA">
        <w:rPr>
          <w:rFonts w:ascii="Times New Roman" w:hAnsi="Times New Roman" w:cs="Times New Roman"/>
          <w:sz w:val="24"/>
          <w:szCs w:val="24"/>
        </w:rPr>
        <w:t>, nie posiadające statusu urządzeń odnawianych (refurbished) i nie pochodzącym z recyklingu)</w:t>
      </w:r>
      <w:r w:rsidRPr="003B71CA">
        <w:rPr>
          <w:rFonts w:ascii="Times New Roman" w:hAnsi="Times New Roman" w:cs="Times New Roman"/>
          <w:sz w:val="24"/>
          <w:szCs w:val="24"/>
        </w:rPr>
        <w:t xml:space="preserve">. Wykonawca zapewnia serwis gwarancyjny na cały okres obowiązywania umowy, licząc od daty odbioru sprzętu, oparty na gwarancji producenta urządzeń, zgodnie ze szczegółowymi warunkami gwarancji i serwisu gwarancyjnego. Przy dostawie Wykonawca musi </w:t>
      </w:r>
      <w:r w:rsidRPr="003B71CA">
        <w:rPr>
          <w:rFonts w:ascii="Times New Roman" w:hAnsi="Times New Roman" w:cs="Times New Roman"/>
          <w:sz w:val="24"/>
          <w:szCs w:val="24"/>
        </w:rPr>
        <w:lastRenderedPageBreak/>
        <w:t xml:space="preserve">dostarczyć oświadczenie o spełnieniu </w:t>
      </w:r>
      <w:r w:rsidR="00271069" w:rsidRPr="003B71CA">
        <w:rPr>
          <w:rFonts w:ascii="Times New Roman" w:hAnsi="Times New Roman" w:cs="Times New Roman"/>
          <w:sz w:val="24"/>
          <w:szCs w:val="24"/>
        </w:rPr>
        <w:t>powyższych wymogów</w:t>
      </w:r>
      <w:r w:rsidRPr="003B71CA">
        <w:rPr>
          <w:rFonts w:ascii="Times New Roman" w:hAnsi="Times New Roman" w:cs="Times New Roman"/>
          <w:sz w:val="24"/>
          <w:szCs w:val="24"/>
        </w:rPr>
        <w:t xml:space="preserve">. Oświadczenie musi zawierać miesiąc oraz rok produkcji sprzętu. Standardowe wyposażenie (kabel konsolowy, uchwyty do montażu w szafie rack, śruby, dokumentacja, itp.) dostarczone będą przez Wykonawcę dla </w:t>
      </w:r>
      <w:r w:rsidR="00652D7C" w:rsidRPr="003B71CA">
        <w:rPr>
          <w:rFonts w:ascii="Times New Roman" w:hAnsi="Times New Roman" w:cs="Times New Roman"/>
          <w:sz w:val="24"/>
          <w:szCs w:val="24"/>
        </w:rPr>
        <w:t>lokalizacji wyszczególnionych w Tabeli nr.</w:t>
      </w:r>
      <w:r w:rsidR="00DF6194" w:rsidRPr="003B71CA">
        <w:rPr>
          <w:rFonts w:ascii="Times New Roman" w:hAnsi="Times New Roman" w:cs="Times New Roman"/>
          <w:sz w:val="24"/>
          <w:szCs w:val="24"/>
        </w:rPr>
        <w:t xml:space="preserve"> </w:t>
      </w:r>
      <w:r w:rsidR="00780659">
        <w:rPr>
          <w:rFonts w:ascii="Times New Roman" w:hAnsi="Times New Roman" w:cs="Times New Roman"/>
          <w:sz w:val="24"/>
          <w:szCs w:val="24"/>
        </w:rPr>
        <w:t>6</w:t>
      </w:r>
      <w:r w:rsidRPr="003B71CA">
        <w:rPr>
          <w:rFonts w:ascii="Times New Roman" w:hAnsi="Times New Roman" w:cs="Times New Roman"/>
          <w:color w:val="FF0000"/>
          <w:sz w:val="24"/>
          <w:szCs w:val="24"/>
        </w:rPr>
        <w:t xml:space="preserve"> </w:t>
      </w:r>
      <w:r w:rsidRPr="003B71CA">
        <w:rPr>
          <w:rFonts w:ascii="Times New Roman" w:hAnsi="Times New Roman" w:cs="Times New Roman"/>
          <w:sz w:val="24"/>
          <w:szCs w:val="24"/>
        </w:rPr>
        <w:t>wraz z urządzeniami</w:t>
      </w:r>
      <w:r w:rsidR="00780659">
        <w:rPr>
          <w:rFonts w:ascii="Times New Roman" w:hAnsi="Times New Roman" w:cs="Times New Roman"/>
          <w:sz w:val="24"/>
          <w:szCs w:val="24"/>
        </w:rPr>
        <w:t xml:space="preserve"> lub innej lokalizacji uzgodnionej wcześniej z Zamawiającym.</w:t>
      </w:r>
    </w:p>
    <w:p w14:paraId="6BD9D059" w14:textId="4892DCF6" w:rsidR="006A508D" w:rsidRPr="003B71CA" w:rsidRDefault="006A508D">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Pakiety serwisowe wykupione przez Wykonawcę dla Zamawiającego muszą być kierowane do użytkowników z obszaru Rzeczypospolitej Polskiej oraz muszą być oparte na serwisie producenta świadczonym w reżimie 8x5xNBD.</w:t>
      </w:r>
    </w:p>
    <w:p w14:paraId="1B40027D" w14:textId="5AB60C96" w:rsidR="00DF6194" w:rsidRPr="003B71CA" w:rsidRDefault="00DF6194">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Oferowane przez </w:t>
      </w:r>
      <w:r w:rsidR="006A508D" w:rsidRPr="003B71CA">
        <w:rPr>
          <w:rFonts w:ascii="Times New Roman" w:hAnsi="Times New Roman" w:cs="Times New Roman"/>
          <w:sz w:val="24"/>
          <w:szCs w:val="24"/>
        </w:rPr>
        <w:t>Wykonawcę</w:t>
      </w:r>
      <w:r w:rsidRPr="003B71CA">
        <w:rPr>
          <w:rFonts w:ascii="Times New Roman" w:hAnsi="Times New Roman" w:cs="Times New Roman"/>
          <w:sz w:val="24"/>
          <w:szCs w:val="24"/>
        </w:rPr>
        <w:t xml:space="preserve"> urządzenia w dniu składania ofert nie mogą być przeznaczone przez producenta do wycofania z produkcji lub sprzedaży (End Of Life, End Of Sale).</w:t>
      </w:r>
    </w:p>
    <w:p w14:paraId="66A05C28" w14:textId="2DA9DF9D" w:rsidR="006A6F78" w:rsidRPr="003B71CA" w:rsidRDefault="006A6F78">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Wykonawca zapewnia i zobowiązuje się, że korzystanie przez Zmawiającego z dostarczonych produktów nie będzie stanowić naruszenia majątkowych praw autorskich osób trzecich. W wypadku powzięcia wątpliwości co do zgodności oferowanych produktów z umową, w szczególności w zakresie legalności oprogramowania, Zamawiający jest uprawniony do  zwrócenia się do producenta oferowanych produktów o potwierdzenie ich zgodności z umową (w tym także do przekazania producentowi niezbędnych danych umożliwiających weryfikację) oraz zlecenia producentowi oferowanych produktów, lub wskazanemu przez producenta podmiotowi, inspekcji produktów pod kątem ich zgodności z umową oraz ważności i zakresu uprawnień licencyjnych. Jeżeli inspekcja, o której mowa powyżej wykaże, że korzystanie z produktów narusza majątkowe prawa autorskie producenta, koszt inspekcji zostanie pokryty przez Wykonawcę, według rachunku przedstawionego przez podmiot wykonujący inspekcję. Prawo zlecenia inspekcji nie ogranicza ani nie wyłącza innych uprawnień Zamawiającego, w szczególności prawa do żądania dostarczenia produktów zgodnych z umowa oraz roszczeń odszkodowawczych.</w:t>
      </w:r>
    </w:p>
    <w:p w14:paraId="72C22B73" w14:textId="4ECB3DC0" w:rsidR="00681B51" w:rsidRPr="003B71CA" w:rsidRDefault="00D929EA">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Uruchamiane łącza wykorzystane będą między innymi do obsługi w jednostkach Policji garnizonu </w:t>
      </w:r>
      <w:r w:rsidR="00780659">
        <w:rPr>
          <w:rFonts w:ascii="Times New Roman" w:hAnsi="Times New Roman" w:cs="Times New Roman"/>
          <w:sz w:val="24"/>
          <w:szCs w:val="24"/>
        </w:rPr>
        <w:t>dolnośląskiego</w:t>
      </w:r>
      <w:r w:rsidRPr="003B71CA">
        <w:rPr>
          <w:rFonts w:ascii="Times New Roman" w:hAnsi="Times New Roman" w:cs="Times New Roman"/>
          <w:sz w:val="24"/>
          <w:szCs w:val="24"/>
        </w:rPr>
        <w:t xml:space="preserve"> telefonii IP, która jest jedną z głównych usług Ogólnopolskiej Sieci Teleinformatycznej OST 112. Zasadnicze elementy tej sieci są zaimplementowane w technologii opartej na produktach i rozwiązaniach firmy Cisco Systems. Telefonia IP w jednostkach zamawiającego realizowana jest przez istniejące urządzenia firmy Cisco oparte na systemie Call Manager Data Center z oprogramowaniem Cisco Unified Communication Manager w wersji 14.0.1.13900-155 zainstalowane i uruchomione w siedzibie Zamawiającego w ramach budowy sieci OST112. Zamawiający planuje w przyszłości</w:t>
      </w:r>
      <w:r w:rsidR="00681B51" w:rsidRPr="003B71CA">
        <w:rPr>
          <w:rFonts w:ascii="Times New Roman" w:hAnsi="Times New Roman" w:cs="Times New Roman"/>
          <w:sz w:val="24"/>
          <w:szCs w:val="24"/>
        </w:rPr>
        <w:t xml:space="preserve"> </w:t>
      </w:r>
      <w:r w:rsidRPr="003B71CA">
        <w:rPr>
          <w:rFonts w:ascii="Times New Roman" w:hAnsi="Times New Roman" w:cs="Times New Roman"/>
          <w:sz w:val="24"/>
          <w:szCs w:val="24"/>
        </w:rPr>
        <w:t xml:space="preserve">aktualizację oprogramowania CUCM do wersji wyższych niż 14.0. Determinuje to dostawę stosownych licencji oraz urządzeń z oprogramowaniem dla </w:t>
      </w:r>
      <w:r w:rsidR="00652D7C" w:rsidRPr="003B71CA">
        <w:rPr>
          <w:rFonts w:ascii="Times New Roman" w:hAnsi="Times New Roman" w:cs="Times New Roman"/>
          <w:sz w:val="24"/>
          <w:szCs w:val="24"/>
        </w:rPr>
        <w:lastRenderedPageBreak/>
        <w:t>lokalizacji wyszczególnionych w Tabeli nr.</w:t>
      </w:r>
      <w:r w:rsidR="00177D30" w:rsidRPr="003B71CA">
        <w:rPr>
          <w:rFonts w:ascii="Times New Roman" w:hAnsi="Times New Roman" w:cs="Times New Roman"/>
          <w:sz w:val="24"/>
          <w:szCs w:val="24"/>
        </w:rPr>
        <w:t xml:space="preserve"> </w:t>
      </w:r>
      <w:r w:rsidR="00780659">
        <w:rPr>
          <w:rFonts w:ascii="Times New Roman" w:hAnsi="Times New Roman" w:cs="Times New Roman"/>
          <w:sz w:val="24"/>
          <w:szCs w:val="24"/>
        </w:rPr>
        <w:t>6</w:t>
      </w:r>
      <w:r w:rsidR="00652D7C" w:rsidRPr="003B71CA">
        <w:rPr>
          <w:rFonts w:ascii="Times New Roman" w:hAnsi="Times New Roman" w:cs="Times New Roman"/>
          <w:sz w:val="24"/>
          <w:szCs w:val="24"/>
        </w:rPr>
        <w:t xml:space="preserve">, </w:t>
      </w:r>
      <w:r w:rsidRPr="003B71CA">
        <w:rPr>
          <w:rFonts w:ascii="Times New Roman" w:hAnsi="Times New Roman" w:cs="Times New Roman"/>
          <w:sz w:val="24"/>
          <w:szCs w:val="24"/>
        </w:rPr>
        <w:t>które będą w pełni funkcjonalne i kompatybilne z już istniejącą infrastrukturą oraz pozwolą na bezproblemową migrację do wersji co najmniej 14.0 CUCM, bez ponoszenia kosztów np. związanych z zakupem dodatkowych licencji.</w:t>
      </w:r>
    </w:p>
    <w:p w14:paraId="3ECAFF6A" w14:textId="2DE974FD" w:rsidR="008B50B2" w:rsidRPr="003B71CA" w:rsidRDefault="008B50B2">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Urządzenia sieciowe muszą być w pełni kompatybilne z Ogólnopolską Siecią Teleinformatyczną OST 112, to znaczy nie mogą powodować ograniczeń funkcjonalnych w działaniu i współpracy </w:t>
      </w:r>
      <w:r w:rsidR="00D957C6" w:rsidRPr="003B71CA">
        <w:rPr>
          <w:rFonts w:ascii="Times New Roman" w:hAnsi="Times New Roman" w:cs="Times New Roman"/>
          <w:sz w:val="24"/>
          <w:szCs w:val="24"/>
        </w:rPr>
        <w:t>między</w:t>
      </w:r>
      <w:r w:rsidRPr="003B71CA">
        <w:rPr>
          <w:rFonts w:ascii="Times New Roman" w:hAnsi="Times New Roman" w:cs="Times New Roman"/>
          <w:sz w:val="24"/>
          <w:szCs w:val="24"/>
        </w:rPr>
        <w:t xml:space="preserve"> innymi z CUCM oraz innymi elementami systemu teleinformatycznego takimi jak sieci LAN i WAN KWP we Wrocławiu, których architektura opiera się o urządzenia firmy Cisco Systems. Dodatkowo nie mogą powodować ograniczeń funkcjonalnych w działaniu i współpracy z wyższymi wersjami CUCM, w tym z planowanym wdrożeniem wersji wyższej niż 14.0.</w:t>
      </w:r>
    </w:p>
    <w:p w14:paraId="21FEBA2B" w14:textId="333641E7" w:rsidR="00681B51" w:rsidRPr="003B71CA" w:rsidRDefault="00D929EA">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Minimalny okres ważności licencji na oprogramowanie używane w routerach, switchach musi </w:t>
      </w:r>
      <w:r w:rsidR="006F1C04" w:rsidRPr="003B71CA">
        <w:rPr>
          <w:rFonts w:ascii="Times New Roman" w:hAnsi="Times New Roman" w:cs="Times New Roman"/>
          <w:sz w:val="24"/>
          <w:szCs w:val="24"/>
        </w:rPr>
        <w:t>być nie krótszy niż okres obowiązywania umowy</w:t>
      </w:r>
      <w:r w:rsidRPr="003B71CA">
        <w:rPr>
          <w:rFonts w:ascii="Times New Roman" w:hAnsi="Times New Roman" w:cs="Times New Roman"/>
          <w:sz w:val="24"/>
          <w:szCs w:val="24"/>
        </w:rPr>
        <w:t xml:space="preserve">, licząc od daty </w:t>
      </w:r>
      <w:r w:rsidR="00681B51" w:rsidRPr="003B71CA">
        <w:rPr>
          <w:rFonts w:ascii="Times New Roman" w:hAnsi="Times New Roman" w:cs="Times New Roman"/>
          <w:sz w:val="24"/>
          <w:szCs w:val="24"/>
        </w:rPr>
        <w:t>uruchomienia łącza.</w:t>
      </w:r>
    </w:p>
    <w:p w14:paraId="5E4A38A0" w14:textId="27A7B683" w:rsidR="00681B51" w:rsidRPr="00A33CCB" w:rsidRDefault="00681B51" w:rsidP="0050247B">
      <w:pPr>
        <w:pStyle w:val="Nagwek2"/>
        <w:numPr>
          <w:ilvl w:val="0"/>
          <w:numId w:val="1"/>
        </w:numPr>
        <w:spacing w:line="360" w:lineRule="auto"/>
        <w:rPr>
          <w:rFonts w:ascii="Times New Roman" w:hAnsi="Times New Roman" w:cs="Times New Roman"/>
          <w:b/>
          <w:bCs/>
          <w:u w:val="single"/>
        </w:rPr>
      </w:pPr>
      <w:r w:rsidRPr="00A33CCB">
        <w:rPr>
          <w:rFonts w:ascii="Times New Roman" w:hAnsi="Times New Roman" w:cs="Times New Roman"/>
          <w:b/>
          <w:bCs/>
          <w:u w:val="single"/>
        </w:rPr>
        <w:t>Oferty równoważne</w:t>
      </w:r>
    </w:p>
    <w:p w14:paraId="68119348" w14:textId="43E43D08" w:rsidR="00681B51" w:rsidRPr="005A4EA6" w:rsidRDefault="00681B51" w:rsidP="005A4EA6">
      <w:pPr>
        <w:spacing w:line="360" w:lineRule="auto"/>
        <w:ind w:left="360" w:firstLine="708"/>
        <w:jc w:val="both"/>
        <w:rPr>
          <w:rFonts w:ascii="Times New Roman" w:hAnsi="Times New Roman" w:cs="Times New Roman"/>
          <w:sz w:val="24"/>
          <w:szCs w:val="24"/>
        </w:rPr>
      </w:pPr>
      <w:r w:rsidRPr="005A4EA6">
        <w:rPr>
          <w:rFonts w:ascii="Times New Roman" w:hAnsi="Times New Roman" w:cs="Times New Roman"/>
          <w:sz w:val="24"/>
          <w:szCs w:val="24"/>
        </w:rPr>
        <w:t>Wszelkie „nazwy własne” dotyczące materiałów i urządzeń zawarte w opisie przedmiotu zamówienia należy traktować jako jedne z możliwych, co oznacza możliwość zastosowania materiałów, urządzeń innych producentów o równoważnych parametrach, cechach i właściwościach. Ilekroć w opisie przedmiotu zamówienia jest mowa o odniesieniu do norm o materiałach, wyrobach lub sprzęcie z podaniem znaków towarowych, patentów, nazw własnych lub pochodzenia, to przyjmuje się, że wskazaniom takim towarzyszą wyrazy „lub równoważne”. Oznaczenia i nazwy własne materiałów i produktów służą wyłącznie do opisania minimalnych parametrów technicznych, standardów jakościowych, które powinny spełniać te produkty. Za sprzęt/produkty równoważne przyjmuje się sprzęt/produkty spełniające wszystkie minimalne wymagania określone przez Zamawiającego w opisie przedmiotu zamówienia. Dopuszczalne jest zaoferowanie przez Wykonawcę rozwiązania równoważnego, które zagwarantuje nie gorsze normy, parametry i standardy techniczno-jakościowe oraz funkcjonalne.</w:t>
      </w:r>
    </w:p>
    <w:p w14:paraId="26062DE1" w14:textId="46FBD28C" w:rsidR="0050247B" w:rsidRPr="005A4EA6" w:rsidRDefault="0050247B" w:rsidP="0050247B">
      <w:pPr>
        <w:pStyle w:val="Nagwek2"/>
        <w:numPr>
          <w:ilvl w:val="0"/>
          <w:numId w:val="1"/>
        </w:numPr>
        <w:spacing w:line="360" w:lineRule="auto"/>
        <w:jc w:val="both"/>
        <w:rPr>
          <w:rFonts w:ascii="Times New Roman" w:hAnsi="Times New Roman" w:cs="Times New Roman"/>
          <w:b/>
          <w:bCs/>
          <w:sz w:val="24"/>
          <w:szCs w:val="24"/>
          <w:u w:val="single"/>
        </w:rPr>
      </w:pPr>
      <w:r w:rsidRPr="005A4EA6">
        <w:rPr>
          <w:rFonts w:ascii="Times New Roman" w:hAnsi="Times New Roman" w:cs="Times New Roman"/>
          <w:b/>
          <w:bCs/>
          <w:u w:val="single"/>
        </w:rPr>
        <w:t>Pozostałe</w:t>
      </w:r>
      <w:r w:rsidRPr="005A4EA6">
        <w:rPr>
          <w:rFonts w:ascii="Times New Roman" w:hAnsi="Times New Roman" w:cs="Times New Roman"/>
          <w:b/>
          <w:bCs/>
          <w:sz w:val="24"/>
          <w:szCs w:val="24"/>
          <w:u w:val="single"/>
        </w:rPr>
        <w:t xml:space="preserve"> wymagania</w:t>
      </w:r>
    </w:p>
    <w:p w14:paraId="7DA36C0B" w14:textId="77777777" w:rsidR="0050247B" w:rsidRPr="005A4EA6" w:rsidRDefault="0050247B">
      <w:pPr>
        <w:pStyle w:val="Akapitzlist"/>
        <w:numPr>
          <w:ilvl w:val="0"/>
          <w:numId w:val="8"/>
        </w:numPr>
        <w:spacing w:line="360" w:lineRule="auto"/>
        <w:jc w:val="both"/>
        <w:rPr>
          <w:rFonts w:ascii="Times New Roman" w:hAnsi="Times New Roman" w:cs="Times New Roman"/>
          <w:sz w:val="24"/>
          <w:szCs w:val="24"/>
        </w:rPr>
      </w:pPr>
      <w:r w:rsidRPr="005A4EA6">
        <w:rPr>
          <w:rFonts w:ascii="Times New Roman" w:hAnsi="Times New Roman" w:cs="Times New Roman"/>
          <w:sz w:val="24"/>
          <w:szCs w:val="24"/>
        </w:rPr>
        <w:t xml:space="preserve">Zamawiający wymaga dokonania instalacji łączy w dniach roboczych i poinformowania go o planowanej instalacji łącza z wyprzedzeniem minimum dwóch dni roboczych. </w:t>
      </w:r>
    </w:p>
    <w:p w14:paraId="1A158089" w14:textId="14DF6A5D" w:rsidR="00652D7C" w:rsidRPr="005A4EA6" w:rsidRDefault="0050247B">
      <w:pPr>
        <w:pStyle w:val="Akapitzlist"/>
        <w:numPr>
          <w:ilvl w:val="0"/>
          <w:numId w:val="8"/>
        </w:numPr>
        <w:spacing w:line="360" w:lineRule="auto"/>
        <w:jc w:val="both"/>
        <w:rPr>
          <w:rFonts w:ascii="Times New Roman" w:hAnsi="Times New Roman" w:cs="Times New Roman"/>
          <w:sz w:val="24"/>
          <w:szCs w:val="24"/>
        </w:rPr>
      </w:pPr>
      <w:r w:rsidRPr="005A4EA6">
        <w:rPr>
          <w:rFonts w:ascii="Times New Roman" w:hAnsi="Times New Roman" w:cs="Times New Roman"/>
          <w:sz w:val="24"/>
          <w:szCs w:val="24"/>
        </w:rPr>
        <w:t xml:space="preserve">Instalacja niezbędnego do świadczenia usługi urządzenia dostępowego nastąpi we wskazanych przez Zamawiającego pomieszczeniu w lokalizacji Zamawiającego – dot. to </w:t>
      </w:r>
      <w:r w:rsidR="00652D7C" w:rsidRPr="005A4EA6">
        <w:rPr>
          <w:rFonts w:ascii="Times New Roman" w:hAnsi="Times New Roman" w:cs="Times New Roman"/>
          <w:sz w:val="24"/>
          <w:szCs w:val="24"/>
        </w:rPr>
        <w:t>lokalizacji wyszczególnionych w Tabeli nr.</w:t>
      </w:r>
      <w:r w:rsidR="00780659">
        <w:rPr>
          <w:rFonts w:ascii="Times New Roman" w:hAnsi="Times New Roman" w:cs="Times New Roman"/>
          <w:sz w:val="24"/>
          <w:szCs w:val="24"/>
        </w:rPr>
        <w:t>6</w:t>
      </w:r>
    </w:p>
    <w:p w14:paraId="55C33FCD" w14:textId="008F7203" w:rsidR="0050247B" w:rsidRPr="005A4EA6" w:rsidRDefault="0050247B">
      <w:pPr>
        <w:pStyle w:val="Akapitzlist"/>
        <w:numPr>
          <w:ilvl w:val="0"/>
          <w:numId w:val="8"/>
        </w:numPr>
        <w:spacing w:line="360" w:lineRule="auto"/>
        <w:jc w:val="both"/>
        <w:rPr>
          <w:rFonts w:ascii="Times New Roman" w:hAnsi="Times New Roman" w:cs="Times New Roman"/>
          <w:sz w:val="24"/>
          <w:szCs w:val="24"/>
        </w:rPr>
      </w:pPr>
      <w:r w:rsidRPr="005A4EA6">
        <w:rPr>
          <w:rFonts w:ascii="Times New Roman" w:hAnsi="Times New Roman" w:cs="Times New Roman"/>
          <w:sz w:val="24"/>
          <w:szCs w:val="24"/>
        </w:rPr>
        <w:lastRenderedPageBreak/>
        <w:t xml:space="preserve">Wszystkie urządzenia dostępowe niezbędne do świadczenia usługi są własnością Wykonawcy. Wszystkie koszty, w tym związane z uruchomieniem usługi, Wykonawca wkalkuluje w wartość oferty. </w:t>
      </w:r>
    </w:p>
    <w:p w14:paraId="630C660A" w14:textId="550A9E99" w:rsidR="00297CE4" w:rsidRPr="005A4EA6" w:rsidRDefault="0050247B">
      <w:pPr>
        <w:pStyle w:val="Akapitzlist"/>
        <w:numPr>
          <w:ilvl w:val="0"/>
          <w:numId w:val="8"/>
        </w:numPr>
        <w:spacing w:line="360" w:lineRule="auto"/>
        <w:jc w:val="both"/>
        <w:rPr>
          <w:rFonts w:ascii="Times New Roman" w:hAnsi="Times New Roman" w:cs="Times New Roman"/>
          <w:sz w:val="24"/>
          <w:szCs w:val="24"/>
        </w:rPr>
      </w:pPr>
      <w:r w:rsidRPr="005A4EA6">
        <w:rPr>
          <w:rFonts w:ascii="Times New Roman" w:hAnsi="Times New Roman" w:cs="Times New Roman"/>
          <w:sz w:val="24"/>
          <w:szCs w:val="24"/>
        </w:rPr>
        <w:t>Parametry techniczne łączy dla zastępczych łączy muszą spełniać standardy opisane w normie IEEE 802.3</w:t>
      </w:r>
      <w:r w:rsidR="00297CE4" w:rsidRPr="005A4EA6">
        <w:rPr>
          <w:rFonts w:ascii="Times New Roman" w:hAnsi="Times New Roman" w:cs="Times New Roman"/>
          <w:sz w:val="24"/>
          <w:szCs w:val="24"/>
        </w:rPr>
        <w:t>.</w:t>
      </w:r>
    </w:p>
    <w:p w14:paraId="44F5B628" w14:textId="77777777" w:rsidR="00D0097B" w:rsidRPr="005A4EA6" w:rsidRDefault="00D0097B">
      <w:pPr>
        <w:pStyle w:val="Akapitzlist"/>
        <w:widowControl w:val="0"/>
        <w:numPr>
          <w:ilvl w:val="0"/>
          <w:numId w:val="8"/>
        </w:numPr>
        <w:suppressAutoHyphens/>
        <w:spacing w:after="0" w:line="360" w:lineRule="auto"/>
        <w:jc w:val="both"/>
        <w:rPr>
          <w:rFonts w:ascii="Times New Roman" w:hAnsi="Times New Roman" w:cs="Times New Roman"/>
          <w:sz w:val="24"/>
          <w:szCs w:val="24"/>
        </w:rPr>
      </w:pPr>
      <w:r w:rsidRPr="005A4EA6">
        <w:rPr>
          <w:rFonts w:ascii="Times New Roman" w:hAnsi="Times New Roman" w:cs="Times New Roman"/>
          <w:sz w:val="24"/>
          <w:szCs w:val="24"/>
        </w:rPr>
        <w:t xml:space="preserve">Parametry techniczne cyfrowych łączy teletransmisyjnych będą zgodne </w:t>
      </w:r>
      <w:r w:rsidRPr="005A4EA6">
        <w:rPr>
          <w:rFonts w:ascii="Times New Roman" w:hAnsi="Times New Roman" w:cs="Times New Roman"/>
          <w:sz w:val="24"/>
          <w:szCs w:val="24"/>
        </w:rPr>
        <w:br/>
        <w:t>z obowiązującymi normami przedstawionymi w tabeli:</w:t>
      </w:r>
    </w:p>
    <w:p w14:paraId="12929498" w14:textId="7C9DF35A" w:rsidR="00D0097B" w:rsidRPr="005A4EA6" w:rsidRDefault="00D0097B" w:rsidP="00D0097B">
      <w:pPr>
        <w:pStyle w:val="WW-Tekstpodstawowy2"/>
        <w:spacing w:line="360" w:lineRule="auto"/>
        <w:ind w:left="720"/>
        <w:jc w:val="left"/>
        <w:rPr>
          <w:rFonts w:eastAsiaTheme="minorHAnsi"/>
          <w:sz w:val="24"/>
          <w:szCs w:val="24"/>
        </w:rPr>
      </w:pPr>
      <w:r w:rsidRPr="005A4EA6">
        <w:rPr>
          <w:rFonts w:eastAsiaTheme="minorHAnsi"/>
          <w:sz w:val="24"/>
          <w:szCs w:val="24"/>
        </w:rPr>
        <w:t>Normy zawierające standardy jakościowe dla łączy:</w:t>
      </w:r>
    </w:p>
    <w:tbl>
      <w:tblPr>
        <w:tblW w:w="0" w:type="auto"/>
        <w:jc w:val="center"/>
        <w:tblLayout w:type="fixed"/>
        <w:tblCellMar>
          <w:left w:w="70" w:type="dxa"/>
          <w:right w:w="70" w:type="dxa"/>
        </w:tblCellMar>
        <w:tblLook w:val="0000" w:firstRow="0" w:lastRow="0" w:firstColumn="0" w:lastColumn="0" w:noHBand="0" w:noVBand="0"/>
      </w:tblPr>
      <w:tblGrid>
        <w:gridCol w:w="605"/>
        <w:gridCol w:w="4068"/>
      </w:tblGrid>
      <w:tr w:rsidR="00D0097B" w:rsidRPr="005A4EA6" w14:paraId="416FFC46" w14:textId="77777777" w:rsidTr="006121BB">
        <w:trPr>
          <w:trHeight w:val="432"/>
          <w:jc w:val="center"/>
        </w:trPr>
        <w:tc>
          <w:tcPr>
            <w:tcW w:w="605" w:type="dxa"/>
            <w:tcBorders>
              <w:top w:val="single" w:sz="4" w:space="0" w:color="000000"/>
              <w:left w:val="single" w:sz="4" w:space="0" w:color="000000"/>
              <w:bottom w:val="single" w:sz="4" w:space="0" w:color="000000"/>
            </w:tcBorders>
            <w:vAlign w:val="center"/>
          </w:tcPr>
          <w:p w14:paraId="1C5B3D93" w14:textId="77777777" w:rsidR="00D0097B" w:rsidRPr="005A4EA6" w:rsidRDefault="00D0097B" w:rsidP="00B62D25">
            <w:pPr>
              <w:snapToGrid w:val="0"/>
              <w:spacing w:after="0" w:line="240" w:lineRule="auto"/>
              <w:jc w:val="center"/>
              <w:rPr>
                <w:rFonts w:ascii="Times New Roman" w:hAnsi="Times New Roman" w:cs="Times New Roman"/>
                <w:b/>
                <w:bCs/>
                <w:sz w:val="24"/>
                <w:szCs w:val="24"/>
              </w:rPr>
            </w:pPr>
            <w:r w:rsidRPr="005A4EA6">
              <w:rPr>
                <w:rFonts w:ascii="Times New Roman" w:hAnsi="Times New Roman" w:cs="Times New Roman"/>
                <w:b/>
                <w:bCs/>
                <w:sz w:val="24"/>
                <w:szCs w:val="24"/>
              </w:rPr>
              <w:t>L.p.</w:t>
            </w:r>
          </w:p>
        </w:tc>
        <w:tc>
          <w:tcPr>
            <w:tcW w:w="4068" w:type="dxa"/>
            <w:tcBorders>
              <w:top w:val="single" w:sz="4" w:space="0" w:color="000000"/>
              <w:left w:val="single" w:sz="4" w:space="0" w:color="000000"/>
              <w:bottom w:val="single" w:sz="4" w:space="0" w:color="000000"/>
              <w:right w:val="single" w:sz="4" w:space="0" w:color="000000"/>
            </w:tcBorders>
            <w:vAlign w:val="center"/>
          </w:tcPr>
          <w:p w14:paraId="7355E646" w14:textId="77777777" w:rsidR="00D0097B" w:rsidRPr="005A4EA6" w:rsidRDefault="00D0097B" w:rsidP="00B62D25">
            <w:pPr>
              <w:pStyle w:val="Nagwek1"/>
              <w:widowControl w:val="0"/>
              <w:tabs>
                <w:tab w:val="num" w:pos="0"/>
                <w:tab w:val="left" w:pos="400"/>
              </w:tabs>
              <w:suppressAutoHyphens/>
              <w:autoSpaceDE w:val="0"/>
              <w:snapToGrid w:val="0"/>
              <w:spacing w:before="0" w:line="240" w:lineRule="auto"/>
              <w:jc w:val="center"/>
              <w:rPr>
                <w:rFonts w:ascii="Times New Roman" w:eastAsiaTheme="minorHAnsi" w:hAnsi="Times New Roman" w:cs="Times New Roman"/>
                <w:b/>
                <w:bCs/>
                <w:color w:val="auto"/>
                <w:sz w:val="24"/>
                <w:szCs w:val="24"/>
              </w:rPr>
            </w:pPr>
            <w:r w:rsidRPr="005A4EA6">
              <w:rPr>
                <w:rFonts w:ascii="Times New Roman" w:eastAsiaTheme="minorHAnsi" w:hAnsi="Times New Roman" w:cs="Times New Roman"/>
                <w:b/>
                <w:bCs/>
                <w:color w:val="auto"/>
                <w:sz w:val="24"/>
                <w:szCs w:val="24"/>
              </w:rPr>
              <w:t>Numer normy</w:t>
            </w:r>
          </w:p>
        </w:tc>
      </w:tr>
      <w:tr w:rsidR="00D0097B" w:rsidRPr="005A4EA6" w14:paraId="0D6A9FFC" w14:textId="77777777" w:rsidTr="006121BB">
        <w:trPr>
          <w:trHeight w:val="169"/>
          <w:jc w:val="center"/>
        </w:trPr>
        <w:tc>
          <w:tcPr>
            <w:tcW w:w="605" w:type="dxa"/>
            <w:tcBorders>
              <w:top w:val="single" w:sz="4" w:space="0" w:color="000000"/>
              <w:left w:val="single" w:sz="4" w:space="0" w:color="000000"/>
              <w:bottom w:val="single" w:sz="4" w:space="0" w:color="000000"/>
            </w:tcBorders>
            <w:vAlign w:val="center"/>
          </w:tcPr>
          <w:p w14:paraId="002DD230"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1</w:t>
            </w:r>
          </w:p>
        </w:tc>
        <w:tc>
          <w:tcPr>
            <w:tcW w:w="4068" w:type="dxa"/>
            <w:tcBorders>
              <w:top w:val="single" w:sz="4" w:space="0" w:color="000000"/>
              <w:left w:val="single" w:sz="4" w:space="0" w:color="000000"/>
              <w:bottom w:val="single" w:sz="4" w:space="0" w:color="000000"/>
              <w:right w:val="single" w:sz="4" w:space="0" w:color="000000"/>
            </w:tcBorders>
            <w:vAlign w:val="center"/>
          </w:tcPr>
          <w:p w14:paraId="78E53D39"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PN-ETSI EN 300 247 V1.2.1:2002U</w:t>
            </w:r>
          </w:p>
        </w:tc>
        <w:bookmarkStart w:id="0" w:name="_GoBack"/>
        <w:bookmarkEnd w:id="0"/>
      </w:tr>
      <w:tr w:rsidR="00D0097B" w:rsidRPr="005A4EA6" w14:paraId="60A6461D" w14:textId="77777777" w:rsidTr="006121BB">
        <w:trPr>
          <w:trHeight w:val="187"/>
          <w:jc w:val="center"/>
        </w:trPr>
        <w:tc>
          <w:tcPr>
            <w:tcW w:w="605" w:type="dxa"/>
            <w:tcBorders>
              <w:top w:val="single" w:sz="4" w:space="0" w:color="000000"/>
              <w:left w:val="single" w:sz="4" w:space="0" w:color="000000"/>
              <w:bottom w:val="single" w:sz="4" w:space="0" w:color="000000"/>
            </w:tcBorders>
            <w:vAlign w:val="center"/>
          </w:tcPr>
          <w:p w14:paraId="4E88342D"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2</w:t>
            </w:r>
          </w:p>
        </w:tc>
        <w:tc>
          <w:tcPr>
            <w:tcW w:w="4068" w:type="dxa"/>
            <w:tcBorders>
              <w:top w:val="single" w:sz="4" w:space="0" w:color="000000"/>
              <w:left w:val="single" w:sz="4" w:space="0" w:color="000000"/>
              <w:bottom w:val="single" w:sz="4" w:space="0" w:color="000000"/>
              <w:right w:val="single" w:sz="4" w:space="0" w:color="000000"/>
            </w:tcBorders>
            <w:vAlign w:val="center"/>
          </w:tcPr>
          <w:p w14:paraId="5A4693F0"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PN-ETSI EN 300 288 V1.2.1:2002U</w:t>
            </w:r>
          </w:p>
        </w:tc>
      </w:tr>
      <w:tr w:rsidR="00D0097B" w:rsidRPr="005A4EA6" w14:paraId="0301B1DC" w14:textId="77777777" w:rsidTr="006121BB">
        <w:trPr>
          <w:trHeight w:val="255"/>
          <w:jc w:val="center"/>
        </w:trPr>
        <w:tc>
          <w:tcPr>
            <w:tcW w:w="605" w:type="dxa"/>
            <w:tcBorders>
              <w:top w:val="single" w:sz="4" w:space="0" w:color="000000"/>
              <w:left w:val="single" w:sz="4" w:space="0" w:color="000000"/>
              <w:bottom w:val="single" w:sz="4" w:space="0" w:color="000000"/>
            </w:tcBorders>
            <w:vAlign w:val="center"/>
          </w:tcPr>
          <w:p w14:paraId="65DC9DE6"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3</w:t>
            </w:r>
          </w:p>
        </w:tc>
        <w:tc>
          <w:tcPr>
            <w:tcW w:w="4068" w:type="dxa"/>
            <w:tcBorders>
              <w:top w:val="single" w:sz="4" w:space="0" w:color="000000"/>
              <w:left w:val="single" w:sz="4" w:space="0" w:color="000000"/>
              <w:bottom w:val="single" w:sz="4" w:space="0" w:color="000000"/>
              <w:right w:val="single" w:sz="4" w:space="0" w:color="000000"/>
            </w:tcBorders>
            <w:vAlign w:val="center"/>
          </w:tcPr>
          <w:p w14:paraId="5BA278D0"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PN-ETSI EN 300 289 V1.2.1:2002U</w:t>
            </w:r>
          </w:p>
        </w:tc>
      </w:tr>
      <w:tr w:rsidR="00D0097B" w:rsidRPr="005A4EA6" w14:paraId="3C74650C" w14:textId="77777777" w:rsidTr="006121BB">
        <w:trPr>
          <w:trHeight w:val="211"/>
          <w:jc w:val="center"/>
        </w:trPr>
        <w:tc>
          <w:tcPr>
            <w:tcW w:w="605" w:type="dxa"/>
            <w:tcBorders>
              <w:top w:val="single" w:sz="4" w:space="0" w:color="000000"/>
              <w:left w:val="single" w:sz="4" w:space="0" w:color="000000"/>
              <w:bottom w:val="single" w:sz="4" w:space="0" w:color="000000"/>
            </w:tcBorders>
            <w:vAlign w:val="center"/>
          </w:tcPr>
          <w:p w14:paraId="731106C8"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4</w:t>
            </w:r>
          </w:p>
        </w:tc>
        <w:tc>
          <w:tcPr>
            <w:tcW w:w="4068" w:type="dxa"/>
            <w:tcBorders>
              <w:top w:val="single" w:sz="4" w:space="0" w:color="000000"/>
              <w:left w:val="single" w:sz="4" w:space="0" w:color="000000"/>
              <w:bottom w:val="single" w:sz="4" w:space="0" w:color="000000"/>
              <w:right w:val="single" w:sz="4" w:space="0" w:color="000000"/>
            </w:tcBorders>
            <w:vAlign w:val="center"/>
          </w:tcPr>
          <w:p w14:paraId="6F3E19E5"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PN-ETSI EN 300 418 V1.2.1:2002U</w:t>
            </w:r>
          </w:p>
        </w:tc>
      </w:tr>
      <w:tr w:rsidR="00D0097B" w:rsidRPr="005A4EA6" w14:paraId="4899E9D0" w14:textId="77777777" w:rsidTr="006121BB">
        <w:trPr>
          <w:trHeight w:val="310"/>
          <w:jc w:val="center"/>
        </w:trPr>
        <w:tc>
          <w:tcPr>
            <w:tcW w:w="605" w:type="dxa"/>
            <w:tcBorders>
              <w:top w:val="single" w:sz="4" w:space="0" w:color="000000"/>
              <w:left w:val="single" w:sz="4" w:space="0" w:color="000000"/>
              <w:bottom w:val="single" w:sz="4" w:space="0" w:color="000000"/>
            </w:tcBorders>
            <w:vAlign w:val="center"/>
          </w:tcPr>
          <w:p w14:paraId="585544C4"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5</w:t>
            </w:r>
          </w:p>
        </w:tc>
        <w:tc>
          <w:tcPr>
            <w:tcW w:w="4068" w:type="dxa"/>
            <w:tcBorders>
              <w:top w:val="single" w:sz="4" w:space="0" w:color="000000"/>
              <w:left w:val="single" w:sz="4" w:space="0" w:color="000000"/>
              <w:bottom w:val="single" w:sz="4" w:space="0" w:color="000000"/>
              <w:right w:val="single" w:sz="4" w:space="0" w:color="000000"/>
            </w:tcBorders>
            <w:vAlign w:val="center"/>
          </w:tcPr>
          <w:p w14:paraId="5A3BF103"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PN-ETSI EN 300 419 V1.2.1:2002U</w:t>
            </w:r>
          </w:p>
        </w:tc>
      </w:tr>
    </w:tbl>
    <w:p w14:paraId="13732F99" w14:textId="77777777" w:rsidR="00D0097B" w:rsidRPr="005A4EA6" w:rsidRDefault="00D0097B" w:rsidP="00D0097B">
      <w:pPr>
        <w:pStyle w:val="Akapitzlist"/>
        <w:spacing w:line="360" w:lineRule="auto"/>
        <w:jc w:val="both"/>
        <w:rPr>
          <w:rFonts w:ascii="Times New Roman" w:hAnsi="Times New Roman" w:cs="Times New Roman"/>
          <w:sz w:val="24"/>
          <w:szCs w:val="24"/>
        </w:rPr>
      </w:pPr>
    </w:p>
    <w:p w14:paraId="73CDA27A" w14:textId="4DAC6578" w:rsidR="00297CE4" w:rsidRPr="00116377" w:rsidRDefault="00297CE4" w:rsidP="006121BB">
      <w:pPr>
        <w:pStyle w:val="Akapitzlist"/>
        <w:numPr>
          <w:ilvl w:val="0"/>
          <w:numId w:val="4"/>
        </w:numPr>
        <w:spacing w:line="360" w:lineRule="auto"/>
        <w:jc w:val="both"/>
        <w:rPr>
          <w:rFonts w:ascii="Times New Roman" w:hAnsi="Times New Roman" w:cs="Times New Roman"/>
          <w:color w:val="FF0000"/>
          <w:sz w:val="24"/>
          <w:szCs w:val="24"/>
        </w:rPr>
      </w:pPr>
      <w:r w:rsidRPr="00116377">
        <w:rPr>
          <w:rFonts w:ascii="Times New Roman" w:hAnsi="Times New Roman" w:cs="Times New Roman"/>
          <w:color w:val="FF0000"/>
          <w:sz w:val="24"/>
          <w:szCs w:val="24"/>
        </w:rPr>
        <w:t xml:space="preserve">O ile w treści specyfikacji występują wkładki do portów SFP urządzeń sieciowych to </w:t>
      </w:r>
      <w:r w:rsidR="006121BB" w:rsidRPr="00116377">
        <w:rPr>
          <w:rFonts w:ascii="Times New Roman" w:hAnsi="Times New Roman" w:cs="Times New Roman"/>
          <w:b/>
          <w:color w:val="FF0000"/>
          <w:sz w:val="24"/>
          <w:szCs w:val="24"/>
        </w:rPr>
        <w:t>nie powinny</w:t>
      </w:r>
      <w:r w:rsidR="006121BB" w:rsidRPr="00116377">
        <w:rPr>
          <w:rFonts w:ascii="Times New Roman" w:hAnsi="Times New Roman" w:cs="Times New Roman"/>
          <w:color w:val="FF0000"/>
          <w:sz w:val="24"/>
          <w:szCs w:val="24"/>
        </w:rPr>
        <w:t xml:space="preserve"> one powodować utraty świadczeń gwarancyjnych producenta urządzenia, w którym są zainstalowane i będą pochodziły od tego samego producenta lub wkładki będą oryginalne certyfikowane do pracy z urządzeniem (muszą być na oficjalnej liście kompatybilności producenta routera) lub potwierdzenie przez producenta wkładek o kompatybilności z dostarczanym routerem (wkładki kompatybilne).</w:t>
      </w:r>
    </w:p>
    <w:p w14:paraId="564634B6" w14:textId="77777777" w:rsidR="00B8460F" w:rsidRDefault="00B8460F">
      <w:pPr>
        <w:rPr>
          <w:rFonts w:ascii="Times New Roman" w:hAnsi="Times New Roman" w:cs="Times New Roman"/>
        </w:rPr>
      </w:pPr>
    </w:p>
    <w:p w14:paraId="4C7F8D0D" w14:textId="77777777" w:rsidR="00B8460F" w:rsidRDefault="00B8460F">
      <w:pPr>
        <w:rPr>
          <w:rFonts w:ascii="Times New Roman" w:hAnsi="Times New Roman" w:cs="Times New Roman"/>
        </w:rPr>
      </w:pPr>
    </w:p>
    <w:p w14:paraId="161BD614" w14:textId="5E610EBF" w:rsidR="00652D7C" w:rsidRDefault="00652D7C">
      <w:pPr>
        <w:rPr>
          <w:rFonts w:ascii="Times New Roman" w:hAnsi="Times New Roman" w:cs="Times New Roman"/>
        </w:rPr>
      </w:pPr>
      <w:r>
        <w:rPr>
          <w:rFonts w:ascii="Times New Roman" w:hAnsi="Times New Roman" w:cs="Times New Roman"/>
        </w:rPr>
        <w:br w:type="page"/>
      </w:r>
    </w:p>
    <w:p w14:paraId="6125F0BE" w14:textId="77777777" w:rsidR="00652D7C" w:rsidRDefault="00652D7C" w:rsidP="00652D7C">
      <w:pPr>
        <w:pStyle w:val="Akapitzlist"/>
        <w:spacing w:line="360" w:lineRule="auto"/>
        <w:jc w:val="both"/>
        <w:rPr>
          <w:rFonts w:ascii="Times New Roman" w:hAnsi="Times New Roman" w:cs="Times New Roman"/>
        </w:rPr>
        <w:sectPr w:rsidR="00652D7C" w:rsidSect="00B67479">
          <w:footerReference w:type="default" r:id="rId8"/>
          <w:headerReference w:type="first" r:id="rId9"/>
          <w:footerReference w:type="first" r:id="rId10"/>
          <w:pgSz w:w="11906" w:h="16838"/>
          <w:pgMar w:top="993" w:right="1417" w:bottom="709" w:left="1417" w:header="426" w:footer="204" w:gutter="0"/>
          <w:cols w:space="708"/>
          <w:titlePg/>
          <w:docGrid w:linePitch="360"/>
        </w:sectPr>
      </w:pPr>
    </w:p>
    <w:p w14:paraId="76672CDA" w14:textId="274AAF90" w:rsidR="00B8460F" w:rsidRPr="00B8460F" w:rsidRDefault="00B8460F" w:rsidP="00B8460F">
      <w:pPr>
        <w:pStyle w:val="Legenda"/>
        <w:keepNext/>
        <w:jc w:val="center"/>
        <w:rPr>
          <w:rFonts w:ascii="Times New Roman" w:hAnsi="Times New Roman" w:cs="Times New Roman"/>
          <w:b/>
          <w:bCs/>
          <w:i w:val="0"/>
          <w:iCs w:val="0"/>
          <w:color w:val="auto"/>
          <w:sz w:val="24"/>
          <w:szCs w:val="24"/>
        </w:rPr>
      </w:pPr>
      <w:r w:rsidRPr="00B8460F">
        <w:rPr>
          <w:rFonts w:ascii="Times New Roman" w:hAnsi="Times New Roman" w:cs="Times New Roman"/>
          <w:b/>
          <w:bCs/>
          <w:i w:val="0"/>
          <w:iCs w:val="0"/>
          <w:color w:val="auto"/>
          <w:sz w:val="24"/>
          <w:szCs w:val="24"/>
        </w:rPr>
        <w:lastRenderedPageBreak/>
        <w:t>Tabela</w:t>
      </w:r>
      <w:r w:rsidR="00C77D35">
        <w:rPr>
          <w:rFonts w:ascii="Times New Roman" w:hAnsi="Times New Roman" w:cs="Times New Roman"/>
          <w:b/>
          <w:bCs/>
          <w:i w:val="0"/>
          <w:iCs w:val="0"/>
          <w:color w:val="auto"/>
          <w:sz w:val="24"/>
          <w:szCs w:val="24"/>
        </w:rPr>
        <w:t xml:space="preserve"> nr.</w:t>
      </w:r>
      <w:r w:rsidRPr="00B8460F">
        <w:rPr>
          <w:rFonts w:ascii="Times New Roman" w:hAnsi="Times New Roman" w:cs="Times New Roman"/>
          <w:b/>
          <w:bCs/>
          <w:i w:val="0"/>
          <w:iCs w:val="0"/>
          <w:color w:val="auto"/>
          <w:sz w:val="24"/>
          <w:szCs w:val="24"/>
        </w:rPr>
        <w:t xml:space="preserve"> </w:t>
      </w:r>
      <w:r w:rsidRPr="00B8460F">
        <w:rPr>
          <w:rFonts w:ascii="Times New Roman" w:hAnsi="Times New Roman" w:cs="Times New Roman"/>
          <w:b/>
          <w:bCs/>
          <w:i w:val="0"/>
          <w:iCs w:val="0"/>
          <w:color w:val="auto"/>
          <w:sz w:val="24"/>
          <w:szCs w:val="24"/>
        </w:rPr>
        <w:fldChar w:fldCharType="begin"/>
      </w:r>
      <w:r w:rsidRPr="00B8460F">
        <w:rPr>
          <w:rFonts w:ascii="Times New Roman" w:hAnsi="Times New Roman" w:cs="Times New Roman"/>
          <w:b/>
          <w:bCs/>
          <w:i w:val="0"/>
          <w:iCs w:val="0"/>
          <w:color w:val="auto"/>
          <w:sz w:val="24"/>
          <w:szCs w:val="24"/>
        </w:rPr>
        <w:instrText xml:space="preserve"> SEQ Tabela \* ARABIC </w:instrText>
      </w:r>
      <w:r w:rsidRPr="00B8460F">
        <w:rPr>
          <w:rFonts w:ascii="Times New Roman" w:hAnsi="Times New Roman" w:cs="Times New Roman"/>
          <w:b/>
          <w:bCs/>
          <w:i w:val="0"/>
          <w:iCs w:val="0"/>
          <w:color w:val="auto"/>
          <w:sz w:val="24"/>
          <w:szCs w:val="24"/>
        </w:rPr>
        <w:fldChar w:fldCharType="separate"/>
      </w:r>
      <w:r w:rsidR="003E174F">
        <w:rPr>
          <w:rFonts w:ascii="Times New Roman" w:hAnsi="Times New Roman" w:cs="Times New Roman"/>
          <w:b/>
          <w:bCs/>
          <w:i w:val="0"/>
          <w:iCs w:val="0"/>
          <w:noProof/>
          <w:color w:val="auto"/>
          <w:sz w:val="24"/>
          <w:szCs w:val="24"/>
        </w:rPr>
        <w:t>1</w:t>
      </w:r>
      <w:r w:rsidRPr="00B8460F">
        <w:rPr>
          <w:rFonts w:ascii="Times New Roman" w:hAnsi="Times New Roman" w:cs="Times New Roman"/>
          <w:b/>
          <w:bCs/>
          <w:i w:val="0"/>
          <w:iCs w:val="0"/>
          <w:color w:val="auto"/>
          <w:sz w:val="24"/>
          <w:szCs w:val="24"/>
        </w:rPr>
        <w:fldChar w:fldCharType="end"/>
      </w:r>
      <w:r w:rsidRPr="00B8460F">
        <w:rPr>
          <w:rFonts w:ascii="Times New Roman" w:hAnsi="Times New Roman" w:cs="Times New Roman"/>
          <w:b/>
          <w:bCs/>
          <w:i w:val="0"/>
          <w:iCs w:val="0"/>
          <w:color w:val="auto"/>
          <w:sz w:val="24"/>
          <w:szCs w:val="24"/>
        </w:rPr>
        <w:t xml:space="preserve"> - Wykaz relacji do zestawienia łączy ETH L2</w:t>
      </w:r>
    </w:p>
    <w:tbl>
      <w:tblPr>
        <w:tblStyle w:val="Tabela-Siatka"/>
        <w:tblW w:w="15021" w:type="dxa"/>
        <w:jc w:val="center"/>
        <w:tblLook w:val="04A0" w:firstRow="1" w:lastRow="0" w:firstColumn="1" w:lastColumn="0" w:noHBand="0" w:noVBand="1"/>
      </w:tblPr>
      <w:tblGrid>
        <w:gridCol w:w="561"/>
        <w:gridCol w:w="2170"/>
        <w:gridCol w:w="1761"/>
        <w:gridCol w:w="2689"/>
        <w:gridCol w:w="1650"/>
        <w:gridCol w:w="2164"/>
        <w:gridCol w:w="1890"/>
        <w:gridCol w:w="2136"/>
      </w:tblGrid>
      <w:tr w:rsidR="00221A27" w:rsidRPr="00102C05" w14:paraId="21C0A664" w14:textId="77777777" w:rsidTr="009067BD">
        <w:trPr>
          <w:jc w:val="center"/>
        </w:trPr>
        <w:tc>
          <w:tcPr>
            <w:tcW w:w="561" w:type="dxa"/>
            <w:vAlign w:val="center"/>
          </w:tcPr>
          <w:p w14:paraId="1AE616EE" w14:textId="02750579"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L.p.</w:t>
            </w:r>
          </w:p>
        </w:tc>
        <w:tc>
          <w:tcPr>
            <w:tcW w:w="2170" w:type="dxa"/>
            <w:vAlign w:val="center"/>
          </w:tcPr>
          <w:p w14:paraId="7FFB9905" w14:textId="77777777" w:rsidR="00820A4A" w:rsidRDefault="00102C05" w:rsidP="00820A4A">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Lokalizacja</w:t>
            </w:r>
            <w:r w:rsidR="00820A4A">
              <w:rPr>
                <w:rFonts w:ascii="Times New Roman" w:hAnsi="Times New Roman" w:cs="Times New Roman"/>
                <w:b/>
                <w:bCs/>
                <w:sz w:val="20"/>
                <w:szCs w:val="20"/>
              </w:rPr>
              <w:t xml:space="preserve"> </w:t>
            </w:r>
          </w:p>
          <w:p w14:paraId="080A769D" w14:textId="67C15C37" w:rsidR="00102C05" w:rsidRPr="00241CA3" w:rsidRDefault="00102C05" w:rsidP="00820A4A">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Strona A</w:t>
            </w:r>
          </w:p>
        </w:tc>
        <w:tc>
          <w:tcPr>
            <w:tcW w:w="1761" w:type="dxa"/>
            <w:vAlign w:val="center"/>
          </w:tcPr>
          <w:p w14:paraId="121E03CD" w14:textId="77777777"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Interfejs</w:t>
            </w:r>
          </w:p>
          <w:p w14:paraId="147529D3" w14:textId="172688F6"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Strona A</w:t>
            </w:r>
          </w:p>
        </w:tc>
        <w:tc>
          <w:tcPr>
            <w:tcW w:w="2689" w:type="dxa"/>
            <w:vAlign w:val="center"/>
          </w:tcPr>
          <w:p w14:paraId="78886807" w14:textId="77777777" w:rsidR="00820A4A"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Lokalizacja</w:t>
            </w:r>
          </w:p>
          <w:p w14:paraId="33240F79" w14:textId="5E2625E3"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Strona B</w:t>
            </w:r>
          </w:p>
        </w:tc>
        <w:tc>
          <w:tcPr>
            <w:tcW w:w="1650" w:type="dxa"/>
            <w:vAlign w:val="center"/>
          </w:tcPr>
          <w:p w14:paraId="515B3342" w14:textId="6C89ED50"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Interfejs</w:t>
            </w:r>
          </w:p>
          <w:p w14:paraId="09726D00" w14:textId="022A8DDE"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Strona B</w:t>
            </w:r>
          </w:p>
        </w:tc>
        <w:tc>
          <w:tcPr>
            <w:tcW w:w="2164" w:type="dxa"/>
            <w:vAlign w:val="center"/>
          </w:tcPr>
          <w:p w14:paraId="05CC5CE4" w14:textId="26A43B89"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Przepływność łącza</w:t>
            </w:r>
          </w:p>
        </w:tc>
        <w:tc>
          <w:tcPr>
            <w:tcW w:w="1890" w:type="dxa"/>
            <w:vAlign w:val="center"/>
          </w:tcPr>
          <w:p w14:paraId="53E622AD" w14:textId="77777777"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Router</w:t>
            </w:r>
          </w:p>
          <w:p w14:paraId="6B9F43EB" w14:textId="77777777"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(Strona B)</w:t>
            </w:r>
          </w:p>
          <w:p w14:paraId="0C1439AC" w14:textId="6AF0B797"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Numer Seryjny</w:t>
            </w:r>
          </w:p>
        </w:tc>
        <w:tc>
          <w:tcPr>
            <w:tcW w:w="2136" w:type="dxa"/>
            <w:vAlign w:val="center"/>
          </w:tcPr>
          <w:p w14:paraId="5EEE6777" w14:textId="41CCB49A"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Switch</w:t>
            </w:r>
          </w:p>
          <w:p w14:paraId="7B041918" w14:textId="77777777"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(Strona B)</w:t>
            </w:r>
          </w:p>
          <w:p w14:paraId="7EF540B7" w14:textId="674397E4"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Numer Seryjny</w:t>
            </w:r>
          </w:p>
        </w:tc>
      </w:tr>
      <w:tr w:rsidR="00221A27" w:rsidRPr="00102C05" w14:paraId="169E2D6C" w14:textId="77777777" w:rsidTr="009067BD">
        <w:trPr>
          <w:trHeight w:val="182"/>
          <w:jc w:val="center"/>
        </w:trPr>
        <w:tc>
          <w:tcPr>
            <w:tcW w:w="561" w:type="dxa"/>
            <w:vAlign w:val="center"/>
          </w:tcPr>
          <w:p w14:paraId="76BC122E" w14:textId="40A9529E"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A</w:t>
            </w:r>
          </w:p>
        </w:tc>
        <w:tc>
          <w:tcPr>
            <w:tcW w:w="2170" w:type="dxa"/>
            <w:vAlign w:val="center"/>
          </w:tcPr>
          <w:p w14:paraId="28127655" w14:textId="2B6BDC82"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B</w:t>
            </w:r>
          </w:p>
        </w:tc>
        <w:tc>
          <w:tcPr>
            <w:tcW w:w="1761" w:type="dxa"/>
            <w:vAlign w:val="center"/>
          </w:tcPr>
          <w:p w14:paraId="67526C06" w14:textId="63F742A3"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w:t>
            </w:r>
          </w:p>
        </w:tc>
        <w:tc>
          <w:tcPr>
            <w:tcW w:w="2689" w:type="dxa"/>
            <w:vAlign w:val="center"/>
          </w:tcPr>
          <w:p w14:paraId="0B1E0E07" w14:textId="67B78E01"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D</w:t>
            </w:r>
          </w:p>
        </w:tc>
        <w:tc>
          <w:tcPr>
            <w:tcW w:w="1650" w:type="dxa"/>
            <w:vAlign w:val="center"/>
          </w:tcPr>
          <w:p w14:paraId="1B0CEBAD" w14:textId="45EC8A95"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E</w:t>
            </w:r>
          </w:p>
        </w:tc>
        <w:tc>
          <w:tcPr>
            <w:tcW w:w="2164" w:type="dxa"/>
            <w:vAlign w:val="center"/>
          </w:tcPr>
          <w:p w14:paraId="59BA0A1D" w14:textId="2F0805D8"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F</w:t>
            </w:r>
          </w:p>
        </w:tc>
        <w:tc>
          <w:tcPr>
            <w:tcW w:w="1890" w:type="dxa"/>
            <w:vAlign w:val="center"/>
          </w:tcPr>
          <w:p w14:paraId="5122D233" w14:textId="4263296F"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G</w:t>
            </w:r>
          </w:p>
        </w:tc>
        <w:tc>
          <w:tcPr>
            <w:tcW w:w="2136" w:type="dxa"/>
            <w:vAlign w:val="center"/>
          </w:tcPr>
          <w:p w14:paraId="3FE6DC4C" w14:textId="43092625"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H</w:t>
            </w:r>
          </w:p>
        </w:tc>
      </w:tr>
      <w:tr w:rsidR="00D06F6C" w:rsidRPr="00102C05" w14:paraId="76C9922E" w14:textId="77777777" w:rsidTr="00380208">
        <w:trPr>
          <w:jc w:val="center"/>
        </w:trPr>
        <w:tc>
          <w:tcPr>
            <w:tcW w:w="15021" w:type="dxa"/>
            <w:gridSpan w:val="8"/>
            <w:vAlign w:val="center"/>
          </w:tcPr>
          <w:p w14:paraId="0672A250" w14:textId="24A6C66B" w:rsidR="00D06F6C" w:rsidRPr="00D06F6C" w:rsidRDefault="00D06F6C" w:rsidP="00DE01A7">
            <w:pPr>
              <w:jc w:val="center"/>
              <w:rPr>
                <w:rFonts w:ascii="Times New Roman" w:hAnsi="Times New Roman" w:cs="Times New Roman"/>
                <w:b/>
                <w:bCs/>
                <w:sz w:val="20"/>
                <w:szCs w:val="20"/>
                <w:u w:val="single"/>
              </w:rPr>
            </w:pPr>
            <w:r w:rsidRPr="00D06F6C">
              <w:rPr>
                <w:rFonts w:ascii="Times New Roman" w:hAnsi="Times New Roman" w:cs="Times New Roman"/>
                <w:b/>
                <w:bCs/>
                <w:sz w:val="24"/>
                <w:szCs w:val="24"/>
                <w:u w:val="single"/>
              </w:rPr>
              <w:t>CZĘŚĆ I</w:t>
            </w:r>
          </w:p>
        </w:tc>
      </w:tr>
      <w:tr w:rsidR="00DE01A7" w:rsidRPr="00102C05" w14:paraId="33C3E168" w14:textId="77777777" w:rsidTr="009067BD">
        <w:trPr>
          <w:jc w:val="center"/>
        </w:trPr>
        <w:tc>
          <w:tcPr>
            <w:tcW w:w="561" w:type="dxa"/>
            <w:vAlign w:val="center"/>
          </w:tcPr>
          <w:p w14:paraId="4D414B98" w14:textId="2D4A3A4C"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5E5A2698"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43877A7B"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5CFDEB5F" w14:textId="3F72A96F"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143B7D99" w14:textId="1359D758"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6DD8521A"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Kowary</w:t>
            </w:r>
          </w:p>
          <w:p w14:paraId="1ED297F9"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Grabskiego 7</w:t>
            </w:r>
          </w:p>
          <w:p w14:paraId="508EA283" w14:textId="101CEDEC"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58-530 Kowary</w:t>
            </w:r>
          </w:p>
        </w:tc>
        <w:tc>
          <w:tcPr>
            <w:tcW w:w="1650" w:type="dxa"/>
            <w:vAlign w:val="center"/>
          </w:tcPr>
          <w:p w14:paraId="0AFD4CAA" w14:textId="553E8113"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3272DDC4" w14:textId="19CE8CD0"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030BB74E" w14:textId="3D4DC1A8"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7BB27108" w14:textId="4957831D"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FDO2324A2AQ</w:t>
            </w:r>
          </w:p>
        </w:tc>
        <w:tc>
          <w:tcPr>
            <w:tcW w:w="2136" w:type="dxa"/>
            <w:vAlign w:val="center"/>
          </w:tcPr>
          <w:p w14:paraId="027E3E7C" w14:textId="03553067" w:rsidR="00DE01A7" w:rsidRPr="00FA66BA" w:rsidRDefault="00DE01A7" w:rsidP="00DE01A7">
            <w:pPr>
              <w:jc w:val="center"/>
              <w:rPr>
                <w:rFonts w:ascii="Times New Roman" w:hAnsi="Times New Roman" w:cs="Times New Roman"/>
                <w:sz w:val="20"/>
                <w:szCs w:val="20"/>
              </w:rPr>
            </w:pPr>
            <w:r w:rsidRPr="00FA66BA">
              <w:rPr>
                <w:rFonts w:ascii="Times New Roman" w:hAnsi="Times New Roman" w:cs="Times New Roman"/>
                <w:sz w:val="20"/>
                <w:szCs w:val="20"/>
              </w:rPr>
              <w:t>WS</w:t>
            </w:r>
            <w:r>
              <w:rPr>
                <w:rFonts w:ascii="Times New Roman" w:hAnsi="Times New Roman" w:cs="Times New Roman"/>
                <w:sz w:val="20"/>
                <w:szCs w:val="20"/>
              </w:rPr>
              <w:t>-</w:t>
            </w:r>
            <w:r w:rsidRPr="00FA66BA">
              <w:rPr>
                <w:rFonts w:ascii="Times New Roman" w:hAnsi="Times New Roman" w:cs="Times New Roman"/>
                <w:sz w:val="20"/>
                <w:szCs w:val="20"/>
              </w:rPr>
              <w:t>2960X-48FPS-L</w:t>
            </w:r>
          </w:p>
          <w:p w14:paraId="7B28E6C4" w14:textId="6C6B930D" w:rsidR="00DE01A7" w:rsidRPr="00241CA3" w:rsidRDefault="00DE01A7" w:rsidP="00DE01A7">
            <w:pPr>
              <w:jc w:val="center"/>
              <w:rPr>
                <w:rFonts w:ascii="Times New Roman" w:hAnsi="Times New Roman" w:cs="Times New Roman"/>
                <w:i/>
                <w:iCs/>
                <w:sz w:val="20"/>
                <w:szCs w:val="20"/>
              </w:rPr>
            </w:pPr>
            <w:r w:rsidRPr="00FA66BA">
              <w:rPr>
                <w:rFonts w:ascii="Times New Roman" w:hAnsi="Times New Roman" w:cs="Times New Roman"/>
                <w:sz w:val="20"/>
                <w:szCs w:val="20"/>
              </w:rPr>
              <w:t>FCW2019B1C6</w:t>
            </w:r>
          </w:p>
          <w:p w14:paraId="64C50803"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SG350X-48MP</w:t>
            </w:r>
          </w:p>
          <w:p w14:paraId="07A72F07" w14:textId="75D145DC"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DNI2247020S</w:t>
            </w:r>
          </w:p>
        </w:tc>
      </w:tr>
      <w:tr w:rsidR="00DE01A7" w:rsidRPr="00102C05" w14:paraId="7D505830" w14:textId="77777777" w:rsidTr="009067BD">
        <w:trPr>
          <w:jc w:val="center"/>
        </w:trPr>
        <w:tc>
          <w:tcPr>
            <w:tcW w:w="561" w:type="dxa"/>
            <w:vAlign w:val="center"/>
          </w:tcPr>
          <w:p w14:paraId="7CAB1FA8" w14:textId="13AB4EDA"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639B1E53"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50E74891"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4BEA57CE" w14:textId="53D7CA87"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783769B3" w14:textId="01641ACE"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7369C3A8"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Karpacz</w:t>
            </w:r>
          </w:p>
          <w:p w14:paraId="3B83F6D2"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Obrońców Pokoju 2b</w:t>
            </w:r>
          </w:p>
          <w:p w14:paraId="05FC9491" w14:textId="50A0BA9E"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58-540 Karpacz</w:t>
            </w:r>
          </w:p>
        </w:tc>
        <w:tc>
          <w:tcPr>
            <w:tcW w:w="1650" w:type="dxa"/>
            <w:vAlign w:val="center"/>
          </w:tcPr>
          <w:p w14:paraId="45DC2198" w14:textId="23656726"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29019BEB" w14:textId="33AE48A4"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13D7E5F1"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3DC75CD7" w14:textId="7A54E49F"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FDO2325A1K4</w:t>
            </w:r>
          </w:p>
        </w:tc>
        <w:tc>
          <w:tcPr>
            <w:tcW w:w="2136" w:type="dxa"/>
            <w:vAlign w:val="center"/>
          </w:tcPr>
          <w:p w14:paraId="17B217A3"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SG350X-48MP</w:t>
            </w:r>
          </w:p>
          <w:p w14:paraId="24416F1C" w14:textId="26419817"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DNI224701MG</w:t>
            </w:r>
          </w:p>
        </w:tc>
      </w:tr>
      <w:tr w:rsidR="00DE01A7" w:rsidRPr="00102C05" w14:paraId="3F6E9AD2" w14:textId="77777777" w:rsidTr="009067BD">
        <w:trPr>
          <w:jc w:val="center"/>
        </w:trPr>
        <w:tc>
          <w:tcPr>
            <w:tcW w:w="561" w:type="dxa"/>
            <w:vAlign w:val="center"/>
          </w:tcPr>
          <w:p w14:paraId="0E543389" w14:textId="2DFCC17C"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38505E12"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7E35A018"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4F49B941" w14:textId="6A4BA477"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5A54CC14" w14:textId="607618FD"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22281C7B"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Szklarska Poręba</w:t>
            </w:r>
          </w:p>
          <w:p w14:paraId="77D950A1"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Granitowa 1</w:t>
            </w:r>
          </w:p>
          <w:p w14:paraId="0486A681" w14:textId="66F7284C"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58-580 Szklarska Poręba</w:t>
            </w:r>
          </w:p>
        </w:tc>
        <w:tc>
          <w:tcPr>
            <w:tcW w:w="1650" w:type="dxa"/>
            <w:vAlign w:val="center"/>
          </w:tcPr>
          <w:p w14:paraId="3CAE48DB" w14:textId="59EA9B21"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052DC78E" w14:textId="790807E6"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62AEE666"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484D3A26" w14:textId="6A841816"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FDO2324A211</w:t>
            </w:r>
          </w:p>
        </w:tc>
        <w:tc>
          <w:tcPr>
            <w:tcW w:w="2136" w:type="dxa"/>
            <w:vAlign w:val="center"/>
          </w:tcPr>
          <w:p w14:paraId="5CBFA620"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SG350X-24MP</w:t>
            </w:r>
          </w:p>
          <w:p w14:paraId="55BC9A0C" w14:textId="13130BFD"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DNI23040EXE</w:t>
            </w:r>
          </w:p>
        </w:tc>
      </w:tr>
      <w:tr w:rsidR="00DE01A7" w:rsidRPr="00102C05" w14:paraId="0AC54BF9" w14:textId="77777777" w:rsidTr="009067BD">
        <w:trPr>
          <w:jc w:val="center"/>
        </w:trPr>
        <w:tc>
          <w:tcPr>
            <w:tcW w:w="561" w:type="dxa"/>
            <w:vAlign w:val="center"/>
          </w:tcPr>
          <w:p w14:paraId="113649AD" w14:textId="5497860A"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2DD1CDC3"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64CF84C9"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6AB52E16" w14:textId="0825EFC9"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43B603B1" w14:textId="40CD3769"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372000F7"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Jelenia Góra II Cieplice</w:t>
            </w:r>
          </w:p>
          <w:p w14:paraId="61D1CA3C"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pl. Piastowski 10</w:t>
            </w:r>
          </w:p>
          <w:p w14:paraId="1A2975F3" w14:textId="48485D14"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58-560 Jelenia Góra</w:t>
            </w:r>
          </w:p>
        </w:tc>
        <w:tc>
          <w:tcPr>
            <w:tcW w:w="1650" w:type="dxa"/>
            <w:vAlign w:val="center"/>
          </w:tcPr>
          <w:p w14:paraId="439E9AA2" w14:textId="184E2A0A"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369F0AE6" w14:textId="3396494B"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3181CB25"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0E71EF6D" w14:textId="444881C5"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FDO2325A1KN</w:t>
            </w:r>
          </w:p>
        </w:tc>
        <w:tc>
          <w:tcPr>
            <w:tcW w:w="2136" w:type="dxa"/>
            <w:vAlign w:val="center"/>
          </w:tcPr>
          <w:p w14:paraId="71F51582"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SG350X-48MP</w:t>
            </w:r>
          </w:p>
          <w:p w14:paraId="43FAE238" w14:textId="78F88AE3"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DNI224702B1</w:t>
            </w:r>
          </w:p>
        </w:tc>
      </w:tr>
      <w:tr w:rsidR="00DE01A7" w:rsidRPr="00102C05" w14:paraId="07766D8D" w14:textId="77777777" w:rsidTr="009067BD">
        <w:trPr>
          <w:jc w:val="center"/>
        </w:trPr>
        <w:tc>
          <w:tcPr>
            <w:tcW w:w="561" w:type="dxa"/>
            <w:vAlign w:val="center"/>
          </w:tcPr>
          <w:p w14:paraId="4E0049D3" w14:textId="53FE1F39"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0C581359"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29EAF3CE"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7C1D1098" w14:textId="359801B3"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02129B79" w14:textId="4DA3404D"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58CDCB23" w14:textId="77777777" w:rsidR="00DE01A7" w:rsidRPr="00DE01A7" w:rsidRDefault="00DE01A7" w:rsidP="00DE01A7">
            <w:pPr>
              <w:jc w:val="center"/>
              <w:rPr>
                <w:rFonts w:ascii="Times New Roman" w:hAnsi="Times New Roman" w:cs="Times New Roman"/>
                <w:sz w:val="20"/>
                <w:szCs w:val="20"/>
              </w:rPr>
            </w:pPr>
            <w:r w:rsidRPr="00DE01A7">
              <w:rPr>
                <w:rFonts w:ascii="Times New Roman" w:hAnsi="Times New Roman" w:cs="Times New Roman"/>
                <w:sz w:val="20"/>
                <w:szCs w:val="20"/>
              </w:rPr>
              <w:t>PS Jelenia Góra</w:t>
            </w:r>
          </w:p>
          <w:p w14:paraId="69F6E3B1" w14:textId="77777777" w:rsidR="00DE01A7" w:rsidRPr="00DE01A7" w:rsidRDefault="00DE01A7" w:rsidP="00DE01A7">
            <w:pPr>
              <w:jc w:val="center"/>
              <w:rPr>
                <w:rFonts w:ascii="Times New Roman" w:hAnsi="Times New Roman" w:cs="Times New Roman"/>
                <w:sz w:val="20"/>
                <w:szCs w:val="20"/>
              </w:rPr>
            </w:pPr>
            <w:r w:rsidRPr="00DE01A7">
              <w:rPr>
                <w:rFonts w:ascii="Times New Roman" w:hAnsi="Times New Roman" w:cs="Times New Roman"/>
                <w:sz w:val="20"/>
                <w:szCs w:val="20"/>
              </w:rPr>
              <w:t>ul. Wojska Polskiego 56</w:t>
            </w:r>
          </w:p>
          <w:p w14:paraId="08A962A5" w14:textId="3F89DF4F" w:rsidR="00DE01A7" w:rsidRPr="00241CA3" w:rsidRDefault="00DE01A7" w:rsidP="00DE01A7">
            <w:pPr>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650" w:type="dxa"/>
            <w:vAlign w:val="center"/>
          </w:tcPr>
          <w:p w14:paraId="6539FC8D" w14:textId="09AF8E70"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7C9A984B" w14:textId="6F250BEF"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30 Mb/s</w:t>
            </w:r>
          </w:p>
        </w:tc>
        <w:tc>
          <w:tcPr>
            <w:tcW w:w="1890" w:type="dxa"/>
            <w:vAlign w:val="center"/>
          </w:tcPr>
          <w:p w14:paraId="2C454D54"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51D164BD" w14:textId="3C8B5539" w:rsidR="00DE01A7" w:rsidRPr="00241CA3" w:rsidRDefault="00DE01A7" w:rsidP="00DE01A7">
            <w:pPr>
              <w:jc w:val="center"/>
              <w:rPr>
                <w:rFonts w:ascii="Times New Roman" w:hAnsi="Times New Roman" w:cs="Times New Roman"/>
                <w:i/>
                <w:iCs/>
                <w:color w:val="000000"/>
                <w:sz w:val="20"/>
                <w:szCs w:val="20"/>
              </w:rPr>
            </w:pPr>
            <w:r w:rsidRPr="00241CA3">
              <w:rPr>
                <w:rFonts w:ascii="Times New Roman" w:hAnsi="Times New Roman" w:cs="Times New Roman"/>
                <w:i/>
                <w:iCs/>
                <w:color w:val="000000"/>
                <w:sz w:val="20"/>
                <w:szCs w:val="20"/>
              </w:rPr>
              <w:t>FDO2325A1KK</w:t>
            </w:r>
          </w:p>
        </w:tc>
        <w:tc>
          <w:tcPr>
            <w:tcW w:w="2136" w:type="dxa"/>
            <w:vAlign w:val="center"/>
          </w:tcPr>
          <w:p w14:paraId="72471482"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SG350X-24MP</w:t>
            </w:r>
          </w:p>
          <w:p w14:paraId="69128B49" w14:textId="2858D098"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DNI23040ET2</w:t>
            </w:r>
          </w:p>
        </w:tc>
      </w:tr>
      <w:tr w:rsidR="00DE01A7" w:rsidRPr="00102C05" w14:paraId="7C506346" w14:textId="77777777" w:rsidTr="009067BD">
        <w:trPr>
          <w:jc w:val="center"/>
        </w:trPr>
        <w:tc>
          <w:tcPr>
            <w:tcW w:w="561" w:type="dxa"/>
            <w:vAlign w:val="center"/>
          </w:tcPr>
          <w:p w14:paraId="655581A1" w14:textId="5700B5A2"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666F2FC0"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5287D774"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1C5ADB4D" w14:textId="40615CE6"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649BDC55" w14:textId="0AE6A7A3"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7535AAFC" w14:textId="28BB2239"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KP Nowogrodziec</w:t>
            </w:r>
            <w:r w:rsidRPr="00DE01A7">
              <w:rPr>
                <w:rFonts w:ascii="Times New Roman" w:hAnsi="Times New Roman" w:cs="Times New Roman"/>
                <w:sz w:val="20"/>
                <w:szCs w:val="20"/>
              </w:rPr>
              <w:br/>
              <w:t>ul. Szkolna 2</w:t>
            </w:r>
            <w:r w:rsidRPr="00DE01A7">
              <w:rPr>
                <w:rFonts w:ascii="Times New Roman" w:hAnsi="Times New Roman" w:cs="Times New Roman"/>
                <w:sz w:val="20"/>
                <w:szCs w:val="20"/>
              </w:rPr>
              <w:br/>
              <w:t>59-730 Nowogrodziec</w:t>
            </w:r>
          </w:p>
        </w:tc>
        <w:tc>
          <w:tcPr>
            <w:tcW w:w="1650" w:type="dxa"/>
            <w:vAlign w:val="center"/>
          </w:tcPr>
          <w:p w14:paraId="26ED7CD6" w14:textId="2EF81922"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7FDAD7CF" w14:textId="09E2724D"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5FB7E359"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099617A3" w14:textId="20BA119C"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FDO2324A21B</w:t>
            </w:r>
          </w:p>
        </w:tc>
        <w:tc>
          <w:tcPr>
            <w:tcW w:w="2136" w:type="dxa"/>
            <w:vAlign w:val="center"/>
          </w:tcPr>
          <w:p w14:paraId="5E15905F" w14:textId="0A09B7E5" w:rsidR="00DE01A7" w:rsidRPr="00241CA3" w:rsidRDefault="00DE01A7" w:rsidP="00DE01A7">
            <w:pPr>
              <w:jc w:val="center"/>
              <w:rPr>
                <w:rFonts w:ascii="Times New Roman" w:hAnsi="Times New Roman" w:cs="Times New Roman"/>
                <w:color w:val="000000"/>
                <w:sz w:val="20"/>
                <w:szCs w:val="20"/>
              </w:rPr>
            </w:pPr>
            <w:r w:rsidRPr="00241CA3">
              <w:rPr>
                <w:rFonts w:ascii="Times New Roman" w:hAnsi="Times New Roman" w:cs="Times New Roman"/>
                <w:color w:val="000000"/>
                <w:sz w:val="20"/>
                <w:szCs w:val="20"/>
              </w:rPr>
              <w:t>SG350X-24MP</w:t>
            </w:r>
            <w:r w:rsidRPr="00241CA3">
              <w:rPr>
                <w:rFonts w:ascii="Times New Roman" w:hAnsi="Times New Roman" w:cs="Times New Roman"/>
                <w:color w:val="000000"/>
                <w:sz w:val="20"/>
                <w:szCs w:val="20"/>
              </w:rPr>
              <w:br/>
            </w:r>
            <w:r w:rsidRPr="00241CA3">
              <w:rPr>
                <w:rFonts w:ascii="Times New Roman" w:hAnsi="Times New Roman" w:cs="Times New Roman"/>
                <w:i/>
                <w:iCs/>
                <w:color w:val="000000"/>
                <w:sz w:val="20"/>
                <w:szCs w:val="20"/>
              </w:rPr>
              <w:t>DNI23040EX6</w:t>
            </w:r>
          </w:p>
        </w:tc>
      </w:tr>
      <w:tr w:rsidR="00DE01A7" w:rsidRPr="00102C05" w14:paraId="0CEDF0A3" w14:textId="77777777" w:rsidTr="009067BD">
        <w:trPr>
          <w:jc w:val="center"/>
        </w:trPr>
        <w:tc>
          <w:tcPr>
            <w:tcW w:w="561" w:type="dxa"/>
            <w:vAlign w:val="center"/>
          </w:tcPr>
          <w:p w14:paraId="6AD78CCA" w14:textId="5144DF38"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1378D450"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1D75C686"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6A411598" w14:textId="4A4DC4C4"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5DE65DEE" w14:textId="35756E3A"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69AE5B02" w14:textId="1E682250"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PP Osiecznica</w:t>
            </w:r>
            <w:r w:rsidRPr="00DE01A7">
              <w:rPr>
                <w:rFonts w:ascii="Times New Roman" w:hAnsi="Times New Roman" w:cs="Times New Roman"/>
                <w:sz w:val="20"/>
                <w:szCs w:val="20"/>
              </w:rPr>
              <w:br/>
              <w:t>ul. Lubańska 75</w:t>
            </w:r>
            <w:r w:rsidRPr="00DE01A7">
              <w:rPr>
                <w:rFonts w:ascii="Times New Roman" w:hAnsi="Times New Roman" w:cs="Times New Roman"/>
                <w:sz w:val="20"/>
                <w:szCs w:val="20"/>
              </w:rPr>
              <w:br/>
              <w:t>59-724 Osiecznica</w:t>
            </w:r>
          </w:p>
        </w:tc>
        <w:tc>
          <w:tcPr>
            <w:tcW w:w="1650" w:type="dxa"/>
            <w:vAlign w:val="center"/>
          </w:tcPr>
          <w:p w14:paraId="60E65CFA" w14:textId="6DC02495"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0089C954" w14:textId="0AB63B0A"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30 Mb/s</w:t>
            </w:r>
          </w:p>
        </w:tc>
        <w:tc>
          <w:tcPr>
            <w:tcW w:w="1890" w:type="dxa"/>
            <w:vAlign w:val="center"/>
          </w:tcPr>
          <w:p w14:paraId="2D659640"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40FD3B36" w14:textId="52C67653"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FDO2324A21D</w:t>
            </w:r>
          </w:p>
        </w:tc>
        <w:tc>
          <w:tcPr>
            <w:tcW w:w="2136" w:type="dxa"/>
            <w:vAlign w:val="center"/>
          </w:tcPr>
          <w:p w14:paraId="188503F8"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WS-C2960CX-8PC-L</w:t>
            </w:r>
          </w:p>
          <w:p w14:paraId="4DD55A17" w14:textId="41F60A99"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FOC2310Y1YS</w:t>
            </w:r>
          </w:p>
        </w:tc>
      </w:tr>
      <w:tr w:rsidR="00DE01A7" w:rsidRPr="00102C05" w14:paraId="6F5972C7" w14:textId="77777777" w:rsidTr="009067BD">
        <w:trPr>
          <w:jc w:val="center"/>
        </w:trPr>
        <w:tc>
          <w:tcPr>
            <w:tcW w:w="561" w:type="dxa"/>
            <w:vAlign w:val="center"/>
          </w:tcPr>
          <w:p w14:paraId="37AD897B" w14:textId="5A34393D"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3BCEC2F6"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061A21ED"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17800369" w14:textId="33942A4F"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250F90D0" w14:textId="17A4366E"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613341D8" w14:textId="3CA01B99"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KP Kruszyn</w:t>
            </w:r>
            <w:r w:rsidRPr="00DE01A7">
              <w:rPr>
                <w:rFonts w:ascii="Times New Roman" w:hAnsi="Times New Roman" w:cs="Times New Roman"/>
                <w:sz w:val="20"/>
                <w:szCs w:val="20"/>
              </w:rPr>
              <w:br/>
              <w:t xml:space="preserve">ul. Kasztanowa </w:t>
            </w:r>
            <w:smartTag w:uri="urn:schemas-microsoft-com:office:smarttags" w:element="metricconverter">
              <w:smartTagPr>
                <w:attr w:name="ProductID" w:val="1C"/>
              </w:smartTagPr>
              <w:r w:rsidRPr="00DE01A7">
                <w:rPr>
                  <w:rFonts w:ascii="Times New Roman" w:hAnsi="Times New Roman" w:cs="Times New Roman"/>
                  <w:sz w:val="20"/>
                  <w:szCs w:val="20"/>
                </w:rPr>
                <w:t>1C</w:t>
              </w:r>
            </w:smartTag>
            <w:r w:rsidRPr="00DE01A7">
              <w:rPr>
                <w:rFonts w:ascii="Times New Roman" w:hAnsi="Times New Roman" w:cs="Times New Roman"/>
                <w:sz w:val="20"/>
                <w:szCs w:val="20"/>
              </w:rPr>
              <w:t xml:space="preserve"> Kruszyn</w:t>
            </w:r>
            <w:r w:rsidRPr="00DE01A7">
              <w:rPr>
                <w:rFonts w:ascii="Times New Roman" w:hAnsi="Times New Roman" w:cs="Times New Roman"/>
                <w:sz w:val="20"/>
                <w:szCs w:val="20"/>
              </w:rPr>
              <w:br/>
              <w:t>59-700 Bolesławiec</w:t>
            </w:r>
          </w:p>
        </w:tc>
        <w:tc>
          <w:tcPr>
            <w:tcW w:w="1650" w:type="dxa"/>
            <w:vAlign w:val="center"/>
          </w:tcPr>
          <w:p w14:paraId="0671E3D9" w14:textId="15434412"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5A3EB048" w14:textId="033814CC"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22677BB3"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31FD99B1" w14:textId="7647DC61"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FDO2325A1KD</w:t>
            </w:r>
          </w:p>
        </w:tc>
        <w:tc>
          <w:tcPr>
            <w:tcW w:w="2136" w:type="dxa"/>
            <w:vAlign w:val="center"/>
          </w:tcPr>
          <w:p w14:paraId="240940A1"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SG350X-24MP</w:t>
            </w:r>
          </w:p>
          <w:p w14:paraId="68FDE57A" w14:textId="1201335D"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DNI23040EY6</w:t>
            </w:r>
          </w:p>
        </w:tc>
      </w:tr>
      <w:tr w:rsidR="00DE01A7" w:rsidRPr="00102C05" w14:paraId="42E3805C" w14:textId="77777777" w:rsidTr="009067BD">
        <w:trPr>
          <w:jc w:val="center"/>
        </w:trPr>
        <w:tc>
          <w:tcPr>
            <w:tcW w:w="561" w:type="dxa"/>
            <w:vAlign w:val="center"/>
          </w:tcPr>
          <w:p w14:paraId="2D687C29" w14:textId="2084C775"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5500B045"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16772EB2"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1C6FF7B4" w14:textId="75471E27"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0E7E80D2" w14:textId="4EDE0893"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2620B642" w14:textId="38534A07"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PP Warta Bolesławiecka</w:t>
            </w:r>
            <w:r w:rsidRPr="00DE01A7">
              <w:rPr>
                <w:rFonts w:ascii="Times New Roman" w:hAnsi="Times New Roman" w:cs="Times New Roman"/>
                <w:sz w:val="20"/>
                <w:szCs w:val="20"/>
              </w:rPr>
              <w:br/>
              <w:t>Warta Bolesławiecka 33</w:t>
            </w:r>
            <w:r w:rsidRPr="00DE01A7">
              <w:rPr>
                <w:rFonts w:ascii="Times New Roman" w:hAnsi="Times New Roman" w:cs="Times New Roman"/>
                <w:sz w:val="20"/>
                <w:szCs w:val="20"/>
              </w:rPr>
              <w:br/>
              <w:t>59-720 Raciborowice Górne</w:t>
            </w:r>
          </w:p>
        </w:tc>
        <w:tc>
          <w:tcPr>
            <w:tcW w:w="1650" w:type="dxa"/>
            <w:vAlign w:val="center"/>
          </w:tcPr>
          <w:p w14:paraId="4FFCBDC5" w14:textId="539F312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2E090675" w14:textId="3CD73458"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30 Mb/s</w:t>
            </w:r>
          </w:p>
        </w:tc>
        <w:tc>
          <w:tcPr>
            <w:tcW w:w="1890" w:type="dxa"/>
            <w:vAlign w:val="center"/>
          </w:tcPr>
          <w:p w14:paraId="01DE4E4F"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2B4992D1" w14:textId="376039DF"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FDO2324A220</w:t>
            </w:r>
          </w:p>
        </w:tc>
        <w:tc>
          <w:tcPr>
            <w:tcW w:w="2136" w:type="dxa"/>
            <w:vAlign w:val="center"/>
          </w:tcPr>
          <w:p w14:paraId="778CE74E"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WS-C2960CX-8PC-L</w:t>
            </w:r>
          </w:p>
          <w:p w14:paraId="40922D60" w14:textId="7392970A"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FOC2310Y1ZE</w:t>
            </w:r>
          </w:p>
        </w:tc>
      </w:tr>
      <w:tr w:rsidR="00DE01A7" w:rsidRPr="00102C05" w14:paraId="5F1B53C3" w14:textId="77777777" w:rsidTr="009067BD">
        <w:trPr>
          <w:jc w:val="center"/>
        </w:trPr>
        <w:tc>
          <w:tcPr>
            <w:tcW w:w="561" w:type="dxa"/>
            <w:vAlign w:val="center"/>
          </w:tcPr>
          <w:p w14:paraId="55192F47" w14:textId="20E4955E"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3647C584"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7A712FDE"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4237A84F" w14:textId="63464C76"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6C40BFA7" w14:textId="7F421AD3"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0B056B86" w14:textId="6DA09A45"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KP Lubawka</w:t>
            </w:r>
            <w:r w:rsidRPr="00DE01A7">
              <w:rPr>
                <w:rFonts w:ascii="Times New Roman" w:hAnsi="Times New Roman" w:cs="Times New Roman"/>
                <w:sz w:val="20"/>
                <w:szCs w:val="20"/>
              </w:rPr>
              <w:br/>
              <w:t>al. Wojska Polskiego 14</w:t>
            </w:r>
            <w:r w:rsidRPr="00DE01A7">
              <w:rPr>
                <w:rFonts w:ascii="Times New Roman" w:hAnsi="Times New Roman" w:cs="Times New Roman"/>
                <w:sz w:val="20"/>
                <w:szCs w:val="20"/>
              </w:rPr>
              <w:br/>
              <w:t>58-420 Lubawka</w:t>
            </w:r>
          </w:p>
        </w:tc>
        <w:tc>
          <w:tcPr>
            <w:tcW w:w="1650" w:type="dxa"/>
            <w:vAlign w:val="center"/>
          </w:tcPr>
          <w:p w14:paraId="69FA9EE9" w14:textId="781A629E"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4EAF496E" w14:textId="42365CAD"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4453B717"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35A0D34F" w14:textId="65A6EEA3"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FDO2325A1JX</w:t>
            </w:r>
          </w:p>
        </w:tc>
        <w:tc>
          <w:tcPr>
            <w:tcW w:w="2136" w:type="dxa"/>
            <w:vAlign w:val="center"/>
          </w:tcPr>
          <w:p w14:paraId="0E36BAEC"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SG350X-24MP</w:t>
            </w:r>
          </w:p>
          <w:p w14:paraId="75D74913" w14:textId="64ADB80A"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DNI23040EWK</w:t>
            </w:r>
          </w:p>
        </w:tc>
      </w:tr>
      <w:tr w:rsidR="00DE01A7" w:rsidRPr="00102C05" w14:paraId="224284CC" w14:textId="77777777" w:rsidTr="009067BD">
        <w:trPr>
          <w:jc w:val="center"/>
        </w:trPr>
        <w:tc>
          <w:tcPr>
            <w:tcW w:w="561" w:type="dxa"/>
            <w:vAlign w:val="center"/>
          </w:tcPr>
          <w:p w14:paraId="529E42C6" w14:textId="7C430406"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0AC57988"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54D40DED"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1C747AAD" w14:textId="66272DCA"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3B930308" w14:textId="30421E7B"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11E82EFD" w14:textId="7194CCD9"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PP Marciszów</w:t>
            </w:r>
            <w:r w:rsidRPr="00DE01A7">
              <w:rPr>
                <w:rFonts w:ascii="Times New Roman" w:hAnsi="Times New Roman" w:cs="Times New Roman"/>
                <w:sz w:val="20"/>
                <w:szCs w:val="20"/>
              </w:rPr>
              <w:br/>
              <w:t xml:space="preserve">ul. Szkolna 8a </w:t>
            </w:r>
            <w:r w:rsidRPr="00DE01A7">
              <w:rPr>
                <w:rFonts w:ascii="Times New Roman" w:hAnsi="Times New Roman" w:cs="Times New Roman"/>
                <w:sz w:val="20"/>
                <w:szCs w:val="20"/>
              </w:rPr>
              <w:br/>
              <w:t>58-410 Marciszów</w:t>
            </w:r>
          </w:p>
        </w:tc>
        <w:tc>
          <w:tcPr>
            <w:tcW w:w="1650" w:type="dxa"/>
            <w:vAlign w:val="center"/>
          </w:tcPr>
          <w:p w14:paraId="135F54AA" w14:textId="4AE2D6F9"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4B3FAC70" w14:textId="7A109491"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30 Mb/s</w:t>
            </w:r>
          </w:p>
        </w:tc>
        <w:tc>
          <w:tcPr>
            <w:tcW w:w="1890" w:type="dxa"/>
            <w:vAlign w:val="center"/>
          </w:tcPr>
          <w:p w14:paraId="6E58E5BC"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64C724BE" w14:textId="535D19BE"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FDO2324A21F</w:t>
            </w:r>
          </w:p>
        </w:tc>
        <w:tc>
          <w:tcPr>
            <w:tcW w:w="2136" w:type="dxa"/>
            <w:vAlign w:val="center"/>
          </w:tcPr>
          <w:p w14:paraId="474467C9"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WS-C2960CX-8PC-L</w:t>
            </w:r>
          </w:p>
          <w:p w14:paraId="46D987FB" w14:textId="264E5B78"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FOC2310Y1Z3</w:t>
            </w:r>
          </w:p>
        </w:tc>
      </w:tr>
      <w:tr w:rsidR="00DE01A7" w:rsidRPr="00102C05" w14:paraId="2628F4F0" w14:textId="77777777" w:rsidTr="009067BD">
        <w:trPr>
          <w:jc w:val="center"/>
        </w:trPr>
        <w:tc>
          <w:tcPr>
            <w:tcW w:w="561" w:type="dxa"/>
            <w:vAlign w:val="center"/>
          </w:tcPr>
          <w:p w14:paraId="556EE936" w14:textId="31FE41F5"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1568E7F7"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7497BC21"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1AF5B2C8" w14:textId="7C19302D"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5ED8674A" w14:textId="1D1C0CE2"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2EFF6A69" w14:textId="787DCB52"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KP Leśna</w:t>
            </w:r>
            <w:r w:rsidRPr="00DE01A7">
              <w:rPr>
                <w:rFonts w:ascii="Times New Roman" w:hAnsi="Times New Roman" w:cs="Times New Roman"/>
                <w:sz w:val="20"/>
                <w:szCs w:val="20"/>
              </w:rPr>
              <w:br/>
              <w:t>ul. Żeromskiego 10</w:t>
            </w:r>
            <w:r w:rsidRPr="00DE01A7">
              <w:rPr>
                <w:rFonts w:ascii="Times New Roman" w:hAnsi="Times New Roman" w:cs="Times New Roman"/>
                <w:sz w:val="20"/>
                <w:szCs w:val="20"/>
              </w:rPr>
              <w:br/>
              <w:t>59-820 Leśna</w:t>
            </w:r>
          </w:p>
        </w:tc>
        <w:tc>
          <w:tcPr>
            <w:tcW w:w="1650" w:type="dxa"/>
            <w:vAlign w:val="center"/>
          </w:tcPr>
          <w:p w14:paraId="17A20089" w14:textId="5C749F7A"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3CFB38B3" w14:textId="1D1541E8"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70BA5245" w14:textId="36F318A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0CBAF5F6" w14:textId="13A31FFC"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FDO2324A21H</w:t>
            </w:r>
          </w:p>
        </w:tc>
        <w:tc>
          <w:tcPr>
            <w:tcW w:w="2136" w:type="dxa"/>
            <w:vAlign w:val="center"/>
          </w:tcPr>
          <w:p w14:paraId="18147B99"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SG350X-24MP</w:t>
            </w:r>
          </w:p>
          <w:p w14:paraId="7B7A840E" w14:textId="64D65FA4"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DNI23040EVL</w:t>
            </w:r>
          </w:p>
        </w:tc>
      </w:tr>
    </w:tbl>
    <w:p w14:paraId="0467EFEE" w14:textId="5CCA5E5E" w:rsidR="00FE627E" w:rsidRDefault="00FE627E">
      <w:pPr>
        <w:rPr>
          <w:rFonts w:ascii="Times New Roman" w:hAnsi="Times New Roman" w:cs="Times New Roman"/>
        </w:rPr>
      </w:pPr>
      <w:r>
        <w:rPr>
          <w:rFonts w:ascii="Times New Roman" w:hAnsi="Times New Roman" w:cs="Times New Roman"/>
        </w:rPr>
        <w:br w:type="page"/>
      </w:r>
    </w:p>
    <w:p w14:paraId="3D656D15" w14:textId="54834111" w:rsidR="00BC472B" w:rsidRPr="00BC472B" w:rsidRDefault="000521F5" w:rsidP="00BC472B">
      <w:pPr>
        <w:pStyle w:val="Legenda"/>
        <w:keepNext/>
        <w:spacing w:after="0"/>
        <w:jc w:val="center"/>
        <w:rPr>
          <w:rFonts w:ascii="Times New Roman" w:hAnsi="Times New Roman" w:cs="Times New Roman"/>
          <w:b/>
          <w:bCs/>
          <w:i w:val="0"/>
          <w:iCs w:val="0"/>
          <w:color w:val="auto"/>
          <w:sz w:val="24"/>
          <w:szCs w:val="24"/>
        </w:rPr>
      </w:pPr>
      <w:r w:rsidRPr="000521F5">
        <w:rPr>
          <w:rFonts w:ascii="Times New Roman" w:hAnsi="Times New Roman" w:cs="Times New Roman"/>
          <w:b/>
          <w:bCs/>
          <w:i w:val="0"/>
          <w:iCs w:val="0"/>
          <w:color w:val="auto"/>
          <w:sz w:val="24"/>
          <w:szCs w:val="24"/>
        </w:rPr>
        <w:lastRenderedPageBreak/>
        <w:t xml:space="preserve">Tabela </w:t>
      </w:r>
      <w:r w:rsidRPr="000521F5">
        <w:rPr>
          <w:rFonts w:ascii="Times New Roman" w:hAnsi="Times New Roman" w:cs="Times New Roman"/>
          <w:b/>
          <w:bCs/>
          <w:i w:val="0"/>
          <w:iCs w:val="0"/>
          <w:color w:val="auto"/>
          <w:sz w:val="24"/>
          <w:szCs w:val="24"/>
        </w:rPr>
        <w:fldChar w:fldCharType="begin"/>
      </w:r>
      <w:r w:rsidRPr="000521F5">
        <w:rPr>
          <w:rFonts w:ascii="Times New Roman" w:hAnsi="Times New Roman" w:cs="Times New Roman"/>
          <w:b/>
          <w:bCs/>
          <w:i w:val="0"/>
          <w:iCs w:val="0"/>
          <w:color w:val="auto"/>
          <w:sz w:val="24"/>
          <w:szCs w:val="24"/>
        </w:rPr>
        <w:instrText xml:space="preserve"> SEQ Tabela \* ARABIC </w:instrText>
      </w:r>
      <w:r w:rsidRPr="000521F5">
        <w:rPr>
          <w:rFonts w:ascii="Times New Roman" w:hAnsi="Times New Roman" w:cs="Times New Roman"/>
          <w:b/>
          <w:bCs/>
          <w:i w:val="0"/>
          <w:iCs w:val="0"/>
          <w:color w:val="auto"/>
          <w:sz w:val="24"/>
          <w:szCs w:val="24"/>
        </w:rPr>
        <w:fldChar w:fldCharType="separate"/>
      </w:r>
      <w:r w:rsidR="003E174F">
        <w:rPr>
          <w:rFonts w:ascii="Times New Roman" w:hAnsi="Times New Roman" w:cs="Times New Roman"/>
          <w:b/>
          <w:bCs/>
          <w:i w:val="0"/>
          <w:iCs w:val="0"/>
          <w:noProof/>
          <w:color w:val="auto"/>
          <w:sz w:val="24"/>
          <w:szCs w:val="24"/>
        </w:rPr>
        <w:t>2</w:t>
      </w:r>
      <w:r w:rsidRPr="000521F5">
        <w:rPr>
          <w:rFonts w:ascii="Times New Roman" w:hAnsi="Times New Roman" w:cs="Times New Roman"/>
          <w:b/>
          <w:bCs/>
          <w:i w:val="0"/>
          <w:iCs w:val="0"/>
          <w:color w:val="auto"/>
          <w:sz w:val="24"/>
          <w:szCs w:val="24"/>
        </w:rPr>
        <w:fldChar w:fldCharType="end"/>
      </w:r>
      <w:r w:rsidRPr="000521F5">
        <w:rPr>
          <w:rFonts w:ascii="Times New Roman" w:hAnsi="Times New Roman" w:cs="Times New Roman"/>
          <w:b/>
          <w:bCs/>
          <w:i w:val="0"/>
          <w:iCs w:val="0"/>
          <w:color w:val="auto"/>
          <w:sz w:val="24"/>
          <w:szCs w:val="24"/>
        </w:rPr>
        <w:t xml:space="preserve"> - Wykaz relacji i przepływności, które muszą być zapewnione w wypadku późniejszego niż planowany przez Zamawiającego termin uruchomienia łączy ETH L2</w:t>
      </w:r>
    </w:p>
    <w:tbl>
      <w:tblPr>
        <w:tblStyle w:val="Tabela-Siatka"/>
        <w:tblpPr w:leftFromText="142" w:rightFromText="142" w:horzAnchor="page" w:tblpXSpec="center" w:tblpYSpec="center"/>
        <w:tblW w:w="0" w:type="auto"/>
        <w:jc w:val="center"/>
        <w:tblLook w:val="04A0" w:firstRow="1" w:lastRow="0" w:firstColumn="1" w:lastColumn="0" w:noHBand="0" w:noVBand="1"/>
      </w:tblPr>
      <w:tblGrid>
        <w:gridCol w:w="561"/>
        <w:gridCol w:w="1928"/>
        <w:gridCol w:w="1751"/>
        <w:gridCol w:w="3268"/>
        <w:gridCol w:w="2010"/>
        <w:gridCol w:w="1418"/>
      </w:tblGrid>
      <w:tr w:rsidR="00C402F0" w:rsidRPr="00462B80" w14:paraId="4FC72A80" w14:textId="77777777" w:rsidTr="009B63AF">
        <w:trPr>
          <w:jc w:val="center"/>
        </w:trPr>
        <w:tc>
          <w:tcPr>
            <w:tcW w:w="561" w:type="dxa"/>
            <w:vAlign w:val="center"/>
          </w:tcPr>
          <w:p w14:paraId="35BBDB92" w14:textId="4555E955"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b/>
                <w:bCs/>
                <w:sz w:val="18"/>
                <w:szCs w:val="18"/>
              </w:rPr>
              <w:t>L.p.</w:t>
            </w:r>
          </w:p>
        </w:tc>
        <w:tc>
          <w:tcPr>
            <w:tcW w:w="1928" w:type="dxa"/>
            <w:vAlign w:val="center"/>
          </w:tcPr>
          <w:p w14:paraId="0BE5350E" w14:textId="09879981" w:rsidR="00FE627E" w:rsidRPr="00462B80" w:rsidRDefault="00FE627E" w:rsidP="00BC472B">
            <w:pPr>
              <w:pStyle w:val="Akapitzlist"/>
              <w:ind w:left="0"/>
              <w:jc w:val="center"/>
              <w:rPr>
                <w:rFonts w:ascii="Times New Roman" w:hAnsi="Times New Roman" w:cs="Times New Roman"/>
                <w:b/>
                <w:bCs/>
                <w:sz w:val="18"/>
                <w:szCs w:val="18"/>
              </w:rPr>
            </w:pPr>
            <w:r w:rsidRPr="00462B80">
              <w:rPr>
                <w:rFonts w:ascii="Times New Roman" w:hAnsi="Times New Roman" w:cs="Times New Roman"/>
                <w:b/>
                <w:bCs/>
                <w:sz w:val="18"/>
                <w:szCs w:val="18"/>
              </w:rPr>
              <w:t>Lokalizacja</w:t>
            </w:r>
          </w:p>
          <w:p w14:paraId="02E33B59" w14:textId="7330FF06"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b/>
                <w:bCs/>
                <w:sz w:val="18"/>
                <w:szCs w:val="18"/>
              </w:rPr>
              <w:t>Strona A</w:t>
            </w:r>
          </w:p>
        </w:tc>
        <w:tc>
          <w:tcPr>
            <w:tcW w:w="1751" w:type="dxa"/>
            <w:vAlign w:val="center"/>
          </w:tcPr>
          <w:p w14:paraId="39B47813" w14:textId="77777777" w:rsidR="00FE627E" w:rsidRPr="00462B80" w:rsidRDefault="00FE627E" w:rsidP="00BC472B">
            <w:pPr>
              <w:pStyle w:val="Akapitzlist"/>
              <w:ind w:left="0"/>
              <w:jc w:val="center"/>
              <w:rPr>
                <w:rFonts w:ascii="Times New Roman" w:hAnsi="Times New Roman" w:cs="Times New Roman"/>
                <w:b/>
                <w:bCs/>
                <w:sz w:val="18"/>
                <w:szCs w:val="18"/>
              </w:rPr>
            </w:pPr>
            <w:r w:rsidRPr="00462B80">
              <w:rPr>
                <w:rFonts w:ascii="Times New Roman" w:hAnsi="Times New Roman" w:cs="Times New Roman"/>
                <w:b/>
                <w:bCs/>
                <w:sz w:val="18"/>
                <w:szCs w:val="18"/>
              </w:rPr>
              <w:t>Interfejs</w:t>
            </w:r>
          </w:p>
          <w:p w14:paraId="6268677F" w14:textId="5B6F4425"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b/>
                <w:bCs/>
                <w:sz w:val="18"/>
                <w:szCs w:val="18"/>
              </w:rPr>
              <w:t>Strona A</w:t>
            </w:r>
          </w:p>
        </w:tc>
        <w:tc>
          <w:tcPr>
            <w:tcW w:w="3268" w:type="dxa"/>
            <w:vAlign w:val="center"/>
          </w:tcPr>
          <w:p w14:paraId="56963813" w14:textId="77777777" w:rsidR="00FE627E" w:rsidRPr="00462B80" w:rsidRDefault="00FE627E" w:rsidP="00BC472B">
            <w:pPr>
              <w:pStyle w:val="Akapitzlist"/>
              <w:ind w:left="0"/>
              <w:jc w:val="center"/>
              <w:rPr>
                <w:rFonts w:ascii="Times New Roman" w:hAnsi="Times New Roman" w:cs="Times New Roman"/>
                <w:b/>
                <w:bCs/>
                <w:sz w:val="18"/>
                <w:szCs w:val="18"/>
              </w:rPr>
            </w:pPr>
            <w:r w:rsidRPr="00462B80">
              <w:rPr>
                <w:rFonts w:ascii="Times New Roman" w:hAnsi="Times New Roman" w:cs="Times New Roman"/>
                <w:b/>
                <w:bCs/>
                <w:sz w:val="18"/>
                <w:szCs w:val="18"/>
              </w:rPr>
              <w:t>Lokalizacja</w:t>
            </w:r>
          </w:p>
          <w:p w14:paraId="5A576CBF" w14:textId="5BF21BAC"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b/>
                <w:bCs/>
                <w:sz w:val="18"/>
                <w:szCs w:val="18"/>
              </w:rPr>
              <w:t>Strona B</w:t>
            </w:r>
          </w:p>
        </w:tc>
        <w:tc>
          <w:tcPr>
            <w:tcW w:w="2010" w:type="dxa"/>
            <w:vAlign w:val="center"/>
          </w:tcPr>
          <w:p w14:paraId="721C8F77" w14:textId="77777777" w:rsidR="00FE627E" w:rsidRPr="00462B80" w:rsidRDefault="00FE627E" w:rsidP="00BC472B">
            <w:pPr>
              <w:pStyle w:val="Akapitzlist"/>
              <w:ind w:left="0"/>
              <w:jc w:val="center"/>
              <w:rPr>
                <w:rFonts w:ascii="Times New Roman" w:hAnsi="Times New Roman" w:cs="Times New Roman"/>
                <w:b/>
                <w:bCs/>
                <w:sz w:val="18"/>
                <w:szCs w:val="18"/>
              </w:rPr>
            </w:pPr>
            <w:r w:rsidRPr="00462B80">
              <w:rPr>
                <w:rFonts w:ascii="Times New Roman" w:hAnsi="Times New Roman" w:cs="Times New Roman"/>
                <w:b/>
                <w:bCs/>
                <w:sz w:val="18"/>
                <w:szCs w:val="18"/>
              </w:rPr>
              <w:t>Interfejs</w:t>
            </w:r>
          </w:p>
          <w:p w14:paraId="66F3C4A9" w14:textId="4CB8BD58"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b/>
                <w:bCs/>
                <w:sz w:val="18"/>
                <w:szCs w:val="18"/>
              </w:rPr>
              <w:t>Strona B</w:t>
            </w:r>
          </w:p>
        </w:tc>
        <w:tc>
          <w:tcPr>
            <w:tcW w:w="1418" w:type="dxa"/>
            <w:vAlign w:val="center"/>
          </w:tcPr>
          <w:p w14:paraId="59FB8AA8" w14:textId="77777777" w:rsidR="00FE627E" w:rsidRPr="00462B80" w:rsidRDefault="00FE627E" w:rsidP="00BC472B">
            <w:pPr>
              <w:pStyle w:val="Akapitzlist"/>
              <w:spacing w:line="360" w:lineRule="auto"/>
              <w:ind w:left="0"/>
              <w:jc w:val="center"/>
              <w:rPr>
                <w:rFonts w:ascii="Times New Roman" w:hAnsi="Times New Roman" w:cs="Times New Roman"/>
                <w:b/>
                <w:bCs/>
                <w:sz w:val="18"/>
                <w:szCs w:val="18"/>
              </w:rPr>
            </w:pPr>
            <w:r w:rsidRPr="00462B80">
              <w:rPr>
                <w:rFonts w:ascii="Times New Roman" w:hAnsi="Times New Roman" w:cs="Times New Roman"/>
                <w:b/>
                <w:bCs/>
                <w:sz w:val="18"/>
                <w:szCs w:val="18"/>
              </w:rPr>
              <w:t xml:space="preserve">Przepływność </w:t>
            </w:r>
          </w:p>
          <w:p w14:paraId="30CC691A" w14:textId="6877E0E4"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b/>
                <w:bCs/>
                <w:sz w:val="18"/>
                <w:szCs w:val="18"/>
              </w:rPr>
              <w:t>łącza</w:t>
            </w:r>
          </w:p>
        </w:tc>
      </w:tr>
      <w:tr w:rsidR="00C402F0" w:rsidRPr="00462B80" w14:paraId="5A65BE4C" w14:textId="77777777" w:rsidTr="009B63AF">
        <w:trPr>
          <w:jc w:val="center"/>
        </w:trPr>
        <w:tc>
          <w:tcPr>
            <w:tcW w:w="561" w:type="dxa"/>
            <w:vAlign w:val="center"/>
          </w:tcPr>
          <w:p w14:paraId="50F7DF3A" w14:textId="72F12498"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sz w:val="18"/>
                <w:szCs w:val="18"/>
              </w:rPr>
              <w:t>A</w:t>
            </w:r>
          </w:p>
        </w:tc>
        <w:tc>
          <w:tcPr>
            <w:tcW w:w="1928" w:type="dxa"/>
            <w:vAlign w:val="center"/>
          </w:tcPr>
          <w:p w14:paraId="503B9002" w14:textId="2815CCF6"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sz w:val="18"/>
                <w:szCs w:val="18"/>
              </w:rPr>
              <w:t>B</w:t>
            </w:r>
          </w:p>
        </w:tc>
        <w:tc>
          <w:tcPr>
            <w:tcW w:w="1751" w:type="dxa"/>
            <w:vAlign w:val="center"/>
          </w:tcPr>
          <w:p w14:paraId="181071B3" w14:textId="6764C904"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sz w:val="18"/>
                <w:szCs w:val="18"/>
              </w:rPr>
              <w:t>C</w:t>
            </w:r>
          </w:p>
        </w:tc>
        <w:tc>
          <w:tcPr>
            <w:tcW w:w="3268" w:type="dxa"/>
            <w:vAlign w:val="center"/>
          </w:tcPr>
          <w:p w14:paraId="49E692C1" w14:textId="20807B84"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sz w:val="18"/>
                <w:szCs w:val="18"/>
              </w:rPr>
              <w:t>D</w:t>
            </w:r>
          </w:p>
        </w:tc>
        <w:tc>
          <w:tcPr>
            <w:tcW w:w="2010" w:type="dxa"/>
            <w:vAlign w:val="center"/>
          </w:tcPr>
          <w:p w14:paraId="2D98CED4" w14:textId="7C0F415B"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sz w:val="18"/>
                <w:szCs w:val="18"/>
              </w:rPr>
              <w:t>E</w:t>
            </w:r>
          </w:p>
        </w:tc>
        <w:tc>
          <w:tcPr>
            <w:tcW w:w="1418" w:type="dxa"/>
            <w:vAlign w:val="center"/>
          </w:tcPr>
          <w:p w14:paraId="5A437740" w14:textId="704B280E"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sz w:val="18"/>
                <w:szCs w:val="18"/>
              </w:rPr>
              <w:t>F</w:t>
            </w:r>
          </w:p>
        </w:tc>
      </w:tr>
      <w:tr w:rsidR="00DE01A7" w:rsidRPr="00462B80" w14:paraId="0647D51D" w14:textId="77777777" w:rsidTr="009B63AF">
        <w:trPr>
          <w:jc w:val="center"/>
        </w:trPr>
        <w:tc>
          <w:tcPr>
            <w:tcW w:w="561" w:type="dxa"/>
            <w:vAlign w:val="center"/>
          </w:tcPr>
          <w:p w14:paraId="3CF9E393" w14:textId="44F67C1B"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229F9253"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5EBD2FCD"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599C5D7C" w14:textId="1ADFA76A" w:rsidR="00DE01A7" w:rsidRPr="00462B80" w:rsidRDefault="00DE01A7" w:rsidP="00DE01A7">
            <w:pPr>
              <w:pStyle w:val="Akapitzlist"/>
              <w:ind w:left="0"/>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5EBB4B24" w14:textId="02DCFDA1"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18050359"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Kowary</w:t>
            </w:r>
          </w:p>
          <w:p w14:paraId="135E2874"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Grabskiego 7</w:t>
            </w:r>
          </w:p>
          <w:p w14:paraId="523E8FE6" w14:textId="1E42A9AF" w:rsidR="00DE01A7" w:rsidRPr="00462B80" w:rsidRDefault="00DE01A7" w:rsidP="00DE01A7">
            <w:pPr>
              <w:pStyle w:val="Akapitzlist"/>
              <w:ind w:left="0"/>
              <w:jc w:val="center"/>
              <w:rPr>
                <w:rFonts w:ascii="Times New Roman" w:hAnsi="Times New Roman" w:cs="Times New Roman"/>
                <w:sz w:val="18"/>
                <w:szCs w:val="18"/>
              </w:rPr>
            </w:pPr>
            <w:r w:rsidRPr="00DE01A7">
              <w:rPr>
                <w:rFonts w:ascii="Times New Roman" w:hAnsi="Times New Roman" w:cs="Times New Roman"/>
                <w:sz w:val="20"/>
                <w:szCs w:val="20"/>
              </w:rPr>
              <w:t>58-530 Kowary</w:t>
            </w:r>
          </w:p>
        </w:tc>
        <w:tc>
          <w:tcPr>
            <w:tcW w:w="2010" w:type="dxa"/>
            <w:vAlign w:val="center"/>
          </w:tcPr>
          <w:p w14:paraId="45235301" w14:textId="4FAA8C53"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77342F24" w14:textId="70F9B404"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79885DBB" w14:textId="77777777" w:rsidTr="009B63AF">
        <w:trPr>
          <w:jc w:val="center"/>
        </w:trPr>
        <w:tc>
          <w:tcPr>
            <w:tcW w:w="561" w:type="dxa"/>
            <w:vAlign w:val="center"/>
          </w:tcPr>
          <w:p w14:paraId="21D0DF22"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200EC0D8"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7108CFFE"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650CF1F7" w14:textId="7A2045F2"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3CAB9009" w14:textId="7C144020"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3513A885"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Karpacz</w:t>
            </w:r>
          </w:p>
          <w:p w14:paraId="4E34B4CE"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Obrońców Pokoju 2b</w:t>
            </w:r>
          </w:p>
          <w:p w14:paraId="1CC1740D" w14:textId="57092F68" w:rsidR="00DE01A7" w:rsidRPr="00462B80" w:rsidRDefault="00DE01A7" w:rsidP="00DE01A7">
            <w:pPr>
              <w:pStyle w:val="Akapitzlist"/>
              <w:ind w:left="0"/>
              <w:jc w:val="center"/>
              <w:rPr>
                <w:rFonts w:ascii="Times New Roman" w:hAnsi="Times New Roman" w:cs="Times New Roman"/>
                <w:sz w:val="18"/>
                <w:szCs w:val="18"/>
              </w:rPr>
            </w:pPr>
            <w:r w:rsidRPr="00DE01A7">
              <w:rPr>
                <w:rFonts w:ascii="Times New Roman" w:hAnsi="Times New Roman" w:cs="Times New Roman"/>
                <w:sz w:val="20"/>
                <w:szCs w:val="20"/>
              </w:rPr>
              <w:t>58-540 Karpacz</w:t>
            </w:r>
          </w:p>
        </w:tc>
        <w:tc>
          <w:tcPr>
            <w:tcW w:w="2010" w:type="dxa"/>
            <w:vAlign w:val="center"/>
          </w:tcPr>
          <w:p w14:paraId="448DD4D7" w14:textId="5CFE325F"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102B05D7" w14:textId="6B29A0BA"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64F06FA3" w14:textId="77777777" w:rsidTr="009B63AF">
        <w:trPr>
          <w:jc w:val="center"/>
        </w:trPr>
        <w:tc>
          <w:tcPr>
            <w:tcW w:w="561" w:type="dxa"/>
            <w:vAlign w:val="center"/>
          </w:tcPr>
          <w:p w14:paraId="1D20331D"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7680A52F"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404DE3C6"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775598C7" w14:textId="07280BC2"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29D301CE" w14:textId="10D52EAF"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2F753055"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Szklarska Poręba</w:t>
            </w:r>
          </w:p>
          <w:p w14:paraId="3DCBE8AC"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Granitowa 1</w:t>
            </w:r>
          </w:p>
          <w:p w14:paraId="1EF90AE3" w14:textId="52A9E660" w:rsidR="00DE01A7" w:rsidRPr="00462B80" w:rsidRDefault="00DE01A7" w:rsidP="00DE01A7">
            <w:pPr>
              <w:pStyle w:val="Akapitzlist"/>
              <w:ind w:left="0"/>
              <w:jc w:val="center"/>
              <w:rPr>
                <w:rFonts w:ascii="Times New Roman" w:hAnsi="Times New Roman" w:cs="Times New Roman"/>
                <w:sz w:val="18"/>
                <w:szCs w:val="18"/>
              </w:rPr>
            </w:pPr>
            <w:r w:rsidRPr="00DE01A7">
              <w:rPr>
                <w:rFonts w:ascii="Times New Roman" w:hAnsi="Times New Roman" w:cs="Times New Roman"/>
                <w:sz w:val="20"/>
                <w:szCs w:val="20"/>
              </w:rPr>
              <w:t>58-580 Szklarska Poręba</w:t>
            </w:r>
          </w:p>
        </w:tc>
        <w:tc>
          <w:tcPr>
            <w:tcW w:w="2010" w:type="dxa"/>
            <w:vAlign w:val="center"/>
          </w:tcPr>
          <w:p w14:paraId="53237224" w14:textId="6F877BE2"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11DEBA74" w14:textId="16B586E9"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5C6F8A16" w14:textId="77777777" w:rsidTr="009B63AF">
        <w:trPr>
          <w:jc w:val="center"/>
        </w:trPr>
        <w:tc>
          <w:tcPr>
            <w:tcW w:w="561" w:type="dxa"/>
            <w:vAlign w:val="center"/>
          </w:tcPr>
          <w:p w14:paraId="379E2ECB"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490E8004"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4C51F205"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4A75E5C8" w14:textId="7EBE781D"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27FD00CD" w14:textId="2C99409F"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4D17B3E6"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Jelenia Góra II Cieplice</w:t>
            </w:r>
          </w:p>
          <w:p w14:paraId="215D61D6"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pl. Piastowski 10</w:t>
            </w:r>
          </w:p>
          <w:p w14:paraId="30147577" w14:textId="167F1C12" w:rsidR="00DE01A7" w:rsidRPr="00462B80" w:rsidRDefault="00DE01A7" w:rsidP="00DE01A7">
            <w:pPr>
              <w:pStyle w:val="Akapitzlist"/>
              <w:ind w:left="0"/>
              <w:jc w:val="center"/>
              <w:rPr>
                <w:rFonts w:ascii="Times New Roman" w:hAnsi="Times New Roman" w:cs="Times New Roman"/>
                <w:sz w:val="18"/>
                <w:szCs w:val="18"/>
              </w:rPr>
            </w:pPr>
            <w:r w:rsidRPr="00DE01A7">
              <w:rPr>
                <w:rFonts w:ascii="Times New Roman" w:hAnsi="Times New Roman" w:cs="Times New Roman"/>
                <w:sz w:val="20"/>
                <w:szCs w:val="20"/>
              </w:rPr>
              <w:t>58-560 Jelenia Góra</w:t>
            </w:r>
          </w:p>
        </w:tc>
        <w:tc>
          <w:tcPr>
            <w:tcW w:w="2010" w:type="dxa"/>
            <w:vAlign w:val="center"/>
          </w:tcPr>
          <w:p w14:paraId="1BEB2A87" w14:textId="20DD5720"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27CB3DC8" w14:textId="1DD4BFCA"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66E81320" w14:textId="77777777" w:rsidTr="009B63AF">
        <w:trPr>
          <w:jc w:val="center"/>
        </w:trPr>
        <w:tc>
          <w:tcPr>
            <w:tcW w:w="561" w:type="dxa"/>
            <w:vAlign w:val="center"/>
          </w:tcPr>
          <w:p w14:paraId="4EFBC750"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29ABE4B9"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42724D92"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2C1A14B7" w14:textId="3616B501"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7F998359" w14:textId="207419E5"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53494EEC" w14:textId="77777777" w:rsidR="00DE01A7" w:rsidRPr="00DE01A7" w:rsidRDefault="00DE01A7" w:rsidP="00DE01A7">
            <w:pPr>
              <w:jc w:val="center"/>
              <w:rPr>
                <w:rFonts w:ascii="Times New Roman" w:hAnsi="Times New Roman" w:cs="Times New Roman"/>
                <w:sz w:val="20"/>
                <w:szCs w:val="20"/>
              </w:rPr>
            </w:pPr>
            <w:r w:rsidRPr="00DE01A7">
              <w:rPr>
                <w:rFonts w:ascii="Times New Roman" w:hAnsi="Times New Roman" w:cs="Times New Roman"/>
                <w:sz w:val="20"/>
                <w:szCs w:val="20"/>
              </w:rPr>
              <w:t>PS Jelenia Góra</w:t>
            </w:r>
          </w:p>
          <w:p w14:paraId="3E65A3E7" w14:textId="77777777" w:rsidR="00DE01A7" w:rsidRPr="00DE01A7" w:rsidRDefault="00DE01A7" w:rsidP="00DE01A7">
            <w:pPr>
              <w:jc w:val="center"/>
              <w:rPr>
                <w:rFonts w:ascii="Times New Roman" w:hAnsi="Times New Roman" w:cs="Times New Roman"/>
                <w:sz w:val="20"/>
                <w:szCs w:val="20"/>
              </w:rPr>
            </w:pPr>
            <w:r w:rsidRPr="00DE01A7">
              <w:rPr>
                <w:rFonts w:ascii="Times New Roman" w:hAnsi="Times New Roman" w:cs="Times New Roman"/>
                <w:sz w:val="20"/>
                <w:szCs w:val="20"/>
              </w:rPr>
              <w:t>ul. Wojska Polskiego 56</w:t>
            </w:r>
          </w:p>
          <w:p w14:paraId="3F50E97D" w14:textId="5C4DAB89"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2010" w:type="dxa"/>
            <w:vAlign w:val="center"/>
          </w:tcPr>
          <w:p w14:paraId="1E1A3981" w14:textId="4FC233E5"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6F1CBC36" w14:textId="64316258"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10</w:t>
            </w:r>
            <w:r w:rsidRPr="00462B80">
              <w:rPr>
                <w:rFonts w:ascii="Times New Roman" w:hAnsi="Times New Roman" w:cs="Times New Roman"/>
                <w:sz w:val="18"/>
                <w:szCs w:val="18"/>
              </w:rPr>
              <w:t xml:space="preserve"> </w:t>
            </w:r>
            <w:r>
              <w:rPr>
                <w:rFonts w:ascii="Times New Roman" w:hAnsi="Times New Roman" w:cs="Times New Roman"/>
                <w:sz w:val="18"/>
                <w:szCs w:val="18"/>
              </w:rPr>
              <w:t>Mb</w:t>
            </w:r>
            <w:r w:rsidRPr="00462B80">
              <w:rPr>
                <w:rFonts w:ascii="Times New Roman" w:hAnsi="Times New Roman" w:cs="Times New Roman"/>
                <w:sz w:val="18"/>
                <w:szCs w:val="18"/>
              </w:rPr>
              <w:t>/s</w:t>
            </w:r>
          </w:p>
        </w:tc>
      </w:tr>
      <w:tr w:rsidR="00DE01A7" w:rsidRPr="00462B80" w14:paraId="082843ED" w14:textId="77777777" w:rsidTr="009B63AF">
        <w:trPr>
          <w:jc w:val="center"/>
        </w:trPr>
        <w:tc>
          <w:tcPr>
            <w:tcW w:w="561" w:type="dxa"/>
            <w:vAlign w:val="center"/>
          </w:tcPr>
          <w:p w14:paraId="0072802E"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094BDC38"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3E4BF9A1"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43AC1C28" w14:textId="03B4728E"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3CC11442" w14:textId="2E30C320"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5632F23B" w14:textId="50F22B24"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KP Nowogrodziec</w:t>
            </w:r>
            <w:r w:rsidRPr="00DE01A7">
              <w:rPr>
                <w:rFonts w:ascii="Times New Roman" w:hAnsi="Times New Roman" w:cs="Times New Roman"/>
                <w:sz w:val="20"/>
                <w:szCs w:val="20"/>
              </w:rPr>
              <w:br/>
              <w:t>ul. Szkolna 2</w:t>
            </w:r>
            <w:r w:rsidRPr="00DE01A7">
              <w:rPr>
                <w:rFonts w:ascii="Times New Roman" w:hAnsi="Times New Roman" w:cs="Times New Roman"/>
                <w:sz w:val="20"/>
                <w:szCs w:val="20"/>
              </w:rPr>
              <w:br/>
              <w:t>59-730 Nowogrodziec</w:t>
            </w:r>
          </w:p>
        </w:tc>
        <w:tc>
          <w:tcPr>
            <w:tcW w:w="2010" w:type="dxa"/>
            <w:vAlign w:val="center"/>
          </w:tcPr>
          <w:p w14:paraId="7B839B7E" w14:textId="16066E18"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02F13DB8" w14:textId="755DDDD0"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442B3FDD" w14:textId="77777777" w:rsidTr="009B63AF">
        <w:trPr>
          <w:jc w:val="center"/>
        </w:trPr>
        <w:tc>
          <w:tcPr>
            <w:tcW w:w="561" w:type="dxa"/>
            <w:vAlign w:val="center"/>
          </w:tcPr>
          <w:p w14:paraId="6C5F7117"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7842418E"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20D9E923"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24825EF7" w14:textId="62D1A3A0"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3881FAE1" w14:textId="6D3B1932"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6D8258B6" w14:textId="04311C1C" w:rsidR="00DE01A7" w:rsidRPr="00462B80" w:rsidRDefault="00DE01A7" w:rsidP="00DE01A7">
            <w:pPr>
              <w:jc w:val="center"/>
              <w:rPr>
                <w:rFonts w:ascii="Times New Roman" w:hAnsi="Times New Roman" w:cs="Times New Roman"/>
                <w:color w:val="000000"/>
                <w:sz w:val="18"/>
                <w:szCs w:val="18"/>
              </w:rPr>
            </w:pPr>
            <w:r w:rsidRPr="00DE01A7">
              <w:rPr>
                <w:rFonts w:ascii="Times New Roman" w:hAnsi="Times New Roman" w:cs="Times New Roman"/>
                <w:sz w:val="20"/>
                <w:szCs w:val="20"/>
              </w:rPr>
              <w:t>PP Osiecznica</w:t>
            </w:r>
            <w:r w:rsidRPr="00DE01A7">
              <w:rPr>
                <w:rFonts w:ascii="Times New Roman" w:hAnsi="Times New Roman" w:cs="Times New Roman"/>
                <w:sz w:val="20"/>
                <w:szCs w:val="20"/>
              </w:rPr>
              <w:br/>
              <w:t>ul. Lubańska 75</w:t>
            </w:r>
            <w:r w:rsidRPr="00DE01A7">
              <w:rPr>
                <w:rFonts w:ascii="Times New Roman" w:hAnsi="Times New Roman" w:cs="Times New Roman"/>
                <w:sz w:val="20"/>
                <w:szCs w:val="20"/>
              </w:rPr>
              <w:br/>
              <w:t>59-724 Osiecznica</w:t>
            </w:r>
          </w:p>
        </w:tc>
        <w:tc>
          <w:tcPr>
            <w:tcW w:w="2010" w:type="dxa"/>
            <w:vAlign w:val="center"/>
          </w:tcPr>
          <w:p w14:paraId="3C922931" w14:textId="61990973"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4E430601" w14:textId="533F2D21"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10</w:t>
            </w:r>
            <w:r w:rsidRPr="00462B80">
              <w:rPr>
                <w:rFonts w:ascii="Times New Roman" w:hAnsi="Times New Roman" w:cs="Times New Roman"/>
                <w:sz w:val="18"/>
                <w:szCs w:val="18"/>
              </w:rPr>
              <w:t xml:space="preserve"> </w:t>
            </w:r>
            <w:r>
              <w:rPr>
                <w:rFonts w:ascii="Times New Roman" w:hAnsi="Times New Roman" w:cs="Times New Roman"/>
                <w:sz w:val="18"/>
                <w:szCs w:val="18"/>
              </w:rPr>
              <w:t>Mb</w:t>
            </w:r>
            <w:r w:rsidRPr="00462B80">
              <w:rPr>
                <w:rFonts w:ascii="Times New Roman" w:hAnsi="Times New Roman" w:cs="Times New Roman"/>
                <w:sz w:val="18"/>
                <w:szCs w:val="18"/>
              </w:rPr>
              <w:t>/s</w:t>
            </w:r>
          </w:p>
        </w:tc>
      </w:tr>
      <w:tr w:rsidR="00DE01A7" w:rsidRPr="00462B80" w14:paraId="779374E2" w14:textId="77777777" w:rsidTr="009B63AF">
        <w:trPr>
          <w:jc w:val="center"/>
        </w:trPr>
        <w:tc>
          <w:tcPr>
            <w:tcW w:w="561" w:type="dxa"/>
            <w:vAlign w:val="center"/>
          </w:tcPr>
          <w:p w14:paraId="6E183905"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43F6C34A"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6CAEC639"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32505F84" w14:textId="07F75878"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506D179B" w14:textId="092A25E7"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042F682F" w14:textId="6D301D8C"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KP Kruszyn</w:t>
            </w:r>
            <w:r w:rsidRPr="00DE01A7">
              <w:rPr>
                <w:rFonts w:ascii="Times New Roman" w:hAnsi="Times New Roman" w:cs="Times New Roman"/>
                <w:sz w:val="20"/>
                <w:szCs w:val="20"/>
              </w:rPr>
              <w:br/>
              <w:t xml:space="preserve">ul. Kasztanowa </w:t>
            </w:r>
            <w:smartTag w:uri="urn:schemas-microsoft-com:office:smarttags" w:element="metricconverter">
              <w:smartTagPr>
                <w:attr w:name="ProductID" w:val="1C"/>
              </w:smartTagPr>
              <w:r w:rsidRPr="00DE01A7">
                <w:rPr>
                  <w:rFonts w:ascii="Times New Roman" w:hAnsi="Times New Roman" w:cs="Times New Roman"/>
                  <w:sz w:val="20"/>
                  <w:szCs w:val="20"/>
                </w:rPr>
                <w:t>1C</w:t>
              </w:r>
            </w:smartTag>
            <w:r w:rsidRPr="00DE01A7">
              <w:rPr>
                <w:rFonts w:ascii="Times New Roman" w:hAnsi="Times New Roman" w:cs="Times New Roman"/>
                <w:sz w:val="20"/>
                <w:szCs w:val="20"/>
              </w:rPr>
              <w:t xml:space="preserve"> Kruszyn</w:t>
            </w:r>
            <w:r w:rsidRPr="00DE01A7">
              <w:rPr>
                <w:rFonts w:ascii="Times New Roman" w:hAnsi="Times New Roman" w:cs="Times New Roman"/>
                <w:sz w:val="20"/>
                <w:szCs w:val="20"/>
              </w:rPr>
              <w:br/>
              <w:t>59-700 Bolesławiec</w:t>
            </w:r>
          </w:p>
        </w:tc>
        <w:tc>
          <w:tcPr>
            <w:tcW w:w="2010" w:type="dxa"/>
            <w:vAlign w:val="center"/>
          </w:tcPr>
          <w:p w14:paraId="29BC8281" w14:textId="64FBAA01"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3FE767E1" w14:textId="004A9489"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59DA3743" w14:textId="77777777" w:rsidTr="009B63AF">
        <w:trPr>
          <w:jc w:val="center"/>
        </w:trPr>
        <w:tc>
          <w:tcPr>
            <w:tcW w:w="561" w:type="dxa"/>
            <w:vAlign w:val="center"/>
          </w:tcPr>
          <w:p w14:paraId="20069269"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4DF87C3C"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50C2F864"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372B7E91" w14:textId="62BFF210"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1AA351E7" w14:textId="00BECDF4"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0689BA80" w14:textId="3367ABDD" w:rsidR="00DE01A7" w:rsidRPr="00462B80" w:rsidRDefault="00DE01A7" w:rsidP="00DE01A7">
            <w:pPr>
              <w:jc w:val="center"/>
              <w:rPr>
                <w:rFonts w:ascii="Times New Roman" w:hAnsi="Times New Roman" w:cs="Times New Roman"/>
                <w:color w:val="000000"/>
                <w:sz w:val="18"/>
                <w:szCs w:val="18"/>
              </w:rPr>
            </w:pPr>
            <w:r w:rsidRPr="00DE01A7">
              <w:rPr>
                <w:rFonts w:ascii="Times New Roman" w:hAnsi="Times New Roman" w:cs="Times New Roman"/>
                <w:sz w:val="20"/>
                <w:szCs w:val="20"/>
              </w:rPr>
              <w:t>PP Warta Bolesławiecka</w:t>
            </w:r>
            <w:r w:rsidRPr="00DE01A7">
              <w:rPr>
                <w:rFonts w:ascii="Times New Roman" w:hAnsi="Times New Roman" w:cs="Times New Roman"/>
                <w:sz w:val="20"/>
                <w:szCs w:val="20"/>
              </w:rPr>
              <w:br/>
              <w:t>Warta Bolesławiecka 33</w:t>
            </w:r>
            <w:r w:rsidRPr="00DE01A7">
              <w:rPr>
                <w:rFonts w:ascii="Times New Roman" w:hAnsi="Times New Roman" w:cs="Times New Roman"/>
                <w:sz w:val="20"/>
                <w:szCs w:val="20"/>
              </w:rPr>
              <w:br/>
              <w:t>59-720 Raciborowice Górne</w:t>
            </w:r>
          </w:p>
        </w:tc>
        <w:tc>
          <w:tcPr>
            <w:tcW w:w="2010" w:type="dxa"/>
            <w:vAlign w:val="center"/>
          </w:tcPr>
          <w:p w14:paraId="6CC48116" w14:textId="47A7CED4"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499918DC" w14:textId="4C4E1BED"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10</w:t>
            </w:r>
            <w:r w:rsidRPr="00462B80">
              <w:rPr>
                <w:rFonts w:ascii="Times New Roman" w:hAnsi="Times New Roman" w:cs="Times New Roman"/>
                <w:sz w:val="18"/>
                <w:szCs w:val="18"/>
              </w:rPr>
              <w:t xml:space="preserve"> </w:t>
            </w:r>
            <w:r>
              <w:rPr>
                <w:rFonts w:ascii="Times New Roman" w:hAnsi="Times New Roman" w:cs="Times New Roman"/>
                <w:sz w:val="18"/>
                <w:szCs w:val="18"/>
              </w:rPr>
              <w:t>Mb</w:t>
            </w:r>
            <w:r w:rsidRPr="00462B80">
              <w:rPr>
                <w:rFonts w:ascii="Times New Roman" w:hAnsi="Times New Roman" w:cs="Times New Roman"/>
                <w:sz w:val="18"/>
                <w:szCs w:val="18"/>
              </w:rPr>
              <w:t>/s</w:t>
            </w:r>
          </w:p>
        </w:tc>
      </w:tr>
      <w:tr w:rsidR="00DE01A7" w:rsidRPr="00462B80" w14:paraId="4BD9FAB3" w14:textId="77777777" w:rsidTr="009B63AF">
        <w:trPr>
          <w:jc w:val="center"/>
        </w:trPr>
        <w:tc>
          <w:tcPr>
            <w:tcW w:w="561" w:type="dxa"/>
            <w:vAlign w:val="center"/>
          </w:tcPr>
          <w:p w14:paraId="14E5CDBA"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712DDD05"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078503A1"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4F12157D" w14:textId="14E8DFE1"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03CF29BD" w14:textId="16C12BFE"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3D80FC85" w14:textId="166900BE"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KP Lubawka</w:t>
            </w:r>
            <w:r w:rsidRPr="00DE01A7">
              <w:rPr>
                <w:rFonts w:ascii="Times New Roman" w:hAnsi="Times New Roman" w:cs="Times New Roman"/>
                <w:sz w:val="20"/>
                <w:szCs w:val="20"/>
              </w:rPr>
              <w:br/>
              <w:t>al. Wojska Polskiego 14</w:t>
            </w:r>
            <w:r w:rsidRPr="00DE01A7">
              <w:rPr>
                <w:rFonts w:ascii="Times New Roman" w:hAnsi="Times New Roman" w:cs="Times New Roman"/>
                <w:sz w:val="20"/>
                <w:szCs w:val="20"/>
              </w:rPr>
              <w:br/>
              <w:t>58-420 Lubawka</w:t>
            </w:r>
          </w:p>
        </w:tc>
        <w:tc>
          <w:tcPr>
            <w:tcW w:w="2010" w:type="dxa"/>
            <w:vAlign w:val="center"/>
          </w:tcPr>
          <w:p w14:paraId="18645163" w14:textId="33CE9382"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5B92F8FD" w14:textId="1DEB1F57"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62AE3CA3" w14:textId="77777777" w:rsidTr="009B63AF">
        <w:trPr>
          <w:jc w:val="center"/>
        </w:trPr>
        <w:tc>
          <w:tcPr>
            <w:tcW w:w="561" w:type="dxa"/>
            <w:vAlign w:val="center"/>
          </w:tcPr>
          <w:p w14:paraId="755AA631"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1DF117B0"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452680EC"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31A6978B" w14:textId="712CAA3C"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5F107F25" w14:textId="5E2F95C1"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16EA8B81" w14:textId="6BBC9307" w:rsidR="00DE01A7" w:rsidRPr="00462B80" w:rsidRDefault="00DE01A7" w:rsidP="00DE01A7">
            <w:pPr>
              <w:jc w:val="center"/>
              <w:rPr>
                <w:rFonts w:ascii="Times New Roman" w:hAnsi="Times New Roman" w:cs="Times New Roman"/>
                <w:color w:val="000000"/>
                <w:sz w:val="18"/>
                <w:szCs w:val="18"/>
              </w:rPr>
            </w:pPr>
            <w:r w:rsidRPr="00DE01A7">
              <w:rPr>
                <w:rFonts w:ascii="Times New Roman" w:hAnsi="Times New Roman" w:cs="Times New Roman"/>
                <w:sz w:val="20"/>
                <w:szCs w:val="20"/>
              </w:rPr>
              <w:t>PP Marciszów</w:t>
            </w:r>
            <w:r w:rsidRPr="00DE01A7">
              <w:rPr>
                <w:rFonts w:ascii="Times New Roman" w:hAnsi="Times New Roman" w:cs="Times New Roman"/>
                <w:sz w:val="20"/>
                <w:szCs w:val="20"/>
              </w:rPr>
              <w:br/>
              <w:t xml:space="preserve">ul. Szkolna 8a </w:t>
            </w:r>
            <w:r w:rsidRPr="00DE01A7">
              <w:rPr>
                <w:rFonts w:ascii="Times New Roman" w:hAnsi="Times New Roman" w:cs="Times New Roman"/>
                <w:sz w:val="20"/>
                <w:szCs w:val="20"/>
              </w:rPr>
              <w:br/>
              <w:t>58-410 Marciszów</w:t>
            </w:r>
          </w:p>
        </w:tc>
        <w:tc>
          <w:tcPr>
            <w:tcW w:w="2010" w:type="dxa"/>
            <w:vAlign w:val="center"/>
          </w:tcPr>
          <w:p w14:paraId="3EF69E44" w14:textId="7D49CA1B"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16227EB5" w14:textId="1DD1D72A"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10</w:t>
            </w:r>
            <w:r w:rsidRPr="00462B80">
              <w:rPr>
                <w:rFonts w:ascii="Times New Roman" w:hAnsi="Times New Roman" w:cs="Times New Roman"/>
                <w:sz w:val="18"/>
                <w:szCs w:val="18"/>
              </w:rPr>
              <w:t xml:space="preserve"> </w:t>
            </w:r>
            <w:r>
              <w:rPr>
                <w:rFonts w:ascii="Times New Roman" w:hAnsi="Times New Roman" w:cs="Times New Roman"/>
                <w:sz w:val="18"/>
                <w:szCs w:val="18"/>
              </w:rPr>
              <w:t>Mb</w:t>
            </w:r>
            <w:r w:rsidRPr="00462B80">
              <w:rPr>
                <w:rFonts w:ascii="Times New Roman" w:hAnsi="Times New Roman" w:cs="Times New Roman"/>
                <w:sz w:val="18"/>
                <w:szCs w:val="18"/>
              </w:rPr>
              <w:t>/s</w:t>
            </w:r>
          </w:p>
        </w:tc>
      </w:tr>
      <w:tr w:rsidR="00DE01A7" w:rsidRPr="00462B80" w14:paraId="6A82D12C" w14:textId="77777777" w:rsidTr="009B63AF">
        <w:trPr>
          <w:jc w:val="center"/>
        </w:trPr>
        <w:tc>
          <w:tcPr>
            <w:tcW w:w="561" w:type="dxa"/>
            <w:vAlign w:val="center"/>
          </w:tcPr>
          <w:p w14:paraId="5E73F1FD"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04917804"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5BB5D292"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2117607D" w14:textId="695C0FD1"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18DD4C44" w14:textId="6BB5E292"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7CC390A9" w14:textId="16C5A56A"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KP Leśna</w:t>
            </w:r>
            <w:r w:rsidRPr="00DE01A7">
              <w:rPr>
                <w:rFonts w:ascii="Times New Roman" w:hAnsi="Times New Roman" w:cs="Times New Roman"/>
                <w:sz w:val="20"/>
                <w:szCs w:val="20"/>
              </w:rPr>
              <w:br/>
              <w:t>ul. Żeromskiego 10</w:t>
            </w:r>
            <w:r w:rsidRPr="00DE01A7">
              <w:rPr>
                <w:rFonts w:ascii="Times New Roman" w:hAnsi="Times New Roman" w:cs="Times New Roman"/>
                <w:sz w:val="20"/>
                <w:szCs w:val="20"/>
              </w:rPr>
              <w:br/>
              <w:t>59-820 Leśna</w:t>
            </w:r>
          </w:p>
        </w:tc>
        <w:tc>
          <w:tcPr>
            <w:tcW w:w="2010" w:type="dxa"/>
            <w:vAlign w:val="center"/>
          </w:tcPr>
          <w:p w14:paraId="759199EE" w14:textId="1D0DBC8E"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6DCB2716" w14:textId="7C8DF96C"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bl>
    <w:p w14:paraId="15594A3A" w14:textId="68F4527D" w:rsidR="00297CE4" w:rsidRDefault="00297CE4" w:rsidP="00652D7C">
      <w:pPr>
        <w:pStyle w:val="Akapitzlist"/>
        <w:spacing w:line="360" w:lineRule="auto"/>
        <w:jc w:val="both"/>
        <w:rPr>
          <w:rFonts w:ascii="Times New Roman" w:hAnsi="Times New Roman" w:cs="Times New Roman"/>
        </w:rPr>
      </w:pPr>
    </w:p>
    <w:p w14:paraId="000D780E" w14:textId="1FC3611E" w:rsidR="006A6F78" w:rsidRPr="006A6F78" w:rsidRDefault="006A6F78" w:rsidP="006A6F78"/>
    <w:p w14:paraId="25717FF0" w14:textId="0E45D89B" w:rsidR="006A6F78" w:rsidRPr="006A6F78" w:rsidRDefault="006A6F78" w:rsidP="006A6F78"/>
    <w:p w14:paraId="2893718D" w14:textId="3B77ED63" w:rsidR="006A6F78" w:rsidRPr="006A6F78" w:rsidRDefault="006A6F78" w:rsidP="006A6F78"/>
    <w:p w14:paraId="02DACD87" w14:textId="1F0B705D" w:rsidR="006A6F78" w:rsidRPr="006A6F78" w:rsidRDefault="006A6F78" w:rsidP="006A6F78"/>
    <w:p w14:paraId="14E25BBC" w14:textId="4AE5EB67" w:rsidR="006A6F78" w:rsidRPr="006A6F78" w:rsidRDefault="006A6F78" w:rsidP="006A6F78"/>
    <w:p w14:paraId="7184996B" w14:textId="06FE9742" w:rsidR="006A6F78" w:rsidRPr="006A6F78" w:rsidRDefault="006A6F78" w:rsidP="006A6F78"/>
    <w:p w14:paraId="6FFD7C57" w14:textId="6A980CBD" w:rsidR="006A6F78" w:rsidRPr="006A6F78" w:rsidRDefault="006A6F78" w:rsidP="006A6F78"/>
    <w:p w14:paraId="662DA7AB" w14:textId="00863260" w:rsidR="006A6F78" w:rsidRPr="006A6F78" w:rsidRDefault="006A6F78" w:rsidP="006A6F78"/>
    <w:p w14:paraId="37474BE4" w14:textId="45373A74" w:rsidR="006A6F78" w:rsidRPr="006A6F78" w:rsidRDefault="006A6F78" w:rsidP="006A6F78"/>
    <w:p w14:paraId="72CA4429" w14:textId="54A5D8CC" w:rsidR="006A6F78" w:rsidRPr="006A6F78" w:rsidRDefault="006A6F78" w:rsidP="006A6F78"/>
    <w:p w14:paraId="797AE658" w14:textId="7AE3AECF" w:rsidR="006A6F78" w:rsidRPr="006A6F78" w:rsidRDefault="006A6F78" w:rsidP="006A6F78"/>
    <w:p w14:paraId="0BB62A52" w14:textId="66824DA6" w:rsidR="006A6F78" w:rsidRDefault="006A6F78" w:rsidP="006A6F78">
      <w:pPr>
        <w:rPr>
          <w:rFonts w:ascii="Times New Roman" w:hAnsi="Times New Roman" w:cs="Times New Roman"/>
        </w:rPr>
      </w:pPr>
    </w:p>
    <w:p w14:paraId="2FE9CC8C" w14:textId="3758D846" w:rsidR="006A6F78" w:rsidRDefault="006A6F78">
      <w:r>
        <w:br w:type="page"/>
      </w:r>
    </w:p>
    <w:p w14:paraId="1B3FD810" w14:textId="77777777" w:rsidR="006A6F78" w:rsidRDefault="006A6F78" w:rsidP="006A6F78">
      <w:pPr>
        <w:jc w:val="right"/>
        <w:sectPr w:rsidR="006A6F78" w:rsidSect="000521F5">
          <w:pgSz w:w="16838" w:h="11906" w:orient="landscape" w:code="9"/>
          <w:pgMar w:top="568" w:right="992" w:bottom="567" w:left="992" w:header="425" w:footer="204" w:gutter="0"/>
          <w:cols w:space="708"/>
          <w:docGrid w:linePitch="360"/>
        </w:sectPr>
      </w:pPr>
    </w:p>
    <w:p w14:paraId="6647EED7" w14:textId="32E853F0" w:rsidR="001D4D4F" w:rsidRPr="00A8482D" w:rsidRDefault="001D4D4F" w:rsidP="001D4D4F">
      <w:pPr>
        <w:pStyle w:val="Legenda"/>
        <w:keepNext/>
        <w:jc w:val="center"/>
        <w:rPr>
          <w:rFonts w:ascii="Times New Roman" w:hAnsi="Times New Roman" w:cs="Times New Roman"/>
          <w:b/>
          <w:bCs/>
          <w:i w:val="0"/>
          <w:iCs w:val="0"/>
          <w:color w:val="auto"/>
          <w:sz w:val="24"/>
          <w:szCs w:val="24"/>
        </w:rPr>
      </w:pPr>
      <w:r w:rsidRPr="00A8482D">
        <w:rPr>
          <w:rFonts w:ascii="Times New Roman" w:hAnsi="Times New Roman" w:cs="Times New Roman"/>
          <w:b/>
          <w:bCs/>
          <w:i w:val="0"/>
          <w:iCs w:val="0"/>
          <w:color w:val="auto"/>
          <w:sz w:val="24"/>
          <w:szCs w:val="24"/>
        </w:rPr>
        <w:lastRenderedPageBreak/>
        <w:t xml:space="preserve">Tabela </w:t>
      </w:r>
      <w:r w:rsidRPr="00A8482D">
        <w:rPr>
          <w:rFonts w:ascii="Times New Roman" w:hAnsi="Times New Roman" w:cs="Times New Roman"/>
          <w:b/>
          <w:bCs/>
          <w:i w:val="0"/>
          <w:iCs w:val="0"/>
          <w:color w:val="auto"/>
          <w:sz w:val="24"/>
          <w:szCs w:val="24"/>
        </w:rPr>
        <w:fldChar w:fldCharType="begin"/>
      </w:r>
      <w:r w:rsidRPr="00A8482D">
        <w:rPr>
          <w:rFonts w:ascii="Times New Roman" w:hAnsi="Times New Roman" w:cs="Times New Roman"/>
          <w:b/>
          <w:bCs/>
          <w:i w:val="0"/>
          <w:iCs w:val="0"/>
          <w:color w:val="auto"/>
          <w:sz w:val="24"/>
          <w:szCs w:val="24"/>
        </w:rPr>
        <w:instrText xml:space="preserve"> SEQ Tabela \* ARABIC </w:instrText>
      </w:r>
      <w:r w:rsidRPr="00A8482D">
        <w:rPr>
          <w:rFonts w:ascii="Times New Roman" w:hAnsi="Times New Roman" w:cs="Times New Roman"/>
          <w:b/>
          <w:bCs/>
          <w:i w:val="0"/>
          <w:iCs w:val="0"/>
          <w:color w:val="auto"/>
          <w:sz w:val="24"/>
          <w:szCs w:val="24"/>
        </w:rPr>
        <w:fldChar w:fldCharType="separate"/>
      </w:r>
      <w:r w:rsidR="003E174F">
        <w:rPr>
          <w:rFonts w:ascii="Times New Roman" w:hAnsi="Times New Roman" w:cs="Times New Roman"/>
          <w:b/>
          <w:bCs/>
          <w:i w:val="0"/>
          <w:iCs w:val="0"/>
          <w:noProof/>
          <w:color w:val="auto"/>
          <w:sz w:val="24"/>
          <w:szCs w:val="24"/>
        </w:rPr>
        <w:t>3</w:t>
      </w:r>
      <w:r w:rsidRPr="00A8482D">
        <w:rPr>
          <w:rFonts w:ascii="Times New Roman" w:hAnsi="Times New Roman" w:cs="Times New Roman"/>
          <w:b/>
          <w:bCs/>
          <w:i w:val="0"/>
          <w:iCs w:val="0"/>
          <w:color w:val="auto"/>
          <w:sz w:val="24"/>
          <w:szCs w:val="24"/>
        </w:rPr>
        <w:fldChar w:fldCharType="end"/>
      </w:r>
      <w:r w:rsidRPr="00A8482D">
        <w:rPr>
          <w:rFonts w:ascii="Times New Roman" w:hAnsi="Times New Roman" w:cs="Times New Roman"/>
          <w:b/>
          <w:bCs/>
          <w:i w:val="0"/>
          <w:iCs w:val="0"/>
          <w:color w:val="auto"/>
          <w:sz w:val="24"/>
          <w:szCs w:val="24"/>
        </w:rPr>
        <w:t xml:space="preserve"> - Minimalne wymagania i parametry techniczne dla routera brzegowego </w:t>
      </w:r>
      <w:r w:rsidR="000150CC" w:rsidRPr="000150CC">
        <w:rPr>
          <w:rFonts w:ascii="Times New Roman" w:hAnsi="Times New Roman" w:cs="Times New Roman"/>
          <w:b/>
          <w:bCs/>
          <w:i w:val="0"/>
          <w:iCs w:val="0"/>
          <w:color w:val="auto"/>
          <w:sz w:val="24"/>
          <w:szCs w:val="24"/>
          <w:u w:val="single"/>
        </w:rPr>
        <w:t>podstawowego</w:t>
      </w:r>
      <w:r w:rsidR="000150CC">
        <w:rPr>
          <w:rFonts w:ascii="Times New Roman" w:hAnsi="Times New Roman" w:cs="Times New Roman"/>
          <w:b/>
          <w:bCs/>
          <w:i w:val="0"/>
          <w:iCs w:val="0"/>
          <w:color w:val="auto"/>
          <w:sz w:val="24"/>
          <w:szCs w:val="24"/>
        </w:rPr>
        <w:t xml:space="preserve"> </w:t>
      </w:r>
      <w:r w:rsidR="00EC4890">
        <w:rPr>
          <w:rFonts w:ascii="Times New Roman" w:hAnsi="Times New Roman" w:cs="Times New Roman"/>
          <w:b/>
          <w:bCs/>
          <w:i w:val="0"/>
          <w:iCs w:val="0"/>
          <w:color w:val="auto"/>
          <w:sz w:val="24"/>
          <w:szCs w:val="24"/>
        </w:rPr>
        <w:t>przeznaczonego dla</w:t>
      </w:r>
      <w:r w:rsidRPr="00A8482D">
        <w:rPr>
          <w:rFonts w:ascii="Times New Roman" w:hAnsi="Times New Roman" w:cs="Times New Roman"/>
          <w:b/>
          <w:bCs/>
          <w:i w:val="0"/>
          <w:iCs w:val="0"/>
          <w:color w:val="auto"/>
          <w:sz w:val="24"/>
          <w:szCs w:val="24"/>
        </w:rPr>
        <w:t xml:space="preserve"> lokalizacji wskazanych w Tabeli nr.</w:t>
      </w:r>
      <w:r w:rsidR="002C4042">
        <w:rPr>
          <w:rFonts w:ascii="Times New Roman" w:hAnsi="Times New Roman" w:cs="Times New Roman"/>
          <w:b/>
          <w:bCs/>
          <w:i w:val="0"/>
          <w:iCs w:val="0"/>
          <w:color w:val="auto"/>
          <w:sz w:val="24"/>
          <w:szCs w:val="24"/>
        </w:rPr>
        <w:t>6</w:t>
      </w:r>
    </w:p>
    <w:tbl>
      <w:tblPr>
        <w:tblStyle w:val="Tabela-Siatka"/>
        <w:tblW w:w="0" w:type="auto"/>
        <w:jc w:val="center"/>
        <w:tblLook w:val="04A0" w:firstRow="1" w:lastRow="0" w:firstColumn="1" w:lastColumn="0" w:noHBand="0" w:noVBand="1"/>
      </w:tblPr>
      <w:tblGrid>
        <w:gridCol w:w="630"/>
        <w:gridCol w:w="2223"/>
        <w:gridCol w:w="5815"/>
      </w:tblGrid>
      <w:tr w:rsidR="00447377" w:rsidRPr="00A8482D" w14:paraId="3EE70DCB" w14:textId="77777777" w:rsidTr="001D4D4F">
        <w:trPr>
          <w:jc w:val="center"/>
        </w:trPr>
        <w:tc>
          <w:tcPr>
            <w:tcW w:w="630" w:type="dxa"/>
          </w:tcPr>
          <w:p w14:paraId="655F10B9" w14:textId="50B58FDD" w:rsidR="00447377" w:rsidRPr="00A8482D" w:rsidRDefault="00447377" w:rsidP="001D4D4F">
            <w:pPr>
              <w:jc w:val="center"/>
              <w:rPr>
                <w:rFonts w:ascii="Times New Roman" w:hAnsi="Times New Roman" w:cs="Times New Roman"/>
                <w:b/>
                <w:bCs/>
                <w:sz w:val="24"/>
                <w:szCs w:val="24"/>
              </w:rPr>
            </w:pPr>
            <w:r w:rsidRPr="00A8482D">
              <w:rPr>
                <w:rFonts w:ascii="Times New Roman" w:hAnsi="Times New Roman" w:cs="Times New Roman"/>
                <w:b/>
                <w:bCs/>
                <w:sz w:val="24"/>
                <w:szCs w:val="24"/>
              </w:rPr>
              <w:t>L.p.</w:t>
            </w:r>
          </w:p>
        </w:tc>
        <w:tc>
          <w:tcPr>
            <w:tcW w:w="2223" w:type="dxa"/>
          </w:tcPr>
          <w:p w14:paraId="0B117CC0" w14:textId="131635C0" w:rsidR="00447377" w:rsidRPr="00A8482D" w:rsidRDefault="00447377" w:rsidP="001D4D4F">
            <w:pPr>
              <w:jc w:val="center"/>
              <w:rPr>
                <w:rFonts w:ascii="Times New Roman" w:hAnsi="Times New Roman" w:cs="Times New Roman"/>
                <w:b/>
                <w:bCs/>
                <w:sz w:val="24"/>
                <w:szCs w:val="24"/>
              </w:rPr>
            </w:pPr>
            <w:r w:rsidRPr="00A8482D">
              <w:rPr>
                <w:rFonts w:ascii="Times New Roman" w:hAnsi="Times New Roman" w:cs="Times New Roman"/>
                <w:b/>
                <w:bCs/>
                <w:sz w:val="24"/>
                <w:szCs w:val="24"/>
              </w:rPr>
              <w:t>Nazwa katalogowa</w:t>
            </w:r>
          </w:p>
        </w:tc>
        <w:tc>
          <w:tcPr>
            <w:tcW w:w="5815" w:type="dxa"/>
          </w:tcPr>
          <w:p w14:paraId="38EB88AC" w14:textId="433D92D7" w:rsidR="00447377" w:rsidRPr="00A8482D" w:rsidRDefault="00447377" w:rsidP="001D4D4F">
            <w:pPr>
              <w:jc w:val="center"/>
              <w:rPr>
                <w:rFonts w:ascii="Times New Roman" w:hAnsi="Times New Roman" w:cs="Times New Roman"/>
                <w:b/>
                <w:bCs/>
                <w:sz w:val="24"/>
                <w:szCs w:val="24"/>
              </w:rPr>
            </w:pPr>
            <w:r w:rsidRPr="00A8482D">
              <w:rPr>
                <w:rFonts w:ascii="Times New Roman" w:hAnsi="Times New Roman" w:cs="Times New Roman"/>
                <w:b/>
                <w:bCs/>
                <w:sz w:val="24"/>
                <w:szCs w:val="24"/>
              </w:rPr>
              <w:t>Parametry minimalne/równoważne</w:t>
            </w:r>
          </w:p>
        </w:tc>
      </w:tr>
      <w:tr w:rsidR="00447377" w:rsidRPr="00A8482D" w14:paraId="5F6B399E" w14:textId="77777777" w:rsidTr="001D4D4F">
        <w:trPr>
          <w:jc w:val="center"/>
        </w:trPr>
        <w:tc>
          <w:tcPr>
            <w:tcW w:w="630" w:type="dxa"/>
          </w:tcPr>
          <w:p w14:paraId="1036DAF5"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237A9A4F" w14:textId="53B2799A"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C8200L-1N-4T</w:t>
            </w:r>
          </w:p>
        </w:tc>
        <w:tc>
          <w:tcPr>
            <w:tcW w:w="5815" w:type="dxa"/>
          </w:tcPr>
          <w:p w14:paraId="317E901B" w14:textId="69FD4A35"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Cisco Catalyst 8200L with 1-NIM slot and 4x1G WAN ports</w:t>
            </w:r>
          </w:p>
        </w:tc>
      </w:tr>
      <w:tr w:rsidR="00447377" w:rsidRPr="00A8482D" w14:paraId="1CCF6C2E" w14:textId="77777777" w:rsidTr="001D4D4F">
        <w:trPr>
          <w:jc w:val="center"/>
        </w:trPr>
        <w:tc>
          <w:tcPr>
            <w:tcW w:w="630" w:type="dxa"/>
          </w:tcPr>
          <w:p w14:paraId="69A5BC8A"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163EFA7D" w14:textId="66E452E9"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CON-SNT-C8200TL1</w:t>
            </w:r>
          </w:p>
        </w:tc>
        <w:tc>
          <w:tcPr>
            <w:tcW w:w="5815" w:type="dxa"/>
          </w:tcPr>
          <w:p w14:paraId="091C46A9" w14:textId="1EA24158"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SNTC-8X5XNBD Cisco Catalyst 8200L with 1-NIM slot and</w:t>
            </w:r>
          </w:p>
        </w:tc>
      </w:tr>
      <w:tr w:rsidR="00447377" w:rsidRPr="00A8482D" w14:paraId="76822B61" w14:textId="77777777" w:rsidTr="001D4D4F">
        <w:trPr>
          <w:jc w:val="center"/>
        </w:trPr>
        <w:tc>
          <w:tcPr>
            <w:tcW w:w="630" w:type="dxa"/>
          </w:tcPr>
          <w:p w14:paraId="31D8EA8E"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69AB29A4" w14:textId="667A206F"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MEM-C8200-4GB</w:t>
            </w:r>
          </w:p>
        </w:tc>
        <w:tc>
          <w:tcPr>
            <w:tcW w:w="5815" w:type="dxa"/>
          </w:tcPr>
          <w:p w14:paraId="66697389" w14:textId="7A66B3FB"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Cisco Catalyst 8200 Edge 4GB memory</w:t>
            </w:r>
          </w:p>
        </w:tc>
      </w:tr>
      <w:tr w:rsidR="00447377" w:rsidRPr="00A8482D" w14:paraId="14CADC6B" w14:textId="77777777" w:rsidTr="001D4D4F">
        <w:trPr>
          <w:jc w:val="center"/>
        </w:trPr>
        <w:tc>
          <w:tcPr>
            <w:tcW w:w="630" w:type="dxa"/>
          </w:tcPr>
          <w:p w14:paraId="1577D20B"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30C1B0CF" w14:textId="2559C28B"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CAB-ACE</w:t>
            </w:r>
          </w:p>
        </w:tc>
        <w:tc>
          <w:tcPr>
            <w:tcW w:w="5815" w:type="dxa"/>
          </w:tcPr>
          <w:p w14:paraId="11A8D39D" w14:textId="5A7FD20D"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AC Power Cord (Europe), C13, CEE 7, 1.5M</w:t>
            </w:r>
          </w:p>
        </w:tc>
      </w:tr>
      <w:tr w:rsidR="00447377" w:rsidRPr="00A8482D" w14:paraId="7717030E" w14:textId="77777777" w:rsidTr="001D4D4F">
        <w:trPr>
          <w:jc w:val="center"/>
        </w:trPr>
        <w:tc>
          <w:tcPr>
            <w:tcW w:w="630" w:type="dxa"/>
          </w:tcPr>
          <w:p w14:paraId="456C8423"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6F161877" w14:textId="5E4C910D"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C-RFID-1R</w:t>
            </w:r>
          </w:p>
        </w:tc>
        <w:tc>
          <w:tcPr>
            <w:tcW w:w="5815" w:type="dxa"/>
          </w:tcPr>
          <w:p w14:paraId="3DB580B2" w14:textId="6762A964"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Cisco Catalyst 8000 Edge RFID - 1RU</w:t>
            </w:r>
          </w:p>
        </w:tc>
      </w:tr>
      <w:tr w:rsidR="00447377" w:rsidRPr="00A8482D" w14:paraId="7C5EF40D" w14:textId="77777777" w:rsidTr="001D4D4F">
        <w:trPr>
          <w:jc w:val="center"/>
        </w:trPr>
        <w:tc>
          <w:tcPr>
            <w:tcW w:w="630" w:type="dxa"/>
          </w:tcPr>
          <w:p w14:paraId="44FFF11C"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29D19198" w14:textId="5F9C3934"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C8000-HSEC</w:t>
            </w:r>
          </w:p>
        </w:tc>
        <w:tc>
          <w:tcPr>
            <w:tcW w:w="5815" w:type="dxa"/>
          </w:tcPr>
          <w:p w14:paraId="67CB4690" w14:textId="634E9B53"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U.S. Export Restriction Compliance license for C8000 series</w:t>
            </w:r>
          </w:p>
        </w:tc>
      </w:tr>
      <w:tr w:rsidR="00447377" w:rsidRPr="00A8482D" w14:paraId="16A3DDBD" w14:textId="77777777" w:rsidTr="001D4D4F">
        <w:trPr>
          <w:jc w:val="center"/>
        </w:trPr>
        <w:tc>
          <w:tcPr>
            <w:tcW w:w="630" w:type="dxa"/>
          </w:tcPr>
          <w:p w14:paraId="259F9DFD"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777CB6CB" w14:textId="0AD92EF6"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IOSXE-AUTO-MODE</w:t>
            </w:r>
          </w:p>
        </w:tc>
        <w:tc>
          <w:tcPr>
            <w:tcW w:w="5815" w:type="dxa"/>
          </w:tcPr>
          <w:p w14:paraId="067D7951" w14:textId="7C1CA072"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IOS XE Autonomous boot up mode for Unified image</w:t>
            </w:r>
          </w:p>
        </w:tc>
      </w:tr>
      <w:tr w:rsidR="00447377" w:rsidRPr="00A8482D" w14:paraId="4927E409" w14:textId="77777777" w:rsidTr="001D4D4F">
        <w:trPr>
          <w:jc w:val="center"/>
        </w:trPr>
        <w:tc>
          <w:tcPr>
            <w:tcW w:w="630" w:type="dxa"/>
          </w:tcPr>
          <w:p w14:paraId="409CAF71"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56034AA8" w14:textId="7994BB46"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SC8KBEUK9-176</w:t>
            </w:r>
          </w:p>
        </w:tc>
        <w:tc>
          <w:tcPr>
            <w:tcW w:w="5815" w:type="dxa"/>
          </w:tcPr>
          <w:p w14:paraId="5753E93E" w14:textId="4ED3109F"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UNIVERSAL</w:t>
            </w:r>
          </w:p>
        </w:tc>
      </w:tr>
      <w:tr w:rsidR="00447377" w:rsidRPr="00A8482D" w14:paraId="6219D7BB" w14:textId="77777777" w:rsidTr="001D4D4F">
        <w:trPr>
          <w:jc w:val="center"/>
        </w:trPr>
        <w:tc>
          <w:tcPr>
            <w:tcW w:w="630" w:type="dxa"/>
          </w:tcPr>
          <w:p w14:paraId="7DA245F9"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5563657B" w14:textId="2CE80001"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DNA-P-T0-A-3Y</w:t>
            </w:r>
          </w:p>
        </w:tc>
        <w:tc>
          <w:tcPr>
            <w:tcW w:w="5815" w:type="dxa"/>
          </w:tcPr>
          <w:p w14:paraId="6138FB9E" w14:textId="4FFBF86C"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Cisco DNA Advantage On-Prem Lic 3Y - upto 25M (Aggr, 50M)</w:t>
            </w:r>
          </w:p>
        </w:tc>
      </w:tr>
      <w:tr w:rsidR="00447377" w:rsidRPr="00A8482D" w14:paraId="3C883221" w14:textId="77777777" w:rsidTr="001D4D4F">
        <w:trPr>
          <w:jc w:val="center"/>
        </w:trPr>
        <w:tc>
          <w:tcPr>
            <w:tcW w:w="630" w:type="dxa"/>
          </w:tcPr>
          <w:p w14:paraId="4FB81FFC"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65AFF1D8" w14:textId="4C21C20B"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SVS-PDNA-ADV</w:t>
            </w:r>
          </w:p>
        </w:tc>
        <w:tc>
          <w:tcPr>
            <w:tcW w:w="5815" w:type="dxa"/>
          </w:tcPr>
          <w:p w14:paraId="29DDC981" w14:textId="5B1B3E66"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 xml:space="preserve">Embedded Support for SW - </w:t>
            </w:r>
            <w:proofErr w:type="spellStart"/>
            <w:r w:rsidRPr="00A8482D">
              <w:rPr>
                <w:rFonts w:ascii="Times New Roman" w:hAnsi="Times New Roman" w:cs="Times New Roman"/>
                <w:sz w:val="20"/>
                <w:szCs w:val="20"/>
              </w:rPr>
              <w:t>Tiered</w:t>
            </w:r>
            <w:proofErr w:type="spellEnd"/>
            <w:r w:rsidRPr="00A8482D">
              <w:rPr>
                <w:rFonts w:ascii="Times New Roman" w:hAnsi="Times New Roman" w:cs="Times New Roman"/>
                <w:sz w:val="20"/>
                <w:szCs w:val="20"/>
              </w:rPr>
              <w:t xml:space="preserve">  DNA Advantage On-</w:t>
            </w:r>
            <w:proofErr w:type="spellStart"/>
            <w:r w:rsidRPr="00A8482D">
              <w:rPr>
                <w:rFonts w:ascii="Times New Roman" w:hAnsi="Times New Roman" w:cs="Times New Roman"/>
                <w:sz w:val="20"/>
                <w:szCs w:val="20"/>
              </w:rPr>
              <w:t>Prem</w:t>
            </w:r>
            <w:proofErr w:type="spellEnd"/>
          </w:p>
        </w:tc>
      </w:tr>
      <w:tr w:rsidR="00447377" w:rsidRPr="00A8482D" w14:paraId="1013BC60" w14:textId="77777777" w:rsidTr="001D4D4F">
        <w:trPr>
          <w:jc w:val="center"/>
        </w:trPr>
        <w:tc>
          <w:tcPr>
            <w:tcW w:w="630" w:type="dxa"/>
          </w:tcPr>
          <w:p w14:paraId="331AC8E4"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2599B1FD" w14:textId="4EA5072D"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DSTACK-T0-A</w:t>
            </w:r>
          </w:p>
        </w:tc>
        <w:tc>
          <w:tcPr>
            <w:tcW w:w="5815" w:type="dxa"/>
          </w:tcPr>
          <w:p w14:paraId="144E049D" w14:textId="59A36F45"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 xml:space="preserve">Cisco DNA Advantage </w:t>
            </w:r>
            <w:proofErr w:type="spellStart"/>
            <w:r w:rsidRPr="00A8482D">
              <w:rPr>
                <w:rFonts w:ascii="Times New Roman" w:hAnsi="Times New Roman" w:cs="Times New Roman"/>
                <w:sz w:val="20"/>
                <w:szCs w:val="20"/>
              </w:rPr>
              <w:t>Stack</w:t>
            </w:r>
            <w:proofErr w:type="spellEnd"/>
            <w:r w:rsidRPr="00A8482D">
              <w:rPr>
                <w:rFonts w:ascii="Times New Roman" w:hAnsi="Times New Roman" w:cs="Times New Roman"/>
                <w:sz w:val="20"/>
                <w:szCs w:val="20"/>
              </w:rPr>
              <w:t xml:space="preserve"> - </w:t>
            </w:r>
            <w:proofErr w:type="spellStart"/>
            <w:r w:rsidRPr="00A8482D">
              <w:rPr>
                <w:rFonts w:ascii="Times New Roman" w:hAnsi="Times New Roman" w:cs="Times New Roman"/>
                <w:sz w:val="20"/>
                <w:szCs w:val="20"/>
              </w:rPr>
              <w:t>upto</w:t>
            </w:r>
            <w:proofErr w:type="spellEnd"/>
            <w:r w:rsidRPr="00A8482D">
              <w:rPr>
                <w:rFonts w:ascii="Times New Roman" w:hAnsi="Times New Roman" w:cs="Times New Roman"/>
                <w:sz w:val="20"/>
                <w:szCs w:val="20"/>
              </w:rPr>
              <w:t xml:space="preserve"> 25M (</w:t>
            </w:r>
            <w:proofErr w:type="spellStart"/>
            <w:r w:rsidRPr="00A8482D">
              <w:rPr>
                <w:rFonts w:ascii="Times New Roman" w:hAnsi="Times New Roman" w:cs="Times New Roman"/>
                <w:sz w:val="20"/>
                <w:szCs w:val="20"/>
              </w:rPr>
              <w:t>Aggr</w:t>
            </w:r>
            <w:proofErr w:type="spellEnd"/>
            <w:r w:rsidRPr="00A8482D">
              <w:rPr>
                <w:rFonts w:ascii="Times New Roman" w:hAnsi="Times New Roman" w:cs="Times New Roman"/>
                <w:sz w:val="20"/>
                <w:szCs w:val="20"/>
              </w:rPr>
              <w:t>, 50M)</w:t>
            </w:r>
          </w:p>
        </w:tc>
      </w:tr>
      <w:tr w:rsidR="00447377" w:rsidRPr="00A8482D" w14:paraId="04BB8CFA" w14:textId="77777777" w:rsidTr="001D4D4F">
        <w:trPr>
          <w:jc w:val="center"/>
        </w:trPr>
        <w:tc>
          <w:tcPr>
            <w:tcW w:w="630" w:type="dxa"/>
          </w:tcPr>
          <w:p w14:paraId="55FFED57"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5640F94C" w14:textId="646EA9F7"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NWSTACK-T0-A</w:t>
            </w:r>
          </w:p>
        </w:tc>
        <w:tc>
          <w:tcPr>
            <w:tcW w:w="5815" w:type="dxa"/>
          </w:tcPr>
          <w:p w14:paraId="15A8B885" w14:textId="54318694"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 xml:space="preserve">Cisco Network Advantage </w:t>
            </w:r>
            <w:proofErr w:type="spellStart"/>
            <w:r w:rsidRPr="00A8482D">
              <w:rPr>
                <w:rFonts w:ascii="Times New Roman" w:hAnsi="Times New Roman" w:cs="Times New Roman"/>
                <w:sz w:val="20"/>
                <w:szCs w:val="20"/>
              </w:rPr>
              <w:t>Stack</w:t>
            </w:r>
            <w:proofErr w:type="spellEnd"/>
            <w:r w:rsidRPr="00A8482D">
              <w:rPr>
                <w:rFonts w:ascii="Times New Roman" w:hAnsi="Times New Roman" w:cs="Times New Roman"/>
                <w:sz w:val="20"/>
                <w:szCs w:val="20"/>
              </w:rPr>
              <w:t xml:space="preserve"> - </w:t>
            </w:r>
            <w:proofErr w:type="spellStart"/>
            <w:r w:rsidRPr="00A8482D">
              <w:rPr>
                <w:rFonts w:ascii="Times New Roman" w:hAnsi="Times New Roman" w:cs="Times New Roman"/>
                <w:sz w:val="20"/>
                <w:szCs w:val="20"/>
              </w:rPr>
              <w:t>upto</w:t>
            </w:r>
            <w:proofErr w:type="spellEnd"/>
            <w:r w:rsidRPr="00A8482D">
              <w:rPr>
                <w:rFonts w:ascii="Times New Roman" w:hAnsi="Times New Roman" w:cs="Times New Roman"/>
                <w:sz w:val="20"/>
                <w:szCs w:val="20"/>
              </w:rPr>
              <w:t xml:space="preserve"> 25M (</w:t>
            </w:r>
            <w:proofErr w:type="spellStart"/>
            <w:r w:rsidRPr="00A8482D">
              <w:rPr>
                <w:rFonts w:ascii="Times New Roman" w:hAnsi="Times New Roman" w:cs="Times New Roman"/>
                <w:sz w:val="20"/>
                <w:szCs w:val="20"/>
              </w:rPr>
              <w:t>Aggr</w:t>
            </w:r>
            <w:proofErr w:type="spellEnd"/>
            <w:r w:rsidRPr="00A8482D">
              <w:rPr>
                <w:rFonts w:ascii="Times New Roman" w:hAnsi="Times New Roman" w:cs="Times New Roman"/>
                <w:sz w:val="20"/>
                <w:szCs w:val="20"/>
              </w:rPr>
              <w:t>, 50M)</w:t>
            </w:r>
          </w:p>
        </w:tc>
      </w:tr>
      <w:tr w:rsidR="00447377" w:rsidRPr="00A8482D" w14:paraId="2EBFAE91" w14:textId="77777777" w:rsidTr="001D4D4F">
        <w:trPr>
          <w:jc w:val="center"/>
        </w:trPr>
        <w:tc>
          <w:tcPr>
            <w:tcW w:w="630" w:type="dxa"/>
          </w:tcPr>
          <w:p w14:paraId="19DC85AD"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3C0102C8" w14:textId="46BE1522"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TE-EMBED-WANI</w:t>
            </w:r>
          </w:p>
        </w:tc>
        <w:tc>
          <w:tcPr>
            <w:tcW w:w="5815" w:type="dxa"/>
          </w:tcPr>
          <w:p w14:paraId="0DD490B2" w14:textId="0B123BF4" w:rsidR="00447377" w:rsidRPr="00A8482D" w:rsidRDefault="001D4D4F" w:rsidP="001D4D4F">
            <w:pPr>
              <w:tabs>
                <w:tab w:val="left" w:pos="927"/>
              </w:tabs>
              <w:rPr>
                <w:rFonts w:ascii="Times New Roman" w:hAnsi="Times New Roman" w:cs="Times New Roman"/>
                <w:sz w:val="20"/>
                <w:szCs w:val="20"/>
              </w:rPr>
            </w:pPr>
            <w:r w:rsidRPr="00A8482D">
              <w:rPr>
                <w:rFonts w:ascii="Times New Roman" w:hAnsi="Times New Roman" w:cs="Times New Roman"/>
                <w:sz w:val="20"/>
                <w:szCs w:val="20"/>
              </w:rPr>
              <w:t xml:space="preserve">Cisco </w:t>
            </w:r>
            <w:proofErr w:type="spellStart"/>
            <w:r w:rsidRPr="00A8482D">
              <w:rPr>
                <w:rFonts w:ascii="Times New Roman" w:hAnsi="Times New Roman" w:cs="Times New Roman"/>
                <w:sz w:val="20"/>
                <w:szCs w:val="20"/>
              </w:rPr>
              <w:t>ThousandEyes</w:t>
            </w:r>
            <w:proofErr w:type="spellEnd"/>
            <w:r w:rsidRPr="00A8482D">
              <w:rPr>
                <w:rFonts w:ascii="Times New Roman" w:hAnsi="Times New Roman" w:cs="Times New Roman"/>
                <w:sz w:val="20"/>
                <w:szCs w:val="20"/>
              </w:rPr>
              <w:t xml:space="preserve"> WAN </w:t>
            </w:r>
            <w:proofErr w:type="spellStart"/>
            <w:r w:rsidRPr="00A8482D">
              <w:rPr>
                <w:rFonts w:ascii="Times New Roman" w:hAnsi="Times New Roman" w:cs="Times New Roman"/>
                <w:sz w:val="20"/>
                <w:szCs w:val="20"/>
              </w:rPr>
              <w:t>Insights</w:t>
            </w:r>
            <w:proofErr w:type="spellEnd"/>
            <w:r w:rsidRPr="00A8482D">
              <w:rPr>
                <w:rFonts w:ascii="Times New Roman" w:hAnsi="Times New Roman" w:cs="Times New Roman"/>
                <w:sz w:val="20"/>
                <w:szCs w:val="20"/>
              </w:rPr>
              <w:t xml:space="preserve"> Embedded</w:t>
            </w:r>
          </w:p>
        </w:tc>
      </w:tr>
      <w:tr w:rsidR="00447377" w:rsidRPr="00A8482D" w14:paraId="243603F2" w14:textId="77777777" w:rsidTr="001D4D4F">
        <w:trPr>
          <w:jc w:val="center"/>
        </w:trPr>
        <w:tc>
          <w:tcPr>
            <w:tcW w:w="630" w:type="dxa"/>
          </w:tcPr>
          <w:p w14:paraId="0D1C361B"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0E5465AE" w14:textId="6585C8FA" w:rsidR="00447377" w:rsidRPr="00A8482D" w:rsidRDefault="001D4D4F" w:rsidP="001D4D4F">
            <w:pPr>
              <w:tabs>
                <w:tab w:val="left" w:pos="902"/>
              </w:tabs>
              <w:rPr>
                <w:rFonts w:ascii="Times New Roman" w:hAnsi="Times New Roman" w:cs="Times New Roman"/>
                <w:color w:val="000000"/>
                <w:sz w:val="20"/>
                <w:szCs w:val="20"/>
              </w:rPr>
            </w:pPr>
            <w:r w:rsidRPr="00A8482D">
              <w:rPr>
                <w:rFonts w:ascii="Times New Roman" w:hAnsi="Times New Roman" w:cs="Times New Roman"/>
                <w:color w:val="000000"/>
                <w:sz w:val="20"/>
                <w:szCs w:val="20"/>
              </w:rPr>
              <w:t>SDWAN-UMB-ADV</w:t>
            </w:r>
          </w:p>
        </w:tc>
        <w:tc>
          <w:tcPr>
            <w:tcW w:w="5815" w:type="dxa"/>
          </w:tcPr>
          <w:p w14:paraId="56CD7CB5" w14:textId="3535ACE9"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 xml:space="preserve">Cisco </w:t>
            </w:r>
            <w:proofErr w:type="spellStart"/>
            <w:r w:rsidRPr="00A8482D">
              <w:rPr>
                <w:rFonts w:ascii="Times New Roman" w:hAnsi="Times New Roman" w:cs="Times New Roman"/>
                <w:sz w:val="20"/>
                <w:szCs w:val="20"/>
              </w:rPr>
              <w:t>Umbrella</w:t>
            </w:r>
            <w:proofErr w:type="spellEnd"/>
            <w:r w:rsidRPr="00A8482D">
              <w:rPr>
                <w:rFonts w:ascii="Times New Roman" w:hAnsi="Times New Roman" w:cs="Times New Roman"/>
                <w:sz w:val="20"/>
                <w:szCs w:val="20"/>
              </w:rPr>
              <w:t xml:space="preserve"> for DNA Advantage</w:t>
            </w:r>
          </w:p>
        </w:tc>
      </w:tr>
      <w:tr w:rsidR="00447377" w:rsidRPr="00A8482D" w14:paraId="13FD82BC" w14:textId="77777777" w:rsidTr="001D4D4F">
        <w:trPr>
          <w:jc w:val="center"/>
        </w:trPr>
        <w:tc>
          <w:tcPr>
            <w:tcW w:w="630" w:type="dxa"/>
          </w:tcPr>
          <w:p w14:paraId="2FFC6E31"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021C134C" w14:textId="5D02F0E1"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DNAC-ONPREM-PF</w:t>
            </w:r>
          </w:p>
        </w:tc>
        <w:tc>
          <w:tcPr>
            <w:tcW w:w="5815" w:type="dxa"/>
          </w:tcPr>
          <w:p w14:paraId="0A1CF55C" w14:textId="5F1CEDE5"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 xml:space="preserve">Cisco DNA Center On </w:t>
            </w:r>
            <w:proofErr w:type="spellStart"/>
            <w:r w:rsidRPr="00A8482D">
              <w:rPr>
                <w:rFonts w:ascii="Times New Roman" w:hAnsi="Times New Roman" w:cs="Times New Roman"/>
                <w:sz w:val="20"/>
                <w:szCs w:val="20"/>
              </w:rPr>
              <w:t>Prem</w:t>
            </w:r>
            <w:proofErr w:type="spellEnd"/>
            <w:r w:rsidRPr="00A8482D">
              <w:rPr>
                <w:rFonts w:ascii="Times New Roman" w:hAnsi="Times New Roman" w:cs="Times New Roman"/>
                <w:sz w:val="20"/>
                <w:szCs w:val="20"/>
              </w:rPr>
              <w:t xml:space="preserve"> Deployment Option for WAN</w:t>
            </w:r>
          </w:p>
        </w:tc>
      </w:tr>
    </w:tbl>
    <w:p w14:paraId="666DBEDB" w14:textId="0FAD2D86" w:rsidR="006A6F78" w:rsidRPr="00A8482D" w:rsidRDefault="006329DF" w:rsidP="0039271B">
      <w:pPr>
        <w:spacing w:before="240"/>
        <w:jc w:val="center"/>
        <w:rPr>
          <w:rFonts w:ascii="Times New Roman" w:hAnsi="Times New Roman" w:cs="Times New Roman"/>
        </w:rPr>
      </w:pPr>
      <w:r w:rsidRPr="00A8482D">
        <w:rPr>
          <w:rFonts w:ascii="Times New Roman" w:hAnsi="Times New Roman" w:cs="Times New Roman"/>
        </w:rPr>
        <w:t>lub inny spełniający poniższe minimalne wymagania i parametry techniczne:</w:t>
      </w:r>
    </w:p>
    <w:p w14:paraId="5BD49892" w14:textId="1B06E217" w:rsidR="00BF78EC" w:rsidRPr="00A8482D" w:rsidRDefault="006329DF">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Typ i liczba portów:</w:t>
      </w:r>
    </w:p>
    <w:p w14:paraId="70C9DC70" w14:textId="77777777" w:rsidR="0039271B" w:rsidRPr="00A8482D" w:rsidRDefault="0039271B">
      <w:pPr>
        <w:pStyle w:val="Akapitzlist"/>
        <w:numPr>
          <w:ilvl w:val="0"/>
          <w:numId w:val="12"/>
        </w:numPr>
        <w:jc w:val="both"/>
        <w:rPr>
          <w:rFonts w:ascii="Times New Roman" w:hAnsi="Times New Roman" w:cs="Times New Roman"/>
          <w:b/>
          <w:bCs/>
        </w:rPr>
      </w:pPr>
      <w:r w:rsidRPr="00A8482D">
        <w:rPr>
          <w:rFonts w:ascii="Times New Roman" w:hAnsi="Times New Roman" w:cs="Times New Roman"/>
        </w:rPr>
        <w:t>4 porty WAN – 2x10/100/1000BaseT (RJ45), 2x GE SFP</w:t>
      </w:r>
    </w:p>
    <w:p w14:paraId="721C3F9B" w14:textId="0E52BD4E" w:rsidR="0039271B" w:rsidRPr="00A8482D" w:rsidRDefault="0039271B">
      <w:pPr>
        <w:pStyle w:val="Akapitzlist"/>
        <w:numPr>
          <w:ilvl w:val="0"/>
          <w:numId w:val="12"/>
        </w:numPr>
        <w:jc w:val="both"/>
        <w:rPr>
          <w:rFonts w:ascii="Times New Roman" w:hAnsi="Times New Roman" w:cs="Times New Roman"/>
        </w:rPr>
      </w:pPr>
      <w:r w:rsidRPr="00A8482D">
        <w:rPr>
          <w:rFonts w:ascii="Times New Roman" w:hAnsi="Times New Roman" w:cs="Times New Roman"/>
        </w:rPr>
        <w:t>1 port USB</w:t>
      </w:r>
    </w:p>
    <w:p w14:paraId="186E324A" w14:textId="3CEFFA7F" w:rsidR="0039271B" w:rsidRPr="00A8482D" w:rsidRDefault="0039271B">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Możliwości rozbudowy:</w:t>
      </w:r>
    </w:p>
    <w:p w14:paraId="2858E78E" w14:textId="77777777" w:rsidR="0039271B" w:rsidRPr="00A8482D" w:rsidRDefault="0039271B">
      <w:pPr>
        <w:pStyle w:val="Akapitzlist"/>
        <w:numPr>
          <w:ilvl w:val="0"/>
          <w:numId w:val="11"/>
        </w:numPr>
        <w:jc w:val="both"/>
        <w:rPr>
          <w:rFonts w:ascii="Times New Roman" w:hAnsi="Times New Roman" w:cs="Times New Roman"/>
        </w:rPr>
      </w:pPr>
      <w:r w:rsidRPr="00A8482D">
        <w:rPr>
          <w:rFonts w:ascii="Times New Roman" w:hAnsi="Times New Roman" w:cs="Times New Roman"/>
        </w:rPr>
        <w:t>1 slot na kartę sieciową</w:t>
      </w:r>
    </w:p>
    <w:p w14:paraId="5D69B2DA" w14:textId="517C4B13" w:rsidR="0039271B" w:rsidRPr="00A8482D" w:rsidRDefault="0039271B">
      <w:pPr>
        <w:pStyle w:val="Akapitzlist"/>
        <w:numPr>
          <w:ilvl w:val="0"/>
          <w:numId w:val="11"/>
        </w:numPr>
        <w:jc w:val="both"/>
        <w:rPr>
          <w:rFonts w:ascii="Times New Roman" w:hAnsi="Times New Roman" w:cs="Times New Roman"/>
        </w:rPr>
      </w:pPr>
      <w:r w:rsidRPr="00A8482D">
        <w:rPr>
          <w:rFonts w:ascii="Times New Roman" w:hAnsi="Times New Roman" w:cs="Times New Roman"/>
        </w:rPr>
        <w:t>1 slot na moduł LTE/5G</w:t>
      </w:r>
    </w:p>
    <w:p w14:paraId="1838FAA5" w14:textId="5528C855" w:rsidR="005904F8" w:rsidRPr="00A8482D" w:rsidRDefault="0039271B">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Slot na kartę sieciową umożliwia instalację następujących modułów:</w:t>
      </w:r>
    </w:p>
    <w:p w14:paraId="30ECA068" w14:textId="77777777" w:rsidR="005904F8" w:rsidRPr="00A8482D" w:rsidRDefault="005904F8">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z modułem przełącznika 8 portów 10/100/1000, w tym z obsługą POE</w:t>
      </w:r>
    </w:p>
    <w:p w14:paraId="00D28A3B" w14:textId="77777777" w:rsidR="005904F8" w:rsidRPr="00A8482D" w:rsidRDefault="005904F8">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 xml:space="preserve">z dwoma portami Gigabit Ethernet SFP ze wsparciem sprzętowym dla 256-bit </w:t>
      </w:r>
      <w:proofErr w:type="spellStart"/>
      <w:r w:rsidRPr="00A8482D">
        <w:rPr>
          <w:rFonts w:ascii="Times New Roman" w:hAnsi="Times New Roman" w:cs="Times New Roman"/>
        </w:rPr>
        <w:t>MACSec</w:t>
      </w:r>
      <w:proofErr w:type="spellEnd"/>
    </w:p>
    <w:p w14:paraId="280DA1BF" w14:textId="77777777" w:rsidR="005904F8" w:rsidRPr="00A8482D" w:rsidRDefault="005904F8">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z portem 1Gbps/2.5Gbps RJ45 z obsługę 802.3bt</w:t>
      </w:r>
    </w:p>
    <w:p w14:paraId="2E02EB97" w14:textId="77777777" w:rsidR="005904F8" w:rsidRPr="00A8482D" w:rsidRDefault="005904F8">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z cyfrowym interfejsem 8xT1/E1</w:t>
      </w:r>
    </w:p>
    <w:p w14:paraId="4114BE9C" w14:textId="77777777" w:rsidR="005904F8" w:rsidRPr="00A8482D" w:rsidRDefault="005904F8">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modułami DSP o gęstości 32/64/128/256 kanałów zależnie od potrzeb</w:t>
      </w:r>
    </w:p>
    <w:p w14:paraId="53E13216" w14:textId="77777777" w:rsidR="005904F8" w:rsidRPr="00A8482D" w:rsidRDefault="005904F8">
      <w:pPr>
        <w:pStyle w:val="Akapitzlist"/>
        <w:numPr>
          <w:ilvl w:val="0"/>
          <w:numId w:val="13"/>
        </w:numPr>
        <w:spacing w:after="0" w:line="240" w:lineRule="auto"/>
        <w:jc w:val="both"/>
        <w:rPr>
          <w:rFonts w:ascii="Times New Roman" w:hAnsi="Times New Roman" w:cs="Times New Roman"/>
        </w:rPr>
      </w:pPr>
      <w:proofErr w:type="spellStart"/>
      <w:r w:rsidRPr="00A8482D">
        <w:rPr>
          <w:rFonts w:ascii="Times New Roman" w:hAnsi="Times New Roman" w:cs="Times New Roman"/>
          <w:lang w:val="en-US"/>
        </w:rPr>
        <w:t>kartami</w:t>
      </w:r>
      <w:proofErr w:type="spellEnd"/>
      <w:r w:rsidRPr="00A8482D">
        <w:rPr>
          <w:rFonts w:ascii="Times New Roman" w:hAnsi="Times New Roman" w:cs="Times New Roman"/>
          <w:lang w:val="en-US"/>
        </w:rPr>
        <w:t xml:space="preserve"> </w:t>
      </w:r>
      <w:proofErr w:type="spellStart"/>
      <w:r w:rsidRPr="00A8482D">
        <w:rPr>
          <w:rFonts w:ascii="Times New Roman" w:hAnsi="Times New Roman" w:cs="Times New Roman"/>
          <w:lang w:val="en-US"/>
        </w:rPr>
        <w:t>głosowymi</w:t>
      </w:r>
      <w:proofErr w:type="spellEnd"/>
      <w:r w:rsidRPr="00A8482D">
        <w:rPr>
          <w:rFonts w:ascii="Times New Roman" w:hAnsi="Times New Roman" w:cs="Times New Roman"/>
          <w:lang w:val="en-US"/>
        </w:rPr>
        <w:t xml:space="preserve"> – 4xFXS, 4xFXO, 2xISDN BRI, 4xISDN BRI</w:t>
      </w:r>
    </w:p>
    <w:p w14:paraId="189A4012" w14:textId="7930BE1F" w:rsidR="005904F8" w:rsidRPr="00A8482D" w:rsidRDefault="005904F8">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4-portowym z interfejsami szeregowymi WAN</w:t>
      </w:r>
    </w:p>
    <w:p w14:paraId="2083A02D" w14:textId="77777777" w:rsidR="005904F8" w:rsidRPr="00A8482D" w:rsidRDefault="0039271B">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Slot na moduł LTE/5G umożliwia instalację modułów LTE, LTE Advanced, 5G z obsługą Dual-SIM (możliwość przełączania pomiędzy dwoma różnymi operatorami sieci komórkowej)</w:t>
      </w:r>
    </w:p>
    <w:p w14:paraId="77D5CD76" w14:textId="5DFAA518"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Pamięć </w:t>
      </w:r>
      <w:proofErr w:type="spellStart"/>
      <w:r w:rsidRPr="00A8482D">
        <w:rPr>
          <w:rFonts w:ascii="Times New Roman" w:hAnsi="Times New Roman" w:cs="Times New Roman"/>
        </w:rPr>
        <w:t>flash</w:t>
      </w:r>
      <w:proofErr w:type="spellEnd"/>
      <w:r w:rsidRPr="00A8482D">
        <w:rPr>
          <w:rFonts w:ascii="Times New Roman" w:hAnsi="Times New Roman" w:cs="Times New Roman"/>
        </w:rPr>
        <w:t xml:space="preserve">: </w:t>
      </w:r>
    </w:p>
    <w:p w14:paraId="6C58023B" w14:textId="77777777" w:rsidR="005904F8" w:rsidRPr="00A8482D" w:rsidRDefault="005904F8">
      <w:pPr>
        <w:pStyle w:val="Akapitzlist"/>
        <w:numPr>
          <w:ilvl w:val="0"/>
          <w:numId w:val="14"/>
        </w:numPr>
        <w:jc w:val="both"/>
        <w:rPr>
          <w:rFonts w:ascii="Times New Roman" w:hAnsi="Times New Roman" w:cs="Times New Roman"/>
        </w:rPr>
      </w:pPr>
      <w:r w:rsidRPr="00A8482D">
        <w:rPr>
          <w:rFonts w:ascii="Times New Roman" w:hAnsi="Times New Roman" w:cs="Times New Roman"/>
        </w:rPr>
        <w:t>Wbudowana 8GB</w:t>
      </w:r>
    </w:p>
    <w:p w14:paraId="739C710B" w14:textId="56B4ACDA" w:rsidR="005904F8" w:rsidRPr="00A8482D" w:rsidRDefault="005904F8">
      <w:pPr>
        <w:pStyle w:val="Akapitzlist"/>
        <w:numPr>
          <w:ilvl w:val="0"/>
          <w:numId w:val="14"/>
        </w:numPr>
        <w:jc w:val="both"/>
        <w:rPr>
          <w:rFonts w:ascii="Times New Roman" w:hAnsi="Times New Roman" w:cs="Times New Roman"/>
        </w:rPr>
      </w:pPr>
      <w:r w:rsidRPr="00A8482D">
        <w:rPr>
          <w:rFonts w:ascii="Times New Roman" w:hAnsi="Times New Roman" w:cs="Times New Roman"/>
        </w:rPr>
        <w:t xml:space="preserve">Slot na kartę pamięci </w:t>
      </w:r>
      <w:proofErr w:type="spellStart"/>
      <w:r w:rsidRPr="00A8482D">
        <w:rPr>
          <w:rFonts w:ascii="Times New Roman" w:hAnsi="Times New Roman" w:cs="Times New Roman"/>
        </w:rPr>
        <w:t>flash</w:t>
      </w:r>
      <w:proofErr w:type="spellEnd"/>
      <w:r w:rsidRPr="00A8482D">
        <w:rPr>
          <w:rFonts w:ascii="Times New Roman" w:hAnsi="Times New Roman" w:cs="Times New Roman"/>
        </w:rPr>
        <w:t xml:space="preserve"> M2 USB/</w:t>
      </w:r>
      <w:proofErr w:type="spellStart"/>
      <w:r w:rsidRPr="00A8482D">
        <w:rPr>
          <w:rFonts w:ascii="Times New Roman" w:hAnsi="Times New Roman" w:cs="Times New Roman"/>
        </w:rPr>
        <w:t>NVMe</w:t>
      </w:r>
      <w:proofErr w:type="spellEnd"/>
      <w:r w:rsidRPr="00A8482D">
        <w:rPr>
          <w:rFonts w:ascii="Times New Roman" w:hAnsi="Times New Roman" w:cs="Times New Roman"/>
        </w:rPr>
        <w:t xml:space="preserve"> o pojemności 600GB</w:t>
      </w:r>
    </w:p>
    <w:p w14:paraId="27621C60" w14:textId="77777777"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Pamięć DRAM – 4GB z możliwością rozbudowy do 32GB</w:t>
      </w:r>
    </w:p>
    <w:p w14:paraId="6FCF7D27" w14:textId="1DBF6B20"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Wydajność urządzenia: </w:t>
      </w:r>
    </w:p>
    <w:p w14:paraId="207D7DDF" w14:textId="6D5D3E92" w:rsidR="005904F8" w:rsidRPr="00A8482D" w:rsidRDefault="005904F8">
      <w:pPr>
        <w:pStyle w:val="Akapitzlist"/>
        <w:numPr>
          <w:ilvl w:val="0"/>
          <w:numId w:val="15"/>
        </w:numPr>
        <w:jc w:val="both"/>
        <w:rPr>
          <w:rFonts w:ascii="Times New Roman" w:hAnsi="Times New Roman" w:cs="Times New Roman"/>
        </w:rPr>
      </w:pPr>
      <w:r w:rsidRPr="00A8482D">
        <w:rPr>
          <w:rFonts w:ascii="Times New Roman" w:hAnsi="Times New Roman" w:cs="Times New Roman"/>
        </w:rPr>
        <w:t>Dla routingu IP (ruch IMIX) – 3Gbps</w:t>
      </w:r>
    </w:p>
    <w:p w14:paraId="09529B46" w14:textId="253B82F2" w:rsidR="005904F8" w:rsidRPr="00A8482D" w:rsidRDefault="005904F8">
      <w:pPr>
        <w:pStyle w:val="Akapitzlist"/>
        <w:numPr>
          <w:ilvl w:val="0"/>
          <w:numId w:val="15"/>
        </w:numPr>
        <w:jc w:val="both"/>
        <w:rPr>
          <w:rFonts w:ascii="Times New Roman" w:hAnsi="Times New Roman" w:cs="Times New Roman"/>
          <w:b/>
          <w:bCs/>
          <w:u w:val="single"/>
        </w:rPr>
      </w:pPr>
      <w:r w:rsidRPr="00A8482D">
        <w:rPr>
          <w:rFonts w:ascii="Times New Roman" w:hAnsi="Times New Roman" w:cs="Times New Roman"/>
          <w:b/>
          <w:bCs/>
          <w:u w:val="single"/>
        </w:rPr>
        <w:t xml:space="preserve">Wydajność szyfrowania dla </w:t>
      </w:r>
      <w:proofErr w:type="spellStart"/>
      <w:r w:rsidRPr="00A8482D">
        <w:rPr>
          <w:rFonts w:ascii="Times New Roman" w:hAnsi="Times New Roman" w:cs="Times New Roman"/>
          <w:b/>
          <w:bCs/>
          <w:u w:val="single"/>
        </w:rPr>
        <w:t>IPSec</w:t>
      </w:r>
      <w:proofErr w:type="spellEnd"/>
      <w:r w:rsidRPr="00A8482D">
        <w:rPr>
          <w:rFonts w:ascii="Times New Roman" w:hAnsi="Times New Roman" w:cs="Times New Roman"/>
          <w:b/>
          <w:bCs/>
          <w:u w:val="single"/>
        </w:rPr>
        <w:t xml:space="preserve"> – zagregowana, ruch IMIX – </w:t>
      </w:r>
      <w:r w:rsidR="00AD720C">
        <w:rPr>
          <w:rFonts w:ascii="Times New Roman" w:hAnsi="Times New Roman" w:cs="Times New Roman"/>
          <w:b/>
          <w:bCs/>
          <w:u w:val="single"/>
        </w:rPr>
        <w:t xml:space="preserve">min. </w:t>
      </w:r>
      <w:r w:rsidRPr="00A8482D">
        <w:rPr>
          <w:rFonts w:ascii="Times New Roman" w:hAnsi="Times New Roman" w:cs="Times New Roman"/>
          <w:b/>
          <w:bCs/>
          <w:u w:val="single"/>
        </w:rPr>
        <w:t xml:space="preserve">50Mbps z możliwością zwiększania wydajności (poprzez zakup odpowiedniej licencji) do </w:t>
      </w:r>
      <w:r w:rsidR="00B72601">
        <w:rPr>
          <w:rFonts w:ascii="Times New Roman" w:hAnsi="Times New Roman" w:cs="Times New Roman"/>
          <w:b/>
          <w:bCs/>
          <w:u w:val="single"/>
        </w:rPr>
        <w:t xml:space="preserve">min. </w:t>
      </w:r>
      <w:r w:rsidRPr="00A8482D">
        <w:rPr>
          <w:rFonts w:ascii="Times New Roman" w:hAnsi="Times New Roman" w:cs="Times New Roman"/>
          <w:b/>
          <w:bCs/>
          <w:u w:val="single"/>
        </w:rPr>
        <w:t>400Mbps</w:t>
      </w:r>
    </w:p>
    <w:p w14:paraId="537D66CB" w14:textId="2F759B40" w:rsidR="005904F8" w:rsidRPr="00A8482D" w:rsidRDefault="005904F8">
      <w:pPr>
        <w:pStyle w:val="Akapitzlist"/>
        <w:numPr>
          <w:ilvl w:val="0"/>
          <w:numId w:val="15"/>
        </w:numPr>
        <w:jc w:val="both"/>
        <w:rPr>
          <w:rFonts w:ascii="Times New Roman" w:hAnsi="Times New Roman" w:cs="Times New Roman"/>
        </w:rPr>
      </w:pPr>
      <w:r w:rsidRPr="00A8482D">
        <w:rPr>
          <w:rFonts w:ascii="Times New Roman" w:hAnsi="Times New Roman" w:cs="Times New Roman"/>
        </w:rPr>
        <w:t xml:space="preserve">Obsługa 1000 tuneli </w:t>
      </w:r>
      <w:proofErr w:type="spellStart"/>
      <w:r w:rsidRPr="00A8482D">
        <w:rPr>
          <w:rFonts w:ascii="Times New Roman" w:hAnsi="Times New Roman" w:cs="Times New Roman"/>
        </w:rPr>
        <w:t>IPSec</w:t>
      </w:r>
      <w:proofErr w:type="spellEnd"/>
    </w:p>
    <w:p w14:paraId="71F4B1CA" w14:textId="77777777"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Zasilacz AC 230V. Możliwość instalacji dodatkowego zasilacza dla </w:t>
      </w:r>
      <w:proofErr w:type="spellStart"/>
      <w:r w:rsidRPr="00A8482D">
        <w:rPr>
          <w:rFonts w:ascii="Times New Roman" w:hAnsi="Times New Roman" w:cs="Times New Roman"/>
        </w:rPr>
        <w:t>PoE</w:t>
      </w:r>
      <w:proofErr w:type="spellEnd"/>
      <w:r w:rsidRPr="00A8482D">
        <w:rPr>
          <w:rFonts w:ascii="Times New Roman" w:hAnsi="Times New Roman" w:cs="Times New Roman"/>
        </w:rPr>
        <w:t xml:space="preserve"> jeśli wymagane</w:t>
      </w:r>
    </w:p>
    <w:p w14:paraId="68301326" w14:textId="77777777"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Możliwość montażu w szafie 19”. Wysokość 1RU</w:t>
      </w:r>
    </w:p>
    <w:p w14:paraId="32B07634" w14:textId="1B032E15"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Opcjonalne moduły DSP zapewniają następujące funkcje:</w:t>
      </w:r>
    </w:p>
    <w:p w14:paraId="6FB0C24E" w14:textId="53E61C31"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gęstość do 256 kanałów</w:t>
      </w:r>
    </w:p>
    <w:p w14:paraId="6B1B0BAA" w14:textId="1B23FFB2"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dynamiczne alokowanie DSP do różnych zadań głosowych</w:t>
      </w:r>
    </w:p>
    <w:p w14:paraId="079B772A" w14:textId="75F7F8CC"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wsparcie dla usług konferencji i transkodowania</w:t>
      </w:r>
    </w:p>
    <w:p w14:paraId="72374A37" w14:textId="29012C3A"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lastRenderedPageBreak/>
        <w:t xml:space="preserve">obsługę kodeków głosowych: G.711, </w:t>
      </w:r>
      <w:proofErr w:type="spellStart"/>
      <w:r w:rsidRPr="00A8482D">
        <w:rPr>
          <w:rFonts w:ascii="Times New Roman" w:hAnsi="Times New Roman" w:cs="Times New Roman"/>
        </w:rPr>
        <w:t>ClearChannel</w:t>
      </w:r>
      <w:proofErr w:type="spellEnd"/>
      <w:r w:rsidRPr="00A8482D">
        <w:rPr>
          <w:rFonts w:ascii="Times New Roman" w:hAnsi="Times New Roman" w:cs="Times New Roman"/>
        </w:rPr>
        <w:t xml:space="preserve">, G.729a, G.729ab, G.726, G.722, G.728, G.729, G.729b, Internet </w:t>
      </w:r>
      <w:proofErr w:type="spellStart"/>
      <w:r w:rsidRPr="00A8482D">
        <w:rPr>
          <w:rFonts w:ascii="Times New Roman" w:hAnsi="Times New Roman" w:cs="Times New Roman"/>
        </w:rPr>
        <w:t>Low</w:t>
      </w:r>
      <w:proofErr w:type="spellEnd"/>
      <w:r w:rsidRPr="00A8482D">
        <w:rPr>
          <w:rFonts w:ascii="Times New Roman" w:hAnsi="Times New Roman" w:cs="Times New Roman"/>
        </w:rPr>
        <w:t xml:space="preserve"> Bit, funkcjonalność </w:t>
      </w:r>
      <w:proofErr w:type="spellStart"/>
      <w:r w:rsidRPr="00A8482D">
        <w:rPr>
          <w:rFonts w:ascii="Times New Roman" w:hAnsi="Times New Roman" w:cs="Times New Roman"/>
        </w:rPr>
        <w:t>FaxRelay</w:t>
      </w:r>
      <w:proofErr w:type="spellEnd"/>
      <w:r w:rsidRPr="00A8482D">
        <w:rPr>
          <w:rFonts w:ascii="Times New Roman" w:hAnsi="Times New Roman" w:cs="Times New Roman"/>
        </w:rPr>
        <w:t xml:space="preserve">, funkcjonalność </w:t>
      </w:r>
      <w:proofErr w:type="spellStart"/>
      <w:r w:rsidRPr="00A8482D">
        <w:rPr>
          <w:rFonts w:ascii="Times New Roman" w:hAnsi="Times New Roman" w:cs="Times New Roman"/>
        </w:rPr>
        <w:t>ModemRelay</w:t>
      </w:r>
      <w:proofErr w:type="spellEnd"/>
    </w:p>
    <w:p w14:paraId="4E271684" w14:textId="07930E12"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transkodowanie pomiędzy różnymi typami kodeków</w:t>
      </w:r>
    </w:p>
    <w:p w14:paraId="4C97AD94" w14:textId="2F2DD046"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 xml:space="preserve">obsługę kompresji, wykrywanie aktywności głosowej, zarządzenie </w:t>
      </w:r>
      <w:proofErr w:type="spellStart"/>
      <w:r w:rsidRPr="00A8482D">
        <w:rPr>
          <w:rFonts w:ascii="Times New Roman" w:hAnsi="Times New Roman" w:cs="Times New Roman"/>
        </w:rPr>
        <w:t>jitterem</w:t>
      </w:r>
      <w:proofErr w:type="spellEnd"/>
      <w:r w:rsidRPr="00A8482D">
        <w:rPr>
          <w:rFonts w:ascii="Times New Roman" w:hAnsi="Times New Roman" w:cs="Times New Roman"/>
        </w:rPr>
        <w:t xml:space="preserve"> i funkcje kasowanie echa (co najmniej 128 ms). Funkcja kasowania echa zgodna ze standardem ITU-T G.168</w:t>
      </w:r>
    </w:p>
    <w:p w14:paraId="71EAE89F" w14:textId="72F6626C"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 xml:space="preserve">szyfrowanie transmisji głosu z wykorzystaniem </w:t>
      </w:r>
      <w:proofErr w:type="spellStart"/>
      <w:r w:rsidRPr="00A8482D">
        <w:rPr>
          <w:rFonts w:ascii="Times New Roman" w:hAnsi="Times New Roman" w:cs="Times New Roman"/>
        </w:rPr>
        <w:t>sRTP</w:t>
      </w:r>
      <w:proofErr w:type="spellEnd"/>
    </w:p>
    <w:p w14:paraId="640BA1FC" w14:textId="10288EC1"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szyfrowanie sygnalizacji z wykorzystaniem TLS</w:t>
      </w:r>
    </w:p>
    <w:p w14:paraId="336666C8"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Oprogramowanie routera umożliwia rozbudowę o dodatkowe funkcjonalności bez konieczności instalacji dodatkowego oprogramowania. Nowe zbiory funkcjonalności dostępne są poprzez instalację odpowiednich licencji</w:t>
      </w:r>
    </w:p>
    <w:p w14:paraId="08699AEE"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protokołów routing IPv4/IPv6 - BGPv4, MBGP, OSPFv3, OSPFv2, IS-IS, RIPv2, routingu </w:t>
      </w:r>
      <w:proofErr w:type="spellStart"/>
      <w:r w:rsidRPr="00A8482D">
        <w:rPr>
          <w:rFonts w:ascii="Times New Roman" w:hAnsi="Times New Roman" w:cs="Times New Roman"/>
        </w:rPr>
        <w:t>multicastowego</w:t>
      </w:r>
      <w:proofErr w:type="spellEnd"/>
      <w:r w:rsidRPr="00A8482D">
        <w:rPr>
          <w:rFonts w:ascii="Times New Roman" w:hAnsi="Times New Roman" w:cs="Times New Roman"/>
        </w:rPr>
        <w:t xml:space="preserve"> PIM (</w:t>
      </w:r>
      <w:proofErr w:type="spellStart"/>
      <w:r w:rsidRPr="00A8482D">
        <w:rPr>
          <w:rFonts w:ascii="Times New Roman" w:hAnsi="Times New Roman" w:cs="Times New Roman"/>
        </w:rPr>
        <w:t>Sparse</w:t>
      </w:r>
      <w:proofErr w:type="spellEnd"/>
      <w:r w:rsidRPr="00A8482D">
        <w:rPr>
          <w:rFonts w:ascii="Times New Roman" w:hAnsi="Times New Roman" w:cs="Times New Roman"/>
        </w:rPr>
        <w:t xml:space="preserve"> i SSM) oraz routingu statycznego</w:t>
      </w:r>
    </w:p>
    <w:p w14:paraId="27D8E214"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250.000 tras routingu IPv4/IPv6 z możliwością rozszerzenia do 4.000.000 poprzez rozbudowę pamięci DRAM</w:t>
      </w:r>
    </w:p>
    <w:p w14:paraId="0B746AA0"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Funkcjonalność Policy-</w:t>
      </w:r>
      <w:proofErr w:type="spellStart"/>
      <w:r w:rsidRPr="00A8482D">
        <w:rPr>
          <w:rFonts w:ascii="Times New Roman" w:hAnsi="Times New Roman" w:cs="Times New Roman"/>
        </w:rPr>
        <w:t>based</w:t>
      </w:r>
      <w:proofErr w:type="spellEnd"/>
      <w:r w:rsidRPr="00A8482D">
        <w:rPr>
          <w:rFonts w:ascii="Times New Roman" w:hAnsi="Times New Roman" w:cs="Times New Roman"/>
        </w:rPr>
        <w:t xml:space="preserve"> routingu (PBR)</w:t>
      </w:r>
    </w:p>
    <w:p w14:paraId="0DDCB733" w14:textId="77777777" w:rsidR="005904F8" w:rsidRPr="00A8482D" w:rsidRDefault="005904F8">
      <w:pPr>
        <w:pStyle w:val="Akapitzlist"/>
        <w:numPr>
          <w:ilvl w:val="1"/>
          <w:numId w:val="7"/>
        </w:numPr>
        <w:ind w:left="284" w:hanging="283"/>
        <w:jc w:val="both"/>
        <w:rPr>
          <w:rFonts w:ascii="Times New Roman" w:hAnsi="Times New Roman" w:cs="Times New Roman"/>
          <w:b/>
          <w:bCs/>
        </w:rPr>
      </w:pPr>
      <w:proofErr w:type="spellStart"/>
      <w:r w:rsidRPr="00A8482D">
        <w:rPr>
          <w:rFonts w:ascii="Times New Roman" w:hAnsi="Times New Roman" w:cs="Times New Roman"/>
          <w:lang w:val="en-US"/>
        </w:rPr>
        <w:t>Obsługa</w:t>
      </w:r>
      <w:proofErr w:type="spellEnd"/>
      <w:r w:rsidRPr="00A8482D">
        <w:rPr>
          <w:rFonts w:ascii="Times New Roman" w:hAnsi="Times New Roman" w:cs="Times New Roman"/>
          <w:lang w:val="en-US"/>
        </w:rPr>
        <w:t xml:space="preserve"> </w:t>
      </w:r>
      <w:proofErr w:type="spellStart"/>
      <w:r w:rsidRPr="00A8482D">
        <w:rPr>
          <w:rFonts w:ascii="Times New Roman" w:hAnsi="Times New Roman" w:cs="Times New Roman"/>
          <w:lang w:val="en-US"/>
        </w:rPr>
        <w:t>ruchu</w:t>
      </w:r>
      <w:proofErr w:type="spellEnd"/>
      <w:r w:rsidRPr="00A8482D">
        <w:rPr>
          <w:rFonts w:ascii="Times New Roman" w:hAnsi="Times New Roman" w:cs="Times New Roman"/>
          <w:lang w:val="en-US"/>
        </w:rPr>
        <w:t xml:space="preserve"> multicast: IGMP v3, IGMP Snooping, PIMv2, Bi-directional PIM</w:t>
      </w:r>
    </w:p>
    <w:p w14:paraId="73A34824" w14:textId="77777777" w:rsidR="005904F8" w:rsidRPr="00A8482D" w:rsidRDefault="005904F8">
      <w:pPr>
        <w:pStyle w:val="Akapitzlist"/>
        <w:numPr>
          <w:ilvl w:val="1"/>
          <w:numId w:val="7"/>
        </w:numPr>
        <w:ind w:left="284" w:hanging="283"/>
        <w:jc w:val="both"/>
        <w:rPr>
          <w:rFonts w:ascii="Times New Roman" w:hAnsi="Times New Roman" w:cs="Times New Roman"/>
          <w:b/>
          <w:bCs/>
        </w:rPr>
      </w:pPr>
      <w:proofErr w:type="spellStart"/>
      <w:r w:rsidRPr="00A8482D">
        <w:rPr>
          <w:rFonts w:ascii="Times New Roman" w:hAnsi="Times New Roman" w:cs="Times New Roman"/>
          <w:lang w:val="en-US"/>
        </w:rPr>
        <w:t>Obsługa</w:t>
      </w:r>
      <w:proofErr w:type="spellEnd"/>
      <w:r w:rsidRPr="00A8482D">
        <w:rPr>
          <w:rFonts w:ascii="Times New Roman" w:hAnsi="Times New Roman" w:cs="Times New Roman"/>
          <w:lang w:val="en-US"/>
        </w:rPr>
        <w:t xml:space="preserve"> Unicast Reverse Path Forwarding (uRPF)</w:t>
      </w:r>
    </w:p>
    <w:p w14:paraId="4F86E658"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routingu między sieciami VLAN w oparciu o </w:t>
      </w:r>
      <w:proofErr w:type="spellStart"/>
      <w:r w:rsidRPr="00A8482D">
        <w:rPr>
          <w:rFonts w:ascii="Times New Roman" w:hAnsi="Times New Roman" w:cs="Times New Roman"/>
        </w:rPr>
        <w:t>trunking</w:t>
      </w:r>
      <w:proofErr w:type="spellEnd"/>
      <w:r w:rsidRPr="00A8482D">
        <w:rPr>
          <w:rFonts w:ascii="Times New Roman" w:hAnsi="Times New Roman" w:cs="Times New Roman"/>
        </w:rPr>
        <w:t xml:space="preserve"> 802.1Q</w:t>
      </w:r>
    </w:p>
    <w:p w14:paraId="6349BF92"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list kontroli dostępu w oparciu o adresy IP źródłowe i docelowe, protokoły IP, porty TCP/UDP, opcje IP, flagi TCP oraz o wartości TTL</w:t>
      </w:r>
    </w:p>
    <w:p w14:paraId="61F9FA83"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Mechanizmy korelacji zdarzeń związanych z filtracją za pomocą list kontroli dostępu dla </w:t>
      </w:r>
      <w:proofErr w:type="spellStart"/>
      <w:r w:rsidRPr="00A8482D">
        <w:rPr>
          <w:rFonts w:ascii="Times New Roman" w:hAnsi="Times New Roman" w:cs="Times New Roman"/>
        </w:rPr>
        <w:t>syslog</w:t>
      </w:r>
      <w:proofErr w:type="spellEnd"/>
      <w:r w:rsidRPr="00A8482D">
        <w:rPr>
          <w:rFonts w:ascii="Times New Roman" w:hAnsi="Times New Roman" w:cs="Times New Roman"/>
        </w:rPr>
        <w:t xml:space="preserve"> (np. za pomocą etykiety przypisanej do określonego wpisu na listach kontroli dostępu lub skrót MD5 generowany przez router)</w:t>
      </w:r>
    </w:p>
    <w:p w14:paraId="748FBD6B"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NAT dla ruchu IP </w:t>
      </w:r>
      <w:proofErr w:type="spellStart"/>
      <w:r w:rsidRPr="00A8482D">
        <w:rPr>
          <w:rFonts w:ascii="Times New Roman" w:hAnsi="Times New Roman" w:cs="Times New Roman"/>
        </w:rPr>
        <w:t>unicast</w:t>
      </w:r>
      <w:proofErr w:type="spellEnd"/>
      <w:r w:rsidRPr="00A8482D">
        <w:rPr>
          <w:rFonts w:ascii="Times New Roman" w:hAnsi="Times New Roman" w:cs="Times New Roman"/>
        </w:rPr>
        <w:t xml:space="preserve"> oraz PAT dla ruchu IP </w:t>
      </w:r>
      <w:proofErr w:type="spellStart"/>
      <w:r w:rsidRPr="00A8482D">
        <w:rPr>
          <w:rFonts w:ascii="Times New Roman" w:hAnsi="Times New Roman" w:cs="Times New Roman"/>
        </w:rPr>
        <w:t>unicast</w:t>
      </w:r>
      <w:proofErr w:type="spellEnd"/>
    </w:p>
    <w:p w14:paraId="31517F1F"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Mechanizm NAT ze wsparciem dla H.225/H.245</w:t>
      </w:r>
    </w:p>
    <w:p w14:paraId="2F454798"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WCCPv2</w:t>
      </w:r>
    </w:p>
    <w:p w14:paraId="2054D5A6"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mechanizmu </w:t>
      </w:r>
      <w:proofErr w:type="spellStart"/>
      <w:r w:rsidRPr="00A8482D">
        <w:rPr>
          <w:rFonts w:ascii="Times New Roman" w:hAnsi="Times New Roman" w:cs="Times New Roman"/>
        </w:rPr>
        <w:t>DiffServ</w:t>
      </w:r>
      <w:proofErr w:type="spellEnd"/>
    </w:p>
    <w:p w14:paraId="1A32BD44"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Możliwość tworzenia klas ruchu oraz oznaczanie (</w:t>
      </w:r>
      <w:proofErr w:type="spellStart"/>
      <w:r w:rsidRPr="00A8482D">
        <w:rPr>
          <w:rFonts w:ascii="Times New Roman" w:hAnsi="Times New Roman" w:cs="Times New Roman"/>
        </w:rPr>
        <w:t>marking</w:t>
      </w:r>
      <w:proofErr w:type="spellEnd"/>
      <w:r w:rsidRPr="00A8482D">
        <w:rPr>
          <w:rFonts w:ascii="Times New Roman" w:hAnsi="Times New Roman" w:cs="Times New Roman"/>
        </w:rPr>
        <w:t>), klasyfikowanie i obsługę ruchu (</w:t>
      </w:r>
      <w:proofErr w:type="spellStart"/>
      <w:r w:rsidRPr="00A8482D">
        <w:rPr>
          <w:rFonts w:ascii="Times New Roman" w:hAnsi="Times New Roman" w:cs="Times New Roman"/>
        </w:rPr>
        <w:t>policing</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shaping</w:t>
      </w:r>
      <w:proofErr w:type="spellEnd"/>
      <w:r w:rsidRPr="00A8482D">
        <w:rPr>
          <w:rFonts w:ascii="Times New Roman" w:hAnsi="Times New Roman" w:cs="Times New Roman"/>
        </w:rPr>
        <w:t>) w oparciu o klasę ruchu</w:t>
      </w:r>
    </w:p>
    <w:p w14:paraId="5A290389" w14:textId="5D31334C"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Obsługa mechanizmów kolejkowania ruchu:</w:t>
      </w:r>
    </w:p>
    <w:p w14:paraId="147B504B" w14:textId="1F19C3E5" w:rsidR="00647083" w:rsidRPr="00A8482D" w:rsidRDefault="00647083">
      <w:pPr>
        <w:pStyle w:val="Akapitzlist"/>
        <w:numPr>
          <w:ilvl w:val="0"/>
          <w:numId w:val="17"/>
        </w:numPr>
        <w:jc w:val="both"/>
        <w:rPr>
          <w:rFonts w:ascii="Times New Roman" w:hAnsi="Times New Roman" w:cs="Times New Roman"/>
        </w:rPr>
      </w:pPr>
      <w:r w:rsidRPr="00A8482D">
        <w:rPr>
          <w:rFonts w:ascii="Times New Roman" w:hAnsi="Times New Roman" w:cs="Times New Roman"/>
        </w:rPr>
        <w:t>z obsługą kolejki absolutnego priorytetu</w:t>
      </w:r>
    </w:p>
    <w:p w14:paraId="59C41C5E" w14:textId="6593634E" w:rsidR="00647083" w:rsidRPr="00A8482D" w:rsidRDefault="00647083">
      <w:pPr>
        <w:pStyle w:val="Akapitzlist"/>
        <w:numPr>
          <w:ilvl w:val="0"/>
          <w:numId w:val="17"/>
        </w:numPr>
        <w:jc w:val="both"/>
        <w:rPr>
          <w:rFonts w:ascii="Times New Roman" w:hAnsi="Times New Roman" w:cs="Times New Roman"/>
        </w:rPr>
      </w:pPr>
      <w:r w:rsidRPr="00A8482D">
        <w:rPr>
          <w:rFonts w:ascii="Times New Roman" w:hAnsi="Times New Roman" w:cs="Times New Roman"/>
        </w:rPr>
        <w:t>ze statyczną alokacją pasma dla typu ruchu</w:t>
      </w:r>
    </w:p>
    <w:p w14:paraId="53813B28" w14:textId="08238C2D" w:rsidR="00647083" w:rsidRPr="00A8482D" w:rsidRDefault="00647083">
      <w:pPr>
        <w:pStyle w:val="Akapitzlist"/>
        <w:numPr>
          <w:ilvl w:val="0"/>
          <w:numId w:val="17"/>
        </w:numPr>
        <w:jc w:val="both"/>
        <w:rPr>
          <w:rFonts w:ascii="Times New Roman" w:hAnsi="Times New Roman" w:cs="Times New Roman"/>
        </w:rPr>
      </w:pPr>
      <w:r w:rsidRPr="00A8482D">
        <w:rPr>
          <w:rFonts w:ascii="Times New Roman" w:hAnsi="Times New Roman" w:cs="Times New Roman"/>
        </w:rPr>
        <w:t>WFQ</w:t>
      </w:r>
    </w:p>
    <w:p w14:paraId="4389DCA6" w14:textId="68927CFB" w:rsidR="00647083" w:rsidRPr="00A8482D" w:rsidRDefault="00647083">
      <w:pPr>
        <w:pStyle w:val="Akapitzlist"/>
        <w:numPr>
          <w:ilvl w:val="0"/>
          <w:numId w:val="17"/>
        </w:numPr>
        <w:jc w:val="both"/>
        <w:rPr>
          <w:rFonts w:ascii="Times New Roman" w:hAnsi="Times New Roman" w:cs="Times New Roman"/>
        </w:rPr>
      </w:pPr>
      <w:r w:rsidRPr="00A8482D">
        <w:rPr>
          <w:rFonts w:ascii="Times New Roman" w:hAnsi="Times New Roman" w:cs="Times New Roman"/>
        </w:rPr>
        <w:t xml:space="preserve">hierarchiczny </w:t>
      </w:r>
      <w:proofErr w:type="spellStart"/>
      <w:r w:rsidRPr="00A8482D">
        <w:rPr>
          <w:rFonts w:ascii="Times New Roman" w:hAnsi="Times New Roman" w:cs="Times New Roman"/>
        </w:rPr>
        <w:t>QoS</w:t>
      </w:r>
      <w:proofErr w:type="spellEnd"/>
      <w:r w:rsidRPr="00A8482D">
        <w:rPr>
          <w:rFonts w:ascii="Times New Roman" w:hAnsi="Times New Roman" w:cs="Times New Roman"/>
        </w:rPr>
        <w:t xml:space="preserve"> (3-poziomy) – 16.000 kolejek</w:t>
      </w:r>
    </w:p>
    <w:p w14:paraId="03D46750"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mechanizmu WRED</w:t>
      </w:r>
    </w:p>
    <w:p w14:paraId="1EA6401F"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protokołu GRE z zapewnianiem mechanizmu honorowania IP </w:t>
      </w:r>
      <w:proofErr w:type="spellStart"/>
      <w:r w:rsidRPr="00A8482D">
        <w:rPr>
          <w:rFonts w:ascii="Times New Roman" w:hAnsi="Times New Roman" w:cs="Times New Roman"/>
        </w:rPr>
        <w:t>Precendence</w:t>
      </w:r>
      <w:proofErr w:type="spellEnd"/>
      <w:r w:rsidRPr="00A8482D">
        <w:rPr>
          <w:rFonts w:ascii="Times New Roman" w:hAnsi="Times New Roman" w:cs="Times New Roman"/>
        </w:rPr>
        <w:t xml:space="preserve"> dla ruchu tunelowanego</w:t>
      </w:r>
    </w:p>
    <w:p w14:paraId="0CA0B3EE"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protokołu NTP</w:t>
      </w:r>
    </w:p>
    <w:p w14:paraId="74756CC6"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DHCP w zakresie klient i serwer</w:t>
      </w:r>
    </w:p>
    <w:p w14:paraId="5C22806F" w14:textId="77777777" w:rsidR="005904F8" w:rsidRPr="00A8482D" w:rsidRDefault="005904F8">
      <w:pPr>
        <w:pStyle w:val="Akapitzlist"/>
        <w:numPr>
          <w:ilvl w:val="1"/>
          <w:numId w:val="7"/>
        </w:numPr>
        <w:ind w:left="284" w:hanging="283"/>
        <w:jc w:val="both"/>
        <w:rPr>
          <w:rFonts w:ascii="Times New Roman" w:hAnsi="Times New Roman" w:cs="Times New Roman"/>
          <w:b/>
          <w:bCs/>
        </w:rPr>
      </w:pPr>
      <w:proofErr w:type="spellStart"/>
      <w:r w:rsidRPr="00A8482D">
        <w:rPr>
          <w:rFonts w:ascii="Times New Roman" w:hAnsi="Times New Roman" w:cs="Times New Roman"/>
          <w:lang w:val="en-US"/>
        </w:rPr>
        <w:t>Obsługa</w:t>
      </w:r>
      <w:proofErr w:type="spellEnd"/>
      <w:r w:rsidRPr="00A8482D">
        <w:rPr>
          <w:rFonts w:ascii="Times New Roman" w:hAnsi="Times New Roman" w:cs="Times New Roman"/>
          <w:lang w:val="en-US"/>
        </w:rPr>
        <w:t xml:space="preserve"> </w:t>
      </w:r>
      <w:proofErr w:type="spellStart"/>
      <w:r w:rsidRPr="00A8482D">
        <w:rPr>
          <w:rFonts w:ascii="Times New Roman" w:hAnsi="Times New Roman" w:cs="Times New Roman"/>
          <w:lang w:val="en-US"/>
        </w:rPr>
        <w:t>protokołów</w:t>
      </w:r>
      <w:proofErr w:type="spellEnd"/>
      <w:r w:rsidRPr="00A8482D">
        <w:rPr>
          <w:rFonts w:ascii="Times New Roman" w:hAnsi="Times New Roman" w:cs="Times New Roman"/>
          <w:lang w:val="en-US"/>
        </w:rPr>
        <w:t xml:space="preserve"> HSRP/VRRP (First Hop Redundancy Protocol)</w:t>
      </w:r>
    </w:p>
    <w:p w14:paraId="2A6943E4"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mechanizmów uwierzytelniania, autoryzacji i rozliczania (AAA) z wykorzystaniem protokołów RADIUS i TACACS+</w:t>
      </w:r>
    </w:p>
    <w:p w14:paraId="0FA9F688" w14:textId="608487BD"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Urządzenie zapewnia obsługę zaawansowanych funkcji sieciowych w tym:</w:t>
      </w:r>
    </w:p>
    <w:p w14:paraId="3EA71A4A" w14:textId="1EB27874"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obsługa protokołu MPLS (funkcje LER i LSR)</w:t>
      </w:r>
    </w:p>
    <w:p w14:paraId="2BA85B9B" w14:textId="51A04FCB"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 xml:space="preserve">obsługa MPLS </w:t>
      </w:r>
      <w:proofErr w:type="spellStart"/>
      <w:r w:rsidRPr="00A8482D">
        <w:rPr>
          <w:rFonts w:ascii="Times New Roman" w:hAnsi="Times New Roman" w:cs="Times New Roman"/>
        </w:rPr>
        <w:t>over</w:t>
      </w:r>
      <w:proofErr w:type="spellEnd"/>
      <w:r w:rsidRPr="00A8482D">
        <w:rPr>
          <w:rFonts w:ascii="Times New Roman" w:hAnsi="Times New Roman" w:cs="Times New Roman"/>
        </w:rPr>
        <w:t xml:space="preserve"> GRE</w:t>
      </w:r>
    </w:p>
    <w:p w14:paraId="74CF1129" w14:textId="48F11CAA"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 xml:space="preserve">obsługa </w:t>
      </w:r>
      <w:proofErr w:type="spellStart"/>
      <w:r w:rsidRPr="00A8482D">
        <w:rPr>
          <w:rFonts w:ascii="Times New Roman" w:hAnsi="Times New Roman" w:cs="Times New Roman"/>
        </w:rPr>
        <w:t>QoS</w:t>
      </w:r>
      <w:proofErr w:type="spellEnd"/>
      <w:r w:rsidRPr="00A8482D">
        <w:rPr>
          <w:rFonts w:ascii="Times New Roman" w:hAnsi="Times New Roman" w:cs="Times New Roman"/>
        </w:rPr>
        <w:t xml:space="preserve"> dla MPLS i MPLS </w:t>
      </w:r>
      <w:proofErr w:type="spellStart"/>
      <w:r w:rsidRPr="00A8482D">
        <w:rPr>
          <w:rFonts w:ascii="Times New Roman" w:hAnsi="Times New Roman" w:cs="Times New Roman"/>
        </w:rPr>
        <w:t>Traffic</w:t>
      </w:r>
      <w:proofErr w:type="spellEnd"/>
      <w:r w:rsidRPr="00A8482D">
        <w:rPr>
          <w:rFonts w:ascii="Times New Roman" w:hAnsi="Times New Roman" w:cs="Times New Roman"/>
        </w:rPr>
        <w:t xml:space="preserve"> Engineering</w:t>
      </w:r>
    </w:p>
    <w:p w14:paraId="46D25984" w14:textId="51F8724A"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MPLS VPN</w:t>
      </w:r>
    </w:p>
    <w:p w14:paraId="0EC0EE1B" w14:textId="587C6872"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Multicast dla MPLS VPN</w:t>
      </w:r>
    </w:p>
    <w:p w14:paraId="1A7B2A6C" w14:textId="50FD0940"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obsługa wirtualnych instancji routingu (VRF)</w:t>
      </w:r>
    </w:p>
    <w:p w14:paraId="021735F3" w14:textId="650C197D"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obsługa BFD (</w:t>
      </w:r>
      <w:proofErr w:type="spellStart"/>
      <w:r w:rsidRPr="00A8482D">
        <w:rPr>
          <w:rFonts w:ascii="Times New Roman" w:hAnsi="Times New Roman" w:cs="Times New Roman"/>
        </w:rPr>
        <w:t>Bidirectional</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Forwarding</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Detection</w:t>
      </w:r>
      <w:proofErr w:type="spellEnd"/>
      <w:r w:rsidRPr="00A8482D">
        <w:rPr>
          <w:rFonts w:ascii="Times New Roman" w:hAnsi="Times New Roman" w:cs="Times New Roman"/>
        </w:rPr>
        <w:t>)</w:t>
      </w:r>
    </w:p>
    <w:p w14:paraId="4F7D4E0B" w14:textId="16CC6F6F"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 xml:space="preserve">obsługa Layer-2 </w:t>
      </w:r>
      <w:proofErr w:type="spellStart"/>
      <w:r w:rsidRPr="00A8482D">
        <w:rPr>
          <w:rFonts w:ascii="Times New Roman" w:hAnsi="Times New Roman" w:cs="Times New Roman"/>
        </w:rPr>
        <w:t>Tunneling</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Protocol</w:t>
      </w:r>
      <w:proofErr w:type="spellEnd"/>
      <w:r w:rsidRPr="00A8482D">
        <w:rPr>
          <w:rFonts w:ascii="Times New Roman" w:hAnsi="Times New Roman" w:cs="Times New Roman"/>
        </w:rPr>
        <w:t xml:space="preserve"> Version 3</w:t>
      </w:r>
    </w:p>
    <w:p w14:paraId="575854F2" w14:textId="7834AC1F"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Segment Routing (SR)</w:t>
      </w:r>
    </w:p>
    <w:p w14:paraId="11B3AB20"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lastRenderedPageBreak/>
        <w:t>Możliwość monitorowanie zdarzeń systemowych i generowania akcji zdefiniowanych przez użytkownika w oparciu o język skryptowy</w:t>
      </w:r>
    </w:p>
    <w:p w14:paraId="17859C78"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Mechanizmy ochrony warstwy kontrolnej urządzenia (Control </w:t>
      </w:r>
      <w:proofErr w:type="spellStart"/>
      <w:r w:rsidRPr="00A8482D">
        <w:rPr>
          <w:rFonts w:ascii="Times New Roman" w:hAnsi="Times New Roman" w:cs="Times New Roman"/>
        </w:rPr>
        <w:t>Plane</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Protection</w:t>
      </w:r>
      <w:proofErr w:type="spellEnd"/>
      <w:r w:rsidRPr="00A8482D">
        <w:rPr>
          <w:rFonts w:ascii="Times New Roman" w:hAnsi="Times New Roman" w:cs="Times New Roman"/>
        </w:rPr>
        <w:t>)</w:t>
      </w:r>
    </w:p>
    <w:p w14:paraId="41D2A02C" w14:textId="029B910B"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Urządzenie obsługuje zaawansowane funkcjonalności bezpieczeństwa w tym: </w:t>
      </w:r>
    </w:p>
    <w:p w14:paraId="258963F6" w14:textId="77777777" w:rsidR="00647083" w:rsidRPr="00A8482D" w:rsidRDefault="00647083">
      <w:pPr>
        <w:pStyle w:val="Akapitzlist"/>
        <w:numPr>
          <w:ilvl w:val="0"/>
          <w:numId w:val="19"/>
        </w:numPr>
        <w:spacing w:after="0" w:line="240" w:lineRule="auto"/>
        <w:jc w:val="both"/>
        <w:rPr>
          <w:rFonts w:ascii="Times New Roman" w:hAnsi="Times New Roman" w:cs="Times New Roman"/>
          <w:lang w:val="en-US"/>
        </w:rPr>
      </w:pPr>
      <w:r w:rsidRPr="00A8482D">
        <w:rPr>
          <w:rFonts w:ascii="Times New Roman" w:hAnsi="Times New Roman" w:cs="Times New Roman"/>
          <w:lang w:val="en-US"/>
        </w:rPr>
        <w:t>Zone Based Firewall (ZBF)</w:t>
      </w:r>
    </w:p>
    <w:p w14:paraId="22CC9BDA" w14:textId="77777777" w:rsidR="00647083" w:rsidRPr="00A8482D" w:rsidRDefault="00647083">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Możliwość konfiguracji tuneli </w:t>
      </w:r>
      <w:proofErr w:type="spellStart"/>
      <w:r w:rsidRPr="00A8482D">
        <w:rPr>
          <w:rFonts w:ascii="Times New Roman" w:hAnsi="Times New Roman" w:cs="Times New Roman"/>
        </w:rPr>
        <w:t>IPSec</w:t>
      </w:r>
      <w:proofErr w:type="spellEnd"/>
      <w:r w:rsidRPr="00A8482D">
        <w:rPr>
          <w:rFonts w:ascii="Times New Roman" w:hAnsi="Times New Roman" w:cs="Times New Roman"/>
        </w:rPr>
        <w:t xml:space="preserve"> VPN w oparciu o protokół IKEv2 (Internet </w:t>
      </w:r>
      <w:proofErr w:type="spellStart"/>
      <w:r w:rsidRPr="00A8482D">
        <w:rPr>
          <w:rFonts w:ascii="Times New Roman" w:hAnsi="Times New Roman" w:cs="Times New Roman"/>
        </w:rPr>
        <w:t>Key</w:t>
      </w:r>
      <w:proofErr w:type="spellEnd"/>
      <w:r w:rsidRPr="00A8482D">
        <w:rPr>
          <w:rFonts w:ascii="Times New Roman" w:hAnsi="Times New Roman" w:cs="Times New Roman"/>
        </w:rPr>
        <w:t xml:space="preserve"> Exchange v2). Wsparcie dla IKEv2 zarówno dla VPN typu site-2-site jak i dynamicznych, dla ruchu IPv4 oraz IPv6</w:t>
      </w:r>
    </w:p>
    <w:p w14:paraId="1E83B89D" w14:textId="77777777" w:rsidR="00647083" w:rsidRPr="00A8482D" w:rsidRDefault="00647083">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Dynamiczne zestawianie VPN z wykorzystaniem protokołu NHRP (ang. </w:t>
      </w:r>
      <w:proofErr w:type="spellStart"/>
      <w:r w:rsidRPr="00A8482D">
        <w:rPr>
          <w:rFonts w:ascii="Times New Roman" w:hAnsi="Times New Roman" w:cs="Times New Roman"/>
        </w:rPr>
        <w:t>Next</w:t>
      </w:r>
      <w:proofErr w:type="spellEnd"/>
      <w:r w:rsidRPr="00A8482D">
        <w:rPr>
          <w:rFonts w:ascii="Times New Roman" w:hAnsi="Times New Roman" w:cs="Times New Roman"/>
        </w:rPr>
        <w:t xml:space="preserve"> Hop Resolution </w:t>
      </w:r>
      <w:proofErr w:type="spellStart"/>
      <w:r w:rsidRPr="00A8482D">
        <w:rPr>
          <w:rFonts w:ascii="Times New Roman" w:hAnsi="Times New Roman" w:cs="Times New Roman"/>
        </w:rPr>
        <w:t>Protocol</w:t>
      </w:r>
      <w:proofErr w:type="spellEnd"/>
      <w:r w:rsidRPr="00A8482D">
        <w:rPr>
          <w:rFonts w:ascii="Times New Roman" w:hAnsi="Times New Roman" w:cs="Times New Roman"/>
        </w:rPr>
        <w:t xml:space="preserve">) w relacji </w:t>
      </w:r>
      <w:proofErr w:type="spellStart"/>
      <w:r w:rsidRPr="00A8482D">
        <w:rPr>
          <w:rFonts w:ascii="Times New Roman" w:hAnsi="Times New Roman" w:cs="Times New Roman"/>
        </w:rPr>
        <w:t>spoke</w:t>
      </w:r>
      <w:proofErr w:type="spellEnd"/>
      <w:r w:rsidRPr="00A8482D">
        <w:rPr>
          <w:rFonts w:ascii="Times New Roman" w:hAnsi="Times New Roman" w:cs="Times New Roman"/>
        </w:rPr>
        <w:t xml:space="preserve"> to </w:t>
      </w:r>
      <w:proofErr w:type="spellStart"/>
      <w:r w:rsidRPr="00A8482D">
        <w:rPr>
          <w:rFonts w:ascii="Times New Roman" w:hAnsi="Times New Roman" w:cs="Times New Roman"/>
        </w:rPr>
        <w:t>spoke</w:t>
      </w:r>
      <w:proofErr w:type="spellEnd"/>
      <w:r w:rsidRPr="00A8482D">
        <w:rPr>
          <w:rFonts w:ascii="Times New Roman" w:hAnsi="Times New Roman" w:cs="Times New Roman"/>
        </w:rPr>
        <w:t xml:space="preserve"> w celu optymalizacji transmisji danych pomiędzy oddziałami</w:t>
      </w:r>
    </w:p>
    <w:p w14:paraId="3A8F5FE4" w14:textId="77777777" w:rsidR="00647083" w:rsidRPr="00A8482D" w:rsidRDefault="00647083">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Algorytmy </w:t>
      </w:r>
      <w:proofErr w:type="spellStart"/>
      <w:r w:rsidRPr="00A8482D">
        <w:rPr>
          <w:rFonts w:ascii="Times New Roman" w:hAnsi="Times New Roman" w:cs="Times New Roman"/>
        </w:rPr>
        <w:t>IPSec</w:t>
      </w:r>
      <w:proofErr w:type="spellEnd"/>
      <w:r w:rsidRPr="00A8482D">
        <w:rPr>
          <w:rFonts w:ascii="Times New Roman" w:hAnsi="Times New Roman" w:cs="Times New Roman"/>
        </w:rPr>
        <w:t xml:space="preserve"> następnej generacji oparte o krzywe eliptyczne (RFC 4869), w szczególności: </w:t>
      </w:r>
      <w:proofErr w:type="spellStart"/>
      <w:r w:rsidRPr="00A8482D">
        <w:rPr>
          <w:rFonts w:ascii="Times New Roman" w:hAnsi="Times New Roman" w:cs="Times New Roman"/>
        </w:rPr>
        <w:t>Elliptic</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Curve</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Diffie-Hellman</w:t>
      </w:r>
      <w:proofErr w:type="spellEnd"/>
      <w:r w:rsidRPr="00A8482D">
        <w:rPr>
          <w:rFonts w:ascii="Times New Roman" w:hAnsi="Times New Roman" w:cs="Times New Roman"/>
        </w:rPr>
        <w:t xml:space="preserve"> (ECDH), </w:t>
      </w:r>
      <w:proofErr w:type="spellStart"/>
      <w:r w:rsidRPr="00A8482D">
        <w:rPr>
          <w:rFonts w:ascii="Times New Roman" w:hAnsi="Times New Roman" w:cs="Times New Roman"/>
        </w:rPr>
        <w:t>Galois</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Counter</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Mode</w:t>
      </w:r>
      <w:proofErr w:type="spellEnd"/>
      <w:r w:rsidRPr="00A8482D">
        <w:rPr>
          <w:rFonts w:ascii="Times New Roman" w:hAnsi="Times New Roman" w:cs="Times New Roman"/>
        </w:rPr>
        <w:t xml:space="preserve"> Advanced </w:t>
      </w:r>
      <w:proofErr w:type="spellStart"/>
      <w:r w:rsidRPr="00A8482D">
        <w:rPr>
          <w:rFonts w:ascii="Times New Roman" w:hAnsi="Times New Roman" w:cs="Times New Roman"/>
        </w:rPr>
        <w:t>Encryption</w:t>
      </w:r>
      <w:proofErr w:type="spellEnd"/>
      <w:r w:rsidRPr="00A8482D">
        <w:rPr>
          <w:rFonts w:ascii="Times New Roman" w:hAnsi="Times New Roman" w:cs="Times New Roman"/>
        </w:rPr>
        <w:t xml:space="preserve"> Standard (GCM-AES) 128/256 bitów, </w:t>
      </w:r>
      <w:proofErr w:type="spellStart"/>
      <w:r w:rsidRPr="00A8482D">
        <w:rPr>
          <w:rFonts w:ascii="Times New Roman" w:hAnsi="Times New Roman" w:cs="Times New Roman"/>
        </w:rPr>
        <w:t>Galois</w:t>
      </w:r>
      <w:proofErr w:type="spellEnd"/>
      <w:r w:rsidRPr="00A8482D">
        <w:rPr>
          <w:rFonts w:ascii="Times New Roman" w:hAnsi="Times New Roman" w:cs="Times New Roman"/>
        </w:rPr>
        <w:t xml:space="preserve"> Message </w:t>
      </w:r>
      <w:proofErr w:type="spellStart"/>
      <w:r w:rsidRPr="00A8482D">
        <w:rPr>
          <w:rFonts w:ascii="Times New Roman" w:hAnsi="Times New Roman" w:cs="Times New Roman"/>
        </w:rPr>
        <w:t>Authentication</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Code</w:t>
      </w:r>
      <w:proofErr w:type="spellEnd"/>
      <w:r w:rsidRPr="00A8482D">
        <w:rPr>
          <w:rFonts w:ascii="Times New Roman" w:hAnsi="Times New Roman" w:cs="Times New Roman"/>
        </w:rPr>
        <w:t xml:space="preserve"> (GMAC-AES) 128/256 bitów, </w:t>
      </w:r>
      <w:proofErr w:type="spellStart"/>
      <w:r w:rsidRPr="00A8482D">
        <w:rPr>
          <w:rFonts w:ascii="Times New Roman" w:hAnsi="Times New Roman" w:cs="Times New Roman"/>
        </w:rPr>
        <w:t>Elliptic</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Curve</w:t>
      </w:r>
      <w:proofErr w:type="spellEnd"/>
      <w:r w:rsidRPr="00A8482D">
        <w:rPr>
          <w:rFonts w:ascii="Times New Roman" w:hAnsi="Times New Roman" w:cs="Times New Roman"/>
        </w:rPr>
        <w:t xml:space="preserve"> Digital </w:t>
      </w:r>
      <w:proofErr w:type="spellStart"/>
      <w:r w:rsidRPr="00A8482D">
        <w:rPr>
          <w:rFonts w:ascii="Times New Roman" w:hAnsi="Times New Roman" w:cs="Times New Roman"/>
        </w:rPr>
        <w:t>Signature</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Algorithm</w:t>
      </w:r>
      <w:proofErr w:type="spellEnd"/>
      <w:r w:rsidRPr="00A8482D">
        <w:rPr>
          <w:rFonts w:ascii="Times New Roman" w:hAnsi="Times New Roman" w:cs="Times New Roman"/>
        </w:rPr>
        <w:t xml:space="preserve"> (ECDSA) dla IKEv2</w:t>
      </w:r>
    </w:p>
    <w:p w14:paraId="25180520" w14:textId="19004623" w:rsidR="00647083" w:rsidRPr="00A8482D" w:rsidRDefault="00647083">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Szyfrowanie </w:t>
      </w:r>
      <w:proofErr w:type="spellStart"/>
      <w:r w:rsidRPr="00A8482D">
        <w:rPr>
          <w:rFonts w:ascii="Times New Roman" w:hAnsi="Times New Roman" w:cs="Times New Roman"/>
        </w:rPr>
        <w:t>IPSec</w:t>
      </w:r>
      <w:proofErr w:type="spellEnd"/>
      <w:r w:rsidRPr="00A8482D">
        <w:rPr>
          <w:rFonts w:ascii="Times New Roman" w:hAnsi="Times New Roman" w:cs="Times New Roman"/>
        </w:rPr>
        <w:t xml:space="preserve"> ruchu </w:t>
      </w:r>
      <w:proofErr w:type="spellStart"/>
      <w:r w:rsidRPr="00A8482D">
        <w:rPr>
          <w:rFonts w:ascii="Times New Roman" w:hAnsi="Times New Roman" w:cs="Times New Roman"/>
        </w:rPr>
        <w:t>unicast</w:t>
      </w:r>
      <w:proofErr w:type="spellEnd"/>
      <w:r w:rsidRPr="00A8482D">
        <w:rPr>
          <w:rFonts w:ascii="Times New Roman" w:hAnsi="Times New Roman" w:cs="Times New Roman"/>
        </w:rPr>
        <w:t xml:space="preserve"> IPv4 bez konieczności tworzenia tuneli, z wykorzystaniem protokołu </w:t>
      </w:r>
      <w:proofErr w:type="spellStart"/>
      <w:r w:rsidRPr="00A8482D">
        <w:rPr>
          <w:rFonts w:ascii="Times New Roman" w:hAnsi="Times New Roman" w:cs="Times New Roman"/>
        </w:rPr>
        <w:t>Group</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Domain</w:t>
      </w:r>
      <w:proofErr w:type="spellEnd"/>
      <w:r w:rsidRPr="00A8482D">
        <w:rPr>
          <w:rFonts w:ascii="Times New Roman" w:hAnsi="Times New Roman" w:cs="Times New Roman"/>
        </w:rPr>
        <w:t xml:space="preserve"> of </w:t>
      </w:r>
      <w:proofErr w:type="spellStart"/>
      <w:r w:rsidRPr="00A8482D">
        <w:rPr>
          <w:rFonts w:ascii="Times New Roman" w:hAnsi="Times New Roman" w:cs="Times New Roman"/>
        </w:rPr>
        <w:t>Interpretation</w:t>
      </w:r>
      <w:proofErr w:type="spellEnd"/>
      <w:r w:rsidRPr="00A8482D">
        <w:rPr>
          <w:rFonts w:ascii="Times New Roman" w:hAnsi="Times New Roman" w:cs="Times New Roman"/>
        </w:rPr>
        <w:t xml:space="preserve"> (GDOI) zdefiniowanego w RFC 3547. </w:t>
      </w:r>
      <w:r w:rsidRPr="00A8482D">
        <w:rPr>
          <w:rFonts w:ascii="Times New Roman" w:hAnsi="Times New Roman" w:cs="Times New Roman"/>
          <w:b/>
          <w:bCs/>
          <w:u w:val="single"/>
        </w:rPr>
        <w:t>Zgodność z wykorzystywanym rozwiązaniem GETVPN</w:t>
      </w:r>
    </w:p>
    <w:p w14:paraId="7F924C23" w14:textId="295E89FE"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b/>
          <w:bCs/>
        </w:rPr>
        <w:t>Urządzenie ma możliwość rozszerzenia funkcjonalności o funkcje głosowe w tym:</w:t>
      </w:r>
    </w:p>
    <w:p w14:paraId="27BD5831" w14:textId="77777777" w:rsidR="00647083" w:rsidRPr="00A8482D" w:rsidRDefault="00647083">
      <w:pPr>
        <w:pStyle w:val="Akapitzlist"/>
        <w:numPr>
          <w:ilvl w:val="0"/>
          <w:numId w:val="20"/>
        </w:numPr>
        <w:spacing w:after="0" w:line="240" w:lineRule="auto"/>
        <w:jc w:val="both"/>
        <w:rPr>
          <w:rFonts w:ascii="Times New Roman" w:hAnsi="Times New Roman" w:cs="Times New Roman"/>
        </w:rPr>
      </w:pPr>
      <w:r w:rsidRPr="00A8482D">
        <w:rPr>
          <w:rFonts w:ascii="Times New Roman" w:hAnsi="Times New Roman" w:cs="Times New Roman"/>
        </w:rPr>
        <w:t>możliwość pracy jako brama VoIP/PSTN z wykorzystaniem interfejsów PRI/BRI lub analogowych. Brama ma możliwość pracy w sposób niezależny lub sterowana przez system centralny procesowania połączeń.</w:t>
      </w:r>
    </w:p>
    <w:p w14:paraId="25ED06F3" w14:textId="60AEB985" w:rsidR="00647083" w:rsidRPr="00A8482D" w:rsidRDefault="00647083">
      <w:pPr>
        <w:pStyle w:val="Akapitzlist"/>
        <w:numPr>
          <w:ilvl w:val="0"/>
          <w:numId w:val="20"/>
        </w:numPr>
        <w:spacing w:after="0" w:line="240" w:lineRule="auto"/>
        <w:jc w:val="both"/>
        <w:rPr>
          <w:rFonts w:ascii="Times New Roman" w:hAnsi="Times New Roman" w:cs="Times New Roman"/>
        </w:rPr>
      </w:pPr>
      <w:r w:rsidRPr="00A8482D">
        <w:rPr>
          <w:rFonts w:ascii="Times New Roman" w:hAnsi="Times New Roman" w:cs="Times New Roman"/>
        </w:rPr>
        <w:t>możliwość działania jako brama IP-do-IP albo inaczej SBC (</w:t>
      </w:r>
      <w:proofErr w:type="spellStart"/>
      <w:r w:rsidRPr="00A8482D">
        <w:rPr>
          <w:rFonts w:ascii="Times New Roman" w:hAnsi="Times New Roman" w:cs="Times New Roman"/>
        </w:rPr>
        <w:t>Session</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Border</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Contoller</w:t>
      </w:r>
      <w:proofErr w:type="spellEnd"/>
      <w:r w:rsidRPr="00A8482D">
        <w:rPr>
          <w:rFonts w:ascii="Times New Roman" w:hAnsi="Times New Roman" w:cs="Times New Roman"/>
        </w:rPr>
        <w:t xml:space="preserve">) dla połączeń głosowych i wideo realizowanych w sieci IP. </w:t>
      </w:r>
      <w:r w:rsidRPr="00A8482D">
        <w:rPr>
          <w:rFonts w:ascii="Times New Roman" w:hAnsi="Times New Roman" w:cs="Times New Roman"/>
          <w:b/>
          <w:bCs/>
          <w:u w:val="single"/>
        </w:rPr>
        <w:t>Rozwiązanie zgodne z wykorzystywanym rozwiązaniem</w:t>
      </w:r>
      <w:r w:rsidR="000779CA">
        <w:rPr>
          <w:rFonts w:ascii="Times New Roman" w:hAnsi="Times New Roman" w:cs="Times New Roman"/>
          <w:b/>
          <w:bCs/>
          <w:u w:val="single"/>
        </w:rPr>
        <w:t>/</w:t>
      </w:r>
      <w:r w:rsidRPr="00A8482D">
        <w:rPr>
          <w:rFonts w:ascii="Times New Roman" w:hAnsi="Times New Roman" w:cs="Times New Roman"/>
          <w:b/>
          <w:bCs/>
          <w:u w:val="single"/>
        </w:rPr>
        <w:t>systemem Zamawiającego.</w:t>
      </w:r>
    </w:p>
    <w:p w14:paraId="2AE098C9" w14:textId="0D40333E" w:rsidR="00647083" w:rsidRPr="00A8482D" w:rsidRDefault="00647083">
      <w:pPr>
        <w:pStyle w:val="Akapitzlist"/>
        <w:numPr>
          <w:ilvl w:val="0"/>
          <w:numId w:val="20"/>
        </w:numPr>
        <w:spacing w:after="0" w:line="240" w:lineRule="auto"/>
        <w:jc w:val="both"/>
        <w:rPr>
          <w:rFonts w:ascii="Times New Roman" w:hAnsi="Times New Roman" w:cs="Times New Roman"/>
          <w:b/>
          <w:bCs/>
          <w:u w:val="single"/>
        </w:rPr>
      </w:pPr>
      <w:r w:rsidRPr="00A8482D">
        <w:rPr>
          <w:rFonts w:ascii="Times New Roman" w:hAnsi="Times New Roman" w:cs="Times New Roman"/>
          <w:b/>
          <w:bCs/>
          <w:u w:val="single"/>
        </w:rPr>
        <w:t>router wielousługowy musi posiadać funkcjonalność zapasowego systemu procesowania połączeń w sieci oddziałowej w przypadku utraty połączenia z systemem centralnym (awaria łącza WAN), jeżeli jest wymagana dodatkowa licencja wymagana do uruchomienia tej funkcjonalności na samym urządzeniu powinna zostać ona dostarczona wraz z urządzeniem</w:t>
      </w:r>
      <w:r w:rsidR="00E37651">
        <w:rPr>
          <w:rFonts w:ascii="Times New Roman" w:hAnsi="Times New Roman" w:cs="Times New Roman"/>
          <w:b/>
          <w:bCs/>
          <w:u w:val="single"/>
        </w:rPr>
        <w:t xml:space="preserve"> zgodnie z zapotrzebowaniem wskazanym w Tabeli nr. </w:t>
      </w:r>
      <w:r w:rsidR="008F5356">
        <w:rPr>
          <w:rFonts w:ascii="Times New Roman" w:hAnsi="Times New Roman" w:cs="Times New Roman"/>
          <w:b/>
          <w:bCs/>
          <w:u w:val="single"/>
        </w:rPr>
        <w:t>6</w:t>
      </w:r>
      <w:r w:rsidRPr="00A8482D">
        <w:rPr>
          <w:rFonts w:ascii="Times New Roman" w:hAnsi="Times New Roman" w:cs="Times New Roman"/>
          <w:b/>
          <w:bCs/>
          <w:u w:val="single"/>
        </w:rPr>
        <w:t>.</w:t>
      </w:r>
    </w:p>
    <w:p w14:paraId="42F85D36"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Zarządzanie za pomocą SNMPv3, SSH, CLI</w:t>
      </w:r>
    </w:p>
    <w:p w14:paraId="75D47C2C"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Możliwość eksportu statystyk ruchowych za pomocą protokołu </w:t>
      </w:r>
      <w:proofErr w:type="spellStart"/>
      <w:r w:rsidRPr="00A8482D">
        <w:rPr>
          <w:rFonts w:ascii="Times New Roman" w:hAnsi="Times New Roman" w:cs="Times New Roman"/>
        </w:rPr>
        <w:t>Netflow</w:t>
      </w:r>
      <w:proofErr w:type="spellEnd"/>
    </w:p>
    <w:p w14:paraId="784D38CB"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Plik konfiguracyjny urządzenia z możliwością edycji w trybie off-</w:t>
      </w:r>
      <w:proofErr w:type="spellStart"/>
      <w:r w:rsidRPr="00A8482D">
        <w:rPr>
          <w:rFonts w:ascii="Times New Roman" w:hAnsi="Times New Roman" w:cs="Times New Roman"/>
        </w:rPr>
        <w:t>line</w:t>
      </w:r>
      <w:proofErr w:type="spellEnd"/>
    </w:p>
    <w:p w14:paraId="37F34978"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Urządzenie wyposażone w identyfikator RFID oraz etykietę z kodem QR</w:t>
      </w:r>
    </w:p>
    <w:p w14:paraId="413BD357"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Port USB umożliwiający podłączenie zewnętrznych pamięci FLASH w celu przechowywania obrazów systemu operacyjnego, plików konfiguracyjnych lub certyfikatów elektronicznych</w:t>
      </w:r>
    </w:p>
    <w:p w14:paraId="6048063C" w14:textId="201DABD3" w:rsidR="005C2F6B" w:rsidRPr="005C2F6B" w:rsidRDefault="00647083">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b/>
          <w:bCs/>
        </w:rPr>
        <w:t xml:space="preserve">Urządzenie musi być dostarczone ze wszystkimi wymaganymi licencjami/kontraktami producenta urządzenia pozwalającymi na jego działanie zgodnie z powyższą specyfikacją oraz umożliwiającymi pobieranie, wgrywanie oraz aktualizację oprogramowania układowego oraz dostęp do pomocy technicznej producenta przez okres </w:t>
      </w:r>
      <w:r w:rsidR="005C2F6B">
        <w:rPr>
          <w:rFonts w:ascii="Times New Roman" w:hAnsi="Times New Roman" w:cs="Times New Roman"/>
          <w:b/>
          <w:bCs/>
        </w:rPr>
        <w:t>nie krótszy niż okres obowiązywania umowy.</w:t>
      </w:r>
      <w:r w:rsidR="005C2F6B" w:rsidRPr="005C2F6B">
        <w:t xml:space="preserve"> </w:t>
      </w:r>
    </w:p>
    <w:p w14:paraId="54E85A30" w14:textId="57046FF6" w:rsidR="005904F8" w:rsidRPr="00A8482D" w:rsidRDefault="005C2F6B">
      <w:pPr>
        <w:pStyle w:val="Akapitzlist"/>
        <w:numPr>
          <w:ilvl w:val="1"/>
          <w:numId w:val="7"/>
        </w:numPr>
        <w:ind w:left="284" w:hanging="283"/>
        <w:jc w:val="both"/>
        <w:rPr>
          <w:rFonts w:ascii="Times New Roman" w:hAnsi="Times New Roman" w:cs="Times New Roman"/>
          <w:b/>
          <w:bCs/>
        </w:rPr>
      </w:pPr>
      <w:r w:rsidRPr="005C2F6B">
        <w:rPr>
          <w:rFonts w:ascii="Times New Roman" w:hAnsi="Times New Roman" w:cs="Times New Roman"/>
          <w:b/>
          <w:bCs/>
        </w:rPr>
        <w:t>Urządzenie musi być objęte serwisem opartym na serwisie producenta urządzenia świadczonym w reżimie 8x5xNBD na okres nie krótszy niż okres obowiązywania umowy.</w:t>
      </w:r>
    </w:p>
    <w:p w14:paraId="69D383F3" w14:textId="60A6D8D2" w:rsidR="00DF3635" w:rsidRPr="00A8482D" w:rsidRDefault="00DF3635" w:rsidP="00DF3635">
      <w:pPr>
        <w:pStyle w:val="Legenda"/>
        <w:keepNext/>
        <w:jc w:val="center"/>
        <w:rPr>
          <w:rFonts w:ascii="Times New Roman" w:hAnsi="Times New Roman" w:cs="Times New Roman"/>
          <w:b/>
          <w:bCs/>
          <w:i w:val="0"/>
          <w:iCs w:val="0"/>
          <w:color w:val="auto"/>
          <w:sz w:val="24"/>
          <w:szCs w:val="24"/>
        </w:rPr>
      </w:pPr>
      <w:r>
        <w:rPr>
          <w:b/>
          <w:bCs/>
        </w:rPr>
        <w:br w:type="page"/>
      </w:r>
      <w:r w:rsidRPr="00A8482D">
        <w:rPr>
          <w:rFonts w:ascii="Times New Roman" w:hAnsi="Times New Roman" w:cs="Times New Roman"/>
          <w:b/>
          <w:bCs/>
          <w:i w:val="0"/>
          <w:iCs w:val="0"/>
          <w:color w:val="auto"/>
          <w:sz w:val="24"/>
          <w:szCs w:val="24"/>
        </w:rPr>
        <w:lastRenderedPageBreak/>
        <w:t xml:space="preserve">Tabela </w:t>
      </w:r>
      <w:r>
        <w:rPr>
          <w:rFonts w:ascii="Times New Roman" w:hAnsi="Times New Roman" w:cs="Times New Roman"/>
          <w:b/>
          <w:bCs/>
          <w:i w:val="0"/>
          <w:iCs w:val="0"/>
          <w:color w:val="auto"/>
          <w:sz w:val="24"/>
          <w:szCs w:val="24"/>
        </w:rPr>
        <w:t>4</w:t>
      </w:r>
      <w:r w:rsidRPr="00A8482D">
        <w:rPr>
          <w:rFonts w:ascii="Times New Roman" w:hAnsi="Times New Roman" w:cs="Times New Roman"/>
          <w:b/>
          <w:bCs/>
          <w:i w:val="0"/>
          <w:iCs w:val="0"/>
          <w:color w:val="auto"/>
          <w:sz w:val="24"/>
          <w:szCs w:val="24"/>
        </w:rPr>
        <w:t xml:space="preserve"> - Minimalne wymagania i parametry techniczne dla routera brzegowego </w:t>
      </w:r>
      <w:r w:rsidR="000150CC" w:rsidRPr="000150CC">
        <w:rPr>
          <w:rFonts w:ascii="Times New Roman" w:hAnsi="Times New Roman" w:cs="Times New Roman"/>
          <w:b/>
          <w:bCs/>
          <w:i w:val="0"/>
          <w:iCs w:val="0"/>
          <w:color w:val="auto"/>
          <w:sz w:val="24"/>
          <w:szCs w:val="24"/>
          <w:u w:val="single"/>
        </w:rPr>
        <w:t>rozszerzonego</w:t>
      </w:r>
      <w:r w:rsidR="000150CC">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t>przeznaczonego dla</w:t>
      </w:r>
      <w:r w:rsidRPr="00A8482D">
        <w:rPr>
          <w:rFonts w:ascii="Times New Roman" w:hAnsi="Times New Roman" w:cs="Times New Roman"/>
          <w:b/>
          <w:bCs/>
          <w:i w:val="0"/>
          <w:iCs w:val="0"/>
          <w:color w:val="auto"/>
          <w:sz w:val="24"/>
          <w:szCs w:val="24"/>
        </w:rPr>
        <w:t xml:space="preserve"> lokalizacji wskazanych w Tabeli nr.</w:t>
      </w:r>
      <w:r w:rsidR="008F5356">
        <w:rPr>
          <w:rFonts w:ascii="Times New Roman" w:hAnsi="Times New Roman" w:cs="Times New Roman"/>
          <w:b/>
          <w:bCs/>
          <w:i w:val="0"/>
          <w:iCs w:val="0"/>
          <w:color w:val="auto"/>
          <w:sz w:val="24"/>
          <w:szCs w:val="24"/>
        </w:rPr>
        <w:t>6</w:t>
      </w:r>
    </w:p>
    <w:tbl>
      <w:tblPr>
        <w:tblStyle w:val="Tabela-Siatka"/>
        <w:tblW w:w="0" w:type="auto"/>
        <w:jc w:val="center"/>
        <w:tblLook w:val="04A0" w:firstRow="1" w:lastRow="0" w:firstColumn="1" w:lastColumn="0" w:noHBand="0" w:noVBand="1"/>
      </w:tblPr>
      <w:tblGrid>
        <w:gridCol w:w="630"/>
        <w:gridCol w:w="2223"/>
        <w:gridCol w:w="5815"/>
      </w:tblGrid>
      <w:tr w:rsidR="00DF3635" w:rsidRPr="00A8482D" w14:paraId="6C3A2466" w14:textId="77777777" w:rsidTr="00350BA6">
        <w:trPr>
          <w:jc w:val="center"/>
        </w:trPr>
        <w:tc>
          <w:tcPr>
            <w:tcW w:w="630" w:type="dxa"/>
          </w:tcPr>
          <w:p w14:paraId="7279ED65" w14:textId="77777777" w:rsidR="00DF3635" w:rsidRPr="00A8482D" w:rsidRDefault="00DF3635" w:rsidP="00350BA6">
            <w:pPr>
              <w:jc w:val="center"/>
              <w:rPr>
                <w:rFonts w:ascii="Times New Roman" w:hAnsi="Times New Roman" w:cs="Times New Roman"/>
                <w:b/>
                <w:bCs/>
                <w:sz w:val="24"/>
                <w:szCs w:val="24"/>
              </w:rPr>
            </w:pPr>
            <w:r w:rsidRPr="00A8482D">
              <w:rPr>
                <w:rFonts w:ascii="Times New Roman" w:hAnsi="Times New Roman" w:cs="Times New Roman"/>
                <w:b/>
                <w:bCs/>
                <w:sz w:val="24"/>
                <w:szCs w:val="24"/>
              </w:rPr>
              <w:t>L.p.</w:t>
            </w:r>
          </w:p>
        </w:tc>
        <w:tc>
          <w:tcPr>
            <w:tcW w:w="2223" w:type="dxa"/>
          </w:tcPr>
          <w:p w14:paraId="4A954004" w14:textId="77777777" w:rsidR="00DF3635" w:rsidRPr="00A8482D" w:rsidRDefault="00DF3635" w:rsidP="00350BA6">
            <w:pPr>
              <w:jc w:val="center"/>
              <w:rPr>
                <w:rFonts w:ascii="Times New Roman" w:hAnsi="Times New Roman" w:cs="Times New Roman"/>
                <w:b/>
                <w:bCs/>
                <w:sz w:val="24"/>
                <w:szCs w:val="24"/>
              </w:rPr>
            </w:pPr>
            <w:r w:rsidRPr="00A8482D">
              <w:rPr>
                <w:rFonts w:ascii="Times New Roman" w:hAnsi="Times New Roman" w:cs="Times New Roman"/>
                <w:b/>
                <w:bCs/>
                <w:sz w:val="24"/>
                <w:szCs w:val="24"/>
              </w:rPr>
              <w:t>Nazwa katalogowa</w:t>
            </w:r>
          </w:p>
        </w:tc>
        <w:tc>
          <w:tcPr>
            <w:tcW w:w="5815" w:type="dxa"/>
          </w:tcPr>
          <w:p w14:paraId="5AC5AAE6" w14:textId="77777777" w:rsidR="00DF3635" w:rsidRPr="00A8482D" w:rsidRDefault="00DF3635" w:rsidP="00350BA6">
            <w:pPr>
              <w:jc w:val="center"/>
              <w:rPr>
                <w:rFonts w:ascii="Times New Roman" w:hAnsi="Times New Roman" w:cs="Times New Roman"/>
                <w:b/>
                <w:bCs/>
                <w:sz w:val="24"/>
                <w:szCs w:val="24"/>
              </w:rPr>
            </w:pPr>
            <w:r w:rsidRPr="00A8482D">
              <w:rPr>
                <w:rFonts w:ascii="Times New Roman" w:hAnsi="Times New Roman" w:cs="Times New Roman"/>
                <w:b/>
                <w:bCs/>
                <w:sz w:val="24"/>
                <w:szCs w:val="24"/>
              </w:rPr>
              <w:t>Parametry minimalne/równoważne</w:t>
            </w:r>
          </w:p>
        </w:tc>
      </w:tr>
      <w:tr w:rsidR="00DF3635" w:rsidRPr="00A8482D" w14:paraId="3F9129CF" w14:textId="77777777" w:rsidTr="00350BA6">
        <w:trPr>
          <w:jc w:val="center"/>
        </w:trPr>
        <w:tc>
          <w:tcPr>
            <w:tcW w:w="630" w:type="dxa"/>
          </w:tcPr>
          <w:p w14:paraId="0D935E02"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698A3D6E"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C8200L-1N-4T</w:t>
            </w:r>
          </w:p>
        </w:tc>
        <w:tc>
          <w:tcPr>
            <w:tcW w:w="5815" w:type="dxa"/>
          </w:tcPr>
          <w:p w14:paraId="77638278"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Cisco Catalyst 8200L with 1-NIM slot and 4x1G WAN </w:t>
            </w:r>
            <w:proofErr w:type="spellStart"/>
            <w:r w:rsidRPr="00A8482D">
              <w:rPr>
                <w:rFonts w:ascii="Times New Roman" w:hAnsi="Times New Roman" w:cs="Times New Roman"/>
                <w:sz w:val="20"/>
                <w:szCs w:val="20"/>
              </w:rPr>
              <w:t>ports</w:t>
            </w:r>
            <w:proofErr w:type="spellEnd"/>
          </w:p>
        </w:tc>
      </w:tr>
      <w:tr w:rsidR="00DF3635" w:rsidRPr="00A8482D" w14:paraId="10CC0369" w14:textId="77777777" w:rsidTr="00350BA6">
        <w:trPr>
          <w:jc w:val="center"/>
        </w:trPr>
        <w:tc>
          <w:tcPr>
            <w:tcW w:w="630" w:type="dxa"/>
          </w:tcPr>
          <w:p w14:paraId="3EFDB98C"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26C4176A"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CON-SNT-C8200TL1</w:t>
            </w:r>
          </w:p>
        </w:tc>
        <w:tc>
          <w:tcPr>
            <w:tcW w:w="5815" w:type="dxa"/>
          </w:tcPr>
          <w:p w14:paraId="4BC2F208"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SNTC-8X5XNBD Cisco Catalyst 8200L with 1-NIM slot and</w:t>
            </w:r>
          </w:p>
        </w:tc>
      </w:tr>
      <w:tr w:rsidR="00DF3635" w:rsidRPr="00A8482D" w14:paraId="66B386BB" w14:textId="77777777" w:rsidTr="00350BA6">
        <w:trPr>
          <w:jc w:val="center"/>
        </w:trPr>
        <w:tc>
          <w:tcPr>
            <w:tcW w:w="630" w:type="dxa"/>
          </w:tcPr>
          <w:p w14:paraId="7DAB9933"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3B21335D"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MEM-C8200-4GB</w:t>
            </w:r>
          </w:p>
        </w:tc>
        <w:tc>
          <w:tcPr>
            <w:tcW w:w="5815" w:type="dxa"/>
          </w:tcPr>
          <w:p w14:paraId="03BC37C1"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 xml:space="preserve">Cisco </w:t>
            </w:r>
            <w:proofErr w:type="spellStart"/>
            <w:r w:rsidRPr="00A8482D">
              <w:rPr>
                <w:rFonts w:ascii="Times New Roman" w:hAnsi="Times New Roman" w:cs="Times New Roman"/>
                <w:color w:val="000000"/>
                <w:sz w:val="20"/>
                <w:szCs w:val="20"/>
              </w:rPr>
              <w:t>Catalyst</w:t>
            </w:r>
            <w:proofErr w:type="spellEnd"/>
            <w:r w:rsidRPr="00A8482D">
              <w:rPr>
                <w:rFonts w:ascii="Times New Roman" w:hAnsi="Times New Roman" w:cs="Times New Roman"/>
                <w:color w:val="000000"/>
                <w:sz w:val="20"/>
                <w:szCs w:val="20"/>
              </w:rPr>
              <w:t xml:space="preserve"> 8200 </w:t>
            </w:r>
            <w:proofErr w:type="spellStart"/>
            <w:r w:rsidRPr="00A8482D">
              <w:rPr>
                <w:rFonts w:ascii="Times New Roman" w:hAnsi="Times New Roman" w:cs="Times New Roman"/>
                <w:color w:val="000000"/>
                <w:sz w:val="20"/>
                <w:szCs w:val="20"/>
              </w:rPr>
              <w:t>Edge</w:t>
            </w:r>
            <w:proofErr w:type="spellEnd"/>
            <w:r w:rsidRPr="00A8482D">
              <w:rPr>
                <w:rFonts w:ascii="Times New Roman" w:hAnsi="Times New Roman" w:cs="Times New Roman"/>
                <w:color w:val="000000"/>
                <w:sz w:val="20"/>
                <w:szCs w:val="20"/>
              </w:rPr>
              <w:t xml:space="preserve"> 4GB </w:t>
            </w:r>
            <w:proofErr w:type="spellStart"/>
            <w:r w:rsidRPr="00A8482D">
              <w:rPr>
                <w:rFonts w:ascii="Times New Roman" w:hAnsi="Times New Roman" w:cs="Times New Roman"/>
                <w:color w:val="000000"/>
                <w:sz w:val="20"/>
                <w:szCs w:val="20"/>
              </w:rPr>
              <w:t>memory</w:t>
            </w:r>
            <w:proofErr w:type="spellEnd"/>
          </w:p>
        </w:tc>
      </w:tr>
      <w:tr w:rsidR="00DF3635" w:rsidRPr="00A8482D" w14:paraId="26095431" w14:textId="77777777" w:rsidTr="00350BA6">
        <w:trPr>
          <w:jc w:val="center"/>
        </w:trPr>
        <w:tc>
          <w:tcPr>
            <w:tcW w:w="630" w:type="dxa"/>
          </w:tcPr>
          <w:p w14:paraId="1044A6CD"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34BFCB68"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CAB-ACE</w:t>
            </w:r>
          </w:p>
        </w:tc>
        <w:tc>
          <w:tcPr>
            <w:tcW w:w="5815" w:type="dxa"/>
          </w:tcPr>
          <w:p w14:paraId="3CEB32D1"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AC Power </w:t>
            </w:r>
            <w:proofErr w:type="spellStart"/>
            <w:r w:rsidRPr="00A8482D">
              <w:rPr>
                <w:rFonts w:ascii="Times New Roman" w:hAnsi="Times New Roman" w:cs="Times New Roman"/>
                <w:sz w:val="20"/>
                <w:szCs w:val="20"/>
              </w:rPr>
              <w:t>Cord</w:t>
            </w:r>
            <w:proofErr w:type="spellEnd"/>
            <w:r w:rsidRPr="00A8482D">
              <w:rPr>
                <w:rFonts w:ascii="Times New Roman" w:hAnsi="Times New Roman" w:cs="Times New Roman"/>
                <w:sz w:val="20"/>
                <w:szCs w:val="20"/>
              </w:rPr>
              <w:t xml:space="preserve"> (Europe), C13, CEE 7, 1.5M</w:t>
            </w:r>
          </w:p>
        </w:tc>
      </w:tr>
      <w:tr w:rsidR="00DF3635" w:rsidRPr="00A8482D" w14:paraId="5EC384F7" w14:textId="77777777" w:rsidTr="00350BA6">
        <w:trPr>
          <w:jc w:val="center"/>
        </w:trPr>
        <w:tc>
          <w:tcPr>
            <w:tcW w:w="630" w:type="dxa"/>
          </w:tcPr>
          <w:p w14:paraId="4EEFB497"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5CEFE80F"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C-RFID-1R</w:t>
            </w:r>
          </w:p>
        </w:tc>
        <w:tc>
          <w:tcPr>
            <w:tcW w:w="5815" w:type="dxa"/>
          </w:tcPr>
          <w:p w14:paraId="7AA6742B"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Cisco Catalyst 8000 Edge RFID - 1RU</w:t>
            </w:r>
          </w:p>
        </w:tc>
      </w:tr>
      <w:tr w:rsidR="00DF3635" w:rsidRPr="00A8482D" w14:paraId="4E64DB57" w14:textId="77777777" w:rsidTr="00350BA6">
        <w:trPr>
          <w:jc w:val="center"/>
        </w:trPr>
        <w:tc>
          <w:tcPr>
            <w:tcW w:w="630" w:type="dxa"/>
          </w:tcPr>
          <w:p w14:paraId="0DD0CE93"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1E91A4E3"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C8000-HSEC</w:t>
            </w:r>
          </w:p>
        </w:tc>
        <w:tc>
          <w:tcPr>
            <w:tcW w:w="5815" w:type="dxa"/>
          </w:tcPr>
          <w:p w14:paraId="546F56E1"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U.S. Export </w:t>
            </w:r>
            <w:proofErr w:type="spellStart"/>
            <w:r w:rsidRPr="00A8482D">
              <w:rPr>
                <w:rFonts w:ascii="Times New Roman" w:hAnsi="Times New Roman" w:cs="Times New Roman"/>
                <w:sz w:val="20"/>
                <w:szCs w:val="20"/>
              </w:rPr>
              <w:t>Restriction</w:t>
            </w:r>
            <w:proofErr w:type="spellEnd"/>
            <w:r w:rsidRPr="00A8482D">
              <w:rPr>
                <w:rFonts w:ascii="Times New Roman" w:hAnsi="Times New Roman" w:cs="Times New Roman"/>
                <w:sz w:val="20"/>
                <w:szCs w:val="20"/>
              </w:rPr>
              <w:t xml:space="preserve"> </w:t>
            </w:r>
            <w:proofErr w:type="spellStart"/>
            <w:r w:rsidRPr="00A8482D">
              <w:rPr>
                <w:rFonts w:ascii="Times New Roman" w:hAnsi="Times New Roman" w:cs="Times New Roman"/>
                <w:sz w:val="20"/>
                <w:szCs w:val="20"/>
              </w:rPr>
              <w:t>Compliance</w:t>
            </w:r>
            <w:proofErr w:type="spellEnd"/>
            <w:r w:rsidRPr="00A8482D">
              <w:rPr>
                <w:rFonts w:ascii="Times New Roman" w:hAnsi="Times New Roman" w:cs="Times New Roman"/>
                <w:sz w:val="20"/>
                <w:szCs w:val="20"/>
              </w:rPr>
              <w:t xml:space="preserve"> </w:t>
            </w:r>
            <w:proofErr w:type="spellStart"/>
            <w:r w:rsidRPr="00A8482D">
              <w:rPr>
                <w:rFonts w:ascii="Times New Roman" w:hAnsi="Times New Roman" w:cs="Times New Roman"/>
                <w:sz w:val="20"/>
                <w:szCs w:val="20"/>
              </w:rPr>
              <w:t>license</w:t>
            </w:r>
            <w:proofErr w:type="spellEnd"/>
            <w:r w:rsidRPr="00A8482D">
              <w:rPr>
                <w:rFonts w:ascii="Times New Roman" w:hAnsi="Times New Roman" w:cs="Times New Roman"/>
                <w:sz w:val="20"/>
                <w:szCs w:val="20"/>
              </w:rPr>
              <w:t xml:space="preserve"> for C8000 </w:t>
            </w:r>
            <w:proofErr w:type="spellStart"/>
            <w:r w:rsidRPr="00A8482D">
              <w:rPr>
                <w:rFonts w:ascii="Times New Roman" w:hAnsi="Times New Roman" w:cs="Times New Roman"/>
                <w:sz w:val="20"/>
                <w:szCs w:val="20"/>
              </w:rPr>
              <w:t>series</w:t>
            </w:r>
            <w:proofErr w:type="spellEnd"/>
          </w:p>
        </w:tc>
      </w:tr>
      <w:tr w:rsidR="00DF3635" w:rsidRPr="00A8482D" w14:paraId="5D4A6775" w14:textId="77777777" w:rsidTr="00350BA6">
        <w:trPr>
          <w:jc w:val="center"/>
        </w:trPr>
        <w:tc>
          <w:tcPr>
            <w:tcW w:w="630" w:type="dxa"/>
          </w:tcPr>
          <w:p w14:paraId="0E3F7E23"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34D6BCE9"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IOSXE-AUTO-MODE</w:t>
            </w:r>
          </w:p>
        </w:tc>
        <w:tc>
          <w:tcPr>
            <w:tcW w:w="5815" w:type="dxa"/>
          </w:tcPr>
          <w:p w14:paraId="2D1A1954"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IOS XE </w:t>
            </w:r>
            <w:proofErr w:type="spellStart"/>
            <w:r w:rsidRPr="00A8482D">
              <w:rPr>
                <w:rFonts w:ascii="Times New Roman" w:hAnsi="Times New Roman" w:cs="Times New Roman"/>
                <w:sz w:val="20"/>
                <w:szCs w:val="20"/>
              </w:rPr>
              <w:t>Autonomous</w:t>
            </w:r>
            <w:proofErr w:type="spellEnd"/>
            <w:r w:rsidRPr="00A8482D">
              <w:rPr>
                <w:rFonts w:ascii="Times New Roman" w:hAnsi="Times New Roman" w:cs="Times New Roman"/>
                <w:sz w:val="20"/>
                <w:szCs w:val="20"/>
              </w:rPr>
              <w:t xml:space="preserve"> </w:t>
            </w:r>
            <w:proofErr w:type="spellStart"/>
            <w:r w:rsidRPr="00A8482D">
              <w:rPr>
                <w:rFonts w:ascii="Times New Roman" w:hAnsi="Times New Roman" w:cs="Times New Roman"/>
                <w:sz w:val="20"/>
                <w:szCs w:val="20"/>
              </w:rPr>
              <w:t>boot</w:t>
            </w:r>
            <w:proofErr w:type="spellEnd"/>
            <w:r w:rsidRPr="00A8482D">
              <w:rPr>
                <w:rFonts w:ascii="Times New Roman" w:hAnsi="Times New Roman" w:cs="Times New Roman"/>
                <w:sz w:val="20"/>
                <w:szCs w:val="20"/>
              </w:rPr>
              <w:t xml:space="preserve"> </w:t>
            </w:r>
            <w:proofErr w:type="spellStart"/>
            <w:r w:rsidRPr="00A8482D">
              <w:rPr>
                <w:rFonts w:ascii="Times New Roman" w:hAnsi="Times New Roman" w:cs="Times New Roman"/>
                <w:sz w:val="20"/>
                <w:szCs w:val="20"/>
              </w:rPr>
              <w:t>up</w:t>
            </w:r>
            <w:proofErr w:type="spellEnd"/>
            <w:r w:rsidRPr="00A8482D">
              <w:rPr>
                <w:rFonts w:ascii="Times New Roman" w:hAnsi="Times New Roman" w:cs="Times New Roman"/>
                <w:sz w:val="20"/>
                <w:szCs w:val="20"/>
              </w:rPr>
              <w:t xml:space="preserve"> </w:t>
            </w:r>
            <w:proofErr w:type="spellStart"/>
            <w:r w:rsidRPr="00A8482D">
              <w:rPr>
                <w:rFonts w:ascii="Times New Roman" w:hAnsi="Times New Roman" w:cs="Times New Roman"/>
                <w:sz w:val="20"/>
                <w:szCs w:val="20"/>
              </w:rPr>
              <w:t>mode</w:t>
            </w:r>
            <w:proofErr w:type="spellEnd"/>
            <w:r w:rsidRPr="00A8482D">
              <w:rPr>
                <w:rFonts w:ascii="Times New Roman" w:hAnsi="Times New Roman" w:cs="Times New Roman"/>
                <w:sz w:val="20"/>
                <w:szCs w:val="20"/>
              </w:rPr>
              <w:t xml:space="preserve"> for </w:t>
            </w:r>
            <w:proofErr w:type="spellStart"/>
            <w:r w:rsidRPr="00A8482D">
              <w:rPr>
                <w:rFonts w:ascii="Times New Roman" w:hAnsi="Times New Roman" w:cs="Times New Roman"/>
                <w:sz w:val="20"/>
                <w:szCs w:val="20"/>
              </w:rPr>
              <w:t>Unified</w:t>
            </w:r>
            <w:proofErr w:type="spellEnd"/>
            <w:r w:rsidRPr="00A8482D">
              <w:rPr>
                <w:rFonts w:ascii="Times New Roman" w:hAnsi="Times New Roman" w:cs="Times New Roman"/>
                <w:sz w:val="20"/>
                <w:szCs w:val="20"/>
              </w:rPr>
              <w:t xml:space="preserve"> image</w:t>
            </w:r>
          </w:p>
        </w:tc>
      </w:tr>
      <w:tr w:rsidR="00DF3635" w:rsidRPr="00A8482D" w14:paraId="52031ED6" w14:textId="77777777" w:rsidTr="00350BA6">
        <w:trPr>
          <w:jc w:val="center"/>
        </w:trPr>
        <w:tc>
          <w:tcPr>
            <w:tcW w:w="630" w:type="dxa"/>
          </w:tcPr>
          <w:p w14:paraId="0A6FD956"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7FF165F2"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SC8KBEUK9-176</w:t>
            </w:r>
          </w:p>
        </w:tc>
        <w:tc>
          <w:tcPr>
            <w:tcW w:w="5815" w:type="dxa"/>
          </w:tcPr>
          <w:p w14:paraId="6AE0ED79"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UNIVERSAL</w:t>
            </w:r>
          </w:p>
        </w:tc>
      </w:tr>
      <w:tr w:rsidR="00DF3635" w:rsidRPr="00A8482D" w14:paraId="6D3368E4" w14:textId="77777777" w:rsidTr="00350BA6">
        <w:trPr>
          <w:jc w:val="center"/>
        </w:trPr>
        <w:tc>
          <w:tcPr>
            <w:tcW w:w="630" w:type="dxa"/>
          </w:tcPr>
          <w:p w14:paraId="5CC2D686"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39ACCA44" w14:textId="2C6994D3"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DNA-P-T</w:t>
            </w:r>
            <w:r w:rsidR="00AD720C">
              <w:rPr>
                <w:rFonts w:ascii="Times New Roman" w:hAnsi="Times New Roman" w:cs="Times New Roman"/>
                <w:color w:val="000000"/>
                <w:sz w:val="20"/>
                <w:szCs w:val="20"/>
              </w:rPr>
              <w:t>1</w:t>
            </w:r>
            <w:r w:rsidRPr="00A8482D">
              <w:rPr>
                <w:rFonts w:ascii="Times New Roman" w:hAnsi="Times New Roman" w:cs="Times New Roman"/>
                <w:color w:val="000000"/>
                <w:sz w:val="20"/>
                <w:szCs w:val="20"/>
              </w:rPr>
              <w:t>-A-3Y</w:t>
            </w:r>
          </w:p>
        </w:tc>
        <w:tc>
          <w:tcPr>
            <w:tcW w:w="5815" w:type="dxa"/>
          </w:tcPr>
          <w:p w14:paraId="34D868A6" w14:textId="40AE41DB"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Cisco DNA Advantage On-</w:t>
            </w:r>
            <w:proofErr w:type="spellStart"/>
            <w:r w:rsidRPr="00A8482D">
              <w:rPr>
                <w:rFonts w:ascii="Times New Roman" w:hAnsi="Times New Roman" w:cs="Times New Roman"/>
                <w:sz w:val="20"/>
                <w:szCs w:val="20"/>
              </w:rPr>
              <w:t>Prem</w:t>
            </w:r>
            <w:proofErr w:type="spellEnd"/>
            <w:r w:rsidRPr="00A8482D">
              <w:rPr>
                <w:rFonts w:ascii="Times New Roman" w:hAnsi="Times New Roman" w:cs="Times New Roman"/>
                <w:sz w:val="20"/>
                <w:szCs w:val="20"/>
              </w:rPr>
              <w:t xml:space="preserve"> Lic 3Y - </w:t>
            </w:r>
            <w:proofErr w:type="spellStart"/>
            <w:r w:rsidRPr="00A8482D">
              <w:rPr>
                <w:rFonts w:ascii="Times New Roman" w:hAnsi="Times New Roman" w:cs="Times New Roman"/>
                <w:sz w:val="20"/>
                <w:szCs w:val="20"/>
              </w:rPr>
              <w:t>upto</w:t>
            </w:r>
            <w:proofErr w:type="spellEnd"/>
            <w:r w:rsidRPr="00A8482D">
              <w:rPr>
                <w:rFonts w:ascii="Times New Roman" w:hAnsi="Times New Roman" w:cs="Times New Roman"/>
                <w:sz w:val="20"/>
                <w:szCs w:val="20"/>
              </w:rPr>
              <w:t xml:space="preserve"> 25</w:t>
            </w:r>
            <w:r w:rsidR="00AD720C">
              <w:rPr>
                <w:rFonts w:ascii="Times New Roman" w:hAnsi="Times New Roman" w:cs="Times New Roman"/>
                <w:sz w:val="20"/>
                <w:szCs w:val="20"/>
              </w:rPr>
              <w:t>0</w:t>
            </w:r>
            <w:r w:rsidRPr="00A8482D">
              <w:rPr>
                <w:rFonts w:ascii="Times New Roman" w:hAnsi="Times New Roman" w:cs="Times New Roman"/>
                <w:sz w:val="20"/>
                <w:szCs w:val="20"/>
              </w:rPr>
              <w:t>M (</w:t>
            </w:r>
            <w:proofErr w:type="spellStart"/>
            <w:r w:rsidRPr="00A8482D">
              <w:rPr>
                <w:rFonts w:ascii="Times New Roman" w:hAnsi="Times New Roman" w:cs="Times New Roman"/>
                <w:sz w:val="20"/>
                <w:szCs w:val="20"/>
              </w:rPr>
              <w:t>Aggr</w:t>
            </w:r>
            <w:proofErr w:type="spellEnd"/>
            <w:r w:rsidRPr="00A8482D">
              <w:rPr>
                <w:rFonts w:ascii="Times New Roman" w:hAnsi="Times New Roman" w:cs="Times New Roman"/>
                <w:sz w:val="20"/>
                <w:szCs w:val="20"/>
              </w:rPr>
              <w:t>, 5</w:t>
            </w:r>
            <w:r w:rsidR="00AD720C">
              <w:rPr>
                <w:rFonts w:ascii="Times New Roman" w:hAnsi="Times New Roman" w:cs="Times New Roman"/>
                <w:sz w:val="20"/>
                <w:szCs w:val="20"/>
              </w:rPr>
              <w:t>0</w:t>
            </w:r>
            <w:r w:rsidRPr="00A8482D">
              <w:rPr>
                <w:rFonts w:ascii="Times New Roman" w:hAnsi="Times New Roman" w:cs="Times New Roman"/>
                <w:sz w:val="20"/>
                <w:szCs w:val="20"/>
              </w:rPr>
              <w:t>0M)</w:t>
            </w:r>
          </w:p>
        </w:tc>
      </w:tr>
      <w:tr w:rsidR="00DF3635" w:rsidRPr="00A8482D" w14:paraId="04695873" w14:textId="77777777" w:rsidTr="00350BA6">
        <w:trPr>
          <w:jc w:val="center"/>
        </w:trPr>
        <w:tc>
          <w:tcPr>
            <w:tcW w:w="630" w:type="dxa"/>
          </w:tcPr>
          <w:p w14:paraId="684BE2B2"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4244A7D9"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SVS-PDNA-ADV</w:t>
            </w:r>
          </w:p>
        </w:tc>
        <w:tc>
          <w:tcPr>
            <w:tcW w:w="5815" w:type="dxa"/>
          </w:tcPr>
          <w:p w14:paraId="5EE7F9DC"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Embedded </w:t>
            </w:r>
            <w:proofErr w:type="spellStart"/>
            <w:r w:rsidRPr="00A8482D">
              <w:rPr>
                <w:rFonts w:ascii="Times New Roman" w:hAnsi="Times New Roman" w:cs="Times New Roman"/>
                <w:sz w:val="20"/>
                <w:szCs w:val="20"/>
              </w:rPr>
              <w:t>Support</w:t>
            </w:r>
            <w:proofErr w:type="spellEnd"/>
            <w:r w:rsidRPr="00A8482D">
              <w:rPr>
                <w:rFonts w:ascii="Times New Roman" w:hAnsi="Times New Roman" w:cs="Times New Roman"/>
                <w:sz w:val="20"/>
                <w:szCs w:val="20"/>
              </w:rPr>
              <w:t xml:space="preserve"> for SW - </w:t>
            </w:r>
            <w:proofErr w:type="spellStart"/>
            <w:r w:rsidRPr="00A8482D">
              <w:rPr>
                <w:rFonts w:ascii="Times New Roman" w:hAnsi="Times New Roman" w:cs="Times New Roman"/>
                <w:sz w:val="20"/>
                <w:szCs w:val="20"/>
              </w:rPr>
              <w:t>Tiered</w:t>
            </w:r>
            <w:proofErr w:type="spellEnd"/>
            <w:r w:rsidRPr="00A8482D">
              <w:rPr>
                <w:rFonts w:ascii="Times New Roman" w:hAnsi="Times New Roman" w:cs="Times New Roman"/>
                <w:sz w:val="20"/>
                <w:szCs w:val="20"/>
              </w:rPr>
              <w:t xml:space="preserve">  DNA Advantage On-</w:t>
            </w:r>
            <w:proofErr w:type="spellStart"/>
            <w:r w:rsidRPr="00A8482D">
              <w:rPr>
                <w:rFonts w:ascii="Times New Roman" w:hAnsi="Times New Roman" w:cs="Times New Roman"/>
                <w:sz w:val="20"/>
                <w:szCs w:val="20"/>
              </w:rPr>
              <w:t>Prem</w:t>
            </w:r>
            <w:proofErr w:type="spellEnd"/>
          </w:p>
        </w:tc>
      </w:tr>
      <w:tr w:rsidR="00DF3635" w:rsidRPr="00A8482D" w14:paraId="33E613FB" w14:textId="77777777" w:rsidTr="00350BA6">
        <w:trPr>
          <w:jc w:val="center"/>
        </w:trPr>
        <w:tc>
          <w:tcPr>
            <w:tcW w:w="630" w:type="dxa"/>
          </w:tcPr>
          <w:p w14:paraId="5872D9FD"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4921B12D" w14:textId="4E32A29F"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DSTACK-T</w:t>
            </w:r>
            <w:r w:rsidR="00AD720C">
              <w:rPr>
                <w:rFonts w:ascii="Times New Roman" w:hAnsi="Times New Roman" w:cs="Times New Roman"/>
                <w:color w:val="000000"/>
                <w:sz w:val="20"/>
                <w:szCs w:val="20"/>
              </w:rPr>
              <w:t>1</w:t>
            </w:r>
            <w:r w:rsidRPr="00A8482D">
              <w:rPr>
                <w:rFonts w:ascii="Times New Roman" w:hAnsi="Times New Roman" w:cs="Times New Roman"/>
                <w:color w:val="000000"/>
                <w:sz w:val="20"/>
                <w:szCs w:val="20"/>
              </w:rPr>
              <w:t>-A</w:t>
            </w:r>
          </w:p>
        </w:tc>
        <w:tc>
          <w:tcPr>
            <w:tcW w:w="5815" w:type="dxa"/>
          </w:tcPr>
          <w:p w14:paraId="2C96E543" w14:textId="3319D2A9"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Cisco DNA Advantage </w:t>
            </w:r>
            <w:proofErr w:type="spellStart"/>
            <w:r w:rsidRPr="00A8482D">
              <w:rPr>
                <w:rFonts w:ascii="Times New Roman" w:hAnsi="Times New Roman" w:cs="Times New Roman"/>
                <w:sz w:val="20"/>
                <w:szCs w:val="20"/>
              </w:rPr>
              <w:t>Stack</w:t>
            </w:r>
            <w:proofErr w:type="spellEnd"/>
            <w:r w:rsidRPr="00A8482D">
              <w:rPr>
                <w:rFonts w:ascii="Times New Roman" w:hAnsi="Times New Roman" w:cs="Times New Roman"/>
                <w:sz w:val="20"/>
                <w:szCs w:val="20"/>
              </w:rPr>
              <w:t xml:space="preserve"> - </w:t>
            </w:r>
            <w:proofErr w:type="spellStart"/>
            <w:r w:rsidRPr="00A8482D">
              <w:rPr>
                <w:rFonts w:ascii="Times New Roman" w:hAnsi="Times New Roman" w:cs="Times New Roman"/>
                <w:sz w:val="20"/>
                <w:szCs w:val="20"/>
              </w:rPr>
              <w:t>upto</w:t>
            </w:r>
            <w:proofErr w:type="spellEnd"/>
            <w:r w:rsidRPr="00A8482D">
              <w:rPr>
                <w:rFonts w:ascii="Times New Roman" w:hAnsi="Times New Roman" w:cs="Times New Roman"/>
                <w:sz w:val="20"/>
                <w:szCs w:val="20"/>
              </w:rPr>
              <w:t xml:space="preserve"> 25</w:t>
            </w:r>
            <w:r w:rsidR="00C569FA">
              <w:rPr>
                <w:rFonts w:ascii="Times New Roman" w:hAnsi="Times New Roman" w:cs="Times New Roman"/>
                <w:sz w:val="20"/>
                <w:szCs w:val="20"/>
              </w:rPr>
              <w:t>0</w:t>
            </w:r>
            <w:r w:rsidRPr="00A8482D">
              <w:rPr>
                <w:rFonts w:ascii="Times New Roman" w:hAnsi="Times New Roman" w:cs="Times New Roman"/>
                <w:sz w:val="20"/>
                <w:szCs w:val="20"/>
              </w:rPr>
              <w:t>M (</w:t>
            </w:r>
            <w:proofErr w:type="spellStart"/>
            <w:r w:rsidRPr="00A8482D">
              <w:rPr>
                <w:rFonts w:ascii="Times New Roman" w:hAnsi="Times New Roman" w:cs="Times New Roman"/>
                <w:sz w:val="20"/>
                <w:szCs w:val="20"/>
              </w:rPr>
              <w:t>Aggr</w:t>
            </w:r>
            <w:proofErr w:type="spellEnd"/>
            <w:r w:rsidRPr="00A8482D">
              <w:rPr>
                <w:rFonts w:ascii="Times New Roman" w:hAnsi="Times New Roman" w:cs="Times New Roman"/>
                <w:sz w:val="20"/>
                <w:szCs w:val="20"/>
              </w:rPr>
              <w:t>, 5</w:t>
            </w:r>
            <w:r w:rsidR="00C569FA">
              <w:rPr>
                <w:rFonts w:ascii="Times New Roman" w:hAnsi="Times New Roman" w:cs="Times New Roman"/>
                <w:sz w:val="20"/>
                <w:szCs w:val="20"/>
              </w:rPr>
              <w:t>0</w:t>
            </w:r>
            <w:r w:rsidRPr="00A8482D">
              <w:rPr>
                <w:rFonts w:ascii="Times New Roman" w:hAnsi="Times New Roman" w:cs="Times New Roman"/>
                <w:sz w:val="20"/>
                <w:szCs w:val="20"/>
              </w:rPr>
              <w:t>0M)</w:t>
            </w:r>
          </w:p>
        </w:tc>
      </w:tr>
      <w:tr w:rsidR="00DF3635" w:rsidRPr="00A8482D" w14:paraId="3463A559" w14:textId="77777777" w:rsidTr="00350BA6">
        <w:trPr>
          <w:jc w:val="center"/>
        </w:trPr>
        <w:tc>
          <w:tcPr>
            <w:tcW w:w="630" w:type="dxa"/>
          </w:tcPr>
          <w:p w14:paraId="1C995974"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420985BE" w14:textId="0FB0A2E9"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NWSTACK-T</w:t>
            </w:r>
            <w:r w:rsidR="00AD720C">
              <w:rPr>
                <w:rFonts w:ascii="Times New Roman" w:hAnsi="Times New Roman" w:cs="Times New Roman"/>
                <w:color w:val="000000"/>
                <w:sz w:val="20"/>
                <w:szCs w:val="20"/>
              </w:rPr>
              <w:t>1</w:t>
            </w:r>
            <w:r w:rsidRPr="00A8482D">
              <w:rPr>
                <w:rFonts w:ascii="Times New Roman" w:hAnsi="Times New Roman" w:cs="Times New Roman"/>
                <w:color w:val="000000"/>
                <w:sz w:val="20"/>
                <w:szCs w:val="20"/>
              </w:rPr>
              <w:t>-A</w:t>
            </w:r>
          </w:p>
        </w:tc>
        <w:tc>
          <w:tcPr>
            <w:tcW w:w="5815" w:type="dxa"/>
          </w:tcPr>
          <w:p w14:paraId="025C9242" w14:textId="00B375F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Cisco Network Advantage </w:t>
            </w:r>
            <w:proofErr w:type="spellStart"/>
            <w:r w:rsidRPr="00A8482D">
              <w:rPr>
                <w:rFonts w:ascii="Times New Roman" w:hAnsi="Times New Roman" w:cs="Times New Roman"/>
                <w:sz w:val="20"/>
                <w:szCs w:val="20"/>
              </w:rPr>
              <w:t>Stack</w:t>
            </w:r>
            <w:proofErr w:type="spellEnd"/>
            <w:r w:rsidRPr="00A8482D">
              <w:rPr>
                <w:rFonts w:ascii="Times New Roman" w:hAnsi="Times New Roman" w:cs="Times New Roman"/>
                <w:sz w:val="20"/>
                <w:szCs w:val="20"/>
              </w:rPr>
              <w:t xml:space="preserve"> - </w:t>
            </w:r>
            <w:proofErr w:type="spellStart"/>
            <w:r w:rsidRPr="00A8482D">
              <w:rPr>
                <w:rFonts w:ascii="Times New Roman" w:hAnsi="Times New Roman" w:cs="Times New Roman"/>
                <w:sz w:val="20"/>
                <w:szCs w:val="20"/>
              </w:rPr>
              <w:t>upto</w:t>
            </w:r>
            <w:proofErr w:type="spellEnd"/>
            <w:r w:rsidRPr="00A8482D">
              <w:rPr>
                <w:rFonts w:ascii="Times New Roman" w:hAnsi="Times New Roman" w:cs="Times New Roman"/>
                <w:sz w:val="20"/>
                <w:szCs w:val="20"/>
              </w:rPr>
              <w:t xml:space="preserve"> 25</w:t>
            </w:r>
            <w:r w:rsidR="00C569FA">
              <w:rPr>
                <w:rFonts w:ascii="Times New Roman" w:hAnsi="Times New Roman" w:cs="Times New Roman"/>
                <w:sz w:val="20"/>
                <w:szCs w:val="20"/>
              </w:rPr>
              <w:t>0</w:t>
            </w:r>
            <w:r w:rsidRPr="00A8482D">
              <w:rPr>
                <w:rFonts w:ascii="Times New Roman" w:hAnsi="Times New Roman" w:cs="Times New Roman"/>
                <w:sz w:val="20"/>
                <w:szCs w:val="20"/>
              </w:rPr>
              <w:t>M (</w:t>
            </w:r>
            <w:proofErr w:type="spellStart"/>
            <w:r w:rsidRPr="00A8482D">
              <w:rPr>
                <w:rFonts w:ascii="Times New Roman" w:hAnsi="Times New Roman" w:cs="Times New Roman"/>
                <w:sz w:val="20"/>
                <w:szCs w:val="20"/>
              </w:rPr>
              <w:t>Aggr</w:t>
            </w:r>
            <w:proofErr w:type="spellEnd"/>
            <w:r w:rsidRPr="00A8482D">
              <w:rPr>
                <w:rFonts w:ascii="Times New Roman" w:hAnsi="Times New Roman" w:cs="Times New Roman"/>
                <w:sz w:val="20"/>
                <w:szCs w:val="20"/>
              </w:rPr>
              <w:t>, 5</w:t>
            </w:r>
            <w:r w:rsidR="00C569FA">
              <w:rPr>
                <w:rFonts w:ascii="Times New Roman" w:hAnsi="Times New Roman" w:cs="Times New Roman"/>
                <w:sz w:val="20"/>
                <w:szCs w:val="20"/>
              </w:rPr>
              <w:t>0</w:t>
            </w:r>
            <w:r w:rsidRPr="00A8482D">
              <w:rPr>
                <w:rFonts w:ascii="Times New Roman" w:hAnsi="Times New Roman" w:cs="Times New Roman"/>
                <w:sz w:val="20"/>
                <w:szCs w:val="20"/>
              </w:rPr>
              <w:t>0M)</w:t>
            </w:r>
          </w:p>
        </w:tc>
      </w:tr>
      <w:tr w:rsidR="00DF3635" w:rsidRPr="00A8482D" w14:paraId="5B3D8605" w14:textId="77777777" w:rsidTr="00350BA6">
        <w:trPr>
          <w:jc w:val="center"/>
        </w:trPr>
        <w:tc>
          <w:tcPr>
            <w:tcW w:w="630" w:type="dxa"/>
          </w:tcPr>
          <w:p w14:paraId="6DCB2A16"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261A8E45"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TE-EMBED-WANI</w:t>
            </w:r>
          </w:p>
        </w:tc>
        <w:tc>
          <w:tcPr>
            <w:tcW w:w="5815" w:type="dxa"/>
          </w:tcPr>
          <w:p w14:paraId="63D0C5B4" w14:textId="77777777" w:rsidR="00DF3635" w:rsidRPr="00A8482D" w:rsidRDefault="00DF3635" w:rsidP="00350BA6">
            <w:pPr>
              <w:tabs>
                <w:tab w:val="left" w:pos="927"/>
              </w:tabs>
              <w:rPr>
                <w:rFonts w:ascii="Times New Roman" w:hAnsi="Times New Roman" w:cs="Times New Roman"/>
                <w:sz w:val="20"/>
                <w:szCs w:val="20"/>
              </w:rPr>
            </w:pPr>
            <w:r w:rsidRPr="00A8482D">
              <w:rPr>
                <w:rFonts w:ascii="Times New Roman" w:hAnsi="Times New Roman" w:cs="Times New Roman"/>
                <w:sz w:val="20"/>
                <w:szCs w:val="20"/>
              </w:rPr>
              <w:t xml:space="preserve">Cisco </w:t>
            </w:r>
            <w:proofErr w:type="spellStart"/>
            <w:r w:rsidRPr="00A8482D">
              <w:rPr>
                <w:rFonts w:ascii="Times New Roman" w:hAnsi="Times New Roman" w:cs="Times New Roman"/>
                <w:sz w:val="20"/>
                <w:szCs w:val="20"/>
              </w:rPr>
              <w:t>ThousandEyes</w:t>
            </w:r>
            <w:proofErr w:type="spellEnd"/>
            <w:r w:rsidRPr="00A8482D">
              <w:rPr>
                <w:rFonts w:ascii="Times New Roman" w:hAnsi="Times New Roman" w:cs="Times New Roman"/>
                <w:sz w:val="20"/>
                <w:szCs w:val="20"/>
              </w:rPr>
              <w:t xml:space="preserve"> WAN </w:t>
            </w:r>
            <w:proofErr w:type="spellStart"/>
            <w:r w:rsidRPr="00A8482D">
              <w:rPr>
                <w:rFonts w:ascii="Times New Roman" w:hAnsi="Times New Roman" w:cs="Times New Roman"/>
                <w:sz w:val="20"/>
                <w:szCs w:val="20"/>
              </w:rPr>
              <w:t>Insights</w:t>
            </w:r>
            <w:proofErr w:type="spellEnd"/>
            <w:r w:rsidRPr="00A8482D">
              <w:rPr>
                <w:rFonts w:ascii="Times New Roman" w:hAnsi="Times New Roman" w:cs="Times New Roman"/>
                <w:sz w:val="20"/>
                <w:szCs w:val="20"/>
              </w:rPr>
              <w:t xml:space="preserve"> Embedded</w:t>
            </w:r>
          </w:p>
        </w:tc>
      </w:tr>
      <w:tr w:rsidR="00DF3635" w:rsidRPr="00A8482D" w14:paraId="2B024B49" w14:textId="77777777" w:rsidTr="00350BA6">
        <w:trPr>
          <w:jc w:val="center"/>
        </w:trPr>
        <w:tc>
          <w:tcPr>
            <w:tcW w:w="630" w:type="dxa"/>
          </w:tcPr>
          <w:p w14:paraId="624B62C7"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01195AE4" w14:textId="77777777" w:rsidR="00DF3635" w:rsidRPr="00A8482D" w:rsidRDefault="00DF3635" w:rsidP="00350BA6">
            <w:pPr>
              <w:tabs>
                <w:tab w:val="left" w:pos="902"/>
              </w:tabs>
              <w:rPr>
                <w:rFonts w:ascii="Times New Roman" w:hAnsi="Times New Roman" w:cs="Times New Roman"/>
                <w:color w:val="000000"/>
                <w:sz w:val="20"/>
                <w:szCs w:val="20"/>
              </w:rPr>
            </w:pPr>
            <w:r w:rsidRPr="00A8482D">
              <w:rPr>
                <w:rFonts w:ascii="Times New Roman" w:hAnsi="Times New Roman" w:cs="Times New Roman"/>
                <w:color w:val="000000"/>
                <w:sz w:val="20"/>
                <w:szCs w:val="20"/>
              </w:rPr>
              <w:t>SDWAN-UMB-ADV</w:t>
            </w:r>
          </w:p>
        </w:tc>
        <w:tc>
          <w:tcPr>
            <w:tcW w:w="5815" w:type="dxa"/>
          </w:tcPr>
          <w:p w14:paraId="44C09433"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Cisco </w:t>
            </w:r>
            <w:proofErr w:type="spellStart"/>
            <w:r w:rsidRPr="00A8482D">
              <w:rPr>
                <w:rFonts w:ascii="Times New Roman" w:hAnsi="Times New Roman" w:cs="Times New Roman"/>
                <w:sz w:val="20"/>
                <w:szCs w:val="20"/>
              </w:rPr>
              <w:t>Umbrella</w:t>
            </w:r>
            <w:proofErr w:type="spellEnd"/>
            <w:r w:rsidRPr="00A8482D">
              <w:rPr>
                <w:rFonts w:ascii="Times New Roman" w:hAnsi="Times New Roman" w:cs="Times New Roman"/>
                <w:sz w:val="20"/>
                <w:szCs w:val="20"/>
              </w:rPr>
              <w:t xml:space="preserve"> for DNA Advantage</w:t>
            </w:r>
          </w:p>
        </w:tc>
      </w:tr>
      <w:tr w:rsidR="00DF3635" w:rsidRPr="00A8482D" w14:paraId="7E005B5F" w14:textId="77777777" w:rsidTr="00350BA6">
        <w:trPr>
          <w:jc w:val="center"/>
        </w:trPr>
        <w:tc>
          <w:tcPr>
            <w:tcW w:w="630" w:type="dxa"/>
          </w:tcPr>
          <w:p w14:paraId="120EFDE6"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642F13E1"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DNAC-ONPREM-PF</w:t>
            </w:r>
          </w:p>
        </w:tc>
        <w:tc>
          <w:tcPr>
            <w:tcW w:w="5815" w:type="dxa"/>
          </w:tcPr>
          <w:p w14:paraId="7D1A88D5"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Cisco DNA Center On </w:t>
            </w:r>
            <w:proofErr w:type="spellStart"/>
            <w:r w:rsidRPr="00A8482D">
              <w:rPr>
                <w:rFonts w:ascii="Times New Roman" w:hAnsi="Times New Roman" w:cs="Times New Roman"/>
                <w:sz w:val="20"/>
                <w:szCs w:val="20"/>
              </w:rPr>
              <w:t>Prem</w:t>
            </w:r>
            <w:proofErr w:type="spellEnd"/>
            <w:r w:rsidRPr="00A8482D">
              <w:rPr>
                <w:rFonts w:ascii="Times New Roman" w:hAnsi="Times New Roman" w:cs="Times New Roman"/>
                <w:sz w:val="20"/>
                <w:szCs w:val="20"/>
              </w:rPr>
              <w:t xml:space="preserve"> Deployment Option for WAN</w:t>
            </w:r>
          </w:p>
        </w:tc>
      </w:tr>
    </w:tbl>
    <w:p w14:paraId="6EBE3F6C" w14:textId="77777777" w:rsidR="00DF3635" w:rsidRPr="00A8482D" w:rsidRDefault="00DF3635" w:rsidP="00DF3635">
      <w:pPr>
        <w:spacing w:before="240"/>
        <w:jc w:val="center"/>
        <w:rPr>
          <w:rFonts w:ascii="Times New Roman" w:hAnsi="Times New Roman" w:cs="Times New Roman"/>
        </w:rPr>
      </w:pPr>
      <w:r w:rsidRPr="00A8482D">
        <w:rPr>
          <w:rFonts w:ascii="Times New Roman" w:hAnsi="Times New Roman" w:cs="Times New Roman"/>
        </w:rPr>
        <w:t>lub inny spełniający poniższe minimalne wymagania i parametry techniczne:</w:t>
      </w:r>
    </w:p>
    <w:p w14:paraId="13941271"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Typ i liczba portów:</w:t>
      </w:r>
    </w:p>
    <w:p w14:paraId="3294246F" w14:textId="77777777" w:rsidR="00DF3635" w:rsidRPr="00A8482D" w:rsidRDefault="00DF3635" w:rsidP="00DF3635">
      <w:pPr>
        <w:pStyle w:val="Akapitzlist"/>
        <w:numPr>
          <w:ilvl w:val="0"/>
          <w:numId w:val="12"/>
        </w:numPr>
        <w:jc w:val="both"/>
        <w:rPr>
          <w:rFonts w:ascii="Times New Roman" w:hAnsi="Times New Roman" w:cs="Times New Roman"/>
          <w:b/>
          <w:bCs/>
        </w:rPr>
      </w:pPr>
      <w:r w:rsidRPr="00A8482D">
        <w:rPr>
          <w:rFonts w:ascii="Times New Roman" w:hAnsi="Times New Roman" w:cs="Times New Roman"/>
        </w:rPr>
        <w:t>4 porty WAN – 2x10/100/1000BaseT (RJ45), 2x GE SFP</w:t>
      </w:r>
    </w:p>
    <w:p w14:paraId="784696AE" w14:textId="77777777" w:rsidR="00DF3635" w:rsidRPr="00A8482D" w:rsidRDefault="00DF3635" w:rsidP="00DF3635">
      <w:pPr>
        <w:pStyle w:val="Akapitzlist"/>
        <w:numPr>
          <w:ilvl w:val="0"/>
          <w:numId w:val="12"/>
        </w:numPr>
        <w:jc w:val="both"/>
        <w:rPr>
          <w:rFonts w:ascii="Times New Roman" w:hAnsi="Times New Roman" w:cs="Times New Roman"/>
        </w:rPr>
      </w:pPr>
      <w:r w:rsidRPr="00A8482D">
        <w:rPr>
          <w:rFonts w:ascii="Times New Roman" w:hAnsi="Times New Roman" w:cs="Times New Roman"/>
        </w:rPr>
        <w:t>1 port USB</w:t>
      </w:r>
    </w:p>
    <w:p w14:paraId="470F81AE"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Możliwości rozbudowy:</w:t>
      </w:r>
    </w:p>
    <w:p w14:paraId="38EEBC6A" w14:textId="77777777" w:rsidR="00DF3635" w:rsidRPr="00A8482D" w:rsidRDefault="00DF3635" w:rsidP="00DF3635">
      <w:pPr>
        <w:pStyle w:val="Akapitzlist"/>
        <w:numPr>
          <w:ilvl w:val="0"/>
          <w:numId w:val="11"/>
        </w:numPr>
        <w:jc w:val="both"/>
        <w:rPr>
          <w:rFonts w:ascii="Times New Roman" w:hAnsi="Times New Roman" w:cs="Times New Roman"/>
        </w:rPr>
      </w:pPr>
      <w:r w:rsidRPr="00A8482D">
        <w:rPr>
          <w:rFonts w:ascii="Times New Roman" w:hAnsi="Times New Roman" w:cs="Times New Roman"/>
        </w:rPr>
        <w:t>1 slot na kartę sieciową</w:t>
      </w:r>
    </w:p>
    <w:p w14:paraId="39BEFDEF" w14:textId="77777777" w:rsidR="00DF3635" w:rsidRPr="00A8482D" w:rsidRDefault="00DF3635" w:rsidP="00DF3635">
      <w:pPr>
        <w:pStyle w:val="Akapitzlist"/>
        <w:numPr>
          <w:ilvl w:val="0"/>
          <w:numId w:val="11"/>
        </w:numPr>
        <w:jc w:val="both"/>
        <w:rPr>
          <w:rFonts w:ascii="Times New Roman" w:hAnsi="Times New Roman" w:cs="Times New Roman"/>
        </w:rPr>
      </w:pPr>
      <w:r w:rsidRPr="00A8482D">
        <w:rPr>
          <w:rFonts w:ascii="Times New Roman" w:hAnsi="Times New Roman" w:cs="Times New Roman"/>
        </w:rPr>
        <w:t>1 slot na moduł LTE/5G</w:t>
      </w:r>
    </w:p>
    <w:p w14:paraId="6F2081FA"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Slot na kartę sieciową umożliwia instalację następujących modułów:</w:t>
      </w:r>
    </w:p>
    <w:p w14:paraId="4D2750F3"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z modułem przełącznika 8 portów 10/100/1000, w tym z obsługą POE</w:t>
      </w:r>
    </w:p>
    <w:p w14:paraId="7859614D"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 xml:space="preserve">z dwoma portami Gigabit Ethernet SFP ze wsparciem sprzętowym dla 256-bit </w:t>
      </w:r>
      <w:proofErr w:type="spellStart"/>
      <w:r w:rsidRPr="00A8482D">
        <w:rPr>
          <w:rFonts w:ascii="Times New Roman" w:hAnsi="Times New Roman" w:cs="Times New Roman"/>
        </w:rPr>
        <w:t>MACSec</w:t>
      </w:r>
      <w:proofErr w:type="spellEnd"/>
    </w:p>
    <w:p w14:paraId="17F6BDD0"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z portem 1Gbps/2.5Gbps RJ45 z obsługę 802.3bt</w:t>
      </w:r>
    </w:p>
    <w:p w14:paraId="6FDC8B55"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z cyfrowym interfejsem 8xT1/E1</w:t>
      </w:r>
    </w:p>
    <w:p w14:paraId="7ADA339C"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modułami DSP o gęstości 32/64/128/256 kanałów zależnie od potrzeb</w:t>
      </w:r>
    </w:p>
    <w:p w14:paraId="1FFAF211"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proofErr w:type="spellStart"/>
      <w:r w:rsidRPr="00A8482D">
        <w:rPr>
          <w:rFonts w:ascii="Times New Roman" w:hAnsi="Times New Roman" w:cs="Times New Roman"/>
          <w:lang w:val="en-US"/>
        </w:rPr>
        <w:t>kartami</w:t>
      </w:r>
      <w:proofErr w:type="spellEnd"/>
      <w:r w:rsidRPr="00A8482D">
        <w:rPr>
          <w:rFonts w:ascii="Times New Roman" w:hAnsi="Times New Roman" w:cs="Times New Roman"/>
          <w:lang w:val="en-US"/>
        </w:rPr>
        <w:t xml:space="preserve"> </w:t>
      </w:r>
      <w:proofErr w:type="spellStart"/>
      <w:r w:rsidRPr="00A8482D">
        <w:rPr>
          <w:rFonts w:ascii="Times New Roman" w:hAnsi="Times New Roman" w:cs="Times New Roman"/>
          <w:lang w:val="en-US"/>
        </w:rPr>
        <w:t>głosowymi</w:t>
      </w:r>
      <w:proofErr w:type="spellEnd"/>
      <w:r w:rsidRPr="00A8482D">
        <w:rPr>
          <w:rFonts w:ascii="Times New Roman" w:hAnsi="Times New Roman" w:cs="Times New Roman"/>
          <w:lang w:val="en-US"/>
        </w:rPr>
        <w:t xml:space="preserve"> – 4xFXS, 4xFXO, 2xISDN BRI, 4xISDN BRI</w:t>
      </w:r>
    </w:p>
    <w:p w14:paraId="79253C88"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4-portowym z interfejsami szeregowymi WAN</w:t>
      </w:r>
    </w:p>
    <w:p w14:paraId="24901CC0"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Slot na moduł LTE/5G umożliwia instalację modułów LTE, LTE Advanced, 5G z obsługą Dual-SIM (możliwość przełączania pomiędzy dwoma różnymi operatorami sieci komórkowej)</w:t>
      </w:r>
    </w:p>
    <w:p w14:paraId="47ABC897"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Pamięć </w:t>
      </w:r>
      <w:proofErr w:type="spellStart"/>
      <w:r w:rsidRPr="00A8482D">
        <w:rPr>
          <w:rFonts w:ascii="Times New Roman" w:hAnsi="Times New Roman" w:cs="Times New Roman"/>
        </w:rPr>
        <w:t>flash</w:t>
      </w:r>
      <w:proofErr w:type="spellEnd"/>
      <w:r w:rsidRPr="00A8482D">
        <w:rPr>
          <w:rFonts w:ascii="Times New Roman" w:hAnsi="Times New Roman" w:cs="Times New Roman"/>
        </w:rPr>
        <w:t xml:space="preserve">: </w:t>
      </w:r>
    </w:p>
    <w:p w14:paraId="243B36B4" w14:textId="77777777" w:rsidR="00DF3635" w:rsidRPr="00A8482D" w:rsidRDefault="00DF3635" w:rsidP="00DF3635">
      <w:pPr>
        <w:pStyle w:val="Akapitzlist"/>
        <w:numPr>
          <w:ilvl w:val="0"/>
          <w:numId w:val="14"/>
        </w:numPr>
        <w:jc w:val="both"/>
        <w:rPr>
          <w:rFonts w:ascii="Times New Roman" w:hAnsi="Times New Roman" w:cs="Times New Roman"/>
        </w:rPr>
      </w:pPr>
      <w:r w:rsidRPr="00A8482D">
        <w:rPr>
          <w:rFonts w:ascii="Times New Roman" w:hAnsi="Times New Roman" w:cs="Times New Roman"/>
        </w:rPr>
        <w:t>Wbudowana 8GB</w:t>
      </w:r>
    </w:p>
    <w:p w14:paraId="0EAE55CF" w14:textId="77777777" w:rsidR="00DF3635" w:rsidRPr="00A8482D" w:rsidRDefault="00DF3635" w:rsidP="00DF3635">
      <w:pPr>
        <w:pStyle w:val="Akapitzlist"/>
        <w:numPr>
          <w:ilvl w:val="0"/>
          <w:numId w:val="14"/>
        </w:numPr>
        <w:jc w:val="both"/>
        <w:rPr>
          <w:rFonts w:ascii="Times New Roman" w:hAnsi="Times New Roman" w:cs="Times New Roman"/>
        </w:rPr>
      </w:pPr>
      <w:r w:rsidRPr="00A8482D">
        <w:rPr>
          <w:rFonts w:ascii="Times New Roman" w:hAnsi="Times New Roman" w:cs="Times New Roman"/>
        </w:rPr>
        <w:t xml:space="preserve">Slot na kartę pamięci </w:t>
      </w:r>
      <w:proofErr w:type="spellStart"/>
      <w:r w:rsidRPr="00A8482D">
        <w:rPr>
          <w:rFonts w:ascii="Times New Roman" w:hAnsi="Times New Roman" w:cs="Times New Roman"/>
        </w:rPr>
        <w:t>flash</w:t>
      </w:r>
      <w:proofErr w:type="spellEnd"/>
      <w:r w:rsidRPr="00A8482D">
        <w:rPr>
          <w:rFonts w:ascii="Times New Roman" w:hAnsi="Times New Roman" w:cs="Times New Roman"/>
        </w:rPr>
        <w:t xml:space="preserve"> M2 USB/</w:t>
      </w:r>
      <w:proofErr w:type="spellStart"/>
      <w:r w:rsidRPr="00A8482D">
        <w:rPr>
          <w:rFonts w:ascii="Times New Roman" w:hAnsi="Times New Roman" w:cs="Times New Roman"/>
        </w:rPr>
        <w:t>NVMe</w:t>
      </w:r>
      <w:proofErr w:type="spellEnd"/>
      <w:r w:rsidRPr="00A8482D">
        <w:rPr>
          <w:rFonts w:ascii="Times New Roman" w:hAnsi="Times New Roman" w:cs="Times New Roman"/>
        </w:rPr>
        <w:t xml:space="preserve"> o pojemności 600GB</w:t>
      </w:r>
    </w:p>
    <w:p w14:paraId="511EA570"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Pamięć DRAM – 4GB z możliwością rozbudowy do 32GB</w:t>
      </w:r>
    </w:p>
    <w:p w14:paraId="1FBD9F38"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Wydajność urządzenia: </w:t>
      </w:r>
    </w:p>
    <w:p w14:paraId="4891DF8A" w14:textId="77777777" w:rsidR="00DF3635" w:rsidRPr="00A8482D" w:rsidRDefault="00DF3635" w:rsidP="00DF3635">
      <w:pPr>
        <w:pStyle w:val="Akapitzlist"/>
        <w:numPr>
          <w:ilvl w:val="0"/>
          <w:numId w:val="15"/>
        </w:numPr>
        <w:jc w:val="both"/>
        <w:rPr>
          <w:rFonts w:ascii="Times New Roman" w:hAnsi="Times New Roman" w:cs="Times New Roman"/>
        </w:rPr>
      </w:pPr>
      <w:r w:rsidRPr="00A8482D">
        <w:rPr>
          <w:rFonts w:ascii="Times New Roman" w:hAnsi="Times New Roman" w:cs="Times New Roman"/>
        </w:rPr>
        <w:t>Dla routingu IP (ruch IMIX) – 3Gbps</w:t>
      </w:r>
    </w:p>
    <w:p w14:paraId="1F3993D1" w14:textId="69A4684D" w:rsidR="00DF3635" w:rsidRPr="00A8482D" w:rsidRDefault="00DF3635" w:rsidP="00DF3635">
      <w:pPr>
        <w:pStyle w:val="Akapitzlist"/>
        <w:numPr>
          <w:ilvl w:val="0"/>
          <w:numId w:val="15"/>
        </w:numPr>
        <w:jc w:val="both"/>
        <w:rPr>
          <w:rFonts w:ascii="Times New Roman" w:hAnsi="Times New Roman" w:cs="Times New Roman"/>
          <w:b/>
          <w:bCs/>
          <w:u w:val="single"/>
        </w:rPr>
      </w:pPr>
      <w:r w:rsidRPr="00A8482D">
        <w:rPr>
          <w:rFonts w:ascii="Times New Roman" w:hAnsi="Times New Roman" w:cs="Times New Roman"/>
          <w:b/>
          <w:bCs/>
          <w:u w:val="single"/>
        </w:rPr>
        <w:t xml:space="preserve">Wydajność szyfrowania dla </w:t>
      </w:r>
      <w:proofErr w:type="spellStart"/>
      <w:r w:rsidRPr="00A8482D">
        <w:rPr>
          <w:rFonts w:ascii="Times New Roman" w:hAnsi="Times New Roman" w:cs="Times New Roman"/>
          <w:b/>
          <w:bCs/>
          <w:u w:val="single"/>
        </w:rPr>
        <w:t>IPSec</w:t>
      </w:r>
      <w:proofErr w:type="spellEnd"/>
      <w:r w:rsidRPr="00A8482D">
        <w:rPr>
          <w:rFonts w:ascii="Times New Roman" w:hAnsi="Times New Roman" w:cs="Times New Roman"/>
          <w:b/>
          <w:bCs/>
          <w:u w:val="single"/>
        </w:rPr>
        <w:t xml:space="preserve"> – zagregowana, ruch IMIX – </w:t>
      </w:r>
      <w:r w:rsidR="0097408F">
        <w:rPr>
          <w:rFonts w:ascii="Times New Roman" w:hAnsi="Times New Roman" w:cs="Times New Roman"/>
          <w:b/>
          <w:bCs/>
          <w:u w:val="single"/>
        </w:rPr>
        <w:t>min. 100</w:t>
      </w:r>
      <w:r w:rsidRPr="00A8482D">
        <w:rPr>
          <w:rFonts w:ascii="Times New Roman" w:hAnsi="Times New Roman" w:cs="Times New Roman"/>
          <w:b/>
          <w:bCs/>
          <w:u w:val="single"/>
        </w:rPr>
        <w:t xml:space="preserve">Mbps z możliwością zwiększania wydajności (poprzez zakup odpowiedniej licencji) do </w:t>
      </w:r>
      <w:r w:rsidR="00B72601">
        <w:rPr>
          <w:rFonts w:ascii="Times New Roman" w:hAnsi="Times New Roman" w:cs="Times New Roman"/>
          <w:b/>
          <w:bCs/>
          <w:u w:val="single"/>
        </w:rPr>
        <w:t xml:space="preserve">min. </w:t>
      </w:r>
      <w:r w:rsidRPr="00A8482D">
        <w:rPr>
          <w:rFonts w:ascii="Times New Roman" w:hAnsi="Times New Roman" w:cs="Times New Roman"/>
          <w:b/>
          <w:bCs/>
          <w:u w:val="single"/>
        </w:rPr>
        <w:t>400Mbps</w:t>
      </w:r>
    </w:p>
    <w:p w14:paraId="7EE874DD" w14:textId="77777777" w:rsidR="00DF3635" w:rsidRPr="00A8482D" w:rsidRDefault="00DF3635" w:rsidP="00DF3635">
      <w:pPr>
        <w:pStyle w:val="Akapitzlist"/>
        <w:numPr>
          <w:ilvl w:val="0"/>
          <w:numId w:val="15"/>
        </w:numPr>
        <w:jc w:val="both"/>
        <w:rPr>
          <w:rFonts w:ascii="Times New Roman" w:hAnsi="Times New Roman" w:cs="Times New Roman"/>
        </w:rPr>
      </w:pPr>
      <w:r w:rsidRPr="00A8482D">
        <w:rPr>
          <w:rFonts w:ascii="Times New Roman" w:hAnsi="Times New Roman" w:cs="Times New Roman"/>
        </w:rPr>
        <w:t xml:space="preserve">Obsługa 1000 tuneli </w:t>
      </w:r>
      <w:proofErr w:type="spellStart"/>
      <w:r w:rsidRPr="00A8482D">
        <w:rPr>
          <w:rFonts w:ascii="Times New Roman" w:hAnsi="Times New Roman" w:cs="Times New Roman"/>
        </w:rPr>
        <w:t>IPSec</w:t>
      </w:r>
      <w:proofErr w:type="spellEnd"/>
    </w:p>
    <w:p w14:paraId="36D84E7A"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Zasilacz AC 230V. Możliwość instalacji dodatkowego zasilacza dla </w:t>
      </w:r>
      <w:proofErr w:type="spellStart"/>
      <w:r w:rsidRPr="00A8482D">
        <w:rPr>
          <w:rFonts w:ascii="Times New Roman" w:hAnsi="Times New Roman" w:cs="Times New Roman"/>
        </w:rPr>
        <w:t>PoE</w:t>
      </w:r>
      <w:proofErr w:type="spellEnd"/>
      <w:r w:rsidRPr="00A8482D">
        <w:rPr>
          <w:rFonts w:ascii="Times New Roman" w:hAnsi="Times New Roman" w:cs="Times New Roman"/>
        </w:rPr>
        <w:t xml:space="preserve"> jeśli wymagane</w:t>
      </w:r>
    </w:p>
    <w:p w14:paraId="23477278"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Możliwość montażu w szafie 19”. Wysokość 1RU</w:t>
      </w:r>
    </w:p>
    <w:p w14:paraId="06FF1866"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Opcjonalne moduły DSP zapewniają następujące funkcje:</w:t>
      </w:r>
    </w:p>
    <w:p w14:paraId="0357BA61"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gęstość do 256 kanałów</w:t>
      </w:r>
    </w:p>
    <w:p w14:paraId="5795CCFD"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dynamiczne alokowanie DSP do różnych zadań głosowych</w:t>
      </w:r>
    </w:p>
    <w:p w14:paraId="28E5F721"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wsparcie dla usług konferencji i transkodowania</w:t>
      </w:r>
    </w:p>
    <w:p w14:paraId="19467213"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lastRenderedPageBreak/>
        <w:t xml:space="preserve">obsługę kodeków głosowych: G.711, </w:t>
      </w:r>
      <w:proofErr w:type="spellStart"/>
      <w:r w:rsidRPr="00A8482D">
        <w:rPr>
          <w:rFonts w:ascii="Times New Roman" w:hAnsi="Times New Roman" w:cs="Times New Roman"/>
        </w:rPr>
        <w:t>ClearChannel</w:t>
      </w:r>
      <w:proofErr w:type="spellEnd"/>
      <w:r w:rsidRPr="00A8482D">
        <w:rPr>
          <w:rFonts w:ascii="Times New Roman" w:hAnsi="Times New Roman" w:cs="Times New Roman"/>
        </w:rPr>
        <w:t xml:space="preserve">, G.729a, G.729ab, G.726, G.722, G.728, G.729, G.729b, Internet </w:t>
      </w:r>
      <w:proofErr w:type="spellStart"/>
      <w:r w:rsidRPr="00A8482D">
        <w:rPr>
          <w:rFonts w:ascii="Times New Roman" w:hAnsi="Times New Roman" w:cs="Times New Roman"/>
        </w:rPr>
        <w:t>Low</w:t>
      </w:r>
      <w:proofErr w:type="spellEnd"/>
      <w:r w:rsidRPr="00A8482D">
        <w:rPr>
          <w:rFonts w:ascii="Times New Roman" w:hAnsi="Times New Roman" w:cs="Times New Roman"/>
        </w:rPr>
        <w:t xml:space="preserve"> Bit, funkcjonalność </w:t>
      </w:r>
      <w:proofErr w:type="spellStart"/>
      <w:r w:rsidRPr="00A8482D">
        <w:rPr>
          <w:rFonts w:ascii="Times New Roman" w:hAnsi="Times New Roman" w:cs="Times New Roman"/>
        </w:rPr>
        <w:t>FaxRelay</w:t>
      </w:r>
      <w:proofErr w:type="spellEnd"/>
      <w:r w:rsidRPr="00A8482D">
        <w:rPr>
          <w:rFonts w:ascii="Times New Roman" w:hAnsi="Times New Roman" w:cs="Times New Roman"/>
        </w:rPr>
        <w:t xml:space="preserve">, funkcjonalność </w:t>
      </w:r>
      <w:proofErr w:type="spellStart"/>
      <w:r w:rsidRPr="00A8482D">
        <w:rPr>
          <w:rFonts w:ascii="Times New Roman" w:hAnsi="Times New Roman" w:cs="Times New Roman"/>
        </w:rPr>
        <w:t>ModemRelay</w:t>
      </w:r>
      <w:proofErr w:type="spellEnd"/>
    </w:p>
    <w:p w14:paraId="3E930883"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transkodowanie pomiędzy różnymi typami kodeków</w:t>
      </w:r>
    </w:p>
    <w:p w14:paraId="29BA599D"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 xml:space="preserve">obsługę kompresji, wykrywanie aktywności głosowej, zarządzenie </w:t>
      </w:r>
      <w:proofErr w:type="spellStart"/>
      <w:r w:rsidRPr="00A8482D">
        <w:rPr>
          <w:rFonts w:ascii="Times New Roman" w:hAnsi="Times New Roman" w:cs="Times New Roman"/>
        </w:rPr>
        <w:t>jitterem</w:t>
      </w:r>
      <w:proofErr w:type="spellEnd"/>
      <w:r w:rsidRPr="00A8482D">
        <w:rPr>
          <w:rFonts w:ascii="Times New Roman" w:hAnsi="Times New Roman" w:cs="Times New Roman"/>
        </w:rPr>
        <w:t xml:space="preserve"> i funkcje kasowanie echa (co najmniej 128 ms). Funkcja kasowania echa zgodna ze standardem ITU-T G.168</w:t>
      </w:r>
    </w:p>
    <w:p w14:paraId="6D0CB592"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 xml:space="preserve">szyfrowanie transmisji głosu z wykorzystaniem </w:t>
      </w:r>
      <w:proofErr w:type="spellStart"/>
      <w:r w:rsidRPr="00A8482D">
        <w:rPr>
          <w:rFonts w:ascii="Times New Roman" w:hAnsi="Times New Roman" w:cs="Times New Roman"/>
        </w:rPr>
        <w:t>sRTP</w:t>
      </w:r>
      <w:proofErr w:type="spellEnd"/>
    </w:p>
    <w:p w14:paraId="1B9EA491"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szyfrowanie sygnalizacji z wykorzystaniem TLS</w:t>
      </w:r>
    </w:p>
    <w:p w14:paraId="301C1256"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Oprogramowanie routera umożliwia rozbudowę o dodatkowe funkcjonalności bez konieczności instalacji dodatkowego oprogramowania. Nowe zbiory funkcjonalności dostępne są poprzez instalację odpowiednich licencji</w:t>
      </w:r>
    </w:p>
    <w:p w14:paraId="3FF847E8"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protokołów routing IPv4/IPv6 - BGPv4, MBGP, OSPFv3, OSPFv2, IS-IS, RIPv2, routingu </w:t>
      </w:r>
      <w:proofErr w:type="spellStart"/>
      <w:r w:rsidRPr="00A8482D">
        <w:rPr>
          <w:rFonts w:ascii="Times New Roman" w:hAnsi="Times New Roman" w:cs="Times New Roman"/>
        </w:rPr>
        <w:t>multicastowego</w:t>
      </w:r>
      <w:proofErr w:type="spellEnd"/>
      <w:r w:rsidRPr="00A8482D">
        <w:rPr>
          <w:rFonts w:ascii="Times New Roman" w:hAnsi="Times New Roman" w:cs="Times New Roman"/>
        </w:rPr>
        <w:t xml:space="preserve"> PIM (</w:t>
      </w:r>
      <w:proofErr w:type="spellStart"/>
      <w:r w:rsidRPr="00A8482D">
        <w:rPr>
          <w:rFonts w:ascii="Times New Roman" w:hAnsi="Times New Roman" w:cs="Times New Roman"/>
        </w:rPr>
        <w:t>Sparse</w:t>
      </w:r>
      <w:proofErr w:type="spellEnd"/>
      <w:r w:rsidRPr="00A8482D">
        <w:rPr>
          <w:rFonts w:ascii="Times New Roman" w:hAnsi="Times New Roman" w:cs="Times New Roman"/>
        </w:rPr>
        <w:t xml:space="preserve"> i SSM) oraz routingu statycznego</w:t>
      </w:r>
    </w:p>
    <w:p w14:paraId="32EB60E1"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250.000 tras routingu IPv4/IPv6 z możliwością rozszerzenia do 4.000.000 poprzez rozbudowę pamięci DRAM</w:t>
      </w:r>
    </w:p>
    <w:p w14:paraId="0AF06A2A"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Funkcjonalność Policy-</w:t>
      </w:r>
      <w:proofErr w:type="spellStart"/>
      <w:r w:rsidRPr="00A8482D">
        <w:rPr>
          <w:rFonts w:ascii="Times New Roman" w:hAnsi="Times New Roman" w:cs="Times New Roman"/>
        </w:rPr>
        <w:t>based</w:t>
      </w:r>
      <w:proofErr w:type="spellEnd"/>
      <w:r w:rsidRPr="00A8482D">
        <w:rPr>
          <w:rFonts w:ascii="Times New Roman" w:hAnsi="Times New Roman" w:cs="Times New Roman"/>
        </w:rPr>
        <w:t xml:space="preserve"> routingu (PBR)</w:t>
      </w:r>
    </w:p>
    <w:p w14:paraId="4425793E"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proofErr w:type="spellStart"/>
      <w:r w:rsidRPr="00A8482D">
        <w:rPr>
          <w:rFonts w:ascii="Times New Roman" w:hAnsi="Times New Roman" w:cs="Times New Roman"/>
          <w:lang w:val="en-US"/>
        </w:rPr>
        <w:t>Obsługa</w:t>
      </w:r>
      <w:proofErr w:type="spellEnd"/>
      <w:r w:rsidRPr="00A8482D">
        <w:rPr>
          <w:rFonts w:ascii="Times New Roman" w:hAnsi="Times New Roman" w:cs="Times New Roman"/>
          <w:lang w:val="en-US"/>
        </w:rPr>
        <w:t xml:space="preserve"> </w:t>
      </w:r>
      <w:proofErr w:type="spellStart"/>
      <w:r w:rsidRPr="00A8482D">
        <w:rPr>
          <w:rFonts w:ascii="Times New Roman" w:hAnsi="Times New Roman" w:cs="Times New Roman"/>
          <w:lang w:val="en-US"/>
        </w:rPr>
        <w:t>ruchu</w:t>
      </w:r>
      <w:proofErr w:type="spellEnd"/>
      <w:r w:rsidRPr="00A8482D">
        <w:rPr>
          <w:rFonts w:ascii="Times New Roman" w:hAnsi="Times New Roman" w:cs="Times New Roman"/>
          <w:lang w:val="en-US"/>
        </w:rPr>
        <w:t xml:space="preserve"> multicast: IGMP v3, IGMP Snooping, PIMv2, Bi-directional PIM</w:t>
      </w:r>
    </w:p>
    <w:p w14:paraId="6CA90AE6"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proofErr w:type="spellStart"/>
      <w:r w:rsidRPr="00A8482D">
        <w:rPr>
          <w:rFonts w:ascii="Times New Roman" w:hAnsi="Times New Roman" w:cs="Times New Roman"/>
          <w:lang w:val="en-US"/>
        </w:rPr>
        <w:t>Obsługa</w:t>
      </w:r>
      <w:proofErr w:type="spellEnd"/>
      <w:r w:rsidRPr="00A8482D">
        <w:rPr>
          <w:rFonts w:ascii="Times New Roman" w:hAnsi="Times New Roman" w:cs="Times New Roman"/>
          <w:lang w:val="en-US"/>
        </w:rPr>
        <w:t xml:space="preserve"> Unicast Reverse Path Forwarding (uRPF)</w:t>
      </w:r>
    </w:p>
    <w:p w14:paraId="2C140F6B"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routingu między sieciami VLAN w oparciu o </w:t>
      </w:r>
      <w:proofErr w:type="spellStart"/>
      <w:r w:rsidRPr="00A8482D">
        <w:rPr>
          <w:rFonts w:ascii="Times New Roman" w:hAnsi="Times New Roman" w:cs="Times New Roman"/>
        </w:rPr>
        <w:t>trunking</w:t>
      </w:r>
      <w:proofErr w:type="spellEnd"/>
      <w:r w:rsidRPr="00A8482D">
        <w:rPr>
          <w:rFonts w:ascii="Times New Roman" w:hAnsi="Times New Roman" w:cs="Times New Roman"/>
        </w:rPr>
        <w:t xml:space="preserve"> 802.1Q</w:t>
      </w:r>
    </w:p>
    <w:p w14:paraId="18A04B13"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list kontroli dostępu w oparciu o adresy IP źródłowe i docelowe, protokoły IP, porty TCP/UDP, opcje IP, flagi TCP oraz o wartości TTL</w:t>
      </w:r>
    </w:p>
    <w:p w14:paraId="586CCB27"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Mechanizmy korelacji zdarzeń związanych z filtracją za pomocą list kontroli dostępu dla </w:t>
      </w:r>
      <w:proofErr w:type="spellStart"/>
      <w:r w:rsidRPr="00A8482D">
        <w:rPr>
          <w:rFonts w:ascii="Times New Roman" w:hAnsi="Times New Roman" w:cs="Times New Roman"/>
        </w:rPr>
        <w:t>syslog</w:t>
      </w:r>
      <w:proofErr w:type="spellEnd"/>
      <w:r w:rsidRPr="00A8482D">
        <w:rPr>
          <w:rFonts w:ascii="Times New Roman" w:hAnsi="Times New Roman" w:cs="Times New Roman"/>
        </w:rPr>
        <w:t xml:space="preserve"> (np. za pomocą etykiety przypisanej do określonego wpisu na listach kontroli dostępu lub skrót MD5 generowany przez router)</w:t>
      </w:r>
    </w:p>
    <w:p w14:paraId="60BA7A4C"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NAT dla ruchu IP </w:t>
      </w:r>
      <w:proofErr w:type="spellStart"/>
      <w:r w:rsidRPr="00A8482D">
        <w:rPr>
          <w:rFonts w:ascii="Times New Roman" w:hAnsi="Times New Roman" w:cs="Times New Roman"/>
        </w:rPr>
        <w:t>unicast</w:t>
      </w:r>
      <w:proofErr w:type="spellEnd"/>
      <w:r w:rsidRPr="00A8482D">
        <w:rPr>
          <w:rFonts w:ascii="Times New Roman" w:hAnsi="Times New Roman" w:cs="Times New Roman"/>
        </w:rPr>
        <w:t xml:space="preserve"> oraz PAT dla ruchu IP </w:t>
      </w:r>
      <w:proofErr w:type="spellStart"/>
      <w:r w:rsidRPr="00A8482D">
        <w:rPr>
          <w:rFonts w:ascii="Times New Roman" w:hAnsi="Times New Roman" w:cs="Times New Roman"/>
        </w:rPr>
        <w:t>unicast</w:t>
      </w:r>
      <w:proofErr w:type="spellEnd"/>
    </w:p>
    <w:p w14:paraId="6CF29B5C"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Mechanizm NAT ze wsparciem dla H.225/H.245</w:t>
      </w:r>
    </w:p>
    <w:p w14:paraId="323F0BE3"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WCCPv2</w:t>
      </w:r>
    </w:p>
    <w:p w14:paraId="37B7D9DC"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mechanizmu </w:t>
      </w:r>
      <w:proofErr w:type="spellStart"/>
      <w:r w:rsidRPr="00A8482D">
        <w:rPr>
          <w:rFonts w:ascii="Times New Roman" w:hAnsi="Times New Roman" w:cs="Times New Roman"/>
        </w:rPr>
        <w:t>DiffServ</w:t>
      </w:r>
      <w:proofErr w:type="spellEnd"/>
    </w:p>
    <w:p w14:paraId="232D90F5"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Możliwość tworzenia klas ruchu oraz oznaczanie (</w:t>
      </w:r>
      <w:proofErr w:type="spellStart"/>
      <w:r w:rsidRPr="00A8482D">
        <w:rPr>
          <w:rFonts w:ascii="Times New Roman" w:hAnsi="Times New Roman" w:cs="Times New Roman"/>
        </w:rPr>
        <w:t>marking</w:t>
      </w:r>
      <w:proofErr w:type="spellEnd"/>
      <w:r w:rsidRPr="00A8482D">
        <w:rPr>
          <w:rFonts w:ascii="Times New Roman" w:hAnsi="Times New Roman" w:cs="Times New Roman"/>
        </w:rPr>
        <w:t>), klasyfikowanie i obsługę ruchu (</w:t>
      </w:r>
      <w:proofErr w:type="spellStart"/>
      <w:r w:rsidRPr="00A8482D">
        <w:rPr>
          <w:rFonts w:ascii="Times New Roman" w:hAnsi="Times New Roman" w:cs="Times New Roman"/>
        </w:rPr>
        <w:t>policing</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shaping</w:t>
      </w:r>
      <w:proofErr w:type="spellEnd"/>
      <w:r w:rsidRPr="00A8482D">
        <w:rPr>
          <w:rFonts w:ascii="Times New Roman" w:hAnsi="Times New Roman" w:cs="Times New Roman"/>
        </w:rPr>
        <w:t>) w oparciu o klasę ruchu</w:t>
      </w:r>
    </w:p>
    <w:p w14:paraId="261EDE26"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Obsługa mechanizmów kolejkowania ruchu:</w:t>
      </w:r>
    </w:p>
    <w:p w14:paraId="093D14CD" w14:textId="77777777" w:rsidR="00DF3635" w:rsidRPr="00A8482D" w:rsidRDefault="00DF3635" w:rsidP="00DF3635">
      <w:pPr>
        <w:pStyle w:val="Akapitzlist"/>
        <w:numPr>
          <w:ilvl w:val="0"/>
          <w:numId w:val="17"/>
        </w:numPr>
        <w:jc w:val="both"/>
        <w:rPr>
          <w:rFonts w:ascii="Times New Roman" w:hAnsi="Times New Roman" w:cs="Times New Roman"/>
        </w:rPr>
      </w:pPr>
      <w:r w:rsidRPr="00A8482D">
        <w:rPr>
          <w:rFonts w:ascii="Times New Roman" w:hAnsi="Times New Roman" w:cs="Times New Roman"/>
        </w:rPr>
        <w:t>z obsługą kolejki absolutnego priorytetu</w:t>
      </w:r>
    </w:p>
    <w:p w14:paraId="0753AA68" w14:textId="77777777" w:rsidR="00DF3635" w:rsidRPr="00A8482D" w:rsidRDefault="00DF3635" w:rsidP="00DF3635">
      <w:pPr>
        <w:pStyle w:val="Akapitzlist"/>
        <w:numPr>
          <w:ilvl w:val="0"/>
          <w:numId w:val="17"/>
        </w:numPr>
        <w:jc w:val="both"/>
        <w:rPr>
          <w:rFonts w:ascii="Times New Roman" w:hAnsi="Times New Roman" w:cs="Times New Roman"/>
        </w:rPr>
      </w:pPr>
      <w:r w:rsidRPr="00A8482D">
        <w:rPr>
          <w:rFonts w:ascii="Times New Roman" w:hAnsi="Times New Roman" w:cs="Times New Roman"/>
        </w:rPr>
        <w:t>ze statyczną alokacją pasma dla typu ruchu</w:t>
      </w:r>
    </w:p>
    <w:p w14:paraId="2FBD1885" w14:textId="77777777" w:rsidR="00DF3635" w:rsidRPr="00A8482D" w:rsidRDefault="00DF3635" w:rsidP="00DF3635">
      <w:pPr>
        <w:pStyle w:val="Akapitzlist"/>
        <w:numPr>
          <w:ilvl w:val="0"/>
          <w:numId w:val="17"/>
        </w:numPr>
        <w:jc w:val="both"/>
        <w:rPr>
          <w:rFonts w:ascii="Times New Roman" w:hAnsi="Times New Roman" w:cs="Times New Roman"/>
        </w:rPr>
      </w:pPr>
      <w:r w:rsidRPr="00A8482D">
        <w:rPr>
          <w:rFonts w:ascii="Times New Roman" w:hAnsi="Times New Roman" w:cs="Times New Roman"/>
        </w:rPr>
        <w:t>WFQ</w:t>
      </w:r>
    </w:p>
    <w:p w14:paraId="04627DC3" w14:textId="77777777" w:rsidR="00DF3635" w:rsidRPr="00A8482D" w:rsidRDefault="00DF3635" w:rsidP="00DF3635">
      <w:pPr>
        <w:pStyle w:val="Akapitzlist"/>
        <w:numPr>
          <w:ilvl w:val="0"/>
          <w:numId w:val="17"/>
        </w:numPr>
        <w:jc w:val="both"/>
        <w:rPr>
          <w:rFonts w:ascii="Times New Roman" w:hAnsi="Times New Roman" w:cs="Times New Roman"/>
        </w:rPr>
      </w:pPr>
      <w:r w:rsidRPr="00A8482D">
        <w:rPr>
          <w:rFonts w:ascii="Times New Roman" w:hAnsi="Times New Roman" w:cs="Times New Roman"/>
        </w:rPr>
        <w:t xml:space="preserve">hierarchiczny </w:t>
      </w:r>
      <w:proofErr w:type="spellStart"/>
      <w:r w:rsidRPr="00A8482D">
        <w:rPr>
          <w:rFonts w:ascii="Times New Roman" w:hAnsi="Times New Roman" w:cs="Times New Roman"/>
        </w:rPr>
        <w:t>QoS</w:t>
      </w:r>
      <w:proofErr w:type="spellEnd"/>
      <w:r w:rsidRPr="00A8482D">
        <w:rPr>
          <w:rFonts w:ascii="Times New Roman" w:hAnsi="Times New Roman" w:cs="Times New Roman"/>
        </w:rPr>
        <w:t xml:space="preserve"> (3-poziomy) – 16.000 kolejek</w:t>
      </w:r>
    </w:p>
    <w:p w14:paraId="517F5457"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mechanizmu WRED</w:t>
      </w:r>
    </w:p>
    <w:p w14:paraId="1CD377C8"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protokołu GRE z zapewnianiem mechanizmu honorowania IP </w:t>
      </w:r>
      <w:proofErr w:type="spellStart"/>
      <w:r w:rsidRPr="00A8482D">
        <w:rPr>
          <w:rFonts w:ascii="Times New Roman" w:hAnsi="Times New Roman" w:cs="Times New Roman"/>
        </w:rPr>
        <w:t>Precendence</w:t>
      </w:r>
      <w:proofErr w:type="spellEnd"/>
      <w:r w:rsidRPr="00A8482D">
        <w:rPr>
          <w:rFonts w:ascii="Times New Roman" w:hAnsi="Times New Roman" w:cs="Times New Roman"/>
        </w:rPr>
        <w:t xml:space="preserve"> dla ruchu tunelowanego</w:t>
      </w:r>
    </w:p>
    <w:p w14:paraId="77A6F5E4"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protokołu NTP</w:t>
      </w:r>
    </w:p>
    <w:p w14:paraId="5B341B8B"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DHCP w zakresie klient i serwer</w:t>
      </w:r>
    </w:p>
    <w:p w14:paraId="79119D1A"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proofErr w:type="spellStart"/>
      <w:r w:rsidRPr="00A8482D">
        <w:rPr>
          <w:rFonts w:ascii="Times New Roman" w:hAnsi="Times New Roman" w:cs="Times New Roman"/>
          <w:lang w:val="en-US"/>
        </w:rPr>
        <w:t>Obsługa</w:t>
      </w:r>
      <w:proofErr w:type="spellEnd"/>
      <w:r w:rsidRPr="00A8482D">
        <w:rPr>
          <w:rFonts w:ascii="Times New Roman" w:hAnsi="Times New Roman" w:cs="Times New Roman"/>
          <w:lang w:val="en-US"/>
        </w:rPr>
        <w:t xml:space="preserve"> </w:t>
      </w:r>
      <w:proofErr w:type="spellStart"/>
      <w:r w:rsidRPr="00A8482D">
        <w:rPr>
          <w:rFonts w:ascii="Times New Roman" w:hAnsi="Times New Roman" w:cs="Times New Roman"/>
          <w:lang w:val="en-US"/>
        </w:rPr>
        <w:t>protokołów</w:t>
      </w:r>
      <w:proofErr w:type="spellEnd"/>
      <w:r w:rsidRPr="00A8482D">
        <w:rPr>
          <w:rFonts w:ascii="Times New Roman" w:hAnsi="Times New Roman" w:cs="Times New Roman"/>
          <w:lang w:val="en-US"/>
        </w:rPr>
        <w:t xml:space="preserve"> HSRP/VRRP (First Hop Redundancy Protocol)</w:t>
      </w:r>
    </w:p>
    <w:p w14:paraId="33C4E715"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mechanizmów uwierzytelniania, autoryzacji i rozliczania (AAA) z wykorzystaniem protokołów RADIUS i TACACS+</w:t>
      </w:r>
    </w:p>
    <w:p w14:paraId="23E1D531"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Urządzenie zapewnia obsługę zaawansowanych funkcji sieciowych w tym:</w:t>
      </w:r>
    </w:p>
    <w:p w14:paraId="29BC73FF"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obsługa protokołu MPLS (funkcje LER i LSR)</w:t>
      </w:r>
    </w:p>
    <w:p w14:paraId="3DBAC425"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 xml:space="preserve">obsługa MPLS </w:t>
      </w:r>
      <w:proofErr w:type="spellStart"/>
      <w:r w:rsidRPr="00A8482D">
        <w:rPr>
          <w:rFonts w:ascii="Times New Roman" w:hAnsi="Times New Roman" w:cs="Times New Roman"/>
        </w:rPr>
        <w:t>over</w:t>
      </w:r>
      <w:proofErr w:type="spellEnd"/>
      <w:r w:rsidRPr="00A8482D">
        <w:rPr>
          <w:rFonts w:ascii="Times New Roman" w:hAnsi="Times New Roman" w:cs="Times New Roman"/>
        </w:rPr>
        <w:t xml:space="preserve"> GRE</w:t>
      </w:r>
    </w:p>
    <w:p w14:paraId="4103965C"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 xml:space="preserve">obsługa </w:t>
      </w:r>
      <w:proofErr w:type="spellStart"/>
      <w:r w:rsidRPr="00A8482D">
        <w:rPr>
          <w:rFonts w:ascii="Times New Roman" w:hAnsi="Times New Roman" w:cs="Times New Roman"/>
        </w:rPr>
        <w:t>QoS</w:t>
      </w:r>
      <w:proofErr w:type="spellEnd"/>
      <w:r w:rsidRPr="00A8482D">
        <w:rPr>
          <w:rFonts w:ascii="Times New Roman" w:hAnsi="Times New Roman" w:cs="Times New Roman"/>
        </w:rPr>
        <w:t xml:space="preserve"> dla MPLS i MPLS </w:t>
      </w:r>
      <w:proofErr w:type="spellStart"/>
      <w:r w:rsidRPr="00A8482D">
        <w:rPr>
          <w:rFonts w:ascii="Times New Roman" w:hAnsi="Times New Roman" w:cs="Times New Roman"/>
        </w:rPr>
        <w:t>Traffic</w:t>
      </w:r>
      <w:proofErr w:type="spellEnd"/>
      <w:r w:rsidRPr="00A8482D">
        <w:rPr>
          <w:rFonts w:ascii="Times New Roman" w:hAnsi="Times New Roman" w:cs="Times New Roman"/>
        </w:rPr>
        <w:t xml:space="preserve"> Engineering</w:t>
      </w:r>
    </w:p>
    <w:p w14:paraId="41AC15DF"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MPLS VPN</w:t>
      </w:r>
    </w:p>
    <w:p w14:paraId="01CFECAC"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Multicast dla MPLS VPN</w:t>
      </w:r>
    </w:p>
    <w:p w14:paraId="20B7421A"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obsługa wirtualnych instancji routingu (VRF)</w:t>
      </w:r>
    </w:p>
    <w:p w14:paraId="316F9B17"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obsługa BFD (</w:t>
      </w:r>
      <w:proofErr w:type="spellStart"/>
      <w:r w:rsidRPr="00A8482D">
        <w:rPr>
          <w:rFonts w:ascii="Times New Roman" w:hAnsi="Times New Roman" w:cs="Times New Roman"/>
        </w:rPr>
        <w:t>Bidirectional</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Forwarding</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Detection</w:t>
      </w:r>
      <w:proofErr w:type="spellEnd"/>
      <w:r w:rsidRPr="00A8482D">
        <w:rPr>
          <w:rFonts w:ascii="Times New Roman" w:hAnsi="Times New Roman" w:cs="Times New Roman"/>
        </w:rPr>
        <w:t>)</w:t>
      </w:r>
    </w:p>
    <w:p w14:paraId="219DA251"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 xml:space="preserve">obsługa Layer-2 </w:t>
      </w:r>
      <w:proofErr w:type="spellStart"/>
      <w:r w:rsidRPr="00A8482D">
        <w:rPr>
          <w:rFonts w:ascii="Times New Roman" w:hAnsi="Times New Roman" w:cs="Times New Roman"/>
        </w:rPr>
        <w:t>Tunneling</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Protocol</w:t>
      </w:r>
      <w:proofErr w:type="spellEnd"/>
      <w:r w:rsidRPr="00A8482D">
        <w:rPr>
          <w:rFonts w:ascii="Times New Roman" w:hAnsi="Times New Roman" w:cs="Times New Roman"/>
        </w:rPr>
        <w:t xml:space="preserve"> Version 3</w:t>
      </w:r>
    </w:p>
    <w:p w14:paraId="3768B28D"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Segment Routing (SR)</w:t>
      </w:r>
    </w:p>
    <w:p w14:paraId="46969CBF"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lastRenderedPageBreak/>
        <w:t>Możliwość monitorowanie zdarzeń systemowych i generowania akcji zdefiniowanych przez użytkownika w oparciu o język skryptowy</w:t>
      </w:r>
    </w:p>
    <w:p w14:paraId="1B0816D8"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Mechanizmy ochrony warstwy kontrolnej urządzenia (Control </w:t>
      </w:r>
      <w:proofErr w:type="spellStart"/>
      <w:r w:rsidRPr="00A8482D">
        <w:rPr>
          <w:rFonts w:ascii="Times New Roman" w:hAnsi="Times New Roman" w:cs="Times New Roman"/>
        </w:rPr>
        <w:t>Plane</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Protection</w:t>
      </w:r>
      <w:proofErr w:type="spellEnd"/>
      <w:r w:rsidRPr="00A8482D">
        <w:rPr>
          <w:rFonts w:ascii="Times New Roman" w:hAnsi="Times New Roman" w:cs="Times New Roman"/>
        </w:rPr>
        <w:t>)</w:t>
      </w:r>
    </w:p>
    <w:p w14:paraId="20610C93"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Urządzenie obsługuje zaawansowane funkcjonalności bezpieczeństwa w tym: </w:t>
      </w:r>
    </w:p>
    <w:p w14:paraId="462C2E68" w14:textId="77777777" w:rsidR="00DF3635" w:rsidRPr="00A8482D" w:rsidRDefault="00DF3635" w:rsidP="00DF3635">
      <w:pPr>
        <w:pStyle w:val="Akapitzlist"/>
        <w:numPr>
          <w:ilvl w:val="0"/>
          <w:numId w:val="19"/>
        </w:numPr>
        <w:spacing w:after="0" w:line="240" w:lineRule="auto"/>
        <w:jc w:val="both"/>
        <w:rPr>
          <w:rFonts w:ascii="Times New Roman" w:hAnsi="Times New Roman" w:cs="Times New Roman"/>
          <w:lang w:val="en-US"/>
        </w:rPr>
      </w:pPr>
      <w:r w:rsidRPr="00A8482D">
        <w:rPr>
          <w:rFonts w:ascii="Times New Roman" w:hAnsi="Times New Roman" w:cs="Times New Roman"/>
          <w:lang w:val="en-US"/>
        </w:rPr>
        <w:t>Zone Based Firewall (ZBF)</w:t>
      </w:r>
    </w:p>
    <w:p w14:paraId="27FD1ECE" w14:textId="77777777" w:rsidR="00DF3635" w:rsidRPr="00A8482D" w:rsidRDefault="00DF3635" w:rsidP="00DF3635">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Możliwość konfiguracji tuneli </w:t>
      </w:r>
      <w:proofErr w:type="spellStart"/>
      <w:r w:rsidRPr="00A8482D">
        <w:rPr>
          <w:rFonts w:ascii="Times New Roman" w:hAnsi="Times New Roman" w:cs="Times New Roman"/>
        </w:rPr>
        <w:t>IPSec</w:t>
      </w:r>
      <w:proofErr w:type="spellEnd"/>
      <w:r w:rsidRPr="00A8482D">
        <w:rPr>
          <w:rFonts w:ascii="Times New Roman" w:hAnsi="Times New Roman" w:cs="Times New Roman"/>
        </w:rPr>
        <w:t xml:space="preserve"> VPN w oparciu o protokół IKEv2 (Internet </w:t>
      </w:r>
      <w:proofErr w:type="spellStart"/>
      <w:r w:rsidRPr="00A8482D">
        <w:rPr>
          <w:rFonts w:ascii="Times New Roman" w:hAnsi="Times New Roman" w:cs="Times New Roman"/>
        </w:rPr>
        <w:t>Key</w:t>
      </w:r>
      <w:proofErr w:type="spellEnd"/>
      <w:r w:rsidRPr="00A8482D">
        <w:rPr>
          <w:rFonts w:ascii="Times New Roman" w:hAnsi="Times New Roman" w:cs="Times New Roman"/>
        </w:rPr>
        <w:t xml:space="preserve"> Exchange v2). Wsparcie dla IKEv2 zarówno dla VPN typu site-2-site jak i dynamicznych, dla ruchu IPv4 oraz IPv6</w:t>
      </w:r>
    </w:p>
    <w:p w14:paraId="34938234" w14:textId="77777777" w:rsidR="00DF3635" w:rsidRPr="00A8482D" w:rsidRDefault="00DF3635" w:rsidP="00DF3635">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Dynamiczne zestawianie VPN z wykorzystaniem protokołu NHRP (ang. </w:t>
      </w:r>
      <w:proofErr w:type="spellStart"/>
      <w:r w:rsidRPr="00A8482D">
        <w:rPr>
          <w:rFonts w:ascii="Times New Roman" w:hAnsi="Times New Roman" w:cs="Times New Roman"/>
        </w:rPr>
        <w:t>Next</w:t>
      </w:r>
      <w:proofErr w:type="spellEnd"/>
      <w:r w:rsidRPr="00A8482D">
        <w:rPr>
          <w:rFonts w:ascii="Times New Roman" w:hAnsi="Times New Roman" w:cs="Times New Roman"/>
        </w:rPr>
        <w:t xml:space="preserve"> Hop Resolution </w:t>
      </w:r>
      <w:proofErr w:type="spellStart"/>
      <w:r w:rsidRPr="00A8482D">
        <w:rPr>
          <w:rFonts w:ascii="Times New Roman" w:hAnsi="Times New Roman" w:cs="Times New Roman"/>
        </w:rPr>
        <w:t>Protocol</w:t>
      </w:r>
      <w:proofErr w:type="spellEnd"/>
      <w:r w:rsidRPr="00A8482D">
        <w:rPr>
          <w:rFonts w:ascii="Times New Roman" w:hAnsi="Times New Roman" w:cs="Times New Roman"/>
        </w:rPr>
        <w:t xml:space="preserve">) w relacji </w:t>
      </w:r>
      <w:proofErr w:type="spellStart"/>
      <w:r w:rsidRPr="00A8482D">
        <w:rPr>
          <w:rFonts w:ascii="Times New Roman" w:hAnsi="Times New Roman" w:cs="Times New Roman"/>
        </w:rPr>
        <w:t>spoke</w:t>
      </w:r>
      <w:proofErr w:type="spellEnd"/>
      <w:r w:rsidRPr="00A8482D">
        <w:rPr>
          <w:rFonts w:ascii="Times New Roman" w:hAnsi="Times New Roman" w:cs="Times New Roman"/>
        </w:rPr>
        <w:t xml:space="preserve"> to </w:t>
      </w:r>
      <w:proofErr w:type="spellStart"/>
      <w:r w:rsidRPr="00A8482D">
        <w:rPr>
          <w:rFonts w:ascii="Times New Roman" w:hAnsi="Times New Roman" w:cs="Times New Roman"/>
        </w:rPr>
        <w:t>spoke</w:t>
      </w:r>
      <w:proofErr w:type="spellEnd"/>
      <w:r w:rsidRPr="00A8482D">
        <w:rPr>
          <w:rFonts w:ascii="Times New Roman" w:hAnsi="Times New Roman" w:cs="Times New Roman"/>
        </w:rPr>
        <w:t xml:space="preserve"> w celu optymalizacji transmisji danych pomiędzy oddziałami</w:t>
      </w:r>
    </w:p>
    <w:p w14:paraId="19F6D5AA" w14:textId="77777777" w:rsidR="00DF3635" w:rsidRPr="00A8482D" w:rsidRDefault="00DF3635" w:rsidP="00DF3635">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Algorytmy </w:t>
      </w:r>
      <w:proofErr w:type="spellStart"/>
      <w:r w:rsidRPr="00A8482D">
        <w:rPr>
          <w:rFonts w:ascii="Times New Roman" w:hAnsi="Times New Roman" w:cs="Times New Roman"/>
        </w:rPr>
        <w:t>IPSec</w:t>
      </w:r>
      <w:proofErr w:type="spellEnd"/>
      <w:r w:rsidRPr="00A8482D">
        <w:rPr>
          <w:rFonts w:ascii="Times New Roman" w:hAnsi="Times New Roman" w:cs="Times New Roman"/>
        </w:rPr>
        <w:t xml:space="preserve"> następnej generacji oparte o krzywe eliptyczne (RFC 4869), w szczególności: </w:t>
      </w:r>
      <w:proofErr w:type="spellStart"/>
      <w:r w:rsidRPr="00A8482D">
        <w:rPr>
          <w:rFonts w:ascii="Times New Roman" w:hAnsi="Times New Roman" w:cs="Times New Roman"/>
        </w:rPr>
        <w:t>Elliptic</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Curve</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Diffie-Hellman</w:t>
      </w:r>
      <w:proofErr w:type="spellEnd"/>
      <w:r w:rsidRPr="00A8482D">
        <w:rPr>
          <w:rFonts w:ascii="Times New Roman" w:hAnsi="Times New Roman" w:cs="Times New Roman"/>
        </w:rPr>
        <w:t xml:space="preserve"> (ECDH), </w:t>
      </w:r>
      <w:proofErr w:type="spellStart"/>
      <w:r w:rsidRPr="00A8482D">
        <w:rPr>
          <w:rFonts w:ascii="Times New Roman" w:hAnsi="Times New Roman" w:cs="Times New Roman"/>
        </w:rPr>
        <w:t>Galois</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Counter</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Mode</w:t>
      </w:r>
      <w:proofErr w:type="spellEnd"/>
      <w:r w:rsidRPr="00A8482D">
        <w:rPr>
          <w:rFonts w:ascii="Times New Roman" w:hAnsi="Times New Roman" w:cs="Times New Roman"/>
        </w:rPr>
        <w:t xml:space="preserve"> Advanced </w:t>
      </w:r>
      <w:proofErr w:type="spellStart"/>
      <w:r w:rsidRPr="00A8482D">
        <w:rPr>
          <w:rFonts w:ascii="Times New Roman" w:hAnsi="Times New Roman" w:cs="Times New Roman"/>
        </w:rPr>
        <w:t>Encryption</w:t>
      </w:r>
      <w:proofErr w:type="spellEnd"/>
      <w:r w:rsidRPr="00A8482D">
        <w:rPr>
          <w:rFonts w:ascii="Times New Roman" w:hAnsi="Times New Roman" w:cs="Times New Roman"/>
        </w:rPr>
        <w:t xml:space="preserve"> Standard (GCM-AES) 128/256 bitów, </w:t>
      </w:r>
      <w:proofErr w:type="spellStart"/>
      <w:r w:rsidRPr="00A8482D">
        <w:rPr>
          <w:rFonts w:ascii="Times New Roman" w:hAnsi="Times New Roman" w:cs="Times New Roman"/>
        </w:rPr>
        <w:t>Galois</w:t>
      </w:r>
      <w:proofErr w:type="spellEnd"/>
      <w:r w:rsidRPr="00A8482D">
        <w:rPr>
          <w:rFonts w:ascii="Times New Roman" w:hAnsi="Times New Roman" w:cs="Times New Roman"/>
        </w:rPr>
        <w:t xml:space="preserve"> Message </w:t>
      </w:r>
      <w:proofErr w:type="spellStart"/>
      <w:r w:rsidRPr="00A8482D">
        <w:rPr>
          <w:rFonts w:ascii="Times New Roman" w:hAnsi="Times New Roman" w:cs="Times New Roman"/>
        </w:rPr>
        <w:t>Authentication</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Code</w:t>
      </w:r>
      <w:proofErr w:type="spellEnd"/>
      <w:r w:rsidRPr="00A8482D">
        <w:rPr>
          <w:rFonts w:ascii="Times New Roman" w:hAnsi="Times New Roman" w:cs="Times New Roman"/>
        </w:rPr>
        <w:t xml:space="preserve"> (GMAC-AES) 128/256 bitów, </w:t>
      </w:r>
      <w:proofErr w:type="spellStart"/>
      <w:r w:rsidRPr="00A8482D">
        <w:rPr>
          <w:rFonts w:ascii="Times New Roman" w:hAnsi="Times New Roman" w:cs="Times New Roman"/>
        </w:rPr>
        <w:t>Elliptic</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Curve</w:t>
      </w:r>
      <w:proofErr w:type="spellEnd"/>
      <w:r w:rsidRPr="00A8482D">
        <w:rPr>
          <w:rFonts w:ascii="Times New Roman" w:hAnsi="Times New Roman" w:cs="Times New Roman"/>
        </w:rPr>
        <w:t xml:space="preserve"> Digital </w:t>
      </w:r>
      <w:proofErr w:type="spellStart"/>
      <w:r w:rsidRPr="00A8482D">
        <w:rPr>
          <w:rFonts w:ascii="Times New Roman" w:hAnsi="Times New Roman" w:cs="Times New Roman"/>
        </w:rPr>
        <w:t>Signature</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Algorithm</w:t>
      </w:r>
      <w:proofErr w:type="spellEnd"/>
      <w:r w:rsidRPr="00A8482D">
        <w:rPr>
          <w:rFonts w:ascii="Times New Roman" w:hAnsi="Times New Roman" w:cs="Times New Roman"/>
        </w:rPr>
        <w:t xml:space="preserve"> (ECDSA) dla IKEv2</w:t>
      </w:r>
    </w:p>
    <w:p w14:paraId="2D6FAD41" w14:textId="77777777" w:rsidR="00DF3635" w:rsidRPr="00A8482D" w:rsidRDefault="00DF3635" w:rsidP="00DF3635">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Szyfrowanie </w:t>
      </w:r>
      <w:proofErr w:type="spellStart"/>
      <w:r w:rsidRPr="00A8482D">
        <w:rPr>
          <w:rFonts w:ascii="Times New Roman" w:hAnsi="Times New Roman" w:cs="Times New Roman"/>
        </w:rPr>
        <w:t>IPSec</w:t>
      </w:r>
      <w:proofErr w:type="spellEnd"/>
      <w:r w:rsidRPr="00A8482D">
        <w:rPr>
          <w:rFonts w:ascii="Times New Roman" w:hAnsi="Times New Roman" w:cs="Times New Roman"/>
        </w:rPr>
        <w:t xml:space="preserve"> ruchu </w:t>
      </w:r>
      <w:proofErr w:type="spellStart"/>
      <w:r w:rsidRPr="00A8482D">
        <w:rPr>
          <w:rFonts w:ascii="Times New Roman" w:hAnsi="Times New Roman" w:cs="Times New Roman"/>
        </w:rPr>
        <w:t>unicast</w:t>
      </w:r>
      <w:proofErr w:type="spellEnd"/>
      <w:r w:rsidRPr="00A8482D">
        <w:rPr>
          <w:rFonts w:ascii="Times New Roman" w:hAnsi="Times New Roman" w:cs="Times New Roman"/>
        </w:rPr>
        <w:t xml:space="preserve"> IPv4 bez konieczności tworzenia tuneli, z wykorzystaniem protokołu </w:t>
      </w:r>
      <w:proofErr w:type="spellStart"/>
      <w:r w:rsidRPr="00A8482D">
        <w:rPr>
          <w:rFonts w:ascii="Times New Roman" w:hAnsi="Times New Roman" w:cs="Times New Roman"/>
        </w:rPr>
        <w:t>Group</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Domain</w:t>
      </w:r>
      <w:proofErr w:type="spellEnd"/>
      <w:r w:rsidRPr="00A8482D">
        <w:rPr>
          <w:rFonts w:ascii="Times New Roman" w:hAnsi="Times New Roman" w:cs="Times New Roman"/>
        </w:rPr>
        <w:t xml:space="preserve"> of </w:t>
      </w:r>
      <w:proofErr w:type="spellStart"/>
      <w:r w:rsidRPr="00A8482D">
        <w:rPr>
          <w:rFonts w:ascii="Times New Roman" w:hAnsi="Times New Roman" w:cs="Times New Roman"/>
        </w:rPr>
        <w:t>Interpretation</w:t>
      </w:r>
      <w:proofErr w:type="spellEnd"/>
      <w:r w:rsidRPr="00A8482D">
        <w:rPr>
          <w:rFonts w:ascii="Times New Roman" w:hAnsi="Times New Roman" w:cs="Times New Roman"/>
        </w:rPr>
        <w:t xml:space="preserve"> (GDOI) zdefiniowanego w RFC 3547. </w:t>
      </w:r>
      <w:r w:rsidRPr="00A8482D">
        <w:rPr>
          <w:rFonts w:ascii="Times New Roman" w:hAnsi="Times New Roman" w:cs="Times New Roman"/>
          <w:b/>
          <w:bCs/>
          <w:u w:val="single"/>
        </w:rPr>
        <w:t>Zgodność z wykorzystywanym rozwiązaniem GETVPN</w:t>
      </w:r>
    </w:p>
    <w:p w14:paraId="30566FEE"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b/>
          <w:bCs/>
        </w:rPr>
        <w:t>Urządzenie ma możliwość rozszerzenia funkcjonalności o funkcje głosowe w tym:</w:t>
      </w:r>
    </w:p>
    <w:p w14:paraId="7F10C4B7" w14:textId="77777777" w:rsidR="00DF3635" w:rsidRPr="00A8482D" w:rsidRDefault="00DF3635" w:rsidP="00DF3635">
      <w:pPr>
        <w:pStyle w:val="Akapitzlist"/>
        <w:numPr>
          <w:ilvl w:val="0"/>
          <w:numId w:val="20"/>
        </w:numPr>
        <w:spacing w:after="0" w:line="240" w:lineRule="auto"/>
        <w:jc w:val="both"/>
        <w:rPr>
          <w:rFonts w:ascii="Times New Roman" w:hAnsi="Times New Roman" w:cs="Times New Roman"/>
        </w:rPr>
      </w:pPr>
      <w:r w:rsidRPr="00A8482D">
        <w:rPr>
          <w:rFonts w:ascii="Times New Roman" w:hAnsi="Times New Roman" w:cs="Times New Roman"/>
        </w:rPr>
        <w:t>możliwość pracy jako brama VoIP/PSTN z wykorzystaniem interfejsów PRI/BRI lub analogowych. Brama ma możliwość pracy w sposób niezależny lub sterowana przez system centralny procesowania połączeń.</w:t>
      </w:r>
    </w:p>
    <w:p w14:paraId="415796B8" w14:textId="77777777" w:rsidR="00DF3635" w:rsidRPr="00A8482D" w:rsidRDefault="00DF3635" w:rsidP="00DF3635">
      <w:pPr>
        <w:pStyle w:val="Akapitzlist"/>
        <w:numPr>
          <w:ilvl w:val="0"/>
          <w:numId w:val="20"/>
        </w:numPr>
        <w:spacing w:after="0" w:line="240" w:lineRule="auto"/>
        <w:jc w:val="both"/>
        <w:rPr>
          <w:rFonts w:ascii="Times New Roman" w:hAnsi="Times New Roman" w:cs="Times New Roman"/>
        </w:rPr>
      </w:pPr>
      <w:r w:rsidRPr="00A8482D">
        <w:rPr>
          <w:rFonts w:ascii="Times New Roman" w:hAnsi="Times New Roman" w:cs="Times New Roman"/>
        </w:rPr>
        <w:t>możliwość działania jako brama IP-do-IP albo inaczej SBC (</w:t>
      </w:r>
      <w:proofErr w:type="spellStart"/>
      <w:r w:rsidRPr="00A8482D">
        <w:rPr>
          <w:rFonts w:ascii="Times New Roman" w:hAnsi="Times New Roman" w:cs="Times New Roman"/>
        </w:rPr>
        <w:t>Session</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Border</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Contoller</w:t>
      </w:r>
      <w:proofErr w:type="spellEnd"/>
      <w:r w:rsidRPr="00A8482D">
        <w:rPr>
          <w:rFonts w:ascii="Times New Roman" w:hAnsi="Times New Roman" w:cs="Times New Roman"/>
        </w:rPr>
        <w:t xml:space="preserve">) dla połączeń głosowych i wideo realizowanych w sieci IP. </w:t>
      </w:r>
      <w:r w:rsidRPr="00A8482D">
        <w:rPr>
          <w:rFonts w:ascii="Times New Roman" w:hAnsi="Times New Roman" w:cs="Times New Roman"/>
          <w:b/>
          <w:bCs/>
          <w:u w:val="single"/>
        </w:rPr>
        <w:t>Rozwiązanie zgodne z wykorzystywanym rozwiązaniem</w:t>
      </w:r>
      <w:r>
        <w:rPr>
          <w:rFonts w:ascii="Times New Roman" w:hAnsi="Times New Roman" w:cs="Times New Roman"/>
          <w:b/>
          <w:bCs/>
          <w:u w:val="single"/>
        </w:rPr>
        <w:t>/</w:t>
      </w:r>
      <w:r w:rsidRPr="00A8482D">
        <w:rPr>
          <w:rFonts w:ascii="Times New Roman" w:hAnsi="Times New Roman" w:cs="Times New Roman"/>
          <w:b/>
          <w:bCs/>
          <w:u w:val="single"/>
        </w:rPr>
        <w:t>systemem Zamawiającego.</w:t>
      </w:r>
    </w:p>
    <w:p w14:paraId="583DDC98" w14:textId="11E98A5D" w:rsidR="00DF3635" w:rsidRPr="00A8482D" w:rsidRDefault="00DF3635" w:rsidP="00DF3635">
      <w:pPr>
        <w:pStyle w:val="Akapitzlist"/>
        <w:numPr>
          <w:ilvl w:val="0"/>
          <w:numId w:val="20"/>
        </w:numPr>
        <w:spacing w:after="0" w:line="240" w:lineRule="auto"/>
        <w:jc w:val="both"/>
        <w:rPr>
          <w:rFonts w:ascii="Times New Roman" w:hAnsi="Times New Roman" w:cs="Times New Roman"/>
          <w:b/>
          <w:bCs/>
          <w:u w:val="single"/>
        </w:rPr>
      </w:pPr>
      <w:r w:rsidRPr="00A8482D">
        <w:rPr>
          <w:rFonts w:ascii="Times New Roman" w:hAnsi="Times New Roman" w:cs="Times New Roman"/>
          <w:b/>
          <w:bCs/>
          <w:u w:val="single"/>
        </w:rPr>
        <w:t>router wielousługowy musi posiadać funkcjonalność zapasowego systemu procesowania połączeń w sieci oddziałowej w przypadku utraty połączenia z systemem centralnym (awaria łącza WAN), jeżeli jest wymagana dodatkowa licencja wymagana do uruchomienia tej funkcjonalności na samym urządzeniu powinna zostać ona dostarczona wraz z urządzeniem</w:t>
      </w:r>
      <w:r>
        <w:rPr>
          <w:rFonts w:ascii="Times New Roman" w:hAnsi="Times New Roman" w:cs="Times New Roman"/>
          <w:b/>
          <w:bCs/>
          <w:u w:val="single"/>
        </w:rPr>
        <w:t xml:space="preserve"> zgodnie z zapotrzebowaniem wskazanym w Tabeli nr. </w:t>
      </w:r>
      <w:r w:rsidR="008F5356">
        <w:rPr>
          <w:rFonts w:ascii="Times New Roman" w:hAnsi="Times New Roman" w:cs="Times New Roman"/>
          <w:b/>
          <w:bCs/>
          <w:u w:val="single"/>
        </w:rPr>
        <w:t>6</w:t>
      </w:r>
      <w:r w:rsidRPr="00A8482D">
        <w:rPr>
          <w:rFonts w:ascii="Times New Roman" w:hAnsi="Times New Roman" w:cs="Times New Roman"/>
          <w:b/>
          <w:bCs/>
          <w:u w:val="single"/>
        </w:rPr>
        <w:t>.</w:t>
      </w:r>
    </w:p>
    <w:p w14:paraId="5844A58F"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Zarządzanie za pomocą SNMPv3, SSH, CLI</w:t>
      </w:r>
    </w:p>
    <w:p w14:paraId="5C903FD5"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Możliwość eksportu statystyk ruchowych za pomocą protokołu </w:t>
      </w:r>
      <w:proofErr w:type="spellStart"/>
      <w:r w:rsidRPr="00A8482D">
        <w:rPr>
          <w:rFonts w:ascii="Times New Roman" w:hAnsi="Times New Roman" w:cs="Times New Roman"/>
        </w:rPr>
        <w:t>Netflow</w:t>
      </w:r>
      <w:proofErr w:type="spellEnd"/>
    </w:p>
    <w:p w14:paraId="24EDA2E6"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Plik konfiguracyjny urządzenia z możliwością edycji w trybie off-</w:t>
      </w:r>
      <w:proofErr w:type="spellStart"/>
      <w:r w:rsidRPr="00A8482D">
        <w:rPr>
          <w:rFonts w:ascii="Times New Roman" w:hAnsi="Times New Roman" w:cs="Times New Roman"/>
        </w:rPr>
        <w:t>line</w:t>
      </w:r>
      <w:proofErr w:type="spellEnd"/>
    </w:p>
    <w:p w14:paraId="4B8F2733"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Urządzenie wyposażone w identyfikator RFID oraz etykietę z kodem QR</w:t>
      </w:r>
    </w:p>
    <w:p w14:paraId="4DDF9A9B"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Port USB umożliwiający podłączenie zewnętrznych pamięci FLASH w celu przechowywania obrazów systemu operacyjnego, plików konfiguracyjnych lub certyfikatów elektronicznych</w:t>
      </w:r>
    </w:p>
    <w:p w14:paraId="6C2F4238" w14:textId="77777777" w:rsidR="00DF3635" w:rsidRPr="00DF3635"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b/>
          <w:bCs/>
        </w:rPr>
        <w:t xml:space="preserve">Urządzenie musi być dostarczone ze wszystkimi wymaganymi licencjami/kontraktami producenta urządzenia pozwalającymi na jego działanie zgodnie z powyższą specyfikacją oraz umożliwiającymi pobieranie, wgrywanie oraz aktualizację oprogramowania układowego oraz dostęp do pomocy technicznej producenta przez okres </w:t>
      </w:r>
      <w:r>
        <w:rPr>
          <w:rFonts w:ascii="Times New Roman" w:hAnsi="Times New Roman" w:cs="Times New Roman"/>
          <w:b/>
          <w:bCs/>
        </w:rPr>
        <w:t>nie krótszy niż okres obowiązywania umowy.</w:t>
      </w:r>
      <w:r w:rsidRPr="005C2F6B">
        <w:t xml:space="preserve"> </w:t>
      </w:r>
    </w:p>
    <w:p w14:paraId="5F5FC743" w14:textId="2EFE487A" w:rsidR="00500278" w:rsidRPr="00DF3635" w:rsidRDefault="00DF3635" w:rsidP="00DF3635">
      <w:pPr>
        <w:pStyle w:val="Akapitzlist"/>
        <w:numPr>
          <w:ilvl w:val="1"/>
          <w:numId w:val="7"/>
        </w:numPr>
        <w:ind w:left="284" w:hanging="283"/>
        <w:jc w:val="both"/>
        <w:rPr>
          <w:rFonts w:ascii="Times New Roman" w:hAnsi="Times New Roman" w:cs="Times New Roman"/>
          <w:b/>
          <w:bCs/>
        </w:rPr>
      </w:pPr>
      <w:r w:rsidRPr="00DF3635">
        <w:rPr>
          <w:rFonts w:ascii="Times New Roman" w:hAnsi="Times New Roman" w:cs="Times New Roman"/>
          <w:b/>
          <w:bCs/>
        </w:rPr>
        <w:t>Urządzenie musi być objęte serwisem opartym na serwisie producenta urządzenia świadczonym w reżimie 8x5xNBD na okres nie krótszy niż okres obowiązywania umowy.</w:t>
      </w:r>
    </w:p>
    <w:p w14:paraId="2C97AC07" w14:textId="77777777" w:rsidR="00DF3635" w:rsidRDefault="00DF3635">
      <w:pPr>
        <w:rPr>
          <w:rFonts w:ascii="Times New Roman" w:hAnsi="Times New Roman" w:cs="Times New Roman"/>
          <w:b/>
          <w:bCs/>
          <w:sz w:val="24"/>
          <w:szCs w:val="24"/>
        </w:rPr>
      </w:pPr>
      <w:r>
        <w:rPr>
          <w:rFonts w:ascii="Times New Roman" w:hAnsi="Times New Roman" w:cs="Times New Roman"/>
          <w:b/>
          <w:bCs/>
          <w:i/>
          <w:iCs/>
          <w:sz w:val="24"/>
          <w:szCs w:val="24"/>
        </w:rPr>
        <w:br w:type="page"/>
      </w:r>
    </w:p>
    <w:p w14:paraId="707E77AA" w14:textId="580A7A76" w:rsidR="00EC4890" w:rsidRPr="00EC4890" w:rsidRDefault="00EC4890" w:rsidP="00EC4890">
      <w:pPr>
        <w:pStyle w:val="Legenda"/>
        <w:keepNext/>
        <w:jc w:val="center"/>
        <w:rPr>
          <w:rFonts w:ascii="Times New Roman" w:hAnsi="Times New Roman" w:cs="Times New Roman"/>
          <w:b/>
          <w:bCs/>
          <w:i w:val="0"/>
          <w:iCs w:val="0"/>
          <w:color w:val="auto"/>
          <w:sz w:val="24"/>
          <w:szCs w:val="24"/>
        </w:rPr>
      </w:pPr>
      <w:r w:rsidRPr="00EC4890">
        <w:rPr>
          <w:rFonts w:ascii="Times New Roman" w:hAnsi="Times New Roman" w:cs="Times New Roman"/>
          <w:b/>
          <w:bCs/>
          <w:i w:val="0"/>
          <w:iCs w:val="0"/>
          <w:color w:val="auto"/>
          <w:sz w:val="24"/>
          <w:szCs w:val="24"/>
        </w:rPr>
        <w:lastRenderedPageBreak/>
        <w:t xml:space="preserve">Tabela </w:t>
      </w:r>
      <w:r w:rsidR="00DF3635">
        <w:rPr>
          <w:rFonts w:ascii="Times New Roman" w:hAnsi="Times New Roman" w:cs="Times New Roman"/>
          <w:b/>
          <w:bCs/>
          <w:i w:val="0"/>
          <w:iCs w:val="0"/>
          <w:color w:val="auto"/>
          <w:sz w:val="24"/>
          <w:szCs w:val="24"/>
        </w:rPr>
        <w:t>5</w:t>
      </w:r>
      <w:r w:rsidRPr="00EC4890">
        <w:rPr>
          <w:rFonts w:ascii="Times New Roman" w:hAnsi="Times New Roman" w:cs="Times New Roman"/>
          <w:b/>
          <w:bCs/>
          <w:i w:val="0"/>
          <w:iCs w:val="0"/>
          <w:color w:val="auto"/>
          <w:sz w:val="24"/>
          <w:szCs w:val="24"/>
        </w:rPr>
        <w:t xml:space="preserve"> - Minimalne wymagania i parametry techniczne dla </w:t>
      </w:r>
      <w:proofErr w:type="spellStart"/>
      <w:r w:rsidRPr="00EC4890">
        <w:rPr>
          <w:rFonts w:ascii="Times New Roman" w:hAnsi="Times New Roman" w:cs="Times New Roman"/>
          <w:b/>
          <w:bCs/>
          <w:i w:val="0"/>
          <w:iCs w:val="0"/>
          <w:color w:val="auto"/>
          <w:sz w:val="24"/>
          <w:szCs w:val="24"/>
        </w:rPr>
        <w:t>switcha</w:t>
      </w:r>
      <w:proofErr w:type="spellEnd"/>
      <w:r w:rsidRPr="00EC4890">
        <w:rPr>
          <w:rFonts w:ascii="Times New Roman" w:hAnsi="Times New Roman" w:cs="Times New Roman"/>
          <w:b/>
          <w:bCs/>
          <w:i w:val="0"/>
          <w:iCs w:val="0"/>
          <w:color w:val="auto"/>
          <w:sz w:val="24"/>
          <w:szCs w:val="24"/>
        </w:rPr>
        <w:t xml:space="preserve"> przeznaczonego dla lokalizacji wskazanych w Tabeli nr. </w:t>
      </w:r>
      <w:r w:rsidR="008F5356">
        <w:rPr>
          <w:rFonts w:ascii="Times New Roman" w:hAnsi="Times New Roman" w:cs="Times New Roman"/>
          <w:b/>
          <w:bCs/>
          <w:i w:val="0"/>
          <w:iCs w:val="0"/>
          <w:color w:val="auto"/>
          <w:sz w:val="24"/>
          <w:szCs w:val="24"/>
        </w:rPr>
        <w:t>6</w:t>
      </w:r>
    </w:p>
    <w:tbl>
      <w:tblPr>
        <w:tblStyle w:val="Tabela-Siatka"/>
        <w:tblW w:w="0" w:type="auto"/>
        <w:jc w:val="center"/>
        <w:tblLook w:val="04A0" w:firstRow="1" w:lastRow="0" w:firstColumn="1" w:lastColumn="0" w:noHBand="0" w:noVBand="1"/>
      </w:tblPr>
      <w:tblGrid>
        <w:gridCol w:w="596"/>
        <w:gridCol w:w="2441"/>
        <w:gridCol w:w="5889"/>
      </w:tblGrid>
      <w:tr w:rsidR="00500278" w:rsidRPr="00B029BF" w14:paraId="66B6694B" w14:textId="77777777" w:rsidTr="000D0616">
        <w:trPr>
          <w:jc w:val="center"/>
        </w:trPr>
        <w:tc>
          <w:tcPr>
            <w:tcW w:w="596" w:type="dxa"/>
          </w:tcPr>
          <w:p w14:paraId="631F1110" w14:textId="0E2991CE" w:rsidR="00500278" w:rsidRPr="00B029BF" w:rsidRDefault="00500278" w:rsidP="00EC4890">
            <w:pPr>
              <w:pStyle w:val="Akapitzlist"/>
              <w:ind w:left="0"/>
              <w:jc w:val="center"/>
              <w:rPr>
                <w:rFonts w:ascii="Times New Roman" w:hAnsi="Times New Roman" w:cs="Times New Roman"/>
                <w:b/>
                <w:bCs/>
              </w:rPr>
            </w:pPr>
            <w:r w:rsidRPr="00B029BF">
              <w:rPr>
                <w:rFonts w:ascii="Times New Roman" w:hAnsi="Times New Roman" w:cs="Times New Roman"/>
                <w:b/>
                <w:bCs/>
              </w:rPr>
              <w:t>L.p.</w:t>
            </w:r>
          </w:p>
        </w:tc>
        <w:tc>
          <w:tcPr>
            <w:tcW w:w="2441" w:type="dxa"/>
          </w:tcPr>
          <w:p w14:paraId="39DE74AB" w14:textId="6BCB44B4" w:rsidR="00500278" w:rsidRPr="00B029BF" w:rsidRDefault="00500278" w:rsidP="00EC4890">
            <w:pPr>
              <w:pStyle w:val="Akapitzlist"/>
              <w:ind w:left="0"/>
              <w:jc w:val="center"/>
              <w:rPr>
                <w:rFonts w:ascii="Times New Roman" w:hAnsi="Times New Roman" w:cs="Times New Roman"/>
                <w:b/>
                <w:bCs/>
              </w:rPr>
            </w:pPr>
            <w:r w:rsidRPr="00B029BF">
              <w:rPr>
                <w:rFonts w:ascii="Times New Roman" w:hAnsi="Times New Roman" w:cs="Times New Roman"/>
                <w:b/>
                <w:bCs/>
              </w:rPr>
              <w:t>Nazwa katalogowa</w:t>
            </w:r>
          </w:p>
        </w:tc>
        <w:tc>
          <w:tcPr>
            <w:tcW w:w="5889" w:type="dxa"/>
          </w:tcPr>
          <w:p w14:paraId="262EA681" w14:textId="7017A86C" w:rsidR="00500278" w:rsidRPr="00B029BF" w:rsidRDefault="00500278" w:rsidP="00EC4890">
            <w:pPr>
              <w:pStyle w:val="Akapitzlist"/>
              <w:ind w:left="0"/>
              <w:jc w:val="center"/>
              <w:rPr>
                <w:rFonts w:ascii="Times New Roman" w:hAnsi="Times New Roman" w:cs="Times New Roman"/>
                <w:b/>
                <w:bCs/>
              </w:rPr>
            </w:pPr>
            <w:r w:rsidRPr="00B029BF">
              <w:rPr>
                <w:rFonts w:ascii="Times New Roman" w:hAnsi="Times New Roman" w:cs="Times New Roman"/>
                <w:b/>
                <w:bCs/>
              </w:rPr>
              <w:t>Parametry minimalne/równoważne</w:t>
            </w:r>
          </w:p>
        </w:tc>
      </w:tr>
      <w:tr w:rsidR="00B029BF" w:rsidRPr="00B029BF" w14:paraId="17BFB63A" w14:textId="77777777" w:rsidTr="000D0616">
        <w:trPr>
          <w:jc w:val="center"/>
        </w:trPr>
        <w:tc>
          <w:tcPr>
            <w:tcW w:w="8926" w:type="dxa"/>
            <w:gridSpan w:val="3"/>
          </w:tcPr>
          <w:p w14:paraId="5A44AD78" w14:textId="0CB96A38" w:rsidR="00B029BF" w:rsidRPr="00B029BF" w:rsidRDefault="00B029BF" w:rsidP="00EC4890">
            <w:pPr>
              <w:pStyle w:val="Akapitzlist"/>
              <w:ind w:left="0"/>
              <w:jc w:val="center"/>
              <w:rPr>
                <w:rFonts w:ascii="Times New Roman" w:hAnsi="Times New Roman" w:cs="Times New Roman"/>
                <w:b/>
                <w:bCs/>
              </w:rPr>
            </w:pPr>
            <w:r w:rsidRPr="00B029BF">
              <w:rPr>
                <w:rFonts w:ascii="Times New Roman" w:hAnsi="Times New Roman" w:cs="Times New Roman"/>
                <w:b/>
                <w:bCs/>
              </w:rPr>
              <w:t>Switch 24 porty</w:t>
            </w:r>
          </w:p>
        </w:tc>
      </w:tr>
      <w:tr w:rsidR="00500278" w:rsidRPr="00B029BF" w14:paraId="4BED29E7" w14:textId="77777777" w:rsidTr="000D0616">
        <w:trPr>
          <w:jc w:val="center"/>
        </w:trPr>
        <w:tc>
          <w:tcPr>
            <w:tcW w:w="596" w:type="dxa"/>
            <w:vAlign w:val="center"/>
          </w:tcPr>
          <w:p w14:paraId="4473FC12" w14:textId="77777777" w:rsidR="00500278" w:rsidRPr="00B029BF" w:rsidRDefault="00500278">
            <w:pPr>
              <w:pStyle w:val="Akapitzlist"/>
              <w:numPr>
                <w:ilvl w:val="0"/>
                <w:numId w:val="21"/>
              </w:numPr>
              <w:rPr>
                <w:rFonts w:ascii="Times New Roman" w:hAnsi="Times New Roman" w:cs="Times New Roman"/>
              </w:rPr>
            </w:pPr>
          </w:p>
        </w:tc>
        <w:tc>
          <w:tcPr>
            <w:tcW w:w="2441" w:type="dxa"/>
            <w:vAlign w:val="center"/>
          </w:tcPr>
          <w:p w14:paraId="309A2A4A" w14:textId="184CAFE1"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C9200L-24P-4G-E</w:t>
            </w:r>
          </w:p>
        </w:tc>
        <w:tc>
          <w:tcPr>
            <w:tcW w:w="5889" w:type="dxa"/>
          </w:tcPr>
          <w:p w14:paraId="25551401" w14:textId="65048F56" w:rsidR="00500278" w:rsidRPr="00B029BF" w:rsidRDefault="00500278" w:rsidP="00EC4890">
            <w:pPr>
              <w:rPr>
                <w:rFonts w:ascii="Times New Roman" w:hAnsi="Times New Roman" w:cs="Times New Roman"/>
                <w:color w:val="000000"/>
              </w:rPr>
            </w:pPr>
            <w:proofErr w:type="spellStart"/>
            <w:r w:rsidRPr="00B029BF">
              <w:rPr>
                <w:rFonts w:ascii="Times New Roman" w:hAnsi="Times New Roman" w:cs="Times New Roman"/>
                <w:color w:val="000000"/>
              </w:rPr>
              <w:t>Catalyst</w:t>
            </w:r>
            <w:proofErr w:type="spellEnd"/>
            <w:r w:rsidRPr="00B029BF">
              <w:rPr>
                <w:rFonts w:ascii="Times New Roman" w:hAnsi="Times New Roman" w:cs="Times New Roman"/>
                <w:color w:val="000000"/>
              </w:rPr>
              <w:t xml:space="preserve"> 9200L 24-port </w:t>
            </w:r>
            <w:proofErr w:type="spellStart"/>
            <w:r w:rsidRPr="00B029BF">
              <w:rPr>
                <w:rFonts w:ascii="Times New Roman" w:hAnsi="Times New Roman" w:cs="Times New Roman"/>
                <w:color w:val="000000"/>
              </w:rPr>
              <w:t>PoE</w:t>
            </w:r>
            <w:proofErr w:type="spellEnd"/>
            <w:r w:rsidRPr="00B029BF">
              <w:rPr>
                <w:rFonts w:ascii="Times New Roman" w:hAnsi="Times New Roman" w:cs="Times New Roman"/>
                <w:color w:val="000000"/>
              </w:rPr>
              <w:t>+, 4 x 1G, Network Essentials</w:t>
            </w:r>
          </w:p>
        </w:tc>
      </w:tr>
      <w:tr w:rsidR="00500278" w:rsidRPr="00B029BF" w14:paraId="0BDEFD6C" w14:textId="77777777" w:rsidTr="000D0616">
        <w:trPr>
          <w:jc w:val="center"/>
        </w:trPr>
        <w:tc>
          <w:tcPr>
            <w:tcW w:w="596" w:type="dxa"/>
            <w:vAlign w:val="center"/>
          </w:tcPr>
          <w:p w14:paraId="619F6400" w14:textId="77777777" w:rsidR="00500278" w:rsidRPr="00B029BF" w:rsidRDefault="00500278">
            <w:pPr>
              <w:pStyle w:val="Akapitzlist"/>
              <w:numPr>
                <w:ilvl w:val="0"/>
                <w:numId w:val="21"/>
              </w:numPr>
              <w:rPr>
                <w:rFonts w:ascii="Times New Roman" w:hAnsi="Times New Roman" w:cs="Times New Roman"/>
              </w:rPr>
            </w:pPr>
          </w:p>
        </w:tc>
        <w:tc>
          <w:tcPr>
            <w:tcW w:w="2441" w:type="dxa"/>
            <w:vAlign w:val="center"/>
          </w:tcPr>
          <w:p w14:paraId="3ACC51A8" w14:textId="1E61CFFD"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CON-SNT-C920L24G</w:t>
            </w:r>
          </w:p>
        </w:tc>
        <w:tc>
          <w:tcPr>
            <w:tcW w:w="5889" w:type="dxa"/>
          </w:tcPr>
          <w:p w14:paraId="4B6564F6" w14:textId="04D976D3" w:rsidR="00500278" w:rsidRPr="00B029BF" w:rsidRDefault="00EC4890" w:rsidP="00EC4890">
            <w:pPr>
              <w:rPr>
                <w:rFonts w:ascii="Times New Roman" w:hAnsi="Times New Roman" w:cs="Times New Roman"/>
                <w:color w:val="000000"/>
              </w:rPr>
            </w:pPr>
            <w:r w:rsidRPr="00B029BF">
              <w:rPr>
                <w:rFonts w:ascii="Times New Roman" w:hAnsi="Times New Roman" w:cs="Times New Roman"/>
                <w:color w:val="000000"/>
              </w:rPr>
              <w:t xml:space="preserve">SNTC-8X5XNBD </w:t>
            </w:r>
            <w:proofErr w:type="spellStart"/>
            <w:r w:rsidRPr="00B029BF">
              <w:rPr>
                <w:rFonts w:ascii="Times New Roman" w:hAnsi="Times New Roman" w:cs="Times New Roman"/>
                <w:color w:val="000000"/>
              </w:rPr>
              <w:t>Catalyst</w:t>
            </w:r>
            <w:proofErr w:type="spellEnd"/>
            <w:r w:rsidRPr="00B029BF">
              <w:rPr>
                <w:rFonts w:ascii="Times New Roman" w:hAnsi="Times New Roman" w:cs="Times New Roman"/>
                <w:color w:val="000000"/>
              </w:rPr>
              <w:t xml:space="preserve"> 9200L 24-port </w:t>
            </w:r>
            <w:proofErr w:type="spellStart"/>
            <w:r w:rsidRPr="00B029BF">
              <w:rPr>
                <w:rFonts w:ascii="Times New Roman" w:hAnsi="Times New Roman" w:cs="Times New Roman"/>
                <w:color w:val="000000"/>
              </w:rPr>
              <w:t>PoE</w:t>
            </w:r>
            <w:proofErr w:type="spellEnd"/>
            <w:r w:rsidRPr="00B029BF">
              <w:rPr>
                <w:rFonts w:ascii="Times New Roman" w:hAnsi="Times New Roman" w:cs="Times New Roman"/>
                <w:color w:val="000000"/>
              </w:rPr>
              <w:t>+, 4 x 1G, Net</w:t>
            </w:r>
          </w:p>
        </w:tc>
      </w:tr>
      <w:tr w:rsidR="00500278" w:rsidRPr="00B029BF" w14:paraId="366FAEEA" w14:textId="77777777" w:rsidTr="000D0616">
        <w:trPr>
          <w:jc w:val="center"/>
        </w:trPr>
        <w:tc>
          <w:tcPr>
            <w:tcW w:w="596" w:type="dxa"/>
            <w:vAlign w:val="center"/>
          </w:tcPr>
          <w:p w14:paraId="077CFBD0" w14:textId="77777777" w:rsidR="00500278" w:rsidRPr="00B029BF" w:rsidRDefault="00500278">
            <w:pPr>
              <w:pStyle w:val="Akapitzlist"/>
              <w:numPr>
                <w:ilvl w:val="0"/>
                <w:numId w:val="21"/>
              </w:numPr>
              <w:rPr>
                <w:rFonts w:ascii="Times New Roman" w:hAnsi="Times New Roman" w:cs="Times New Roman"/>
              </w:rPr>
            </w:pPr>
          </w:p>
        </w:tc>
        <w:tc>
          <w:tcPr>
            <w:tcW w:w="2441" w:type="dxa"/>
            <w:vAlign w:val="center"/>
          </w:tcPr>
          <w:p w14:paraId="60D50C8A" w14:textId="0CD2C54E"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CAB-TA-EU</w:t>
            </w:r>
          </w:p>
        </w:tc>
        <w:tc>
          <w:tcPr>
            <w:tcW w:w="5889" w:type="dxa"/>
          </w:tcPr>
          <w:p w14:paraId="684EE9E4" w14:textId="204B53C5" w:rsidR="00500278" w:rsidRPr="00B029BF" w:rsidRDefault="00EC4890" w:rsidP="00EC4890">
            <w:pPr>
              <w:rPr>
                <w:rFonts w:ascii="Times New Roman" w:hAnsi="Times New Roman" w:cs="Times New Roman"/>
                <w:color w:val="000000"/>
              </w:rPr>
            </w:pPr>
            <w:r w:rsidRPr="00B029BF">
              <w:rPr>
                <w:rFonts w:ascii="Times New Roman" w:hAnsi="Times New Roman" w:cs="Times New Roman"/>
                <w:color w:val="000000"/>
              </w:rPr>
              <w:t xml:space="preserve">Europe AC </w:t>
            </w:r>
            <w:proofErr w:type="spellStart"/>
            <w:r w:rsidRPr="00B029BF">
              <w:rPr>
                <w:rFonts w:ascii="Times New Roman" w:hAnsi="Times New Roman" w:cs="Times New Roman"/>
                <w:color w:val="000000"/>
              </w:rPr>
              <w:t>Type</w:t>
            </w:r>
            <w:proofErr w:type="spellEnd"/>
            <w:r w:rsidRPr="00B029BF">
              <w:rPr>
                <w:rFonts w:ascii="Times New Roman" w:hAnsi="Times New Roman" w:cs="Times New Roman"/>
                <w:color w:val="000000"/>
              </w:rPr>
              <w:t xml:space="preserve"> A Power Cable</w:t>
            </w:r>
          </w:p>
        </w:tc>
      </w:tr>
      <w:tr w:rsidR="00500278" w:rsidRPr="00B029BF" w14:paraId="43360E5E" w14:textId="77777777" w:rsidTr="000D0616">
        <w:trPr>
          <w:jc w:val="center"/>
        </w:trPr>
        <w:tc>
          <w:tcPr>
            <w:tcW w:w="596" w:type="dxa"/>
            <w:vAlign w:val="center"/>
          </w:tcPr>
          <w:p w14:paraId="2492F2DB" w14:textId="77777777" w:rsidR="00500278" w:rsidRPr="00B029BF" w:rsidRDefault="00500278">
            <w:pPr>
              <w:pStyle w:val="Akapitzlist"/>
              <w:numPr>
                <w:ilvl w:val="0"/>
                <w:numId w:val="21"/>
              </w:numPr>
              <w:rPr>
                <w:rFonts w:ascii="Times New Roman" w:hAnsi="Times New Roman" w:cs="Times New Roman"/>
              </w:rPr>
            </w:pPr>
          </w:p>
        </w:tc>
        <w:tc>
          <w:tcPr>
            <w:tcW w:w="2441" w:type="dxa"/>
            <w:vAlign w:val="center"/>
          </w:tcPr>
          <w:p w14:paraId="347B93C0" w14:textId="0184E0EA"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C9200L-DNA-E-24</w:t>
            </w:r>
          </w:p>
        </w:tc>
        <w:tc>
          <w:tcPr>
            <w:tcW w:w="5889" w:type="dxa"/>
          </w:tcPr>
          <w:p w14:paraId="03DFFE93" w14:textId="2F02FA5B" w:rsidR="00500278" w:rsidRPr="00B029BF" w:rsidRDefault="00EC4890" w:rsidP="00EC4890">
            <w:pPr>
              <w:rPr>
                <w:rFonts w:ascii="Times New Roman" w:hAnsi="Times New Roman" w:cs="Times New Roman"/>
                <w:color w:val="000000"/>
              </w:rPr>
            </w:pPr>
            <w:r w:rsidRPr="00B029BF">
              <w:rPr>
                <w:rFonts w:ascii="Times New Roman" w:hAnsi="Times New Roman" w:cs="Times New Roman"/>
                <w:color w:val="000000"/>
              </w:rPr>
              <w:t xml:space="preserve">C9200L Cisco DNA Essentials, 24-port Term </w:t>
            </w:r>
            <w:proofErr w:type="spellStart"/>
            <w:r w:rsidRPr="00B029BF">
              <w:rPr>
                <w:rFonts w:ascii="Times New Roman" w:hAnsi="Times New Roman" w:cs="Times New Roman"/>
                <w:color w:val="000000"/>
              </w:rPr>
              <w:t>license</w:t>
            </w:r>
            <w:proofErr w:type="spellEnd"/>
          </w:p>
        </w:tc>
      </w:tr>
      <w:tr w:rsidR="00500278" w:rsidRPr="00B029BF" w14:paraId="0ECA3D1E" w14:textId="77777777" w:rsidTr="000D0616">
        <w:trPr>
          <w:jc w:val="center"/>
        </w:trPr>
        <w:tc>
          <w:tcPr>
            <w:tcW w:w="8926" w:type="dxa"/>
            <w:gridSpan w:val="3"/>
            <w:vAlign w:val="center"/>
          </w:tcPr>
          <w:p w14:paraId="4BFB9D31" w14:textId="60BF64B5" w:rsidR="00500278" w:rsidRPr="00B029BF" w:rsidRDefault="00B029BF" w:rsidP="00B029BF">
            <w:pPr>
              <w:pStyle w:val="Akapitzlist"/>
              <w:ind w:left="0"/>
              <w:jc w:val="center"/>
              <w:rPr>
                <w:rFonts w:ascii="Times New Roman" w:hAnsi="Times New Roman" w:cs="Times New Roman"/>
                <w:b/>
                <w:bCs/>
              </w:rPr>
            </w:pPr>
            <w:r w:rsidRPr="00B029BF">
              <w:rPr>
                <w:rFonts w:ascii="Times New Roman" w:hAnsi="Times New Roman" w:cs="Times New Roman"/>
                <w:b/>
                <w:bCs/>
              </w:rPr>
              <w:t>Switch 48 portów</w:t>
            </w:r>
          </w:p>
        </w:tc>
      </w:tr>
      <w:tr w:rsidR="00500278" w:rsidRPr="00B029BF" w14:paraId="078AF0E2" w14:textId="77777777" w:rsidTr="000D0616">
        <w:trPr>
          <w:jc w:val="center"/>
        </w:trPr>
        <w:tc>
          <w:tcPr>
            <w:tcW w:w="596" w:type="dxa"/>
            <w:vAlign w:val="center"/>
          </w:tcPr>
          <w:p w14:paraId="51A124CA" w14:textId="13288FFB" w:rsidR="00500278" w:rsidRPr="00B029BF" w:rsidRDefault="00500278">
            <w:pPr>
              <w:pStyle w:val="Akapitzlist"/>
              <w:numPr>
                <w:ilvl w:val="0"/>
                <w:numId w:val="22"/>
              </w:numPr>
              <w:rPr>
                <w:rFonts w:ascii="Times New Roman" w:hAnsi="Times New Roman" w:cs="Times New Roman"/>
              </w:rPr>
            </w:pPr>
          </w:p>
        </w:tc>
        <w:tc>
          <w:tcPr>
            <w:tcW w:w="2441" w:type="dxa"/>
            <w:vAlign w:val="center"/>
          </w:tcPr>
          <w:p w14:paraId="2E0D3938" w14:textId="56F33EA3"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C9200L-48P-4G-E</w:t>
            </w:r>
          </w:p>
        </w:tc>
        <w:tc>
          <w:tcPr>
            <w:tcW w:w="5889" w:type="dxa"/>
          </w:tcPr>
          <w:p w14:paraId="4C58D908" w14:textId="31C8F35B" w:rsidR="00500278" w:rsidRPr="00B029BF" w:rsidRDefault="00EC4890" w:rsidP="00EC4890">
            <w:pPr>
              <w:rPr>
                <w:rFonts w:ascii="Times New Roman" w:hAnsi="Times New Roman" w:cs="Times New Roman"/>
                <w:color w:val="000000"/>
              </w:rPr>
            </w:pPr>
            <w:proofErr w:type="spellStart"/>
            <w:r w:rsidRPr="00B029BF">
              <w:rPr>
                <w:rFonts w:ascii="Times New Roman" w:hAnsi="Times New Roman" w:cs="Times New Roman"/>
                <w:color w:val="000000"/>
              </w:rPr>
              <w:t>Catalyst</w:t>
            </w:r>
            <w:proofErr w:type="spellEnd"/>
            <w:r w:rsidRPr="00B029BF">
              <w:rPr>
                <w:rFonts w:ascii="Times New Roman" w:hAnsi="Times New Roman" w:cs="Times New Roman"/>
                <w:color w:val="000000"/>
              </w:rPr>
              <w:t xml:space="preserve"> 9200L 48-port </w:t>
            </w:r>
            <w:proofErr w:type="spellStart"/>
            <w:r w:rsidRPr="00B029BF">
              <w:rPr>
                <w:rFonts w:ascii="Times New Roman" w:hAnsi="Times New Roman" w:cs="Times New Roman"/>
                <w:color w:val="000000"/>
              </w:rPr>
              <w:t>PoE</w:t>
            </w:r>
            <w:proofErr w:type="spellEnd"/>
            <w:r w:rsidRPr="00B029BF">
              <w:rPr>
                <w:rFonts w:ascii="Times New Roman" w:hAnsi="Times New Roman" w:cs="Times New Roman"/>
                <w:color w:val="000000"/>
              </w:rPr>
              <w:t>+, 4 x 1G, Network Essentials</w:t>
            </w:r>
          </w:p>
        </w:tc>
      </w:tr>
      <w:tr w:rsidR="00500278" w:rsidRPr="00B029BF" w14:paraId="29BD78ED" w14:textId="77777777" w:rsidTr="000D0616">
        <w:trPr>
          <w:jc w:val="center"/>
        </w:trPr>
        <w:tc>
          <w:tcPr>
            <w:tcW w:w="596" w:type="dxa"/>
            <w:vAlign w:val="center"/>
          </w:tcPr>
          <w:p w14:paraId="331C6CC5" w14:textId="77777777" w:rsidR="00500278" w:rsidRPr="00B029BF" w:rsidRDefault="00500278">
            <w:pPr>
              <w:pStyle w:val="Akapitzlist"/>
              <w:numPr>
                <w:ilvl w:val="0"/>
                <w:numId w:val="22"/>
              </w:numPr>
              <w:rPr>
                <w:rFonts w:ascii="Times New Roman" w:hAnsi="Times New Roman" w:cs="Times New Roman"/>
              </w:rPr>
            </w:pPr>
          </w:p>
        </w:tc>
        <w:tc>
          <w:tcPr>
            <w:tcW w:w="2441" w:type="dxa"/>
            <w:vAlign w:val="center"/>
          </w:tcPr>
          <w:p w14:paraId="6485A2AC" w14:textId="7EA6901A"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CON-SNT-C92004GE</w:t>
            </w:r>
          </w:p>
        </w:tc>
        <w:tc>
          <w:tcPr>
            <w:tcW w:w="5889" w:type="dxa"/>
          </w:tcPr>
          <w:p w14:paraId="75BE89E8" w14:textId="13BF6D18" w:rsidR="00500278" w:rsidRPr="00B029BF" w:rsidRDefault="00EC4890" w:rsidP="00EC4890">
            <w:pPr>
              <w:rPr>
                <w:rFonts w:ascii="Times New Roman" w:hAnsi="Times New Roman" w:cs="Times New Roman"/>
                <w:color w:val="000000"/>
              </w:rPr>
            </w:pPr>
            <w:r w:rsidRPr="00B029BF">
              <w:rPr>
                <w:rFonts w:ascii="Times New Roman" w:hAnsi="Times New Roman" w:cs="Times New Roman"/>
                <w:color w:val="000000"/>
              </w:rPr>
              <w:t xml:space="preserve">SNTC-8X5XNBD </w:t>
            </w:r>
            <w:proofErr w:type="spellStart"/>
            <w:r w:rsidRPr="00B029BF">
              <w:rPr>
                <w:rFonts w:ascii="Times New Roman" w:hAnsi="Times New Roman" w:cs="Times New Roman"/>
                <w:color w:val="000000"/>
              </w:rPr>
              <w:t>Catalyst</w:t>
            </w:r>
            <w:proofErr w:type="spellEnd"/>
            <w:r w:rsidRPr="00B029BF">
              <w:rPr>
                <w:rFonts w:ascii="Times New Roman" w:hAnsi="Times New Roman" w:cs="Times New Roman"/>
                <w:color w:val="000000"/>
              </w:rPr>
              <w:t xml:space="preserve"> 9200L 48-port </w:t>
            </w:r>
            <w:proofErr w:type="spellStart"/>
            <w:r w:rsidRPr="00B029BF">
              <w:rPr>
                <w:rFonts w:ascii="Times New Roman" w:hAnsi="Times New Roman" w:cs="Times New Roman"/>
                <w:color w:val="000000"/>
              </w:rPr>
              <w:t>PoE</w:t>
            </w:r>
            <w:proofErr w:type="spellEnd"/>
            <w:r w:rsidRPr="00B029BF">
              <w:rPr>
                <w:rFonts w:ascii="Times New Roman" w:hAnsi="Times New Roman" w:cs="Times New Roman"/>
                <w:color w:val="000000"/>
              </w:rPr>
              <w:t>+, 4 x 1G, Net</w:t>
            </w:r>
          </w:p>
        </w:tc>
      </w:tr>
      <w:tr w:rsidR="00500278" w:rsidRPr="00B029BF" w14:paraId="454498D1" w14:textId="77777777" w:rsidTr="000D0616">
        <w:trPr>
          <w:jc w:val="center"/>
        </w:trPr>
        <w:tc>
          <w:tcPr>
            <w:tcW w:w="596" w:type="dxa"/>
            <w:vAlign w:val="center"/>
          </w:tcPr>
          <w:p w14:paraId="2FF60619" w14:textId="77777777" w:rsidR="00500278" w:rsidRPr="00B029BF" w:rsidRDefault="00500278">
            <w:pPr>
              <w:pStyle w:val="Akapitzlist"/>
              <w:numPr>
                <w:ilvl w:val="0"/>
                <w:numId w:val="22"/>
              </w:numPr>
              <w:rPr>
                <w:rFonts w:ascii="Times New Roman" w:hAnsi="Times New Roman" w:cs="Times New Roman"/>
              </w:rPr>
            </w:pPr>
          </w:p>
        </w:tc>
        <w:tc>
          <w:tcPr>
            <w:tcW w:w="2441" w:type="dxa"/>
            <w:vAlign w:val="center"/>
          </w:tcPr>
          <w:p w14:paraId="0C54B34B" w14:textId="7068C6FB"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CAB-TA-EU</w:t>
            </w:r>
          </w:p>
        </w:tc>
        <w:tc>
          <w:tcPr>
            <w:tcW w:w="5889" w:type="dxa"/>
          </w:tcPr>
          <w:p w14:paraId="286EFF4B" w14:textId="4617A270" w:rsidR="00500278" w:rsidRPr="00B029BF" w:rsidRDefault="00EC4890" w:rsidP="00EC4890">
            <w:pPr>
              <w:rPr>
                <w:rFonts w:ascii="Times New Roman" w:hAnsi="Times New Roman" w:cs="Times New Roman"/>
                <w:color w:val="000000"/>
              </w:rPr>
            </w:pPr>
            <w:r w:rsidRPr="00B029BF">
              <w:rPr>
                <w:rFonts w:ascii="Times New Roman" w:hAnsi="Times New Roman" w:cs="Times New Roman"/>
                <w:color w:val="000000"/>
              </w:rPr>
              <w:t xml:space="preserve">Europe AC </w:t>
            </w:r>
            <w:proofErr w:type="spellStart"/>
            <w:r w:rsidRPr="00B029BF">
              <w:rPr>
                <w:rFonts w:ascii="Times New Roman" w:hAnsi="Times New Roman" w:cs="Times New Roman"/>
                <w:color w:val="000000"/>
              </w:rPr>
              <w:t>Type</w:t>
            </w:r>
            <w:proofErr w:type="spellEnd"/>
            <w:r w:rsidRPr="00B029BF">
              <w:rPr>
                <w:rFonts w:ascii="Times New Roman" w:hAnsi="Times New Roman" w:cs="Times New Roman"/>
                <w:color w:val="000000"/>
              </w:rPr>
              <w:t xml:space="preserve"> A Power Cable</w:t>
            </w:r>
          </w:p>
        </w:tc>
      </w:tr>
      <w:tr w:rsidR="00500278" w:rsidRPr="00B029BF" w14:paraId="2605DF28" w14:textId="77777777" w:rsidTr="000D0616">
        <w:trPr>
          <w:jc w:val="center"/>
        </w:trPr>
        <w:tc>
          <w:tcPr>
            <w:tcW w:w="596" w:type="dxa"/>
            <w:vAlign w:val="center"/>
          </w:tcPr>
          <w:p w14:paraId="25DB4419" w14:textId="77777777" w:rsidR="00500278" w:rsidRPr="00B029BF" w:rsidRDefault="00500278">
            <w:pPr>
              <w:pStyle w:val="Akapitzlist"/>
              <w:numPr>
                <w:ilvl w:val="0"/>
                <w:numId w:val="22"/>
              </w:numPr>
              <w:rPr>
                <w:rFonts w:ascii="Times New Roman" w:hAnsi="Times New Roman" w:cs="Times New Roman"/>
              </w:rPr>
            </w:pPr>
          </w:p>
        </w:tc>
        <w:tc>
          <w:tcPr>
            <w:tcW w:w="2441" w:type="dxa"/>
            <w:vAlign w:val="center"/>
          </w:tcPr>
          <w:p w14:paraId="67D02B5A" w14:textId="1965C5FA"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C9200L-DNA-E-48</w:t>
            </w:r>
          </w:p>
        </w:tc>
        <w:tc>
          <w:tcPr>
            <w:tcW w:w="5889" w:type="dxa"/>
          </w:tcPr>
          <w:p w14:paraId="381C0558" w14:textId="73E8D3F0" w:rsidR="00500278" w:rsidRPr="00B029BF" w:rsidRDefault="00EC4890" w:rsidP="00EC4890">
            <w:pPr>
              <w:rPr>
                <w:rFonts w:ascii="Times New Roman" w:hAnsi="Times New Roman" w:cs="Times New Roman"/>
                <w:color w:val="000000"/>
              </w:rPr>
            </w:pPr>
            <w:r w:rsidRPr="00B029BF">
              <w:rPr>
                <w:rFonts w:ascii="Times New Roman" w:hAnsi="Times New Roman" w:cs="Times New Roman"/>
                <w:color w:val="000000"/>
              </w:rPr>
              <w:t xml:space="preserve">C9200L Cisco DNA Essentials, 48-port Term </w:t>
            </w:r>
            <w:proofErr w:type="spellStart"/>
            <w:r w:rsidRPr="00B029BF">
              <w:rPr>
                <w:rFonts w:ascii="Times New Roman" w:hAnsi="Times New Roman" w:cs="Times New Roman"/>
                <w:color w:val="000000"/>
              </w:rPr>
              <w:t>license</w:t>
            </w:r>
            <w:proofErr w:type="spellEnd"/>
          </w:p>
        </w:tc>
      </w:tr>
      <w:tr w:rsidR="000D0616" w:rsidRPr="00B029BF" w14:paraId="70326342" w14:textId="77777777" w:rsidTr="000D0616">
        <w:trPr>
          <w:jc w:val="center"/>
        </w:trPr>
        <w:tc>
          <w:tcPr>
            <w:tcW w:w="8926" w:type="dxa"/>
            <w:gridSpan w:val="3"/>
            <w:tcBorders>
              <w:bottom w:val="single" w:sz="4" w:space="0" w:color="auto"/>
            </w:tcBorders>
            <w:vAlign w:val="center"/>
          </w:tcPr>
          <w:p w14:paraId="56435576" w14:textId="591F97C7" w:rsidR="000D0616" w:rsidRPr="000D0616" w:rsidRDefault="000D0616" w:rsidP="000D0616">
            <w:pPr>
              <w:jc w:val="center"/>
              <w:rPr>
                <w:rFonts w:ascii="Times New Roman" w:hAnsi="Times New Roman" w:cs="Times New Roman"/>
                <w:b/>
                <w:bCs/>
                <w:color w:val="000000"/>
              </w:rPr>
            </w:pPr>
            <w:r w:rsidRPr="000D0616">
              <w:rPr>
                <w:rFonts w:ascii="Times New Roman" w:hAnsi="Times New Roman" w:cs="Times New Roman"/>
                <w:b/>
                <w:bCs/>
                <w:color w:val="000000"/>
              </w:rPr>
              <w:t xml:space="preserve">Switch </w:t>
            </w:r>
            <w:r>
              <w:rPr>
                <w:rFonts w:ascii="Times New Roman" w:hAnsi="Times New Roman" w:cs="Times New Roman"/>
                <w:b/>
                <w:bCs/>
                <w:color w:val="000000"/>
              </w:rPr>
              <w:t>12</w:t>
            </w:r>
            <w:r w:rsidRPr="000D0616">
              <w:rPr>
                <w:rFonts w:ascii="Times New Roman" w:hAnsi="Times New Roman" w:cs="Times New Roman"/>
                <w:b/>
                <w:bCs/>
                <w:color w:val="000000"/>
              </w:rPr>
              <w:t xml:space="preserve"> portów</w:t>
            </w:r>
          </w:p>
        </w:tc>
      </w:tr>
      <w:tr w:rsidR="000D0616" w:rsidRPr="00B029BF" w14:paraId="3BA6FFB4" w14:textId="77777777" w:rsidTr="000D0616">
        <w:trPr>
          <w:jc w:val="center"/>
        </w:trPr>
        <w:tc>
          <w:tcPr>
            <w:tcW w:w="596" w:type="dxa"/>
            <w:tcBorders>
              <w:top w:val="single" w:sz="4" w:space="0" w:color="auto"/>
              <w:bottom w:val="single" w:sz="4" w:space="0" w:color="auto"/>
            </w:tcBorders>
            <w:vAlign w:val="center"/>
          </w:tcPr>
          <w:p w14:paraId="52FEBAB6" w14:textId="77777777" w:rsidR="000D0616" w:rsidRPr="00B029BF" w:rsidRDefault="000D0616">
            <w:pPr>
              <w:pStyle w:val="Akapitzlist"/>
              <w:numPr>
                <w:ilvl w:val="0"/>
                <w:numId w:val="31"/>
              </w:numPr>
              <w:rPr>
                <w:rFonts w:ascii="Times New Roman" w:hAnsi="Times New Roman" w:cs="Times New Roman"/>
              </w:rPr>
            </w:pPr>
          </w:p>
        </w:tc>
        <w:tc>
          <w:tcPr>
            <w:tcW w:w="2441" w:type="dxa"/>
            <w:tcBorders>
              <w:top w:val="single" w:sz="4" w:space="0" w:color="auto"/>
              <w:left w:val="single" w:sz="4" w:space="0" w:color="C0C0C0"/>
              <w:bottom w:val="single" w:sz="4" w:space="0" w:color="auto"/>
              <w:right w:val="single" w:sz="4" w:space="0" w:color="auto"/>
            </w:tcBorders>
            <w:shd w:val="clear" w:color="auto" w:fill="auto"/>
          </w:tcPr>
          <w:p w14:paraId="114DA96B" w14:textId="7D2646D1"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C9200CX-12P-2X2G-E</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6B69246B" w14:textId="3D7ED24F"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 xml:space="preserve">Catalyst 9000 Compact Switch 12-Port </w:t>
            </w:r>
            <w:proofErr w:type="spellStart"/>
            <w:r w:rsidRPr="000D0616">
              <w:rPr>
                <w:rFonts w:ascii="Times New Roman" w:hAnsi="Times New Roman" w:cs="Times New Roman"/>
                <w:color w:val="000000"/>
              </w:rPr>
              <w:t>PoE</w:t>
            </w:r>
            <w:proofErr w:type="spellEnd"/>
            <w:r w:rsidRPr="000D0616">
              <w:rPr>
                <w:rFonts w:ascii="Times New Roman" w:hAnsi="Times New Roman" w:cs="Times New Roman"/>
                <w:color w:val="000000"/>
              </w:rPr>
              <w:t>+, 240W, Essentials</w:t>
            </w:r>
          </w:p>
        </w:tc>
      </w:tr>
      <w:tr w:rsidR="000D0616" w:rsidRPr="00B029BF" w14:paraId="6DCE22BD" w14:textId="77777777" w:rsidTr="000D0616">
        <w:trPr>
          <w:jc w:val="center"/>
        </w:trPr>
        <w:tc>
          <w:tcPr>
            <w:tcW w:w="596" w:type="dxa"/>
            <w:tcBorders>
              <w:top w:val="single" w:sz="4" w:space="0" w:color="auto"/>
              <w:bottom w:val="single" w:sz="4" w:space="0" w:color="auto"/>
            </w:tcBorders>
            <w:vAlign w:val="center"/>
          </w:tcPr>
          <w:p w14:paraId="0209CA71" w14:textId="77777777" w:rsidR="000D0616" w:rsidRPr="00B029BF" w:rsidRDefault="000D0616">
            <w:pPr>
              <w:pStyle w:val="Akapitzlist"/>
              <w:numPr>
                <w:ilvl w:val="0"/>
                <w:numId w:val="31"/>
              </w:numPr>
              <w:rPr>
                <w:rFonts w:ascii="Times New Roman" w:hAnsi="Times New Roman" w:cs="Times New Roman"/>
              </w:rPr>
            </w:pPr>
          </w:p>
        </w:tc>
        <w:tc>
          <w:tcPr>
            <w:tcW w:w="2441" w:type="dxa"/>
            <w:tcBorders>
              <w:top w:val="single" w:sz="4" w:space="0" w:color="auto"/>
              <w:left w:val="single" w:sz="4" w:space="0" w:color="C0C0C0"/>
              <w:bottom w:val="single" w:sz="4" w:space="0" w:color="auto"/>
              <w:right w:val="single" w:sz="4" w:space="0" w:color="auto"/>
            </w:tcBorders>
            <w:shd w:val="clear" w:color="auto" w:fill="auto"/>
            <w:vAlign w:val="center"/>
          </w:tcPr>
          <w:p w14:paraId="4CA7F58A" w14:textId="4077C719"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CON-SNT-C920CXPO</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62839A95" w14:textId="4557016F"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 xml:space="preserve">SNTC-8X5XNBD Catalyst 9000 Compact Switch 12-Port </w:t>
            </w:r>
            <w:proofErr w:type="spellStart"/>
            <w:r w:rsidRPr="000D0616">
              <w:rPr>
                <w:rFonts w:ascii="Times New Roman" w:hAnsi="Times New Roman" w:cs="Times New Roman"/>
                <w:color w:val="000000"/>
              </w:rPr>
              <w:t>PoE</w:t>
            </w:r>
            <w:proofErr w:type="spellEnd"/>
          </w:p>
        </w:tc>
      </w:tr>
      <w:tr w:rsidR="000D0616" w:rsidRPr="00B029BF" w14:paraId="700173CA" w14:textId="77777777" w:rsidTr="000D0616">
        <w:trPr>
          <w:jc w:val="center"/>
        </w:trPr>
        <w:tc>
          <w:tcPr>
            <w:tcW w:w="596" w:type="dxa"/>
            <w:tcBorders>
              <w:top w:val="single" w:sz="4" w:space="0" w:color="auto"/>
              <w:bottom w:val="single" w:sz="4" w:space="0" w:color="auto"/>
            </w:tcBorders>
            <w:vAlign w:val="center"/>
          </w:tcPr>
          <w:p w14:paraId="4DB92A8C" w14:textId="77777777" w:rsidR="000D0616" w:rsidRPr="00B029BF" w:rsidRDefault="000D0616">
            <w:pPr>
              <w:pStyle w:val="Akapitzlist"/>
              <w:numPr>
                <w:ilvl w:val="0"/>
                <w:numId w:val="31"/>
              </w:numPr>
              <w:rPr>
                <w:rFonts w:ascii="Times New Roman" w:hAnsi="Times New Roman" w:cs="Times New Roman"/>
              </w:rPr>
            </w:pPr>
          </w:p>
        </w:tc>
        <w:tc>
          <w:tcPr>
            <w:tcW w:w="2441" w:type="dxa"/>
            <w:tcBorders>
              <w:top w:val="single" w:sz="4" w:space="0" w:color="auto"/>
              <w:left w:val="single" w:sz="4" w:space="0" w:color="C0C0C0"/>
              <w:bottom w:val="single" w:sz="4" w:space="0" w:color="auto"/>
              <w:right w:val="single" w:sz="4" w:space="0" w:color="auto"/>
            </w:tcBorders>
            <w:shd w:val="clear" w:color="auto" w:fill="auto"/>
            <w:vAlign w:val="center"/>
          </w:tcPr>
          <w:p w14:paraId="53A2187F" w14:textId="4E1DD7A2"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C9200CX-DNA-E-12</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0C929F99" w14:textId="35DEC5E8"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 xml:space="preserve">C9200CX Cisco DNA Essentials, 12-Port Term </w:t>
            </w:r>
            <w:proofErr w:type="spellStart"/>
            <w:r w:rsidRPr="000D0616">
              <w:rPr>
                <w:rFonts w:ascii="Times New Roman" w:hAnsi="Times New Roman" w:cs="Times New Roman"/>
                <w:color w:val="000000"/>
              </w:rPr>
              <w:t>Licenses</w:t>
            </w:r>
            <w:proofErr w:type="spellEnd"/>
          </w:p>
        </w:tc>
      </w:tr>
      <w:tr w:rsidR="000D0616" w:rsidRPr="00B029BF" w14:paraId="4CC6C969" w14:textId="77777777" w:rsidTr="000D0616">
        <w:trPr>
          <w:trHeight w:val="70"/>
          <w:jc w:val="center"/>
        </w:trPr>
        <w:tc>
          <w:tcPr>
            <w:tcW w:w="596" w:type="dxa"/>
            <w:tcBorders>
              <w:top w:val="single" w:sz="4" w:space="0" w:color="auto"/>
              <w:bottom w:val="single" w:sz="4" w:space="0" w:color="auto"/>
            </w:tcBorders>
            <w:vAlign w:val="center"/>
          </w:tcPr>
          <w:p w14:paraId="52377F3F" w14:textId="77777777" w:rsidR="000D0616" w:rsidRPr="00B029BF" w:rsidRDefault="000D0616">
            <w:pPr>
              <w:pStyle w:val="Akapitzlist"/>
              <w:numPr>
                <w:ilvl w:val="0"/>
                <w:numId w:val="31"/>
              </w:numPr>
              <w:rPr>
                <w:rFonts w:ascii="Times New Roman" w:hAnsi="Times New Roman" w:cs="Times New Roman"/>
              </w:rPr>
            </w:pPr>
          </w:p>
        </w:tc>
        <w:tc>
          <w:tcPr>
            <w:tcW w:w="2441" w:type="dxa"/>
            <w:tcBorders>
              <w:top w:val="single" w:sz="4" w:space="0" w:color="auto"/>
              <w:left w:val="single" w:sz="4" w:space="0" w:color="C0C0C0"/>
              <w:bottom w:val="single" w:sz="4" w:space="0" w:color="auto"/>
              <w:right w:val="single" w:sz="4" w:space="0" w:color="auto"/>
            </w:tcBorders>
            <w:shd w:val="clear" w:color="auto" w:fill="auto"/>
            <w:vAlign w:val="center"/>
          </w:tcPr>
          <w:p w14:paraId="36196B54" w14:textId="4089E71A"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CAB-TA-EU</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08374E62" w14:textId="4BC6C2F3"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 xml:space="preserve">Europe AC </w:t>
            </w:r>
            <w:proofErr w:type="spellStart"/>
            <w:r w:rsidRPr="000D0616">
              <w:rPr>
                <w:rFonts w:ascii="Times New Roman" w:hAnsi="Times New Roman" w:cs="Times New Roman"/>
                <w:color w:val="000000"/>
              </w:rPr>
              <w:t>Type</w:t>
            </w:r>
            <w:proofErr w:type="spellEnd"/>
            <w:r w:rsidRPr="000D0616">
              <w:rPr>
                <w:rFonts w:ascii="Times New Roman" w:hAnsi="Times New Roman" w:cs="Times New Roman"/>
                <w:color w:val="000000"/>
              </w:rPr>
              <w:t xml:space="preserve"> A Power Cable</w:t>
            </w:r>
          </w:p>
        </w:tc>
      </w:tr>
    </w:tbl>
    <w:p w14:paraId="41BDF30F" w14:textId="760923B1" w:rsidR="00B029BF" w:rsidRPr="00A8482D" w:rsidRDefault="00B029BF" w:rsidP="00B029BF">
      <w:pPr>
        <w:spacing w:before="240"/>
        <w:jc w:val="center"/>
        <w:rPr>
          <w:rFonts w:ascii="Times New Roman" w:hAnsi="Times New Roman" w:cs="Times New Roman"/>
        </w:rPr>
      </w:pPr>
      <w:r w:rsidRPr="00A8482D">
        <w:rPr>
          <w:rFonts w:ascii="Times New Roman" w:hAnsi="Times New Roman" w:cs="Times New Roman"/>
        </w:rPr>
        <w:t>lub inn</w:t>
      </w:r>
      <w:r w:rsidR="005B3CDD">
        <w:rPr>
          <w:rFonts w:ascii="Times New Roman" w:hAnsi="Times New Roman" w:cs="Times New Roman"/>
        </w:rPr>
        <w:t>e</w:t>
      </w:r>
      <w:r w:rsidRPr="00A8482D">
        <w:rPr>
          <w:rFonts w:ascii="Times New Roman" w:hAnsi="Times New Roman" w:cs="Times New Roman"/>
        </w:rPr>
        <w:t xml:space="preserve"> spełniając</w:t>
      </w:r>
      <w:r w:rsidR="005B3CDD">
        <w:rPr>
          <w:rFonts w:ascii="Times New Roman" w:hAnsi="Times New Roman" w:cs="Times New Roman"/>
        </w:rPr>
        <w:t>e</w:t>
      </w:r>
      <w:r w:rsidRPr="00A8482D">
        <w:rPr>
          <w:rFonts w:ascii="Times New Roman" w:hAnsi="Times New Roman" w:cs="Times New Roman"/>
        </w:rPr>
        <w:t xml:space="preserve"> poniższe minimalne wymagania i parametry techniczne:</w:t>
      </w:r>
    </w:p>
    <w:p w14:paraId="518A5AF7" w14:textId="221B66B2" w:rsidR="00B029BF" w:rsidRPr="005B3CDD" w:rsidRDefault="00B029BF" w:rsidP="00B029BF">
      <w:pPr>
        <w:spacing w:after="0" w:line="240" w:lineRule="auto"/>
        <w:jc w:val="center"/>
        <w:rPr>
          <w:rFonts w:ascii="Times New Roman" w:hAnsi="Times New Roman" w:cs="Times New Roman"/>
          <w:b/>
          <w:bCs/>
          <w:sz w:val="28"/>
          <w:szCs w:val="28"/>
          <w:u w:val="single"/>
        </w:rPr>
      </w:pPr>
      <w:r w:rsidRPr="005B3CDD">
        <w:rPr>
          <w:rFonts w:ascii="Times New Roman" w:hAnsi="Times New Roman" w:cs="Times New Roman"/>
          <w:b/>
          <w:bCs/>
          <w:sz w:val="28"/>
          <w:szCs w:val="28"/>
          <w:u w:val="single"/>
        </w:rPr>
        <w:t>SWITCH 24 PORTY</w:t>
      </w:r>
    </w:p>
    <w:p w14:paraId="5623915C" w14:textId="329321F4"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Typ i liczba portów:</w:t>
      </w:r>
    </w:p>
    <w:p w14:paraId="2D8C52E3"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24 porty 10/100/1000BaseT RJ-45 </w:t>
      </w:r>
      <w:proofErr w:type="spellStart"/>
      <w:r w:rsidRPr="005B3CDD">
        <w:rPr>
          <w:rFonts w:ascii="Times New Roman" w:hAnsi="Times New Roman" w:cs="Times New Roman"/>
          <w:sz w:val="24"/>
          <w:szCs w:val="24"/>
        </w:rPr>
        <w:t>PoE</w:t>
      </w:r>
      <w:proofErr w:type="spellEnd"/>
      <w:r w:rsidRPr="005B3CDD">
        <w:rPr>
          <w:rFonts w:ascii="Times New Roman" w:hAnsi="Times New Roman" w:cs="Times New Roman"/>
          <w:sz w:val="24"/>
          <w:szCs w:val="24"/>
        </w:rPr>
        <w:t xml:space="preserve">+ (zgodne z IEEE 802.3at) </w:t>
      </w:r>
    </w:p>
    <w:p w14:paraId="7B54877B"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4 porty 1G SFP</w:t>
      </w:r>
    </w:p>
    <w:p w14:paraId="74DE82A6"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Moc dostępna dla POE – 370W (z jednym zasilaczem). Możliwość doposażenia urządzenia w drugi zasilacz i zwiększenia mocy do 740W</w:t>
      </w:r>
    </w:p>
    <w:p w14:paraId="17471C02"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Bufor pakietów – 6MB</w:t>
      </w:r>
    </w:p>
    <w:p w14:paraId="1E0A3C64"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 xml:space="preserve">Możliwość próbkowania (bez </w:t>
      </w:r>
      <w:proofErr w:type="spellStart"/>
      <w:r w:rsidRPr="005B3CDD">
        <w:rPr>
          <w:rFonts w:ascii="Times New Roman" w:hAnsi="Times New Roman" w:cs="Times New Roman"/>
          <w:sz w:val="24"/>
          <w:szCs w:val="24"/>
        </w:rPr>
        <w:t>samplowania</w:t>
      </w:r>
      <w:proofErr w:type="spellEnd"/>
      <w:r w:rsidRPr="005B3CDD">
        <w:rPr>
          <w:rFonts w:ascii="Times New Roman" w:hAnsi="Times New Roman" w:cs="Times New Roman"/>
          <w:sz w:val="24"/>
          <w:szCs w:val="24"/>
        </w:rPr>
        <w:t xml:space="preserve">) i eksportu statystyk ruchu do zewnętrznych kolektorów danych ze wsparciem sprzętowym dla protokołu </w:t>
      </w:r>
      <w:proofErr w:type="spellStart"/>
      <w:r w:rsidRPr="005B3CDD">
        <w:rPr>
          <w:rFonts w:ascii="Times New Roman" w:hAnsi="Times New Roman" w:cs="Times New Roman"/>
          <w:sz w:val="24"/>
          <w:szCs w:val="24"/>
        </w:rPr>
        <w:t>NetFlow</w:t>
      </w:r>
      <w:proofErr w:type="spellEnd"/>
      <w:r w:rsidRPr="005B3CDD">
        <w:rPr>
          <w:rFonts w:ascii="Times New Roman" w:hAnsi="Times New Roman" w:cs="Times New Roman"/>
          <w:sz w:val="24"/>
          <w:szCs w:val="24"/>
        </w:rPr>
        <w:t xml:space="preserve"> – obsługa 16000 strumieni (</w:t>
      </w:r>
      <w:proofErr w:type="spellStart"/>
      <w:r w:rsidRPr="005B3CDD">
        <w:rPr>
          <w:rFonts w:ascii="Times New Roman" w:hAnsi="Times New Roman" w:cs="Times New Roman"/>
          <w:sz w:val="24"/>
          <w:szCs w:val="24"/>
        </w:rPr>
        <w:t>flow</w:t>
      </w:r>
      <w:proofErr w:type="spellEnd"/>
      <w:r w:rsidRPr="005B3CDD">
        <w:rPr>
          <w:rFonts w:ascii="Times New Roman" w:hAnsi="Times New Roman" w:cs="Times New Roman"/>
          <w:sz w:val="24"/>
          <w:szCs w:val="24"/>
        </w:rPr>
        <w:t>)</w:t>
      </w:r>
    </w:p>
    <w:p w14:paraId="09BB7CA2"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Zasilanie i chłodzenie:</w:t>
      </w:r>
    </w:p>
    <w:p w14:paraId="78A8FE15"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Zasilacz AC 230V. Możliwość instalacji zasilacza redundantnego AC 230V. Zasilacze wymienne (możliwość instalacji/wymiany „na gorąco” – ang. hot </w:t>
      </w:r>
      <w:proofErr w:type="spellStart"/>
      <w:r w:rsidRPr="005B3CDD">
        <w:rPr>
          <w:rFonts w:ascii="Times New Roman" w:hAnsi="Times New Roman" w:cs="Times New Roman"/>
          <w:sz w:val="24"/>
          <w:szCs w:val="24"/>
        </w:rPr>
        <w:t>swap</w:t>
      </w:r>
      <w:proofErr w:type="spellEnd"/>
      <w:r w:rsidRPr="005B3CDD">
        <w:rPr>
          <w:rFonts w:ascii="Times New Roman" w:hAnsi="Times New Roman" w:cs="Times New Roman"/>
          <w:sz w:val="24"/>
          <w:szCs w:val="24"/>
        </w:rPr>
        <w:t>)</w:t>
      </w:r>
    </w:p>
    <w:p w14:paraId="0628646B"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Przełącznik umożliwia podtrzymanie zasilania z portów </w:t>
      </w:r>
      <w:proofErr w:type="spellStart"/>
      <w:r w:rsidRPr="005B3CDD">
        <w:rPr>
          <w:rFonts w:ascii="Times New Roman" w:hAnsi="Times New Roman" w:cs="Times New Roman"/>
          <w:sz w:val="24"/>
          <w:szCs w:val="24"/>
        </w:rPr>
        <w:t>PoE</w:t>
      </w:r>
      <w:proofErr w:type="spellEnd"/>
      <w:r w:rsidRPr="005B3CDD">
        <w:rPr>
          <w:rFonts w:ascii="Times New Roman" w:hAnsi="Times New Roman" w:cs="Times New Roman"/>
          <w:sz w:val="24"/>
          <w:szCs w:val="24"/>
        </w:rPr>
        <w:t xml:space="preserve"> podczas restartu urządzenia</w:t>
      </w:r>
    </w:p>
    <w:p w14:paraId="56A108DA"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Redundantne wentylatory</w:t>
      </w:r>
    </w:p>
    <w:p w14:paraId="7ADD84EF"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 xml:space="preserve">Możliwość rozszerzenia funkcjonalności przełącznika o możliwość </w:t>
      </w:r>
      <w:proofErr w:type="spellStart"/>
      <w:r w:rsidRPr="005B3CDD">
        <w:rPr>
          <w:rFonts w:ascii="Times New Roman" w:hAnsi="Times New Roman" w:cs="Times New Roman"/>
          <w:sz w:val="24"/>
          <w:szCs w:val="24"/>
        </w:rPr>
        <w:t>stackowania</w:t>
      </w:r>
      <w:proofErr w:type="spellEnd"/>
      <w:r w:rsidRPr="005B3CDD">
        <w:rPr>
          <w:rFonts w:ascii="Times New Roman" w:hAnsi="Times New Roman" w:cs="Times New Roman"/>
          <w:sz w:val="24"/>
          <w:szCs w:val="24"/>
        </w:rPr>
        <w:t xml:space="preserve"> z zapewnieniem następujących funkcjonalności:</w:t>
      </w:r>
    </w:p>
    <w:p w14:paraId="1F41BAB0"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Przepustowość w ramach stosu - 80Gb/s</w:t>
      </w:r>
    </w:p>
    <w:p w14:paraId="37A3C123"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8 urządzeń w stosie</w:t>
      </w:r>
    </w:p>
    <w:p w14:paraId="20353555"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Zarządzanie poprzez jeden adres IP</w:t>
      </w:r>
    </w:p>
    <w:p w14:paraId="344BBAA6"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tworzenia połączeń cross-</w:t>
      </w:r>
      <w:proofErr w:type="spellStart"/>
      <w:r w:rsidRPr="005B3CDD">
        <w:rPr>
          <w:rFonts w:ascii="Times New Roman" w:hAnsi="Times New Roman" w:cs="Times New Roman"/>
          <w:sz w:val="24"/>
          <w:szCs w:val="24"/>
        </w:rPr>
        <w:t>stack</w:t>
      </w:r>
      <w:proofErr w:type="spellEnd"/>
      <w:r w:rsidRPr="005B3CDD">
        <w:rPr>
          <w:rFonts w:ascii="Times New Roman" w:hAnsi="Times New Roman" w:cs="Times New Roman"/>
          <w:sz w:val="24"/>
          <w:szCs w:val="24"/>
        </w:rPr>
        <w:t xml:space="preserve"> Link </w:t>
      </w:r>
      <w:proofErr w:type="spellStart"/>
      <w:r w:rsidRPr="005B3CDD">
        <w:rPr>
          <w:rFonts w:ascii="Times New Roman" w:hAnsi="Times New Roman" w:cs="Times New Roman"/>
          <w:sz w:val="24"/>
          <w:szCs w:val="24"/>
        </w:rPr>
        <w:t>Aggregation</w:t>
      </w:r>
      <w:proofErr w:type="spellEnd"/>
      <w:r w:rsidRPr="005B3CDD">
        <w:rPr>
          <w:rFonts w:ascii="Times New Roman" w:hAnsi="Times New Roman" w:cs="Times New Roman"/>
          <w:sz w:val="24"/>
          <w:szCs w:val="24"/>
        </w:rPr>
        <w:t xml:space="preserve"> (czyli dla portów należących do różnych jednostek w stosie) zgodnie z IEEE 802.3ad</w:t>
      </w:r>
    </w:p>
    <w:p w14:paraId="584431B1"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Parametry wydajnościowe:</w:t>
      </w:r>
    </w:p>
    <w:p w14:paraId="4B3346C4"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Przepustowość przełącznika zapewniająca pracę z pełną wydajnością wszystkich portów, w tym również dla pakietów 64-bajtowych (przełącznik </w:t>
      </w:r>
      <w:proofErr w:type="spellStart"/>
      <w:r w:rsidRPr="005B3CDD">
        <w:rPr>
          <w:rFonts w:ascii="Times New Roman" w:hAnsi="Times New Roman" w:cs="Times New Roman"/>
          <w:sz w:val="24"/>
          <w:szCs w:val="24"/>
        </w:rPr>
        <w:t>line-rate</w:t>
      </w:r>
      <w:proofErr w:type="spellEnd"/>
      <w:r w:rsidRPr="005B3CDD">
        <w:rPr>
          <w:rFonts w:ascii="Times New Roman" w:hAnsi="Times New Roman" w:cs="Times New Roman"/>
          <w:sz w:val="24"/>
          <w:szCs w:val="24"/>
        </w:rPr>
        <w:t>)</w:t>
      </w:r>
    </w:p>
    <w:p w14:paraId="092EA386"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Pamięć DRAM – 2GB</w:t>
      </w:r>
    </w:p>
    <w:p w14:paraId="5D4408BF"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Pamięć </w:t>
      </w:r>
      <w:proofErr w:type="spellStart"/>
      <w:r w:rsidRPr="005B3CDD">
        <w:rPr>
          <w:rFonts w:ascii="Times New Roman" w:hAnsi="Times New Roman" w:cs="Times New Roman"/>
          <w:sz w:val="24"/>
          <w:szCs w:val="24"/>
        </w:rPr>
        <w:t>flash</w:t>
      </w:r>
      <w:proofErr w:type="spellEnd"/>
      <w:r w:rsidRPr="005B3CDD">
        <w:rPr>
          <w:rFonts w:ascii="Times New Roman" w:hAnsi="Times New Roman" w:cs="Times New Roman"/>
          <w:sz w:val="24"/>
          <w:szCs w:val="24"/>
        </w:rPr>
        <w:t xml:space="preserve"> – 4GB</w:t>
      </w:r>
    </w:p>
    <w:p w14:paraId="161062A7"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Obsługa:</w:t>
      </w:r>
    </w:p>
    <w:p w14:paraId="0DA55D4A"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500 sieci VLAN/interfejsów SVI</w:t>
      </w:r>
    </w:p>
    <w:p w14:paraId="1BF89157"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16.000 adresów MAC</w:t>
      </w:r>
    </w:p>
    <w:p w14:paraId="29EC6596"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3.000 tras IPv4</w:t>
      </w:r>
    </w:p>
    <w:p w14:paraId="6D02010F"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lastRenderedPageBreak/>
        <w:t>1.500 tras IPv6</w:t>
      </w:r>
    </w:p>
    <w:p w14:paraId="00EF86ED"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Ilość wpisów w listach kontroli dostępu Security ACL – 1.500</w:t>
      </w:r>
    </w:p>
    <w:p w14:paraId="0017E9E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ilość wpisów w listach kontroli dostępu </w:t>
      </w:r>
      <w:proofErr w:type="spellStart"/>
      <w:r w:rsidRPr="005B3CDD">
        <w:rPr>
          <w:rFonts w:ascii="Times New Roman" w:hAnsi="Times New Roman" w:cs="Times New Roman"/>
          <w:sz w:val="24"/>
          <w:szCs w:val="24"/>
        </w:rPr>
        <w:t>QoS</w:t>
      </w:r>
      <w:proofErr w:type="spellEnd"/>
      <w:r w:rsidRPr="005B3CDD">
        <w:rPr>
          <w:rFonts w:ascii="Times New Roman" w:hAnsi="Times New Roman" w:cs="Times New Roman"/>
          <w:sz w:val="24"/>
          <w:szCs w:val="24"/>
        </w:rPr>
        <w:t xml:space="preserve"> ACL – 1.000</w:t>
      </w:r>
    </w:p>
    <w:p w14:paraId="3075C293"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Obsługa protokołu NTP</w:t>
      </w:r>
    </w:p>
    <w:p w14:paraId="30B65D73"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 xml:space="preserve">Obsługa IGMPv1/2/3 i MLDv1/2 </w:t>
      </w:r>
      <w:proofErr w:type="spellStart"/>
      <w:r w:rsidRPr="005B3CDD">
        <w:rPr>
          <w:rFonts w:ascii="Times New Roman" w:hAnsi="Times New Roman" w:cs="Times New Roman"/>
          <w:sz w:val="24"/>
          <w:szCs w:val="24"/>
        </w:rPr>
        <w:t>Snooping</w:t>
      </w:r>
      <w:proofErr w:type="spellEnd"/>
    </w:p>
    <w:p w14:paraId="5F2BE28C"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Przełącznik wspiera następujące mechanizmy związane z zapewnieniem ciągłości pracy sieci:</w:t>
      </w:r>
    </w:p>
    <w:p w14:paraId="319F0E48"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IEEE 802.1w </w:t>
      </w:r>
      <w:proofErr w:type="spellStart"/>
      <w:r w:rsidRPr="005B3CDD">
        <w:rPr>
          <w:rFonts w:ascii="Times New Roman" w:hAnsi="Times New Roman" w:cs="Times New Roman"/>
          <w:sz w:val="24"/>
          <w:szCs w:val="24"/>
        </w:rPr>
        <w:t>Rapid</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Spanning</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Tree</w:t>
      </w:r>
      <w:proofErr w:type="spellEnd"/>
    </w:p>
    <w:p w14:paraId="3DF3B43A"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lang w:val="en-US"/>
        </w:rPr>
      </w:pPr>
      <w:r w:rsidRPr="005B3CDD">
        <w:rPr>
          <w:rFonts w:ascii="Times New Roman" w:hAnsi="Times New Roman" w:cs="Times New Roman"/>
          <w:sz w:val="24"/>
          <w:szCs w:val="24"/>
          <w:lang w:val="en-US"/>
        </w:rPr>
        <w:t>IEEE 802.1s Multi-Instance Spanning Tree</w:t>
      </w:r>
    </w:p>
    <w:p w14:paraId="4955E744"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Obsługa 64 instancji protokołu STP</w:t>
      </w:r>
    </w:p>
    <w:p w14:paraId="7F95FF81"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Obsługa protokołu LLDP i LLDP-MED</w:t>
      </w:r>
    </w:p>
    <w:p w14:paraId="3877F5F8"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 xml:space="preserve">Funkcjonalność </w:t>
      </w:r>
      <w:proofErr w:type="spellStart"/>
      <w:r w:rsidRPr="005B3CDD">
        <w:rPr>
          <w:rFonts w:ascii="Times New Roman" w:hAnsi="Times New Roman" w:cs="Times New Roman"/>
          <w:sz w:val="24"/>
          <w:szCs w:val="24"/>
        </w:rPr>
        <w:t>Layer</w:t>
      </w:r>
      <w:proofErr w:type="spellEnd"/>
      <w:r w:rsidRPr="005B3CDD">
        <w:rPr>
          <w:rFonts w:ascii="Times New Roman" w:hAnsi="Times New Roman" w:cs="Times New Roman"/>
          <w:sz w:val="24"/>
          <w:szCs w:val="24"/>
        </w:rPr>
        <w:t xml:space="preserve"> 2 </w:t>
      </w:r>
      <w:proofErr w:type="spellStart"/>
      <w:r w:rsidRPr="005B3CDD">
        <w:rPr>
          <w:rFonts w:ascii="Times New Roman" w:hAnsi="Times New Roman" w:cs="Times New Roman"/>
          <w:sz w:val="24"/>
          <w:szCs w:val="24"/>
        </w:rPr>
        <w:t>traceroute</w:t>
      </w:r>
      <w:proofErr w:type="spellEnd"/>
      <w:r w:rsidRPr="005B3CDD">
        <w:rPr>
          <w:rFonts w:ascii="Times New Roman" w:hAnsi="Times New Roman" w:cs="Times New Roman"/>
          <w:sz w:val="24"/>
          <w:szCs w:val="24"/>
        </w:rPr>
        <w:t xml:space="preserve"> umożliwiająca śledzenie fizycznej trasy pakietu o zadanym źródłowym i docelowym adresie MAC</w:t>
      </w:r>
    </w:p>
    <w:p w14:paraId="6D23F98B"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Obsługa funkcji Voice VLAN umożliwiającej odseparowanie ruchu danych i ruchu głosowego</w:t>
      </w:r>
    </w:p>
    <w:p w14:paraId="18292A28"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Możliwość uruchomienia funkcji serwera DHCP</w:t>
      </w:r>
    </w:p>
    <w:p w14:paraId="7E43004B"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Mechanizmy związane z bezpieczeństwem sieci:</w:t>
      </w:r>
    </w:p>
    <w:p w14:paraId="6B6F2D30"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Wiele poziomów dostępu administracyjnego poprzez konsolę. Przełącznik umożliwia zalogowanie się administratora z konkretnym poziomem dostępu zgodnie z odpowiedzą serwera autoryzacji (</w:t>
      </w:r>
      <w:proofErr w:type="spellStart"/>
      <w:r w:rsidRPr="005B3CDD">
        <w:rPr>
          <w:rFonts w:ascii="Times New Roman" w:hAnsi="Times New Roman" w:cs="Times New Roman"/>
          <w:sz w:val="24"/>
          <w:szCs w:val="24"/>
        </w:rPr>
        <w:t>privilege-level</w:t>
      </w:r>
      <w:proofErr w:type="spellEnd"/>
      <w:r w:rsidRPr="005B3CDD">
        <w:rPr>
          <w:rFonts w:ascii="Times New Roman" w:hAnsi="Times New Roman" w:cs="Times New Roman"/>
          <w:sz w:val="24"/>
          <w:szCs w:val="24"/>
        </w:rPr>
        <w:t>)</w:t>
      </w:r>
    </w:p>
    <w:p w14:paraId="232572AA" w14:textId="77777777" w:rsidR="00B029BF" w:rsidRPr="005B3CDD" w:rsidRDefault="00B029BF">
      <w:pPr>
        <w:pStyle w:val="Akapitzlist"/>
        <w:numPr>
          <w:ilvl w:val="1"/>
          <w:numId w:val="24"/>
        </w:numPr>
        <w:spacing w:after="0" w:line="240" w:lineRule="auto"/>
        <w:contextualSpacing w:val="0"/>
        <w:rPr>
          <w:rFonts w:ascii="Times New Roman" w:eastAsia="Calibri" w:hAnsi="Times New Roman" w:cs="Times New Roman"/>
          <w:sz w:val="24"/>
          <w:szCs w:val="24"/>
        </w:rPr>
      </w:pPr>
      <w:r w:rsidRPr="005B3CDD">
        <w:rPr>
          <w:rFonts w:ascii="Times New Roman" w:eastAsia="Calibri" w:hAnsi="Times New Roman" w:cs="Times New Roman"/>
          <w:sz w:val="24"/>
          <w:szCs w:val="24"/>
        </w:rPr>
        <w:t>Autoryzacja użytkowników w oparciu o IEEE 802.1X z możliwością:</w:t>
      </w:r>
    </w:p>
    <w:p w14:paraId="6EACB0B5" w14:textId="77777777" w:rsidR="00B029BF" w:rsidRPr="005B3CDD" w:rsidRDefault="00B029BF">
      <w:pPr>
        <w:pStyle w:val="Akapitzlist"/>
        <w:numPr>
          <w:ilvl w:val="2"/>
          <w:numId w:val="25"/>
        </w:numPr>
        <w:spacing w:after="0" w:line="240" w:lineRule="auto"/>
        <w:rPr>
          <w:rFonts w:ascii="Times New Roman" w:eastAsia="Calibri" w:hAnsi="Times New Roman" w:cs="Times New Roman"/>
          <w:sz w:val="24"/>
          <w:szCs w:val="24"/>
        </w:rPr>
      </w:pPr>
      <w:r w:rsidRPr="005B3CDD">
        <w:rPr>
          <w:rFonts w:ascii="Times New Roman" w:eastAsia="Calibri" w:hAnsi="Times New Roman" w:cs="Times New Roman"/>
          <w:sz w:val="24"/>
          <w:szCs w:val="24"/>
        </w:rPr>
        <w:t>dynamicznego przypisania użytkownika do określonej sieci VLAN</w:t>
      </w:r>
    </w:p>
    <w:p w14:paraId="7203FE7F" w14:textId="77777777" w:rsidR="00B029BF" w:rsidRPr="005B3CDD" w:rsidRDefault="00B029BF">
      <w:pPr>
        <w:pStyle w:val="Akapitzlist"/>
        <w:numPr>
          <w:ilvl w:val="2"/>
          <w:numId w:val="25"/>
        </w:numPr>
        <w:spacing w:after="0" w:line="240" w:lineRule="auto"/>
        <w:rPr>
          <w:rFonts w:ascii="Times New Roman" w:eastAsia="Calibri" w:hAnsi="Times New Roman" w:cs="Times New Roman"/>
          <w:sz w:val="24"/>
          <w:szCs w:val="24"/>
        </w:rPr>
      </w:pPr>
      <w:r w:rsidRPr="005B3CDD">
        <w:rPr>
          <w:rFonts w:ascii="Times New Roman" w:eastAsia="Calibri" w:hAnsi="Times New Roman" w:cs="Times New Roman"/>
          <w:sz w:val="24"/>
          <w:szCs w:val="24"/>
        </w:rPr>
        <w:t>dynamicznego przypisania listy ACL</w:t>
      </w:r>
    </w:p>
    <w:p w14:paraId="1E4739F6"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Obsługa funkcji </w:t>
      </w:r>
      <w:proofErr w:type="spellStart"/>
      <w:r w:rsidRPr="005B3CDD">
        <w:rPr>
          <w:rFonts w:ascii="Times New Roman" w:hAnsi="Times New Roman" w:cs="Times New Roman"/>
          <w:sz w:val="24"/>
          <w:szCs w:val="24"/>
        </w:rPr>
        <w:t>Guest</w:t>
      </w:r>
      <w:proofErr w:type="spellEnd"/>
      <w:r w:rsidRPr="005B3CDD">
        <w:rPr>
          <w:rFonts w:ascii="Times New Roman" w:hAnsi="Times New Roman" w:cs="Times New Roman"/>
          <w:sz w:val="24"/>
          <w:szCs w:val="24"/>
        </w:rPr>
        <w:t xml:space="preserve"> VLAN umożliwiająca uzyskanie gościnnego dostępu do sieci dla użytkowników bez suplikanta 802.1X</w:t>
      </w:r>
    </w:p>
    <w:p w14:paraId="2D875488"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uwierzytelniania urządzeń na porcie w oparciu o adres MAC</w:t>
      </w:r>
    </w:p>
    <w:p w14:paraId="3BC2A7CB"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uwierzytelniania użytkowników w oparciu o portal www dla klientów bez suplikanta 802.1X</w:t>
      </w:r>
    </w:p>
    <w:p w14:paraId="35ABEE0A"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uwierzytelniania wielu użytkowników na jednym porcie oraz możliwość jednoczesnego uwierzytelniania na porcie telefonu IP i komputera PC podłączonego za telefonem</w:t>
      </w:r>
    </w:p>
    <w:p w14:paraId="1FD7C090"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Możliwość obsługi żądań </w:t>
      </w:r>
      <w:proofErr w:type="spellStart"/>
      <w:r w:rsidRPr="005B3CDD">
        <w:rPr>
          <w:rFonts w:ascii="Times New Roman" w:hAnsi="Times New Roman" w:cs="Times New Roman"/>
          <w:sz w:val="24"/>
          <w:szCs w:val="24"/>
        </w:rPr>
        <w:t>Change</w:t>
      </w:r>
      <w:proofErr w:type="spellEnd"/>
      <w:r w:rsidRPr="005B3CDD">
        <w:rPr>
          <w:rFonts w:ascii="Times New Roman" w:hAnsi="Times New Roman" w:cs="Times New Roman"/>
          <w:sz w:val="24"/>
          <w:szCs w:val="24"/>
        </w:rPr>
        <w:t xml:space="preserve"> of </w:t>
      </w:r>
      <w:proofErr w:type="spellStart"/>
      <w:r w:rsidRPr="005B3CDD">
        <w:rPr>
          <w:rFonts w:ascii="Times New Roman" w:hAnsi="Times New Roman" w:cs="Times New Roman"/>
          <w:sz w:val="24"/>
          <w:szCs w:val="24"/>
        </w:rPr>
        <w:t>Authorization</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CoA</w:t>
      </w:r>
      <w:proofErr w:type="spellEnd"/>
      <w:r w:rsidRPr="005B3CDD">
        <w:rPr>
          <w:rFonts w:ascii="Times New Roman" w:hAnsi="Times New Roman" w:cs="Times New Roman"/>
          <w:sz w:val="24"/>
          <w:szCs w:val="24"/>
        </w:rPr>
        <w:t>) zgodnie z RFC 5176</w:t>
      </w:r>
    </w:p>
    <w:p w14:paraId="3303205E"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Funkcjonalność </w:t>
      </w:r>
      <w:proofErr w:type="spellStart"/>
      <w:r w:rsidRPr="005B3CDD">
        <w:rPr>
          <w:rFonts w:ascii="Times New Roman" w:hAnsi="Times New Roman" w:cs="Times New Roman"/>
          <w:sz w:val="24"/>
          <w:szCs w:val="24"/>
        </w:rPr>
        <w:t>flexible</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authentication</w:t>
      </w:r>
      <w:proofErr w:type="spellEnd"/>
      <w:r w:rsidRPr="005B3CDD">
        <w:rPr>
          <w:rFonts w:ascii="Times New Roman" w:hAnsi="Times New Roman" w:cs="Times New Roman"/>
          <w:sz w:val="24"/>
          <w:szCs w:val="24"/>
        </w:rPr>
        <w:t xml:space="preserve"> (możliwość wyboru kolejności uwierzytelniania – 802.1X/uwierzytelnianie w oparciu o MAC adres/uwierzytelnianie oparciu o portal www)</w:t>
      </w:r>
    </w:p>
    <w:p w14:paraId="19FD77A3"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lang w:val="en-US"/>
        </w:rPr>
      </w:pPr>
      <w:proofErr w:type="spellStart"/>
      <w:r w:rsidRPr="005B3CDD">
        <w:rPr>
          <w:rFonts w:ascii="Times New Roman" w:hAnsi="Times New Roman" w:cs="Times New Roman"/>
          <w:sz w:val="24"/>
          <w:szCs w:val="24"/>
          <w:lang w:val="en-US"/>
        </w:rPr>
        <w:t>Obsługa</w:t>
      </w:r>
      <w:proofErr w:type="spellEnd"/>
      <w:r w:rsidRPr="005B3CDD">
        <w:rPr>
          <w:rFonts w:ascii="Times New Roman" w:hAnsi="Times New Roman" w:cs="Times New Roman"/>
          <w:sz w:val="24"/>
          <w:szCs w:val="24"/>
          <w:lang w:val="en-US"/>
        </w:rPr>
        <w:t xml:space="preserve"> </w:t>
      </w:r>
      <w:proofErr w:type="spellStart"/>
      <w:r w:rsidRPr="005B3CDD">
        <w:rPr>
          <w:rFonts w:ascii="Times New Roman" w:hAnsi="Times New Roman" w:cs="Times New Roman"/>
          <w:sz w:val="24"/>
          <w:szCs w:val="24"/>
          <w:lang w:val="en-US"/>
        </w:rPr>
        <w:t>funkcji</w:t>
      </w:r>
      <w:proofErr w:type="spellEnd"/>
      <w:r w:rsidRPr="005B3CDD">
        <w:rPr>
          <w:rFonts w:ascii="Times New Roman" w:hAnsi="Times New Roman" w:cs="Times New Roman"/>
          <w:sz w:val="24"/>
          <w:szCs w:val="24"/>
          <w:lang w:val="en-US"/>
        </w:rPr>
        <w:t xml:space="preserve"> Port Security, DHCP Snooping, Dynamic ARP Inspection </w:t>
      </w:r>
      <w:proofErr w:type="spellStart"/>
      <w:r w:rsidRPr="005B3CDD">
        <w:rPr>
          <w:rFonts w:ascii="Times New Roman" w:hAnsi="Times New Roman" w:cs="Times New Roman"/>
          <w:sz w:val="24"/>
          <w:szCs w:val="24"/>
          <w:lang w:val="en-US"/>
        </w:rPr>
        <w:t>i</w:t>
      </w:r>
      <w:proofErr w:type="spellEnd"/>
      <w:r w:rsidRPr="005B3CDD">
        <w:rPr>
          <w:rFonts w:ascii="Times New Roman" w:hAnsi="Times New Roman" w:cs="Times New Roman"/>
          <w:sz w:val="24"/>
          <w:szCs w:val="24"/>
          <w:lang w:val="en-US"/>
        </w:rPr>
        <w:t xml:space="preserve"> IP Source Guard</w:t>
      </w:r>
    </w:p>
    <w:p w14:paraId="2BE3789D"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Zapewnienie podstawowych mechanizmów bezpieczeństwa IPv6 na brzegu sieci (IPv6 FHS) – w tym ochronę przed rozgłaszaniem fałszywych komunikatów Router </w:t>
      </w:r>
      <w:proofErr w:type="spellStart"/>
      <w:r w:rsidRPr="005B3CDD">
        <w:rPr>
          <w:rFonts w:ascii="Times New Roman" w:hAnsi="Times New Roman" w:cs="Times New Roman"/>
          <w:sz w:val="24"/>
          <w:szCs w:val="24"/>
        </w:rPr>
        <w:t>Advertisement</w:t>
      </w:r>
      <w:proofErr w:type="spellEnd"/>
      <w:r w:rsidRPr="005B3CDD">
        <w:rPr>
          <w:rFonts w:ascii="Times New Roman" w:hAnsi="Times New Roman" w:cs="Times New Roman"/>
          <w:sz w:val="24"/>
          <w:szCs w:val="24"/>
        </w:rPr>
        <w:t xml:space="preserve"> (RA </w:t>
      </w:r>
      <w:proofErr w:type="spellStart"/>
      <w:r w:rsidRPr="005B3CDD">
        <w:rPr>
          <w:rFonts w:ascii="Times New Roman" w:hAnsi="Times New Roman" w:cs="Times New Roman"/>
          <w:sz w:val="24"/>
          <w:szCs w:val="24"/>
        </w:rPr>
        <w:t>Guard</w:t>
      </w:r>
      <w:proofErr w:type="spellEnd"/>
      <w:r w:rsidRPr="005B3CDD">
        <w:rPr>
          <w:rFonts w:ascii="Times New Roman" w:hAnsi="Times New Roman" w:cs="Times New Roman"/>
          <w:sz w:val="24"/>
          <w:szCs w:val="24"/>
        </w:rPr>
        <w:t xml:space="preserve">) i ochronę przed dołączeniem nieuprawnionych serwerów DHCPv6 do sieci (DHCPv6 </w:t>
      </w:r>
      <w:proofErr w:type="spellStart"/>
      <w:r w:rsidRPr="005B3CDD">
        <w:rPr>
          <w:rFonts w:ascii="Times New Roman" w:hAnsi="Times New Roman" w:cs="Times New Roman"/>
          <w:sz w:val="24"/>
          <w:szCs w:val="24"/>
        </w:rPr>
        <w:t>Guard</w:t>
      </w:r>
      <w:proofErr w:type="spellEnd"/>
      <w:r w:rsidRPr="005B3CDD">
        <w:rPr>
          <w:rFonts w:ascii="Times New Roman" w:hAnsi="Times New Roman" w:cs="Times New Roman"/>
          <w:sz w:val="24"/>
          <w:szCs w:val="24"/>
        </w:rPr>
        <w:t>)</w:t>
      </w:r>
    </w:p>
    <w:p w14:paraId="5096F50D"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autoryzacji prób logowania do urządzenia (dostęp administracyjny) do serwerów RADIUS i TACACS+</w:t>
      </w:r>
    </w:p>
    <w:p w14:paraId="4A43E1A4"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Obsługa list kontroli dostępu (ACL)</w:t>
      </w:r>
    </w:p>
    <w:p w14:paraId="29343C54"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szyfrowania ruchu zgodnie z IEEE 802.1ae (</w:t>
      </w:r>
      <w:proofErr w:type="spellStart"/>
      <w:r w:rsidRPr="005B3CDD">
        <w:rPr>
          <w:rFonts w:ascii="Times New Roman" w:hAnsi="Times New Roman" w:cs="Times New Roman"/>
          <w:sz w:val="24"/>
          <w:szCs w:val="24"/>
        </w:rPr>
        <w:t>MACSec</w:t>
      </w:r>
      <w:proofErr w:type="spellEnd"/>
      <w:r w:rsidRPr="005B3CDD">
        <w:rPr>
          <w:rFonts w:ascii="Times New Roman" w:hAnsi="Times New Roman" w:cs="Times New Roman"/>
          <w:sz w:val="24"/>
          <w:szCs w:val="24"/>
        </w:rPr>
        <w:t>) dla wszystkich portów przełącznika kluczami o długości 128-bitów (gcm-aes-128)</w:t>
      </w:r>
    </w:p>
    <w:p w14:paraId="53FB1DA2"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Wbudowane mechanizmy ochrony warstwy kontrolnej przełącznika (</w:t>
      </w:r>
      <w:proofErr w:type="spellStart"/>
      <w:r w:rsidRPr="005B3CDD">
        <w:rPr>
          <w:rFonts w:ascii="Times New Roman" w:hAnsi="Times New Roman" w:cs="Times New Roman"/>
          <w:sz w:val="24"/>
          <w:szCs w:val="24"/>
        </w:rPr>
        <w:t>CoPP</w:t>
      </w:r>
      <w:proofErr w:type="spellEnd"/>
      <w:r w:rsidRPr="005B3CDD">
        <w:rPr>
          <w:rFonts w:ascii="Times New Roman" w:hAnsi="Times New Roman" w:cs="Times New Roman"/>
          <w:sz w:val="24"/>
          <w:szCs w:val="24"/>
        </w:rPr>
        <w:t xml:space="preserve"> – Control </w:t>
      </w:r>
      <w:proofErr w:type="spellStart"/>
      <w:r w:rsidRPr="005B3CDD">
        <w:rPr>
          <w:rFonts w:ascii="Times New Roman" w:hAnsi="Times New Roman" w:cs="Times New Roman"/>
          <w:sz w:val="24"/>
          <w:szCs w:val="24"/>
        </w:rPr>
        <w:t>Plane</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Policing</w:t>
      </w:r>
      <w:proofErr w:type="spellEnd"/>
      <w:r w:rsidRPr="005B3CDD">
        <w:rPr>
          <w:rFonts w:ascii="Times New Roman" w:hAnsi="Times New Roman" w:cs="Times New Roman"/>
          <w:sz w:val="24"/>
          <w:szCs w:val="24"/>
        </w:rPr>
        <w:t>)</w:t>
      </w:r>
    </w:p>
    <w:p w14:paraId="63ACB5C1"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Funkcja </w:t>
      </w:r>
      <w:proofErr w:type="spellStart"/>
      <w:r w:rsidRPr="005B3CDD">
        <w:rPr>
          <w:rFonts w:ascii="Times New Roman" w:hAnsi="Times New Roman" w:cs="Times New Roman"/>
          <w:sz w:val="24"/>
          <w:szCs w:val="24"/>
        </w:rPr>
        <w:t>Private</w:t>
      </w:r>
      <w:proofErr w:type="spellEnd"/>
      <w:r w:rsidRPr="005B3CDD">
        <w:rPr>
          <w:rFonts w:ascii="Times New Roman" w:hAnsi="Times New Roman" w:cs="Times New Roman"/>
          <w:sz w:val="24"/>
          <w:szCs w:val="24"/>
        </w:rPr>
        <w:t xml:space="preserve"> VLAN</w:t>
      </w:r>
    </w:p>
    <w:p w14:paraId="73C58826"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 xml:space="preserve">Obsługa mechanizmów zapewaniających autentyczność uruchamianego oprogramowania oraz hardware urządzenia w tym: </w:t>
      </w:r>
    </w:p>
    <w:p w14:paraId="7C050E3D"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lastRenderedPageBreak/>
        <w:t xml:space="preserve">podpisywanie cyfrowe i weryfikację podpisu wszystkich komponentów programowych przełącznika (BIOS, </w:t>
      </w:r>
      <w:proofErr w:type="spellStart"/>
      <w:r w:rsidRPr="005B3CDD">
        <w:rPr>
          <w:rFonts w:ascii="Times New Roman" w:hAnsi="Times New Roman" w:cs="Times New Roman"/>
          <w:sz w:val="24"/>
          <w:szCs w:val="24"/>
        </w:rPr>
        <w:t>firmware</w:t>
      </w:r>
      <w:proofErr w:type="spellEnd"/>
      <w:r w:rsidRPr="005B3CDD">
        <w:rPr>
          <w:rFonts w:ascii="Times New Roman" w:hAnsi="Times New Roman" w:cs="Times New Roman"/>
          <w:sz w:val="24"/>
          <w:szCs w:val="24"/>
        </w:rPr>
        <w:t xml:space="preserve"> itp.)</w:t>
      </w:r>
    </w:p>
    <w:p w14:paraId="690044DA"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wyposażenie przełączników w bezpieczne, odporne na manipulacje układy kryptograficzne, gwarantujące uwierzytelnienie oryginalności sprzętu i jego jednoznaczną identyfikację</w:t>
      </w:r>
    </w:p>
    <w:p w14:paraId="4A5E416D"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bezpieczne uruchamianie (</w:t>
      </w:r>
      <w:proofErr w:type="spellStart"/>
      <w:r w:rsidRPr="005B3CDD">
        <w:rPr>
          <w:rFonts w:ascii="Times New Roman" w:hAnsi="Times New Roman" w:cs="Times New Roman"/>
          <w:sz w:val="24"/>
          <w:szCs w:val="24"/>
        </w:rPr>
        <w:t>secure</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boot</w:t>
      </w:r>
      <w:proofErr w:type="spellEnd"/>
      <w:r w:rsidRPr="005B3CDD">
        <w:rPr>
          <w:rFonts w:ascii="Times New Roman" w:hAnsi="Times New Roman" w:cs="Times New Roman"/>
          <w:sz w:val="24"/>
          <w:szCs w:val="24"/>
        </w:rPr>
        <w:t>), zapewniające sprzętową weryfikację sekwencji startowej i uniemożliwiające uruchomienie nielegalnie zmodyfikowanego oprogramowania systemowego</w:t>
      </w:r>
    </w:p>
    <w:p w14:paraId="1D00D176"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Mechanizmy związane z zapewnieniem jakości usług w sieci:</w:t>
      </w:r>
    </w:p>
    <w:p w14:paraId="43704DB2"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Implementacja 8 kolejek dla ruchu wyjściowego na każdym porcie dla obsługi ruchu o różnej klasie obsługi</w:t>
      </w:r>
    </w:p>
    <w:p w14:paraId="4661777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obsługi jednej z powyżej wspomnianych kolejek z bezwzględnym priorytetem w stosunku do innych (</w:t>
      </w:r>
      <w:proofErr w:type="spellStart"/>
      <w:r w:rsidRPr="005B3CDD">
        <w:rPr>
          <w:rFonts w:ascii="Times New Roman" w:hAnsi="Times New Roman" w:cs="Times New Roman"/>
          <w:sz w:val="24"/>
          <w:szCs w:val="24"/>
        </w:rPr>
        <w:t>Strict</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Priority</w:t>
      </w:r>
      <w:proofErr w:type="spellEnd"/>
      <w:r w:rsidRPr="005B3CDD">
        <w:rPr>
          <w:rFonts w:ascii="Times New Roman" w:hAnsi="Times New Roman" w:cs="Times New Roman"/>
          <w:sz w:val="24"/>
          <w:szCs w:val="24"/>
        </w:rPr>
        <w:t>)</w:t>
      </w:r>
    </w:p>
    <w:p w14:paraId="2431B760"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Klasyfikacja ruchu do klas różnej jakości obsługi (</w:t>
      </w:r>
      <w:proofErr w:type="spellStart"/>
      <w:r w:rsidRPr="005B3CDD">
        <w:rPr>
          <w:rFonts w:ascii="Times New Roman" w:hAnsi="Times New Roman" w:cs="Times New Roman"/>
          <w:sz w:val="24"/>
          <w:szCs w:val="24"/>
        </w:rPr>
        <w:t>QoS</w:t>
      </w:r>
      <w:proofErr w:type="spellEnd"/>
      <w:r w:rsidRPr="005B3CDD">
        <w:rPr>
          <w:rFonts w:ascii="Times New Roman" w:hAnsi="Times New Roman" w:cs="Times New Roman"/>
          <w:sz w:val="24"/>
          <w:szCs w:val="24"/>
        </w:rPr>
        <w:t>) poprzez wykorzystanie następujących parametrów: źródłowy/docelowy adres MAC, źródłowy/docelowy adres IP, źródłowy/docelowy port TCP</w:t>
      </w:r>
    </w:p>
    <w:p w14:paraId="2254A3D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Możliwość ograniczania pasma dostępnego na danym porcie dla ruchu o danej klasie obsługi </w:t>
      </w:r>
    </w:p>
    <w:p w14:paraId="241EFB6D"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Kontrola sztormów dla ruchu broadcast/</w:t>
      </w:r>
      <w:proofErr w:type="spellStart"/>
      <w:r w:rsidRPr="005B3CDD">
        <w:rPr>
          <w:rFonts w:ascii="Times New Roman" w:hAnsi="Times New Roman" w:cs="Times New Roman"/>
          <w:sz w:val="24"/>
          <w:szCs w:val="24"/>
        </w:rPr>
        <w:t>multicast</w:t>
      </w:r>
      <w:proofErr w:type="spellEnd"/>
      <w:r w:rsidRPr="005B3CDD">
        <w:rPr>
          <w:rFonts w:ascii="Times New Roman" w:hAnsi="Times New Roman" w:cs="Times New Roman"/>
          <w:sz w:val="24"/>
          <w:szCs w:val="24"/>
        </w:rPr>
        <w:t>/</w:t>
      </w:r>
      <w:proofErr w:type="spellStart"/>
      <w:r w:rsidRPr="005B3CDD">
        <w:rPr>
          <w:rFonts w:ascii="Times New Roman" w:hAnsi="Times New Roman" w:cs="Times New Roman"/>
          <w:sz w:val="24"/>
          <w:szCs w:val="24"/>
        </w:rPr>
        <w:t>unicast</w:t>
      </w:r>
      <w:proofErr w:type="spellEnd"/>
    </w:p>
    <w:p w14:paraId="53A04988"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Możliwość zmiany przez urządzenie kodu wartości </w:t>
      </w:r>
      <w:proofErr w:type="spellStart"/>
      <w:r w:rsidRPr="005B3CDD">
        <w:rPr>
          <w:rFonts w:ascii="Times New Roman" w:hAnsi="Times New Roman" w:cs="Times New Roman"/>
          <w:sz w:val="24"/>
          <w:szCs w:val="24"/>
        </w:rPr>
        <w:t>QoS</w:t>
      </w:r>
      <w:proofErr w:type="spellEnd"/>
      <w:r w:rsidRPr="005B3CDD">
        <w:rPr>
          <w:rFonts w:ascii="Times New Roman" w:hAnsi="Times New Roman" w:cs="Times New Roman"/>
          <w:sz w:val="24"/>
          <w:szCs w:val="24"/>
        </w:rPr>
        <w:t xml:space="preserve"> zawartego w ramce Ethernet lub pakiecie IP – poprzez zmianę pola 802.1p (</w:t>
      </w:r>
      <w:proofErr w:type="spellStart"/>
      <w:r w:rsidRPr="005B3CDD">
        <w:rPr>
          <w:rFonts w:ascii="Times New Roman" w:hAnsi="Times New Roman" w:cs="Times New Roman"/>
          <w:sz w:val="24"/>
          <w:szCs w:val="24"/>
        </w:rPr>
        <w:t>CoS</w:t>
      </w:r>
      <w:proofErr w:type="spellEnd"/>
      <w:r w:rsidRPr="005B3CDD">
        <w:rPr>
          <w:rFonts w:ascii="Times New Roman" w:hAnsi="Times New Roman" w:cs="Times New Roman"/>
          <w:sz w:val="24"/>
          <w:szCs w:val="24"/>
        </w:rPr>
        <w:t xml:space="preserve">) oraz IP </w:t>
      </w:r>
      <w:proofErr w:type="spellStart"/>
      <w:r w:rsidRPr="005B3CDD">
        <w:rPr>
          <w:rFonts w:ascii="Times New Roman" w:hAnsi="Times New Roman" w:cs="Times New Roman"/>
          <w:sz w:val="24"/>
          <w:szCs w:val="24"/>
        </w:rPr>
        <w:t>ToS</w:t>
      </w:r>
      <w:proofErr w:type="spellEnd"/>
      <w:r w:rsidRPr="005B3CDD">
        <w:rPr>
          <w:rFonts w:ascii="Times New Roman" w:hAnsi="Times New Roman" w:cs="Times New Roman"/>
          <w:sz w:val="24"/>
          <w:szCs w:val="24"/>
        </w:rPr>
        <w:t>/DSCP</w:t>
      </w:r>
    </w:p>
    <w:p w14:paraId="4731C471"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Obsługa protokołów i mechanizmów routingu:</w:t>
      </w:r>
    </w:p>
    <w:p w14:paraId="5B49FB51"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Routing statyczny dla IPv4 i IPv6</w:t>
      </w:r>
    </w:p>
    <w:p w14:paraId="403B2B37"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Routing dynamiczny – RIP, OSPF, PIM </w:t>
      </w:r>
      <w:proofErr w:type="spellStart"/>
      <w:r w:rsidRPr="005B3CDD">
        <w:rPr>
          <w:rFonts w:ascii="Times New Roman" w:hAnsi="Times New Roman" w:cs="Times New Roman"/>
          <w:sz w:val="24"/>
          <w:szCs w:val="24"/>
        </w:rPr>
        <w:t>Stub</w:t>
      </w:r>
      <w:proofErr w:type="spellEnd"/>
    </w:p>
    <w:p w14:paraId="38F5C030"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Policy-</w:t>
      </w:r>
      <w:proofErr w:type="spellStart"/>
      <w:r w:rsidRPr="005B3CDD">
        <w:rPr>
          <w:rFonts w:ascii="Times New Roman" w:hAnsi="Times New Roman" w:cs="Times New Roman"/>
          <w:sz w:val="24"/>
          <w:szCs w:val="24"/>
        </w:rPr>
        <w:t>based</w:t>
      </w:r>
      <w:proofErr w:type="spellEnd"/>
      <w:r w:rsidRPr="005B3CDD">
        <w:rPr>
          <w:rFonts w:ascii="Times New Roman" w:hAnsi="Times New Roman" w:cs="Times New Roman"/>
          <w:sz w:val="24"/>
          <w:szCs w:val="24"/>
        </w:rPr>
        <w:t xml:space="preserve"> routing (PBR)</w:t>
      </w:r>
    </w:p>
    <w:p w14:paraId="46DAB7C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Obsługa protokołu redundancji bramy (VRRP) </w:t>
      </w:r>
    </w:p>
    <w:p w14:paraId="4FC9D617"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Przełącznik umożliwia lokalną i zdalną obserwację ruchu na określonym porcie, polegającą na kopiowaniu pojawiających się na nim ramek i przesyłaniu ich do zdalnego urządzenia monitorującego – mechanizmy SPAN, RSPAN</w:t>
      </w:r>
    </w:p>
    <w:p w14:paraId="0D27070D"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Przełącznik posiada wzorce konfiguracji portów zawierające prekonfigurowane ustawienia rekomendowane zależnie od typu urządzenia dołączonego do portu (np. telefon IP, kamera itp.)</w:t>
      </w:r>
    </w:p>
    <w:p w14:paraId="2D463745"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Zarządzanie:</w:t>
      </w:r>
    </w:p>
    <w:p w14:paraId="79C318B8"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Port konsoli</w:t>
      </w:r>
    </w:p>
    <w:p w14:paraId="4C98560F"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Dedykowany port Ethernet do zarządzania out-of-band</w:t>
      </w:r>
    </w:p>
    <w:p w14:paraId="0B2A6A2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Plik konfiguracyjny urządzenia możliwy do edycji w trybie off-</w:t>
      </w:r>
      <w:proofErr w:type="spellStart"/>
      <w:r w:rsidRPr="005B3CDD">
        <w:rPr>
          <w:rFonts w:ascii="Times New Roman" w:hAnsi="Times New Roman" w:cs="Times New Roman"/>
          <w:sz w:val="24"/>
          <w:szCs w:val="24"/>
        </w:rPr>
        <w:t>line</w:t>
      </w:r>
      <w:proofErr w:type="spellEnd"/>
      <w:r w:rsidRPr="005B3CDD">
        <w:rPr>
          <w:rFonts w:ascii="Times New Roman" w:hAnsi="Times New Roman" w:cs="Times New Roman"/>
          <w:sz w:val="24"/>
          <w:szCs w:val="24"/>
        </w:rPr>
        <w:t xml:space="preserve"> (możliwość przeglądania i zmian konfiguracji w pliku tekstowym na dowolnym urządzeniu PC). Po zapisaniu konfiguracji w pamięci nieulotnej możliwość uruchomienia urządzenia z nową konfiguracją</w:t>
      </w:r>
    </w:p>
    <w:p w14:paraId="7537E2F6"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Obsługa protokołów SNMPv3, SSHv2, SCP, </w:t>
      </w:r>
      <w:proofErr w:type="spellStart"/>
      <w:r w:rsidRPr="005B3CDD">
        <w:rPr>
          <w:rFonts w:ascii="Times New Roman" w:hAnsi="Times New Roman" w:cs="Times New Roman"/>
          <w:sz w:val="24"/>
          <w:szCs w:val="24"/>
        </w:rPr>
        <w:t>https</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syslog</w:t>
      </w:r>
      <w:proofErr w:type="spellEnd"/>
    </w:p>
    <w:p w14:paraId="7C0AF46B"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Możliwość konfiguracji za pomocą protokołu NETCONF (RFC 6241) i modelowania </w:t>
      </w:r>
      <w:proofErr w:type="spellStart"/>
      <w:r w:rsidRPr="005B3CDD">
        <w:rPr>
          <w:rFonts w:ascii="Times New Roman" w:hAnsi="Times New Roman" w:cs="Times New Roman"/>
          <w:sz w:val="24"/>
          <w:szCs w:val="24"/>
        </w:rPr>
        <w:t>YANGa</w:t>
      </w:r>
      <w:proofErr w:type="spellEnd"/>
      <w:r w:rsidRPr="005B3CDD">
        <w:rPr>
          <w:rFonts w:ascii="Times New Roman" w:hAnsi="Times New Roman" w:cs="Times New Roman"/>
          <w:sz w:val="24"/>
          <w:szCs w:val="24"/>
        </w:rPr>
        <w:t xml:space="preserve"> (RFC 6020) oraz eksportowania zdefiniowanych według potrzeb danych do zewnętrznych systemów</w:t>
      </w:r>
    </w:p>
    <w:p w14:paraId="4B4FB338" w14:textId="77777777" w:rsidR="00B029BF" w:rsidRPr="005B3CDD" w:rsidRDefault="00B029BF">
      <w:pPr>
        <w:pStyle w:val="Akapitzlist"/>
        <w:numPr>
          <w:ilvl w:val="1"/>
          <w:numId w:val="24"/>
        </w:numPr>
        <w:spacing w:after="0" w:line="240" w:lineRule="auto"/>
        <w:contextualSpacing w:val="0"/>
        <w:rPr>
          <w:rFonts w:ascii="Times New Roman" w:eastAsia="Calibri" w:hAnsi="Times New Roman" w:cs="Times New Roman"/>
          <w:sz w:val="24"/>
          <w:szCs w:val="24"/>
        </w:rPr>
      </w:pPr>
      <w:r w:rsidRPr="005B3CDD">
        <w:rPr>
          <w:rFonts w:ascii="Times New Roman" w:eastAsia="Calibri" w:hAnsi="Times New Roman" w:cs="Times New Roman"/>
          <w:sz w:val="24"/>
          <w:szCs w:val="24"/>
        </w:rPr>
        <w:t xml:space="preserve">Obsługa protokołu </w:t>
      </w:r>
      <w:proofErr w:type="spellStart"/>
      <w:r w:rsidRPr="005B3CDD">
        <w:rPr>
          <w:rFonts w:ascii="Times New Roman" w:eastAsia="Calibri" w:hAnsi="Times New Roman" w:cs="Times New Roman"/>
          <w:sz w:val="24"/>
          <w:szCs w:val="24"/>
        </w:rPr>
        <w:t>gRPC</w:t>
      </w:r>
      <w:proofErr w:type="spellEnd"/>
      <w:r w:rsidRPr="005B3CDD">
        <w:rPr>
          <w:rFonts w:ascii="Times New Roman" w:eastAsia="Calibri" w:hAnsi="Times New Roman" w:cs="Times New Roman"/>
          <w:sz w:val="24"/>
          <w:szCs w:val="24"/>
        </w:rPr>
        <w:t xml:space="preserve"> </w:t>
      </w:r>
      <w:proofErr w:type="spellStart"/>
      <w:r w:rsidRPr="005B3CDD">
        <w:rPr>
          <w:rFonts w:ascii="Times New Roman" w:eastAsia="Calibri" w:hAnsi="Times New Roman" w:cs="Times New Roman"/>
          <w:sz w:val="24"/>
          <w:szCs w:val="24"/>
        </w:rPr>
        <w:t>Dial</w:t>
      </w:r>
      <w:proofErr w:type="spellEnd"/>
      <w:r w:rsidRPr="005B3CDD">
        <w:rPr>
          <w:rFonts w:ascii="Times New Roman" w:eastAsia="Calibri" w:hAnsi="Times New Roman" w:cs="Times New Roman"/>
          <w:sz w:val="24"/>
          <w:szCs w:val="24"/>
        </w:rPr>
        <w:t>-Out i RESTCONF</w:t>
      </w:r>
    </w:p>
    <w:p w14:paraId="4B9B390B"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Przełącznik posiada diodę umożliwiającą identyfikację konkretnego urządzenia podczas akcji serwisowych</w:t>
      </w:r>
    </w:p>
    <w:p w14:paraId="1CE842B3"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Przełącznik posiada wbudowany </w:t>
      </w:r>
      <w:proofErr w:type="spellStart"/>
      <w:r w:rsidRPr="005B3CDD">
        <w:rPr>
          <w:rFonts w:ascii="Times New Roman" w:hAnsi="Times New Roman" w:cs="Times New Roman"/>
          <w:sz w:val="24"/>
          <w:szCs w:val="24"/>
        </w:rPr>
        <w:t>tag</w:t>
      </w:r>
      <w:proofErr w:type="spellEnd"/>
      <w:r w:rsidRPr="005B3CDD">
        <w:rPr>
          <w:rFonts w:ascii="Times New Roman" w:hAnsi="Times New Roman" w:cs="Times New Roman"/>
          <w:sz w:val="24"/>
          <w:szCs w:val="24"/>
        </w:rPr>
        <w:t xml:space="preserve"> RFID w celu łatwiejszego zarządzania infrastrukturą</w:t>
      </w:r>
    </w:p>
    <w:p w14:paraId="15538F7E"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Port USB umożliwiający podłączenie zewnętrznego nośnika danych. Urządzenie ma możliwość uruchomienia z nośnika danych umieszczonego w porcie USB</w:t>
      </w:r>
    </w:p>
    <w:p w14:paraId="41B48CA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tworzenia skryptów celem obsługi zdarzeń, które mogą pojawić się w systemie</w:t>
      </w:r>
    </w:p>
    <w:p w14:paraId="4685694B"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lastRenderedPageBreak/>
        <w:t xml:space="preserve">Możliwość montażu w szafie </w:t>
      </w:r>
      <w:proofErr w:type="spellStart"/>
      <w:r w:rsidRPr="005B3CDD">
        <w:rPr>
          <w:rFonts w:ascii="Times New Roman" w:hAnsi="Times New Roman" w:cs="Times New Roman"/>
          <w:sz w:val="24"/>
          <w:szCs w:val="24"/>
        </w:rPr>
        <w:t>rack</w:t>
      </w:r>
      <w:proofErr w:type="spellEnd"/>
      <w:r w:rsidRPr="005B3CDD">
        <w:rPr>
          <w:rFonts w:ascii="Times New Roman" w:hAnsi="Times New Roman" w:cs="Times New Roman"/>
          <w:sz w:val="24"/>
          <w:szCs w:val="24"/>
        </w:rPr>
        <w:t xml:space="preserve"> 19”. Wysokość urządzenia 1 RU</w:t>
      </w:r>
    </w:p>
    <w:p w14:paraId="07252EAD"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eastAsia="Calibri" w:hAnsi="Times New Roman" w:cs="Times New Roman"/>
          <w:sz w:val="24"/>
          <w:szCs w:val="24"/>
        </w:rPr>
        <w:t>Możliwość rozszerzenia funkcjonalności przełącznika poprzez zakup i aktywację odpowiedniej licencji (bez konieczności modyfikacji sprzętowych) o</w:t>
      </w:r>
      <w:r w:rsidRPr="005B3CDD">
        <w:rPr>
          <w:rFonts w:ascii="Times New Roman" w:hAnsi="Times New Roman" w:cs="Times New Roman"/>
          <w:sz w:val="24"/>
          <w:szCs w:val="24"/>
        </w:rPr>
        <w:t>:</w:t>
      </w:r>
    </w:p>
    <w:p w14:paraId="387C60D0"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Wsparcie dla protokołu LISP zgodnie z RFC 6830</w:t>
      </w:r>
    </w:p>
    <w:p w14:paraId="169AEDB9"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lang w:val="en-US"/>
        </w:rPr>
      </w:pPr>
      <w:proofErr w:type="spellStart"/>
      <w:r w:rsidRPr="005B3CDD">
        <w:rPr>
          <w:rFonts w:ascii="Times New Roman" w:hAnsi="Times New Roman" w:cs="Times New Roman"/>
          <w:sz w:val="24"/>
          <w:szCs w:val="24"/>
          <w:lang w:val="en-US"/>
        </w:rPr>
        <w:t>Obsługę</w:t>
      </w:r>
      <w:proofErr w:type="spellEnd"/>
      <w:r w:rsidRPr="005B3CDD">
        <w:rPr>
          <w:rFonts w:ascii="Times New Roman" w:hAnsi="Times New Roman" w:cs="Times New Roman"/>
          <w:sz w:val="24"/>
          <w:szCs w:val="24"/>
          <w:lang w:val="en-US"/>
        </w:rPr>
        <w:t xml:space="preserve"> </w:t>
      </w:r>
      <w:proofErr w:type="spellStart"/>
      <w:r w:rsidRPr="005B3CDD">
        <w:rPr>
          <w:rFonts w:ascii="Times New Roman" w:hAnsi="Times New Roman" w:cs="Times New Roman"/>
          <w:sz w:val="24"/>
          <w:szCs w:val="24"/>
          <w:lang w:val="en-US"/>
        </w:rPr>
        <w:t>routingu</w:t>
      </w:r>
      <w:proofErr w:type="spellEnd"/>
      <w:r w:rsidRPr="005B3CDD">
        <w:rPr>
          <w:rFonts w:ascii="Times New Roman" w:hAnsi="Times New Roman" w:cs="Times New Roman"/>
          <w:sz w:val="24"/>
          <w:szCs w:val="24"/>
          <w:lang w:val="en-US"/>
        </w:rPr>
        <w:t xml:space="preserve"> IS-IS </w:t>
      </w:r>
      <w:proofErr w:type="spellStart"/>
      <w:r w:rsidRPr="005B3CDD">
        <w:rPr>
          <w:rFonts w:ascii="Times New Roman" w:hAnsi="Times New Roman" w:cs="Times New Roman"/>
          <w:sz w:val="24"/>
          <w:szCs w:val="24"/>
          <w:lang w:val="en-US"/>
        </w:rPr>
        <w:t>dla</w:t>
      </w:r>
      <w:proofErr w:type="spellEnd"/>
      <w:r w:rsidRPr="005B3CDD">
        <w:rPr>
          <w:rFonts w:ascii="Times New Roman" w:hAnsi="Times New Roman" w:cs="Times New Roman"/>
          <w:sz w:val="24"/>
          <w:szCs w:val="24"/>
          <w:lang w:val="en-US"/>
        </w:rPr>
        <w:t xml:space="preserve"> IPv4 </w:t>
      </w:r>
      <w:proofErr w:type="spellStart"/>
      <w:r w:rsidRPr="005B3CDD">
        <w:rPr>
          <w:rFonts w:ascii="Times New Roman" w:hAnsi="Times New Roman" w:cs="Times New Roman"/>
          <w:sz w:val="24"/>
          <w:szCs w:val="24"/>
          <w:lang w:val="en-US"/>
        </w:rPr>
        <w:t>i</w:t>
      </w:r>
      <w:proofErr w:type="spellEnd"/>
      <w:r w:rsidRPr="005B3CDD">
        <w:rPr>
          <w:rFonts w:ascii="Times New Roman" w:hAnsi="Times New Roman" w:cs="Times New Roman"/>
          <w:sz w:val="24"/>
          <w:szCs w:val="24"/>
          <w:lang w:val="en-US"/>
        </w:rPr>
        <w:t xml:space="preserve"> IPv6 </w:t>
      </w:r>
    </w:p>
    <w:p w14:paraId="509E83B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lang w:val="en-US"/>
        </w:rPr>
      </w:pPr>
      <w:r w:rsidRPr="005B3CDD">
        <w:rPr>
          <w:rFonts w:ascii="Times New Roman" w:hAnsi="Times New Roman" w:cs="Times New Roman"/>
          <w:sz w:val="24"/>
          <w:szCs w:val="24"/>
          <w:lang w:val="en-US"/>
        </w:rPr>
        <w:t xml:space="preserve">Routing </w:t>
      </w:r>
      <w:proofErr w:type="spellStart"/>
      <w:r w:rsidRPr="005B3CDD">
        <w:rPr>
          <w:rFonts w:ascii="Times New Roman" w:hAnsi="Times New Roman" w:cs="Times New Roman"/>
          <w:sz w:val="24"/>
          <w:szCs w:val="24"/>
          <w:lang w:val="en-US"/>
        </w:rPr>
        <w:t>multicastów</w:t>
      </w:r>
      <w:proofErr w:type="spellEnd"/>
      <w:r w:rsidRPr="005B3CDD">
        <w:rPr>
          <w:rFonts w:ascii="Times New Roman" w:hAnsi="Times New Roman" w:cs="Times New Roman"/>
          <w:sz w:val="24"/>
          <w:szCs w:val="24"/>
          <w:lang w:val="en-US"/>
        </w:rPr>
        <w:t xml:space="preserve"> - PIM-SM, PIM-SSM</w:t>
      </w:r>
    </w:p>
    <w:p w14:paraId="6C309F9B"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lang w:val="en-US"/>
        </w:rPr>
      </w:pPr>
      <w:r w:rsidRPr="005B3CDD">
        <w:rPr>
          <w:rFonts w:ascii="Times New Roman" w:hAnsi="Times New Roman" w:cs="Times New Roman"/>
          <w:sz w:val="24"/>
          <w:szCs w:val="24"/>
          <w:lang w:val="en-US"/>
        </w:rPr>
        <w:t>Multicast Source Discovery Protocol (MSDP)</w:t>
      </w:r>
    </w:p>
    <w:p w14:paraId="2A44BCEC" w14:textId="2F9DB533" w:rsidR="00114F89" w:rsidRPr="00114F89"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enkapsulacji ruchu w pakiety VXLAN</w:t>
      </w:r>
    </w:p>
    <w:p w14:paraId="0C5CA8D7" w14:textId="59C603D7" w:rsidR="00080A71" w:rsidRPr="00080A71" w:rsidRDefault="00080A71" w:rsidP="00080A71">
      <w:pPr>
        <w:pStyle w:val="Akapitzlist2"/>
        <w:numPr>
          <w:ilvl w:val="0"/>
          <w:numId w:val="26"/>
        </w:numPr>
        <w:spacing w:after="0" w:line="240" w:lineRule="auto"/>
        <w:ind w:left="425"/>
        <w:jc w:val="both"/>
        <w:rPr>
          <w:rFonts w:ascii="Times New Roman" w:hAnsi="Times New Roman" w:cs="Times New Roman"/>
          <w:b/>
          <w:bCs/>
          <w:sz w:val="24"/>
          <w:szCs w:val="24"/>
        </w:rPr>
      </w:pPr>
      <w:r w:rsidRPr="00080A71">
        <w:rPr>
          <w:rFonts w:ascii="Times New Roman" w:hAnsi="Times New Roman" w:cs="Times New Roman"/>
          <w:b/>
          <w:bCs/>
          <w:sz w:val="24"/>
          <w:szCs w:val="24"/>
        </w:rPr>
        <w:t>Urządzenie musi być dostarczone ze wszystkimi wymaganymi licencjami/kontraktami producenta urządzenia pozwalającymi na jego działanie zgodnie z powyższą specyfikacją oraz umożliwiającymi pobieranie, wgrywanie oraz aktualizację oprogramowania układowego oraz dostęp do pomocy technicznej producenta przez okres nie krótszy niż okres obowiązywania umowy.</w:t>
      </w:r>
    </w:p>
    <w:p w14:paraId="4F336AD2" w14:textId="0E4F1EC8" w:rsidR="00B029BF" w:rsidRPr="00080A71" w:rsidRDefault="00B029BF">
      <w:pPr>
        <w:pStyle w:val="Akapitzlist2"/>
        <w:numPr>
          <w:ilvl w:val="0"/>
          <w:numId w:val="26"/>
        </w:numPr>
        <w:spacing w:after="0" w:line="240" w:lineRule="auto"/>
        <w:ind w:left="425"/>
        <w:rPr>
          <w:rFonts w:ascii="Times New Roman" w:hAnsi="Times New Roman" w:cs="Times New Roman"/>
          <w:b/>
          <w:bCs/>
          <w:sz w:val="24"/>
          <w:szCs w:val="24"/>
        </w:rPr>
      </w:pPr>
      <w:r w:rsidRPr="00080A71">
        <w:rPr>
          <w:rFonts w:ascii="Times New Roman" w:hAnsi="Times New Roman" w:cs="Times New Roman"/>
          <w:b/>
          <w:bCs/>
          <w:sz w:val="24"/>
          <w:szCs w:val="24"/>
        </w:rPr>
        <w:t>Urządzenie musi być objęt</w:t>
      </w:r>
      <w:r w:rsidR="00782A24" w:rsidRPr="00080A71">
        <w:rPr>
          <w:rFonts w:ascii="Times New Roman" w:hAnsi="Times New Roman" w:cs="Times New Roman"/>
          <w:b/>
          <w:bCs/>
          <w:sz w:val="24"/>
          <w:szCs w:val="24"/>
        </w:rPr>
        <w:t>e</w:t>
      </w:r>
      <w:r w:rsidRPr="00080A71">
        <w:rPr>
          <w:rFonts w:ascii="Times New Roman" w:hAnsi="Times New Roman" w:cs="Times New Roman"/>
          <w:b/>
          <w:bCs/>
          <w:sz w:val="24"/>
          <w:szCs w:val="24"/>
        </w:rPr>
        <w:t xml:space="preserve"> serwisem opartym na serwisie producenta urządzenia świadczonym w reżimie 8x5xNBD</w:t>
      </w:r>
      <w:r w:rsidR="00782A24" w:rsidRPr="00080A71">
        <w:rPr>
          <w:rFonts w:ascii="Times New Roman" w:hAnsi="Times New Roman" w:cs="Times New Roman"/>
          <w:b/>
          <w:bCs/>
          <w:sz w:val="24"/>
          <w:szCs w:val="24"/>
        </w:rPr>
        <w:t xml:space="preserve"> na okres nie krótszy niż okres obowiązywania umowy.</w:t>
      </w:r>
    </w:p>
    <w:p w14:paraId="332B9AC2" w14:textId="103F7E41" w:rsidR="00500278" w:rsidRPr="005B3CDD" w:rsidRDefault="00500278" w:rsidP="005904F8">
      <w:pPr>
        <w:pStyle w:val="Akapitzlist"/>
        <w:ind w:left="284"/>
        <w:rPr>
          <w:rFonts w:ascii="Times New Roman" w:hAnsi="Times New Roman" w:cs="Times New Roman"/>
          <w:b/>
          <w:bCs/>
          <w:sz w:val="24"/>
          <w:szCs w:val="24"/>
        </w:rPr>
      </w:pPr>
    </w:p>
    <w:p w14:paraId="6EDB30F1" w14:textId="54FE7ABC" w:rsidR="00B029BF" w:rsidRPr="005B3CDD" w:rsidRDefault="00B029BF" w:rsidP="00B029BF">
      <w:pPr>
        <w:pStyle w:val="Akapitzlist"/>
        <w:ind w:left="284"/>
        <w:jc w:val="center"/>
        <w:rPr>
          <w:rFonts w:ascii="Times New Roman" w:hAnsi="Times New Roman" w:cs="Times New Roman"/>
          <w:b/>
          <w:bCs/>
          <w:sz w:val="28"/>
          <w:szCs w:val="28"/>
          <w:u w:val="single"/>
        </w:rPr>
      </w:pPr>
      <w:r w:rsidRPr="005B3CDD">
        <w:rPr>
          <w:rFonts w:ascii="Times New Roman" w:hAnsi="Times New Roman" w:cs="Times New Roman"/>
          <w:b/>
          <w:bCs/>
          <w:sz w:val="28"/>
          <w:szCs w:val="28"/>
          <w:u w:val="single"/>
        </w:rPr>
        <w:t>SWITCH 48 PORTÓW</w:t>
      </w:r>
    </w:p>
    <w:p w14:paraId="2E39C111"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Typ i liczba portów:</w:t>
      </w:r>
    </w:p>
    <w:p w14:paraId="78B0748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48 porty 10/100/1000BaseT RJ-45 </w:t>
      </w:r>
      <w:proofErr w:type="spellStart"/>
      <w:r w:rsidRPr="005B3CDD">
        <w:rPr>
          <w:rFonts w:ascii="Times New Roman" w:hAnsi="Times New Roman" w:cs="Times New Roman"/>
          <w:sz w:val="24"/>
          <w:szCs w:val="24"/>
        </w:rPr>
        <w:t>PoE</w:t>
      </w:r>
      <w:proofErr w:type="spellEnd"/>
      <w:r w:rsidRPr="005B3CDD">
        <w:rPr>
          <w:rFonts w:ascii="Times New Roman" w:hAnsi="Times New Roman" w:cs="Times New Roman"/>
          <w:sz w:val="24"/>
          <w:szCs w:val="24"/>
        </w:rPr>
        <w:t xml:space="preserve">+ (zgodne z IEEE 802.3at) </w:t>
      </w:r>
    </w:p>
    <w:p w14:paraId="24743B16"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4 porty 1G SFP</w:t>
      </w:r>
    </w:p>
    <w:p w14:paraId="1A0B8A32"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Moc dostępna dla POE – 740W (z jednym zasilaczem). Możliwość doposażenia urządzenia w drugi zasilacz i zwiększenia mocy do 1440W</w:t>
      </w:r>
    </w:p>
    <w:p w14:paraId="47C1536A"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Bufor pakietów – 6MB</w:t>
      </w:r>
    </w:p>
    <w:p w14:paraId="5EA9ECA3"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próbkowania (bez </w:t>
      </w:r>
      <w:proofErr w:type="spellStart"/>
      <w:r w:rsidRPr="005B3CDD">
        <w:rPr>
          <w:rFonts w:ascii="Times New Roman" w:hAnsi="Times New Roman" w:cs="Times New Roman"/>
          <w:sz w:val="24"/>
          <w:szCs w:val="24"/>
        </w:rPr>
        <w:t>samplowania</w:t>
      </w:r>
      <w:proofErr w:type="spellEnd"/>
      <w:r w:rsidRPr="005B3CDD">
        <w:rPr>
          <w:rFonts w:ascii="Times New Roman" w:hAnsi="Times New Roman" w:cs="Times New Roman"/>
          <w:sz w:val="24"/>
          <w:szCs w:val="24"/>
        </w:rPr>
        <w:t xml:space="preserve">) i eksportu statystyk ruchu do zewnętrznych kolektorów danych ze wsparciem sprzętowym dla protokołu </w:t>
      </w:r>
      <w:proofErr w:type="spellStart"/>
      <w:r w:rsidRPr="005B3CDD">
        <w:rPr>
          <w:rFonts w:ascii="Times New Roman" w:hAnsi="Times New Roman" w:cs="Times New Roman"/>
          <w:sz w:val="24"/>
          <w:szCs w:val="24"/>
        </w:rPr>
        <w:t>NetFlow</w:t>
      </w:r>
      <w:proofErr w:type="spellEnd"/>
      <w:r w:rsidRPr="005B3CDD">
        <w:rPr>
          <w:rFonts w:ascii="Times New Roman" w:hAnsi="Times New Roman" w:cs="Times New Roman"/>
          <w:sz w:val="24"/>
          <w:szCs w:val="24"/>
        </w:rPr>
        <w:t xml:space="preserve"> – obsługa 16000 strumieni (</w:t>
      </w:r>
      <w:proofErr w:type="spellStart"/>
      <w:r w:rsidRPr="005B3CDD">
        <w:rPr>
          <w:rFonts w:ascii="Times New Roman" w:hAnsi="Times New Roman" w:cs="Times New Roman"/>
          <w:sz w:val="24"/>
          <w:szCs w:val="24"/>
        </w:rPr>
        <w:t>flow</w:t>
      </w:r>
      <w:proofErr w:type="spellEnd"/>
      <w:r w:rsidRPr="005B3CDD">
        <w:rPr>
          <w:rFonts w:ascii="Times New Roman" w:hAnsi="Times New Roman" w:cs="Times New Roman"/>
          <w:sz w:val="24"/>
          <w:szCs w:val="24"/>
        </w:rPr>
        <w:t>)</w:t>
      </w:r>
    </w:p>
    <w:p w14:paraId="37E80EF8"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Zasilanie i chłodzenie:</w:t>
      </w:r>
    </w:p>
    <w:p w14:paraId="5C930D32"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Zasilacz AC 230V. Możliwość instalacji zasilacza redundantnego AC 230V. Zasilacze wymienne (możliwość instalacji/wymiany „na gorąco” – ang. hot </w:t>
      </w:r>
      <w:proofErr w:type="spellStart"/>
      <w:r w:rsidRPr="005B3CDD">
        <w:rPr>
          <w:rFonts w:ascii="Times New Roman" w:hAnsi="Times New Roman" w:cs="Times New Roman"/>
          <w:sz w:val="24"/>
          <w:szCs w:val="24"/>
        </w:rPr>
        <w:t>swap</w:t>
      </w:r>
      <w:proofErr w:type="spellEnd"/>
      <w:r w:rsidRPr="005B3CDD">
        <w:rPr>
          <w:rFonts w:ascii="Times New Roman" w:hAnsi="Times New Roman" w:cs="Times New Roman"/>
          <w:sz w:val="24"/>
          <w:szCs w:val="24"/>
        </w:rPr>
        <w:t>)</w:t>
      </w:r>
    </w:p>
    <w:p w14:paraId="106E0D7C"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Przełącznik umożliwia podtrzymanie zasilania z portów </w:t>
      </w:r>
      <w:proofErr w:type="spellStart"/>
      <w:r w:rsidRPr="005B3CDD">
        <w:rPr>
          <w:rFonts w:ascii="Times New Roman" w:hAnsi="Times New Roman" w:cs="Times New Roman"/>
          <w:sz w:val="24"/>
          <w:szCs w:val="24"/>
        </w:rPr>
        <w:t>PoE</w:t>
      </w:r>
      <w:proofErr w:type="spellEnd"/>
      <w:r w:rsidRPr="005B3CDD">
        <w:rPr>
          <w:rFonts w:ascii="Times New Roman" w:hAnsi="Times New Roman" w:cs="Times New Roman"/>
          <w:sz w:val="24"/>
          <w:szCs w:val="24"/>
        </w:rPr>
        <w:t xml:space="preserve"> podczas restartu urządzenia</w:t>
      </w:r>
    </w:p>
    <w:p w14:paraId="69080B1C"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Redundantne wentylatory</w:t>
      </w:r>
    </w:p>
    <w:p w14:paraId="749F32CC"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rozszerzenia funkcjonalności przełącznika o możliwość </w:t>
      </w:r>
      <w:proofErr w:type="spellStart"/>
      <w:r w:rsidRPr="005B3CDD">
        <w:rPr>
          <w:rFonts w:ascii="Times New Roman" w:hAnsi="Times New Roman" w:cs="Times New Roman"/>
          <w:sz w:val="24"/>
          <w:szCs w:val="24"/>
        </w:rPr>
        <w:t>stackowania</w:t>
      </w:r>
      <w:proofErr w:type="spellEnd"/>
      <w:r w:rsidRPr="005B3CDD">
        <w:rPr>
          <w:rFonts w:ascii="Times New Roman" w:hAnsi="Times New Roman" w:cs="Times New Roman"/>
          <w:sz w:val="24"/>
          <w:szCs w:val="24"/>
        </w:rPr>
        <w:t xml:space="preserve"> z zapewnieniem następujących funkcjonalności:</w:t>
      </w:r>
    </w:p>
    <w:p w14:paraId="1A6C9F18"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Przepustowość w ramach stosu - 80Gb/s</w:t>
      </w:r>
    </w:p>
    <w:p w14:paraId="54200D3F"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8 urządzeń w stosie</w:t>
      </w:r>
    </w:p>
    <w:p w14:paraId="6CA90632"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Zarządzanie poprzez jeden adres IP</w:t>
      </w:r>
    </w:p>
    <w:p w14:paraId="2B5FA3FA"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tworzenia połączeń cross-</w:t>
      </w:r>
      <w:proofErr w:type="spellStart"/>
      <w:r w:rsidRPr="005B3CDD">
        <w:rPr>
          <w:rFonts w:ascii="Times New Roman" w:hAnsi="Times New Roman" w:cs="Times New Roman"/>
          <w:sz w:val="24"/>
          <w:szCs w:val="24"/>
        </w:rPr>
        <w:t>stack</w:t>
      </w:r>
      <w:proofErr w:type="spellEnd"/>
      <w:r w:rsidRPr="005B3CDD">
        <w:rPr>
          <w:rFonts w:ascii="Times New Roman" w:hAnsi="Times New Roman" w:cs="Times New Roman"/>
          <w:sz w:val="24"/>
          <w:szCs w:val="24"/>
        </w:rPr>
        <w:t xml:space="preserve"> Link </w:t>
      </w:r>
      <w:proofErr w:type="spellStart"/>
      <w:r w:rsidRPr="005B3CDD">
        <w:rPr>
          <w:rFonts w:ascii="Times New Roman" w:hAnsi="Times New Roman" w:cs="Times New Roman"/>
          <w:sz w:val="24"/>
          <w:szCs w:val="24"/>
        </w:rPr>
        <w:t>Aggregation</w:t>
      </w:r>
      <w:proofErr w:type="spellEnd"/>
      <w:r w:rsidRPr="005B3CDD">
        <w:rPr>
          <w:rFonts w:ascii="Times New Roman" w:hAnsi="Times New Roman" w:cs="Times New Roman"/>
          <w:sz w:val="24"/>
          <w:szCs w:val="24"/>
        </w:rPr>
        <w:t xml:space="preserve"> (czyli dla portów należących do różnych jednostek w stosie) zgodnie z IEEE 802.3ad</w:t>
      </w:r>
    </w:p>
    <w:p w14:paraId="0F227262"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Parametry wydajnościowe:</w:t>
      </w:r>
    </w:p>
    <w:p w14:paraId="378AD4CC"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Przepustowość przełącznika zapewniająca pracę z pełną wydajnością wszystkich portów, w tym również dla pakietów 64-bajtowych (przełącznik </w:t>
      </w:r>
      <w:proofErr w:type="spellStart"/>
      <w:r w:rsidRPr="005B3CDD">
        <w:rPr>
          <w:rFonts w:ascii="Times New Roman" w:hAnsi="Times New Roman" w:cs="Times New Roman"/>
          <w:sz w:val="24"/>
          <w:szCs w:val="24"/>
        </w:rPr>
        <w:t>line-rate</w:t>
      </w:r>
      <w:proofErr w:type="spellEnd"/>
      <w:r w:rsidRPr="005B3CDD">
        <w:rPr>
          <w:rFonts w:ascii="Times New Roman" w:hAnsi="Times New Roman" w:cs="Times New Roman"/>
          <w:sz w:val="24"/>
          <w:szCs w:val="24"/>
        </w:rPr>
        <w:t>)</w:t>
      </w:r>
    </w:p>
    <w:p w14:paraId="64125C9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Pamięć DRAM – 2GB</w:t>
      </w:r>
    </w:p>
    <w:p w14:paraId="2F77F051"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Pamięć </w:t>
      </w:r>
      <w:proofErr w:type="spellStart"/>
      <w:r w:rsidRPr="005B3CDD">
        <w:rPr>
          <w:rFonts w:ascii="Times New Roman" w:hAnsi="Times New Roman" w:cs="Times New Roman"/>
          <w:sz w:val="24"/>
          <w:szCs w:val="24"/>
        </w:rPr>
        <w:t>flash</w:t>
      </w:r>
      <w:proofErr w:type="spellEnd"/>
      <w:r w:rsidRPr="005B3CDD">
        <w:rPr>
          <w:rFonts w:ascii="Times New Roman" w:hAnsi="Times New Roman" w:cs="Times New Roman"/>
          <w:sz w:val="24"/>
          <w:szCs w:val="24"/>
        </w:rPr>
        <w:t xml:space="preserve"> – 4GB</w:t>
      </w:r>
    </w:p>
    <w:p w14:paraId="274B21E1"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Obsługa:</w:t>
      </w:r>
    </w:p>
    <w:p w14:paraId="085F6F09"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500 sieci VLAN/interfejsów SVI</w:t>
      </w:r>
    </w:p>
    <w:p w14:paraId="50336BE2"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16.000 adresów MAC</w:t>
      </w:r>
    </w:p>
    <w:p w14:paraId="5FBE9F1B"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3.000 tras IPv4</w:t>
      </w:r>
    </w:p>
    <w:p w14:paraId="2EEABF21"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1.500 tras IPv6</w:t>
      </w:r>
    </w:p>
    <w:p w14:paraId="7EB3132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Ilość wpisów w listach kontroli dostępu Security ACL – 1.500</w:t>
      </w:r>
    </w:p>
    <w:p w14:paraId="36F39C69"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ilość wpisów w listach kontroli dostępu </w:t>
      </w:r>
      <w:proofErr w:type="spellStart"/>
      <w:r w:rsidRPr="005B3CDD">
        <w:rPr>
          <w:rFonts w:ascii="Times New Roman" w:hAnsi="Times New Roman" w:cs="Times New Roman"/>
          <w:sz w:val="24"/>
          <w:szCs w:val="24"/>
        </w:rPr>
        <w:t>QoS</w:t>
      </w:r>
      <w:proofErr w:type="spellEnd"/>
      <w:r w:rsidRPr="005B3CDD">
        <w:rPr>
          <w:rFonts w:ascii="Times New Roman" w:hAnsi="Times New Roman" w:cs="Times New Roman"/>
          <w:sz w:val="24"/>
          <w:szCs w:val="24"/>
        </w:rPr>
        <w:t xml:space="preserve"> ACL – 1.000</w:t>
      </w:r>
    </w:p>
    <w:p w14:paraId="3AC433BF"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lastRenderedPageBreak/>
        <w:t>Obsługa protokołu NTP</w:t>
      </w:r>
    </w:p>
    <w:p w14:paraId="14020ACB"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 xml:space="preserve">Obsługa IGMPv1/2/3 i MLDv1/2 </w:t>
      </w:r>
      <w:proofErr w:type="spellStart"/>
      <w:r w:rsidRPr="005B3CDD">
        <w:rPr>
          <w:rFonts w:ascii="Times New Roman" w:hAnsi="Times New Roman" w:cs="Times New Roman"/>
          <w:sz w:val="24"/>
          <w:szCs w:val="24"/>
        </w:rPr>
        <w:t>Snooping</w:t>
      </w:r>
      <w:proofErr w:type="spellEnd"/>
    </w:p>
    <w:p w14:paraId="2D64D082"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Przełącznik wspiera następujące mechanizmy związane z zapewnieniem ciągłości pracy sieci:</w:t>
      </w:r>
    </w:p>
    <w:p w14:paraId="0F9FDF00"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IEEE 802.1w </w:t>
      </w:r>
      <w:proofErr w:type="spellStart"/>
      <w:r w:rsidRPr="005B3CDD">
        <w:rPr>
          <w:rFonts w:ascii="Times New Roman" w:hAnsi="Times New Roman" w:cs="Times New Roman"/>
          <w:sz w:val="24"/>
          <w:szCs w:val="24"/>
        </w:rPr>
        <w:t>Rapid</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Spanning</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Tree</w:t>
      </w:r>
      <w:proofErr w:type="spellEnd"/>
    </w:p>
    <w:p w14:paraId="033AB954"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lang w:val="en-US"/>
        </w:rPr>
      </w:pPr>
      <w:r w:rsidRPr="005B3CDD">
        <w:rPr>
          <w:rFonts w:ascii="Times New Roman" w:hAnsi="Times New Roman" w:cs="Times New Roman"/>
          <w:sz w:val="24"/>
          <w:szCs w:val="24"/>
          <w:lang w:val="en-US"/>
        </w:rPr>
        <w:t>IEEE 802.1s Multi-Instance Spanning Tree</w:t>
      </w:r>
    </w:p>
    <w:p w14:paraId="7EE47313"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Obsługa 64 instancji protokołu STP</w:t>
      </w:r>
    </w:p>
    <w:p w14:paraId="1D1F9C83"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Obsługa protokołu LLDP i LLDP-MED</w:t>
      </w:r>
    </w:p>
    <w:p w14:paraId="60C41AB0"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 xml:space="preserve">Funkcjonalność </w:t>
      </w:r>
      <w:proofErr w:type="spellStart"/>
      <w:r w:rsidRPr="005B3CDD">
        <w:rPr>
          <w:rFonts w:ascii="Times New Roman" w:hAnsi="Times New Roman" w:cs="Times New Roman"/>
          <w:sz w:val="24"/>
          <w:szCs w:val="24"/>
        </w:rPr>
        <w:t>Layer</w:t>
      </w:r>
      <w:proofErr w:type="spellEnd"/>
      <w:r w:rsidRPr="005B3CDD">
        <w:rPr>
          <w:rFonts w:ascii="Times New Roman" w:hAnsi="Times New Roman" w:cs="Times New Roman"/>
          <w:sz w:val="24"/>
          <w:szCs w:val="24"/>
        </w:rPr>
        <w:t xml:space="preserve"> 2 </w:t>
      </w:r>
      <w:proofErr w:type="spellStart"/>
      <w:r w:rsidRPr="005B3CDD">
        <w:rPr>
          <w:rFonts w:ascii="Times New Roman" w:hAnsi="Times New Roman" w:cs="Times New Roman"/>
          <w:sz w:val="24"/>
          <w:szCs w:val="24"/>
        </w:rPr>
        <w:t>traceroute</w:t>
      </w:r>
      <w:proofErr w:type="spellEnd"/>
      <w:r w:rsidRPr="005B3CDD">
        <w:rPr>
          <w:rFonts w:ascii="Times New Roman" w:hAnsi="Times New Roman" w:cs="Times New Roman"/>
          <w:sz w:val="24"/>
          <w:szCs w:val="24"/>
        </w:rPr>
        <w:t xml:space="preserve"> umożliwiająca śledzenie fizycznej trasy pakietu o zadanym źródłowym i docelowym adresie MAC</w:t>
      </w:r>
    </w:p>
    <w:p w14:paraId="5E40CE9E"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Obsługa funkcji Voice VLAN umożliwiającej odseparowanie ruchu danych i ruchu głosowego</w:t>
      </w:r>
    </w:p>
    <w:p w14:paraId="774366D3"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Możliwość uruchomienia funkcji serwera DHCP</w:t>
      </w:r>
    </w:p>
    <w:p w14:paraId="6FCCAE47"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Mechanizmy związane z bezpieczeństwem sieci:</w:t>
      </w:r>
    </w:p>
    <w:p w14:paraId="1A46BCE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Wiele poziomów dostępu administracyjnego poprzez konsolę. Przełącznik umożliwia zalogowanie się administratora z konkretnym poziomem dostępu zgodnie z odpowiedzą serwera autoryzacji (</w:t>
      </w:r>
      <w:proofErr w:type="spellStart"/>
      <w:r w:rsidRPr="005B3CDD">
        <w:rPr>
          <w:rFonts w:ascii="Times New Roman" w:hAnsi="Times New Roman" w:cs="Times New Roman"/>
          <w:sz w:val="24"/>
          <w:szCs w:val="24"/>
        </w:rPr>
        <w:t>privilege-level</w:t>
      </w:r>
      <w:proofErr w:type="spellEnd"/>
      <w:r w:rsidRPr="005B3CDD">
        <w:rPr>
          <w:rFonts w:ascii="Times New Roman" w:hAnsi="Times New Roman" w:cs="Times New Roman"/>
          <w:sz w:val="24"/>
          <w:szCs w:val="24"/>
        </w:rPr>
        <w:t>)</w:t>
      </w:r>
    </w:p>
    <w:p w14:paraId="26CA8F90" w14:textId="77777777" w:rsidR="005B3CDD" w:rsidRPr="005B3CDD" w:rsidRDefault="005B3CDD">
      <w:pPr>
        <w:pStyle w:val="Akapitzlist"/>
        <w:numPr>
          <w:ilvl w:val="1"/>
          <w:numId w:val="24"/>
        </w:numPr>
        <w:spacing w:after="0" w:line="240" w:lineRule="auto"/>
        <w:contextualSpacing w:val="0"/>
        <w:jc w:val="both"/>
        <w:rPr>
          <w:rFonts w:ascii="Times New Roman" w:eastAsia="Calibri" w:hAnsi="Times New Roman" w:cs="Times New Roman"/>
          <w:sz w:val="24"/>
          <w:szCs w:val="24"/>
        </w:rPr>
      </w:pPr>
      <w:r w:rsidRPr="005B3CDD">
        <w:rPr>
          <w:rFonts w:ascii="Times New Roman" w:eastAsia="Calibri" w:hAnsi="Times New Roman" w:cs="Times New Roman"/>
          <w:sz w:val="24"/>
          <w:szCs w:val="24"/>
        </w:rPr>
        <w:t>Autoryzacja użytkowników w oparciu o IEEE 802.1X z możliwością:</w:t>
      </w:r>
    </w:p>
    <w:p w14:paraId="43F25B62" w14:textId="77777777" w:rsidR="005B3CDD" w:rsidRPr="005B3CDD" w:rsidRDefault="005B3CDD">
      <w:pPr>
        <w:pStyle w:val="Akapitzlist"/>
        <w:numPr>
          <w:ilvl w:val="2"/>
          <w:numId w:val="25"/>
        </w:numPr>
        <w:spacing w:after="0" w:line="240" w:lineRule="auto"/>
        <w:jc w:val="both"/>
        <w:rPr>
          <w:rFonts w:ascii="Times New Roman" w:eastAsia="Calibri" w:hAnsi="Times New Roman" w:cs="Times New Roman"/>
          <w:sz w:val="24"/>
          <w:szCs w:val="24"/>
        </w:rPr>
      </w:pPr>
      <w:r w:rsidRPr="005B3CDD">
        <w:rPr>
          <w:rFonts w:ascii="Times New Roman" w:eastAsia="Calibri" w:hAnsi="Times New Roman" w:cs="Times New Roman"/>
          <w:sz w:val="24"/>
          <w:szCs w:val="24"/>
        </w:rPr>
        <w:t>dynamicznego przypisania użytkownika do określonej sieci VLAN</w:t>
      </w:r>
    </w:p>
    <w:p w14:paraId="43A890CC" w14:textId="77777777" w:rsidR="005B3CDD" w:rsidRPr="005B3CDD" w:rsidRDefault="005B3CDD">
      <w:pPr>
        <w:pStyle w:val="Akapitzlist"/>
        <w:numPr>
          <w:ilvl w:val="2"/>
          <w:numId w:val="25"/>
        </w:numPr>
        <w:spacing w:after="0" w:line="240" w:lineRule="auto"/>
        <w:jc w:val="both"/>
        <w:rPr>
          <w:rFonts w:ascii="Times New Roman" w:eastAsia="Calibri" w:hAnsi="Times New Roman" w:cs="Times New Roman"/>
          <w:sz w:val="24"/>
          <w:szCs w:val="24"/>
        </w:rPr>
      </w:pPr>
      <w:r w:rsidRPr="005B3CDD">
        <w:rPr>
          <w:rFonts w:ascii="Times New Roman" w:eastAsia="Calibri" w:hAnsi="Times New Roman" w:cs="Times New Roman"/>
          <w:sz w:val="24"/>
          <w:szCs w:val="24"/>
        </w:rPr>
        <w:t>dynamicznego przypisania listy ACL</w:t>
      </w:r>
    </w:p>
    <w:p w14:paraId="34C7C5EA"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Obsługa funkcji </w:t>
      </w:r>
      <w:proofErr w:type="spellStart"/>
      <w:r w:rsidRPr="005B3CDD">
        <w:rPr>
          <w:rFonts w:ascii="Times New Roman" w:hAnsi="Times New Roman" w:cs="Times New Roman"/>
          <w:sz w:val="24"/>
          <w:szCs w:val="24"/>
        </w:rPr>
        <w:t>Guest</w:t>
      </w:r>
      <w:proofErr w:type="spellEnd"/>
      <w:r w:rsidRPr="005B3CDD">
        <w:rPr>
          <w:rFonts w:ascii="Times New Roman" w:hAnsi="Times New Roman" w:cs="Times New Roman"/>
          <w:sz w:val="24"/>
          <w:szCs w:val="24"/>
        </w:rPr>
        <w:t xml:space="preserve"> VLAN umożliwiająca uzyskanie gościnnego dostępu do sieci dla użytkowników bez suplikanta 802.1X</w:t>
      </w:r>
    </w:p>
    <w:p w14:paraId="6F0079BF"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uwierzytelniania urządzeń na porcie w oparciu o adres MAC</w:t>
      </w:r>
    </w:p>
    <w:p w14:paraId="004B8921"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uwierzytelniania użytkowników w oparciu o portal www dla klientów bez suplikanta 802.1X</w:t>
      </w:r>
    </w:p>
    <w:p w14:paraId="6CD86A76"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uwierzytelniania wielu użytkowników na jednym porcie oraz możliwość jednoczesnego uwierzytelniania na porcie telefonu IP i komputera PC podłączonego za telefonem</w:t>
      </w:r>
    </w:p>
    <w:p w14:paraId="457928E7"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obsługi żądań </w:t>
      </w:r>
      <w:proofErr w:type="spellStart"/>
      <w:r w:rsidRPr="005B3CDD">
        <w:rPr>
          <w:rFonts w:ascii="Times New Roman" w:hAnsi="Times New Roman" w:cs="Times New Roman"/>
          <w:sz w:val="24"/>
          <w:szCs w:val="24"/>
        </w:rPr>
        <w:t>Change</w:t>
      </w:r>
      <w:proofErr w:type="spellEnd"/>
      <w:r w:rsidRPr="005B3CDD">
        <w:rPr>
          <w:rFonts w:ascii="Times New Roman" w:hAnsi="Times New Roman" w:cs="Times New Roman"/>
          <w:sz w:val="24"/>
          <w:szCs w:val="24"/>
        </w:rPr>
        <w:t xml:space="preserve"> of </w:t>
      </w:r>
      <w:proofErr w:type="spellStart"/>
      <w:r w:rsidRPr="005B3CDD">
        <w:rPr>
          <w:rFonts w:ascii="Times New Roman" w:hAnsi="Times New Roman" w:cs="Times New Roman"/>
          <w:sz w:val="24"/>
          <w:szCs w:val="24"/>
        </w:rPr>
        <w:t>Authorization</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CoA</w:t>
      </w:r>
      <w:proofErr w:type="spellEnd"/>
      <w:r w:rsidRPr="005B3CDD">
        <w:rPr>
          <w:rFonts w:ascii="Times New Roman" w:hAnsi="Times New Roman" w:cs="Times New Roman"/>
          <w:sz w:val="24"/>
          <w:szCs w:val="24"/>
        </w:rPr>
        <w:t>) zgodnie z RFC 5176</w:t>
      </w:r>
    </w:p>
    <w:p w14:paraId="54230DB1"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Funkcjonalność </w:t>
      </w:r>
      <w:proofErr w:type="spellStart"/>
      <w:r w:rsidRPr="005B3CDD">
        <w:rPr>
          <w:rFonts w:ascii="Times New Roman" w:hAnsi="Times New Roman" w:cs="Times New Roman"/>
          <w:sz w:val="24"/>
          <w:szCs w:val="24"/>
        </w:rPr>
        <w:t>flexible</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authentication</w:t>
      </w:r>
      <w:proofErr w:type="spellEnd"/>
      <w:r w:rsidRPr="005B3CDD">
        <w:rPr>
          <w:rFonts w:ascii="Times New Roman" w:hAnsi="Times New Roman" w:cs="Times New Roman"/>
          <w:sz w:val="24"/>
          <w:szCs w:val="24"/>
        </w:rPr>
        <w:t xml:space="preserve"> (możliwość wyboru kolejności uwierzytelniania – 802.1X/uwierzytelnianie w oparciu o MAC adres/uwierzytelnianie oparciu o portal www)</w:t>
      </w:r>
    </w:p>
    <w:p w14:paraId="5FD12F18"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lang w:val="en-US"/>
        </w:rPr>
      </w:pPr>
      <w:proofErr w:type="spellStart"/>
      <w:r w:rsidRPr="005B3CDD">
        <w:rPr>
          <w:rFonts w:ascii="Times New Roman" w:hAnsi="Times New Roman" w:cs="Times New Roman"/>
          <w:sz w:val="24"/>
          <w:szCs w:val="24"/>
          <w:lang w:val="en-US"/>
        </w:rPr>
        <w:t>Obsługa</w:t>
      </w:r>
      <w:proofErr w:type="spellEnd"/>
      <w:r w:rsidRPr="005B3CDD">
        <w:rPr>
          <w:rFonts w:ascii="Times New Roman" w:hAnsi="Times New Roman" w:cs="Times New Roman"/>
          <w:sz w:val="24"/>
          <w:szCs w:val="24"/>
          <w:lang w:val="en-US"/>
        </w:rPr>
        <w:t xml:space="preserve"> </w:t>
      </w:r>
      <w:proofErr w:type="spellStart"/>
      <w:r w:rsidRPr="005B3CDD">
        <w:rPr>
          <w:rFonts w:ascii="Times New Roman" w:hAnsi="Times New Roman" w:cs="Times New Roman"/>
          <w:sz w:val="24"/>
          <w:szCs w:val="24"/>
          <w:lang w:val="en-US"/>
        </w:rPr>
        <w:t>funkcji</w:t>
      </w:r>
      <w:proofErr w:type="spellEnd"/>
      <w:r w:rsidRPr="005B3CDD">
        <w:rPr>
          <w:rFonts w:ascii="Times New Roman" w:hAnsi="Times New Roman" w:cs="Times New Roman"/>
          <w:sz w:val="24"/>
          <w:szCs w:val="24"/>
          <w:lang w:val="en-US"/>
        </w:rPr>
        <w:t xml:space="preserve"> Port Security, DHCP Snooping, Dynamic ARP Inspection </w:t>
      </w:r>
      <w:proofErr w:type="spellStart"/>
      <w:r w:rsidRPr="005B3CDD">
        <w:rPr>
          <w:rFonts w:ascii="Times New Roman" w:hAnsi="Times New Roman" w:cs="Times New Roman"/>
          <w:sz w:val="24"/>
          <w:szCs w:val="24"/>
          <w:lang w:val="en-US"/>
        </w:rPr>
        <w:t>i</w:t>
      </w:r>
      <w:proofErr w:type="spellEnd"/>
      <w:r w:rsidRPr="005B3CDD">
        <w:rPr>
          <w:rFonts w:ascii="Times New Roman" w:hAnsi="Times New Roman" w:cs="Times New Roman"/>
          <w:sz w:val="24"/>
          <w:szCs w:val="24"/>
          <w:lang w:val="en-US"/>
        </w:rPr>
        <w:t xml:space="preserve"> IP Source Guard</w:t>
      </w:r>
    </w:p>
    <w:p w14:paraId="770885DB"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Zapewnienie podstawowych mechanizmów bezpieczeństwa IPv6 na brzegu sieci (IPv6 FHS) – w tym ochronę przed rozgłaszaniem fałszywych komunikatów Router </w:t>
      </w:r>
      <w:proofErr w:type="spellStart"/>
      <w:r w:rsidRPr="005B3CDD">
        <w:rPr>
          <w:rFonts w:ascii="Times New Roman" w:hAnsi="Times New Roman" w:cs="Times New Roman"/>
          <w:sz w:val="24"/>
          <w:szCs w:val="24"/>
        </w:rPr>
        <w:t>Advertisement</w:t>
      </w:r>
      <w:proofErr w:type="spellEnd"/>
      <w:r w:rsidRPr="005B3CDD">
        <w:rPr>
          <w:rFonts w:ascii="Times New Roman" w:hAnsi="Times New Roman" w:cs="Times New Roman"/>
          <w:sz w:val="24"/>
          <w:szCs w:val="24"/>
        </w:rPr>
        <w:t xml:space="preserve"> (RA </w:t>
      </w:r>
      <w:proofErr w:type="spellStart"/>
      <w:r w:rsidRPr="005B3CDD">
        <w:rPr>
          <w:rFonts w:ascii="Times New Roman" w:hAnsi="Times New Roman" w:cs="Times New Roman"/>
          <w:sz w:val="24"/>
          <w:szCs w:val="24"/>
        </w:rPr>
        <w:t>Guard</w:t>
      </w:r>
      <w:proofErr w:type="spellEnd"/>
      <w:r w:rsidRPr="005B3CDD">
        <w:rPr>
          <w:rFonts w:ascii="Times New Roman" w:hAnsi="Times New Roman" w:cs="Times New Roman"/>
          <w:sz w:val="24"/>
          <w:szCs w:val="24"/>
        </w:rPr>
        <w:t xml:space="preserve">) i ochronę przed dołączeniem nieuprawnionych serwerów DHCPv6 do sieci (DHCPv6 </w:t>
      </w:r>
      <w:proofErr w:type="spellStart"/>
      <w:r w:rsidRPr="005B3CDD">
        <w:rPr>
          <w:rFonts w:ascii="Times New Roman" w:hAnsi="Times New Roman" w:cs="Times New Roman"/>
          <w:sz w:val="24"/>
          <w:szCs w:val="24"/>
        </w:rPr>
        <w:t>Guard</w:t>
      </w:r>
      <w:proofErr w:type="spellEnd"/>
      <w:r w:rsidRPr="005B3CDD">
        <w:rPr>
          <w:rFonts w:ascii="Times New Roman" w:hAnsi="Times New Roman" w:cs="Times New Roman"/>
          <w:sz w:val="24"/>
          <w:szCs w:val="24"/>
        </w:rPr>
        <w:t>)</w:t>
      </w:r>
    </w:p>
    <w:p w14:paraId="1D04101B"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autoryzacji prób logowania do urządzenia (dostęp administracyjny) do serwerów RADIUS i TACACS+</w:t>
      </w:r>
    </w:p>
    <w:p w14:paraId="3FEAA4D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Obsługa list kontroli dostępu (ACL)</w:t>
      </w:r>
    </w:p>
    <w:p w14:paraId="27C38FF3"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szyfrowania ruchu zgodnie z IEEE 802.1ae (</w:t>
      </w:r>
      <w:proofErr w:type="spellStart"/>
      <w:r w:rsidRPr="005B3CDD">
        <w:rPr>
          <w:rFonts w:ascii="Times New Roman" w:hAnsi="Times New Roman" w:cs="Times New Roman"/>
          <w:sz w:val="24"/>
          <w:szCs w:val="24"/>
        </w:rPr>
        <w:t>MACSec</w:t>
      </w:r>
      <w:proofErr w:type="spellEnd"/>
      <w:r w:rsidRPr="005B3CDD">
        <w:rPr>
          <w:rFonts w:ascii="Times New Roman" w:hAnsi="Times New Roman" w:cs="Times New Roman"/>
          <w:sz w:val="24"/>
          <w:szCs w:val="24"/>
        </w:rPr>
        <w:t>) dla wszystkich portów przełącznika kluczami o długości 128-bitów (gcm-aes-128)</w:t>
      </w:r>
    </w:p>
    <w:p w14:paraId="147612B4"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Wbudowane mechanizmy ochrony warstwy kontrolnej przełącznika (</w:t>
      </w:r>
      <w:proofErr w:type="spellStart"/>
      <w:r w:rsidRPr="005B3CDD">
        <w:rPr>
          <w:rFonts w:ascii="Times New Roman" w:hAnsi="Times New Roman" w:cs="Times New Roman"/>
          <w:sz w:val="24"/>
          <w:szCs w:val="24"/>
        </w:rPr>
        <w:t>CoPP</w:t>
      </w:r>
      <w:proofErr w:type="spellEnd"/>
      <w:r w:rsidRPr="005B3CDD">
        <w:rPr>
          <w:rFonts w:ascii="Times New Roman" w:hAnsi="Times New Roman" w:cs="Times New Roman"/>
          <w:sz w:val="24"/>
          <w:szCs w:val="24"/>
        </w:rPr>
        <w:t xml:space="preserve"> – Control </w:t>
      </w:r>
      <w:proofErr w:type="spellStart"/>
      <w:r w:rsidRPr="005B3CDD">
        <w:rPr>
          <w:rFonts w:ascii="Times New Roman" w:hAnsi="Times New Roman" w:cs="Times New Roman"/>
          <w:sz w:val="24"/>
          <w:szCs w:val="24"/>
        </w:rPr>
        <w:t>Plane</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Policing</w:t>
      </w:r>
      <w:proofErr w:type="spellEnd"/>
      <w:r w:rsidRPr="005B3CDD">
        <w:rPr>
          <w:rFonts w:ascii="Times New Roman" w:hAnsi="Times New Roman" w:cs="Times New Roman"/>
          <w:sz w:val="24"/>
          <w:szCs w:val="24"/>
        </w:rPr>
        <w:t>)</w:t>
      </w:r>
    </w:p>
    <w:p w14:paraId="10B84A6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Funkcja </w:t>
      </w:r>
      <w:proofErr w:type="spellStart"/>
      <w:r w:rsidRPr="005B3CDD">
        <w:rPr>
          <w:rFonts w:ascii="Times New Roman" w:hAnsi="Times New Roman" w:cs="Times New Roman"/>
          <w:sz w:val="24"/>
          <w:szCs w:val="24"/>
        </w:rPr>
        <w:t>Private</w:t>
      </w:r>
      <w:proofErr w:type="spellEnd"/>
      <w:r w:rsidRPr="005B3CDD">
        <w:rPr>
          <w:rFonts w:ascii="Times New Roman" w:hAnsi="Times New Roman" w:cs="Times New Roman"/>
          <w:sz w:val="24"/>
          <w:szCs w:val="24"/>
        </w:rPr>
        <w:t xml:space="preserve"> VLAN</w:t>
      </w:r>
    </w:p>
    <w:p w14:paraId="090BF292"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 xml:space="preserve">Obsługa mechanizmów zapewaniających autentyczność uruchamianego oprogramowania oraz hardware urządzenia w tym: </w:t>
      </w:r>
    </w:p>
    <w:p w14:paraId="2A657CA5"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podpisywanie cyfrowe i weryfikację podpisu wszystkich komponentów programowych przełącznika (BIOS, </w:t>
      </w:r>
      <w:proofErr w:type="spellStart"/>
      <w:r w:rsidRPr="005B3CDD">
        <w:rPr>
          <w:rFonts w:ascii="Times New Roman" w:hAnsi="Times New Roman" w:cs="Times New Roman"/>
          <w:sz w:val="24"/>
          <w:szCs w:val="24"/>
        </w:rPr>
        <w:t>firmware</w:t>
      </w:r>
      <w:proofErr w:type="spellEnd"/>
      <w:r w:rsidRPr="005B3CDD">
        <w:rPr>
          <w:rFonts w:ascii="Times New Roman" w:hAnsi="Times New Roman" w:cs="Times New Roman"/>
          <w:sz w:val="24"/>
          <w:szCs w:val="24"/>
        </w:rPr>
        <w:t xml:space="preserve"> itp.)</w:t>
      </w:r>
    </w:p>
    <w:p w14:paraId="126B82DC"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lastRenderedPageBreak/>
        <w:t>wyposażenie przełączników w bezpieczne, odporne na manipulacje układy kryptograficzne, gwarantujące uwierzytelnienie oryginalności sprzętu i jego jednoznaczną identyfikację</w:t>
      </w:r>
    </w:p>
    <w:p w14:paraId="4187FF40"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bezpieczne uruchamianie (</w:t>
      </w:r>
      <w:proofErr w:type="spellStart"/>
      <w:r w:rsidRPr="005B3CDD">
        <w:rPr>
          <w:rFonts w:ascii="Times New Roman" w:hAnsi="Times New Roman" w:cs="Times New Roman"/>
          <w:sz w:val="24"/>
          <w:szCs w:val="24"/>
        </w:rPr>
        <w:t>secure</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boot</w:t>
      </w:r>
      <w:proofErr w:type="spellEnd"/>
      <w:r w:rsidRPr="005B3CDD">
        <w:rPr>
          <w:rFonts w:ascii="Times New Roman" w:hAnsi="Times New Roman" w:cs="Times New Roman"/>
          <w:sz w:val="24"/>
          <w:szCs w:val="24"/>
        </w:rPr>
        <w:t>), zapewniające sprzętową weryfikację sekwencji startowej i uniemożliwiające uruchomienie nielegalnie zmodyfikowanego oprogramowania systemowego</w:t>
      </w:r>
    </w:p>
    <w:p w14:paraId="1957FF1D"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Mechanizmy związane z zapewnieniem jakości usług w sieci:</w:t>
      </w:r>
    </w:p>
    <w:p w14:paraId="5FE2AC3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Implementacja 8 kolejek dla ruchu wyjściowego na każdym porcie dla obsługi ruchu o różnej klasie obsługi</w:t>
      </w:r>
    </w:p>
    <w:p w14:paraId="15F67C8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obsługi jednej z powyżej wspomnianych kolejek z bezwzględnym priorytetem w stosunku do innych (</w:t>
      </w:r>
      <w:proofErr w:type="spellStart"/>
      <w:r w:rsidRPr="005B3CDD">
        <w:rPr>
          <w:rFonts w:ascii="Times New Roman" w:hAnsi="Times New Roman" w:cs="Times New Roman"/>
          <w:sz w:val="24"/>
          <w:szCs w:val="24"/>
        </w:rPr>
        <w:t>Strict</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Priority</w:t>
      </w:r>
      <w:proofErr w:type="spellEnd"/>
      <w:r w:rsidRPr="005B3CDD">
        <w:rPr>
          <w:rFonts w:ascii="Times New Roman" w:hAnsi="Times New Roman" w:cs="Times New Roman"/>
          <w:sz w:val="24"/>
          <w:szCs w:val="24"/>
        </w:rPr>
        <w:t>)</w:t>
      </w:r>
    </w:p>
    <w:p w14:paraId="2C14DF47"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Klasyfikacja ruchu do klas różnej jakości obsługi (</w:t>
      </w:r>
      <w:proofErr w:type="spellStart"/>
      <w:r w:rsidRPr="005B3CDD">
        <w:rPr>
          <w:rFonts w:ascii="Times New Roman" w:hAnsi="Times New Roman" w:cs="Times New Roman"/>
          <w:sz w:val="24"/>
          <w:szCs w:val="24"/>
        </w:rPr>
        <w:t>QoS</w:t>
      </w:r>
      <w:proofErr w:type="spellEnd"/>
      <w:r w:rsidRPr="005B3CDD">
        <w:rPr>
          <w:rFonts w:ascii="Times New Roman" w:hAnsi="Times New Roman" w:cs="Times New Roman"/>
          <w:sz w:val="24"/>
          <w:szCs w:val="24"/>
        </w:rPr>
        <w:t>) poprzez wykorzystanie następujących parametrów: źródłowy/docelowy adres MAC, źródłowy/docelowy adres IP, źródłowy/docelowy port TCP</w:t>
      </w:r>
    </w:p>
    <w:p w14:paraId="37C66728"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ograniczania pasma dostępnego na danym porcie dla ruchu o danej klasie obsługi </w:t>
      </w:r>
    </w:p>
    <w:p w14:paraId="5170447E"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Kontrola sztormów dla ruchu broadcast/</w:t>
      </w:r>
      <w:proofErr w:type="spellStart"/>
      <w:r w:rsidRPr="005B3CDD">
        <w:rPr>
          <w:rFonts w:ascii="Times New Roman" w:hAnsi="Times New Roman" w:cs="Times New Roman"/>
          <w:sz w:val="24"/>
          <w:szCs w:val="24"/>
        </w:rPr>
        <w:t>multicast</w:t>
      </w:r>
      <w:proofErr w:type="spellEnd"/>
      <w:r w:rsidRPr="005B3CDD">
        <w:rPr>
          <w:rFonts w:ascii="Times New Roman" w:hAnsi="Times New Roman" w:cs="Times New Roman"/>
          <w:sz w:val="24"/>
          <w:szCs w:val="24"/>
        </w:rPr>
        <w:t>/</w:t>
      </w:r>
      <w:proofErr w:type="spellStart"/>
      <w:r w:rsidRPr="005B3CDD">
        <w:rPr>
          <w:rFonts w:ascii="Times New Roman" w:hAnsi="Times New Roman" w:cs="Times New Roman"/>
          <w:sz w:val="24"/>
          <w:szCs w:val="24"/>
        </w:rPr>
        <w:t>unicast</w:t>
      </w:r>
      <w:proofErr w:type="spellEnd"/>
    </w:p>
    <w:p w14:paraId="5B00833E"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zmiany przez urządzenie kodu wartości </w:t>
      </w:r>
      <w:proofErr w:type="spellStart"/>
      <w:r w:rsidRPr="005B3CDD">
        <w:rPr>
          <w:rFonts w:ascii="Times New Roman" w:hAnsi="Times New Roman" w:cs="Times New Roman"/>
          <w:sz w:val="24"/>
          <w:szCs w:val="24"/>
        </w:rPr>
        <w:t>QoS</w:t>
      </w:r>
      <w:proofErr w:type="spellEnd"/>
      <w:r w:rsidRPr="005B3CDD">
        <w:rPr>
          <w:rFonts w:ascii="Times New Roman" w:hAnsi="Times New Roman" w:cs="Times New Roman"/>
          <w:sz w:val="24"/>
          <w:szCs w:val="24"/>
        </w:rPr>
        <w:t xml:space="preserve"> zawartego w ramce Ethernet lub pakiecie IP – poprzez zmianę pola 802.1p (</w:t>
      </w:r>
      <w:proofErr w:type="spellStart"/>
      <w:r w:rsidRPr="005B3CDD">
        <w:rPr>
          <w:rFonts w:ascii="Times New Roman" w:hAnsi="Times New Roman" w:cs="Times New Roman"/>
          <w:sz w:val="24"/>
          <w:szCs w:val="24"/>
        </w:rPr>
        <w:t>CoS</w:t>
      </w:r>
      <w:proofErr w:type="spellEnd"/>
      <w:r w:rsidRPr="005B3CDD">
        <w:rPr>
          <w:rFonts w:ascii="Times New Roman" w:hAnsi="Times New Roman" w:cs="Times New Roman"/>
          <w:sz w:val="24"/>
          <w:szCs w:val="24"/>
        </w:rPr>
        <w:t xml:space="preserve">) oraz IP </w:t>
      </w:r>
      <w:proofErr w:type="spellStart"/>
      <w:r w:rsidRPr="005B3CDD">
        <w:rPr>
          <w:rFonts w:ascii="Times New Roman" w:hAnsi="Times New Roman" w:cs="Times New Roman"/>
          <w:sz w:val="24"/>
          <w:szCs w:val="24"/>
        </w:rPr>
        <w:t>ToS</w:t>
      </w:r>
      <w:proofErr w:type="spellEnd"/>
      <w:r w:rsidRPr="005B3CDD">
        <w:rPr>
          <w:rFonts w:ascii="Times New Roman" w:hAnsi="Times New Roman" w:cs="Times New Roman"/>
          <w:sz w:val="24"/>
          <w:szCs w:val="24"/>
        </w:rPr>
        <w:t>/DSCP</w:t>
      </w:r>
    </w:p>
    <w:p w14:paraId="3DB7C9D3"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Obsługa protokołów i mechanizmów routingu:</w:t>
      </w:r>
    </w:p>
    <w:p w14:paraId="4EC6777F"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Routing statyczny dla IPv4 i IPv6</w:t>
      </w:r>
    </w:p>
    <w:p w14:paraId="2EE326CB"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Routing dynamiczny – RIP, OSPF, PIM </w:t>
      </w:r>
      <w:proofErr w:type="spellStart"/>
      <w:r w:rsidRPr="005B3CDD">
        <w:rPr>
          <w:rFonts w:ascii="Times New Roman" w:hAnsi="Times New Roman" w:cs="Times New Roman"/>
          <w:sz w:val="24"/>
          <w:szCs w:val="24"/>
        </w:rPr>
        <w:t>Stub</w:t>
      </w:r>
      <w:proofErr w:type="spellEnd"/>
    </w:p>
    <w:p w14:paraId="5B54038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Policy-</w:t>
      </w:r>
      <w:proofErr w:type="spellStart"/>
      <w:r w:rsidRPr="005B3CDD">
        <w:rPr>
          <w:rFonts w:ascii="Times New Roman" w:hAnsi="Times New Roman" w:cs="Times New Roman"/>
          <w:sz w:val="24"/>
          <w:szCs w:val="24"/>
        </w:rPr>
        <w:t>based</w:t>
      </w:r>
      <w:proofErr w:type="spellEnd"/>
      <w:r w:rsidRPr="005B3CDD">
        <w:rPr>
          <w:rFonts w:ascii="Times New Roman" w:hAnsi="Times New Roman" w:cs="Times New Roman"/>
          <w:sz w:val="24"/>
          <w:szCs w:val="24"/>
        </w:rPr>
        <w:t xml:space="preserve"> routing (PBR)</w:t>
      </w:r>
    </w:p>
    <w:p w14:paraId="41190ED7"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Obsługa protokołu redundancji bramy (VRRP) </w:t>
      </w:r>
    </w:p>
    <w:p w14:paraId="795B270B"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Przełącznik umożliwia lokalną i zdalną obserwację ruchu na określonym porcie, polegającą na kopiowaniu pojawiających się na nim ramek i przesyłaniu ich do zdalnego urządzenia monitorującego – mechanizmy SPAN, RSPAN</w:t>
      </w:r>
    </w:p>
    <w:p w14:paraId="38F5C223"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Przełącznik posiada wzorce konfiguracji portów zawierające prekonfigurowane ustawienia rekomendowane zależnie od typu urządzenia dołączonego do portu (np. telefon IP, kamera itp.)</w:t>
      </w:r>
    </w:p>
    <w:p w14:paraId="47259D58"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Zarządzanie:</w:t>
      </w:r>
    </w:p>
    <w:p w14:paraId="091210A3"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Port konsoli</w:t>
      </w:r>
    </w:p>
    <w:p w14:paraId="151504A0"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Dedykowany port Ethernet do zarządzania out-of-band</w:t>
      </w:r>
    </w:p>
    <w:p w14:paraId="625F2592"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Plik konfiguracyjny urządzenia możliwy do edycji w trybie off-</w:t>
      </w:r>
      <w:proofErr w:type="spellStart"/>
      <w:r w:rsidRPr="005B3CDD">
        <w:rPr>
          <w:rFonts w:ascii="Times New Roman" w:hAnsi="Times New Roman" w:cs="Times New Roman"/>
          <w:sz w:val="24"/>
          <w:szCs w:val="24"/>
        </w:rPr>
        <w:t>line</w:t>
      </w:r>
      <w:proofErr w:type="spellEnd"/>
      <w:r w:rsidRPr="005B3CDD">
        <w:rPr>
          <w:rFonts w:ascii="Times New Roman" w:hAnsi="Times New Roman" w:cs="Times New Roman"/>
          <w:sz w:val="24"/>
          <w:szCs w:val="24"/>
        </w:rPr>
        <w:t xml:space="preserve"> (możliwość przeglądania i zmian konfiguracji w pliku tekstowym na dowolnym urządzeniu PC). Po zapisaniu konfiguracji w pamięci nieulotnej możliwość uruchomienia urządzenia z nową konfiguracją</w:t>
      </w:r>
    </w:p>
    <w:p w14:paraId="77313BC3"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Obsługa protokołów SNMPv3, SSHv2, SCP, </w:t>
      </w:r>
      <w:proofErr w:type="spellStart"/>
      <w:r w:rsidRPr="005B3CDD">
        <w:rPr>
          <w:rFonts w:ascii="Times New Roman" w:hAnsi="Times New Roman" w:cs="Times New Roman"/>
          <w:sz w:val="24"/>
          <w:szCs w:val="24"/>
        </w:rPr>
        <w:t>https</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syslog</w:t>
      </w:r>
      <w:proofErr w:type="spellEnd"/>
    </w:p>
    <w:p w14:paraId="36CE8CFE"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konfiguracji za pomocą protokołu NETCONF (RFC 6241) i modelowania </w:t>
      </w:r>
      <w:proofErr w:type="spellStart"/>
      <w:r w:rsidRPr="005B3CDD">
        <w:rPr>
          <w:rFonts w:ascii="Times New Roman" w:hAnsi="Times New Roman" w:cs="Times New Roman"/>
          <w:sz w:val="24"/>
          <w:szCs w:val="24"/>
        </w:rPr>
        <w:t>YANGa</w:t>
      </w:r>
      <w:proofErr w:type="spellEnd"/>
      <w:r w:rsidRPr="005B3CDD">
        <w:rPr>
          <w:rFonts w:ascii="Times New Roman" w:hAnsi="Times New Roman" w:cs="Times New Roman"/>
          <w:sz w:val="24"/>
          <w:szCs w:val="24"/>
        </w:rPr>
        <w:t xml:space="preserve"> (RFC 6020) oraz eksportowania zdefiniowanych według potrzeb danych do zewnętrznych systemów</w:t>
      </w:r>
    </w:p>
    <w:p w14:paraId="2D03CE82" w14:textId="77777777" w:rsidR="005B3CDD" w:rsidRPr="005B3CDD" w:rsidRDefault="005B3CDD">
      <w:pPr>
        <w:pStyle w:val="Akapitzlist"/>
        <w:numPr>
          <w:ilvl w:val="1"/>
          <w:numId w:val="24"/>
        </w:numPr>
        <w:spacing w:after="0" w:line="240" w:lineRule="auto"/>
        <w:contextualSpacing w:val="0"/>
        <w:jc w:val="both"/>
        <w:rPr>
          <w:rFonts w:ascii="Times New Roman" w:eastAsia="Calibri" w:hAnsi="Times New Roman" w:cs="Times New Roman"/>
          <w:sz w:val="24"/>
          <w:szCs w:val="24"/>
        </w:rPr>
      </w:pPr>
      <w:r w:rsidRPr="005B3CDD">
        <w:rPr>
          <w:rFonts w:ascii="Times New Roman" w:eastAsia="Calibri" w:hAnsi="Times New Roman" w:cs="Times New Roman"/>
          <w:sz w:val="24"/>
          <w:szCs w:val="24"/>
        </w:rPr>
        <w:t xml:space="preserve">Obsługa protokołu </w:t>
      </w:r>
      <w:proofErr w:type="spellStart"/>
      <w:r w:rsidRPr="005B3CDD">
        <w:rPr>
          <w:rFonts w:ascii="Times New Roman" w:eastAsia="Calibri" w:hAnsi="Times New Roman" w:cs="Times New Roman"/>
          <w:sz w:val="24"/>
          <w:szCs w:val="24"/>
        </w:rPr>
        <w:t>gRPC</w:t>
      </w:r>
      <w:proofErr w:type="spellEnd"/>
      <w:r w:rsidRPr="005B3CDD">
        <w:rPr>
          <w:rFonts w:ascii="Times New Roman" w:eastAsia="Calibri" w:hAnsi="Times New Roman" w:cs="Times New Roman"/>
          <w:sz w:val="24"/>
          <w:szCs w:val="24"/>
        </w:rPr>
        <w:t xml:space="preserve"> </w:t>
      </w:r>
      <w:proofErr w:type="spellStart"/>
      <w:r w:rsidRPr="005B3CDD">
        <w:rPr>
          <w:rFonts w:ascii="Times New Roman" w:eastAsia="Calibri" w:hAnsi="Times New Roman" w:cs="Times New Roman"/>
          <w:sz w:val="24"/>
          <w:szCs w:val="24"/>
        </w:rPr>
        <w:t>Dial</w:t>
      </w:r>
      <w:proofErr w:type="spellEnd"/>
      <w:r w:rsidRPr="005B3CDD">
        <w:rPr>
          <w:rFonts w:ascii="Times New Roman" w:eastAsia="Calibri" w:hAnsi="Times New Roman" w:cs="Times New Roman"/>
          <w:sz w:val="24"/>
          <w:szCs w:val="24"/>
        </w:rPr>
        <w:t>-Out i RESTCONF</w:t>
      </w:r>
    </w:p>
    <w:p w14:paraId="061609BA"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Przełącznik posiada diodę umożliwiającą identyfikację konkretnego urządzenia podczas akcji serwisowych</w:t>
      </w:r>
    </w:p>
    <w:p w14:paraId="167FD667"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Przełącznik posiada wbudowany </w:t>
      </w:r>
      <w:proofErr w:type="spellStart"/>
      <w:r w:rsidRPr="005B3CDD">
        <w:rPr>
          <w:rFonts w:ascii="Times New Roman" w:hAnsi="Times New Roman" w:cs="Times New Roman"/>
          <w:sz w:val="24"/>
          <w:szCs w:val="24"/>
        </w:rPr>
        <w:t>tag</w:t>
      </w:r>
      <w:proofErr w:type="spellEnd"/>
      <w:r w:rsidRPr="005B3CDD">
        <w:rPr>
          <w:rFonts w:ascii="Times New Roman" w:hAnsi="Times New Roman" w:cs="Times New Roman"/>
          <w:sz w:val="24"/>
          <w:szCs w:val="24"/>
        </w:rPr>
        <w:t xml:space="preserve"> RFID w celu łatwiejszego zarządzania infrastrukturą</w:t>
      </w:r>
    </w:p>
    <w:p w14:paraId="4150D8E0"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Port USB umożliwiający podłączenie zewnętrznego nośnika danych. Urządzenie ma możliwość uruchomienia z nośnika danych umieszczonego w porcie USB</w:t>
      </w:r>
    </w:p>
    <w:p w14:paraId="559CF0B3"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tworzenia skryptów celem obsługi zdarzeń, które mogą pojawić się w systemie</w:t>
      </w:r>
    </w:p>
    <w:p w14:paraId="00CAEF61"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montażu w szafie </w:t>
      </w:r>
      <w:proofErr w:type="spellStart"/>
      <w:r w:rsidRPr="005B3CDD">
        <w:rPr>
          <w:rFonts w:ascii="Times New Roman" w:hAnsi="Times New Roman" w:cs="Times New Roman"/>
          <w:sz w:val="24"/>
          <w:szCs w:val="24"/>
        </w:rPr>
        <w:t>rack</w:t>
      </w:r>
      <w:proofErr w:type="spellEnd"/>
      <w:r w:rsidRPr="005B3CDD">
        <w:rPr>
          <w:rFonts w:ascii="Times New Roman" w:hAnsi="Times New Roman" w:cs="Times New Roman"/>
          <w:sz w:val="24"/>
          <w:szCs w:val="24"/>
        </w:rPr>
        <w:t xml:space="preserve"> 19”. Wysokość urządzenia 1 RU</w:t>
      </w:r>
    </w:p>
    <w:p w14:paraId="044E0261"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eastAsia="Calibri" w:hAnsi="Times New Roman" w:cs="Times New Roman"/>
          <w:sz w:val="24"/>
          <w:szCs w:val="24"/>
        </w:rPr>
        <w:lastRenderedPageBreak/>
        <w:t>Możliwość rozszerzenia funkcjonalności przełącznika poprzez zakup i aktywację odpowiedniej licencji (bez konieczności modyfikacji sprzętowych) o</w:t>
      </w:r>
      <w:r w:rsidRPr="005B3CDD">
        <w:rPr>
          <w:rFonts w:ascii="Times New Roman" w:hAnsi="Times New Roman" w:cs="Times New Roman"/>
          <w:sz w:val="24"/>
          <w:szCs w:val="24"/>
        </w:rPr>
        <w:t>:</w:t>
      </w:r>
    </w:p>
    <w:p w14:paraId="3FBE082C"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Wsparcie dla protokołu LISP zgodnie z RFC 6830</w:t>
      </w:r>
    </w:p>
    <w:p w14:paraId="784C6983"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lang w:val="en-US"/>
        </w:rPr>
      </w:pPr>
      <w:proofErr w:type="spellStart"/>
      <w:r w:rsidRPr="005B3CDD">
        <w:rPr>
          <w:rFonts w:ascii="Times New Roman" w:hAnsi="Times New Roman" w:cs="Times New Roman"/>
          <w:sz w:val="24"/>
          <w:szCs w:val="24"/>
          <w:lang w:val="en-US"/>
        </w:rPr>
        <w:t>Obsługę</w:t>
      </w:r>
      <w:proofErr w:type="spellEnd"/>
      <w:r w:rsidRPr="005B3CDD">
        <w:rPr>
          <w:rFonts w:ascii="Times New Roman" w:hAnsi="Times New Roman" w:cs="Times New Roman"/>
          <w:sz w:val="24"/>
          <w:szCs w:val="24"/>
          <w:lang w:val="en-US"/>
        </w:rPr>
        <w:t xml:space="preserve"> </w:t>
      </w:r>
      <w:proofErr w:type="spellStart"/>
      <w:r w:rsidRPr="005B3CDD">
        <w:rPr>
          <w:rFonts w:ascii="Times New Roman" w:hAnsi="Times New Roman" w:cs="Times New Roman"/>
          <w:sz w:val="24"/>
          <w:szCs w:val="24"/>
          <w:lang w:val="en-US"/>
        </w:rPr>
        <w:t>routingu</w:t>
      </w:r>
      <w:proofErr w:type="spellEnd"/>
      <w:r w:rsidRPr="005B3CDD">
        <w:rPr>
          <w:rFonts w:ascii="Times New Roman" w:hAnsi="Times New Roman" w:cs="Times New Roman"/>
          <w:sz w:val="24"/>
          <w:szCs w:val="24"/>
          <w:lang w:val="en-US"/>
        </w:rPr>
        <w:t xml:space="preserve"> IS-IS </w:t>
      </w:r>
      <w:proofErr w:type="spellStart"/>
      <w:r w:rsidRPr="005B3CDD">
        <w:rPr>
          <w:rFonts w:ascii="Times New Roman" w:hAnsi="Times New Roman" w:cs="Times New Roman"/>
          <w:sz w:val="24"/>
          <w:szCs w:val="24"/>
          <w:lang w:val="en-US"/>
        </w:rPr>
        <w:t>dla</w:t>
      </w:r>
      <w:proofErr w:type="spellEnd"/>
      <w:r w:rsidRPr="005B3CDD">
        <w:rPr>
          <w:rFonts w:ascii="Times New Roman" w:hAnsi="Times New Roman" w:cs="Times New Roman"/>
          <w:sz w:val="24"/>
          <w:szCs w:val="24"/>
          <w:lang w:val="en-US"/>
        </w:rPr>
        <w:t xml:space="preserve"> IPv4 </w:t>
      </w:r>
      <w:proofErr w:type="spellStart"/>
      <w:r w:rsidRPr="005B3CDD">
        <w:rPr>
          <w:rFonts w:ascii="Times New Roman" w:hAnsi="Times New Roman" w:cs="Times New Roman"/>
          <w:sz w:val="24"/>
          <w:szCs w:val="24"/>
          <w:lang w:val="en-US"/>
        </w:rPr>
        <w:t>i</w:t>
      </w:r>
      <w:proofErr w:type="spellEnd"/>
      <w:r w:rsidRPr="005B3CDD">
        <w:rPr>
          <w:rFonts w:ascii="Times New Roman" w:hAnsi="Times New Roman" w:cs="Times New Roman"/>
          <w:sz w:val="24"/>
          <w:szCs w:val="24"/>
          <w:lang w:val="en-US"/>
        </w:rPr>
        <w:t xml:space="preserve"> IPv6 </w:t>
      </w:r>
    </w:p>
    <w:p w14:paraId="2678CC44"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lang w:val="en-US"/>
        </w:rPr>
      </w:pPr>
      <w:r w:rsidRPr="005B3CDD">
        <w:rPr>
          <w:rFonts w:ascii="Times New Roman" w:hAnsi="Times New Roman" w:cs="Times New Roman"/>
          <w:sz w:val="24"/>
          <w:szCs w:val="24"/>
          <w:lang w:val="en-US"/>
        </w:rPr>
        <w:t xml:space="preserve">Routing </w:t>
      </w:r>
      <w:proofErr w:type="spellStart"/>
      <w:r w:rsidRPr="005B3CDD">
        <w:rPr>
          <w:rFonts w:ascii="Times New Roman" w:hAnsi="Times New Roman" w:cs="Times New Roman"/>
          <w:sz w:val="24"/>
          <w:szCs w:val="24"/>
          <w:lang w:val="en-US"/>
        </w:rPr>
        <w:t>multicastów</w:t>
      </w:r>
      <w:proofErr w:type="spellEnd"/>
      <w:r w:rsidRPr="005B3CDD">
        <w:rPr>
          <w:rFonts w:ascii="Times New Roman" w:hAnsi="Times New Roman" w:cs="Times New Roman"/>
          <w:sz w:val="24"/>
          <w:szCs w:val="24"/>
          <w:lang w:val="en-US"/>
        </w:rPr>
        <w:t xml:space="preserve"> - PIM-SM, PIM-SSM</w:t>
      </w:r>
    </w:p>
    <w:p w14:paraId="034101FB"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lang w:val="en-US"/>
        </w:rPr>
      </w:pPr>
      <w:r w:rsidRPr="005B3CDD">
        <w:rPr>
          <w:rFonts w:ascii="Times New Roman" w:hAnsi="Times New Roman" w:cs="Times New Roman"/>
          <w:sz w:val="24"/>
          <w:szCs w:val="24"/>
          <w:lang w:val="en-US"/>
        </w:rPr>
        <w:t>Multicast Source Discovery Protocol (MSDP)</w:t>
      </w:r>
    </w:p>
    <w:p w14:paraId="7B960A03" w14:textId="77777777" w:rsidR="005C2F6B"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enkapsulacji ruchu w pakiety VXLAN</w:t>
      </w:r>
    </w:p>
    <w:p w14:paraId="1500D485" w14:textId="1382C7A3" w:rsidR="00080A71" w:rsidRPr="00080A71" w:rsidRDefault="00080A71" w:rsidP="00080A71">
      <w:pPr>
        <w:pStyle w:val="Akapitzlist"/>
        <w:numPr>
          <w:ilvl w:val="0"/>
          <w:numId w:val="28"/>
        </w:numPr>
        <w:jc w:val="both"/>
        <w:rPr>
          <w:rFonts w:ascii="Times New Roman" w:hAnsi="Times New Roman" w:cs="Times New Roman"/>
          <w:b/>
          <w:bCs/>
          <w:sz w:val="24"/>
          <w:szCs w:val="24"/>
        </w:rPr>
      </w:pPr>
      <w:bookmarkStart w:id="1" w:name="_Hlk192161526"/>
      <w:r w:rsidRPr="00080A71">
        <w:rPr>
          <w:rFonts w:ascii="Times New Roman" w:hAnsi="Times New Roman" w:cs="Times New Roman"/>
          <w:b/>
          <w:bCs/>
          <w:sz w:val="24"/>
          <w:szCs w:val="24"/>
        </w:rPr>
        <w:t>Urządzenie musi być dostarczone ze wszystkimi wymaganymi licencjami/kontraktami producenta urządzenia pozwalającymi na jego działanie zgodnie z powyższą specyfikacją oraz umożliwiającymi pobieranie, wgrywanie oraz aktualizację oprogramowania układowego oraz dostęp do pomocy technicznej producenta przez okres nie krótszy niż okres obowiązywania umowy.</w:t>
      </w:r>
    </w:p>
    <w:bookmarkEnd w:id="1"/>
    <w:p w14:paraId="19F4742A" w14:textId="67A08AFC" w:rsidR="00782A24" w:rsidRPr="00080A71" w:rsidRDefault="00782A24" w:rsidP="00080A71">
      <w:pPr>
        <w:pStyle w:val="Akapitzlist"/>
        <w:numPr>
          <w:ilvl w:val="0"/>
          <w:numId w:val="28"/>
        </w:numPr>
        <w:spacing w:after="0" w:line="240" w:lineRule="auto"/>
        <w:jc w:val="both"/>
        <w:rPr>
          <w:rFonts w:ascii="Times New Roman" w:hAnsi="Times New Roman" w:cs="Times New Roman"/>
          <w:sz w:val="24"/>
          <w:szCs w:val="24"/>
        </w:rPr>
      </w:pPr>
      <w:r w:rsidRPr="00080A71">
        <w:rPr>
          <w:rFonts w:ascii="Times New Roman" w:hAnsi="Times New Roman" w:cs="Times New Roman"/>
          <w:b/>
          <w:bCs/>
          <w:sz w:val="24"/>
          <w:szCs w:val="24"/>
        </w:rPr>
        <w:t>Urządzenie musi być objęte serwisem opartym na serwisie producenta urządzenia świadczonym w reżimie 8x5xNBD na okres nie krótszy niż okres obowiązywania umowy.</w:t>
      </w:r>
    </w:p>
    <w:p w14:paraId="0EC60077" w14:textId="77777777" w:rsidR="000D0616" w:rsidRDefault="000D0616" w:rsidP="000D0616">
      <w:pPr>
        <w:jc w:val="center"/>
        <w:rPr>
          <w:rFonts w:ascii="Times New Roman" w:hAnsi="Times New Roman" w:cs="Times New Roman"/>
          <w:b/>
          <w:bCs/>
          <w:sz w:val="28"/>
          <w:szCs w:val="28"/>
          <w:u w:val="single"/>
        </w:rPr>
      </w:pPr>
    </w:p>
    <w:p w14:paraId="44BEF0E3" w14:textId="18E76F82" w:rsidR="000D0616" w:rsidRDefault="000D0616" w:rsidP="000D0616">
      <w:pPr>
        <w:jc w:val="center"/>
        <w:rPr>
          <w:rFonts w:ascii="Times New Roman" w:hAnsi="Times New Roman" w:cs="Times New Roman"/>
          <w:b/>
          <w:bCs/>
          <w:sz w:val="28"/>
          <w:szCs w:val="28"/>
          <w:u w:val="single"/>
        </w:rPr>
      </w:pPr>
      <w:r w:rsidRPr="000D0616">
        <w:rPr>
          <w:rFonts w:ascii="Times New Roman" w:hAnsi="Times New Roman" w:cs="Times New Roman"/>
          <w:b/>
          <w:bCs/>
          <w:sz w:val="28"/>
          <w:szCs w:val="28"/>
          <w:u w:val="single"/>
        </w:rPr>
        <w:t xml:space="preserve">SWITCH </w:t>
      </w:r>
      <w:r>
        <w:rPr>
          <w:rFonts w:ascii="Times New Roman" w:hAnsi="Times New Roman" w:cs="Times New Roman"/>
          <w:b/>
          <w:bCs/>
          <w:sz w:val="28"/>
          <w:szCs w:val="28"/>
          <w:u w:val="single"/>
        </w:rPr>
        <w:t>12</w:t>
      </w:r>
      <w:r w:rsidRPr="000D0616">
        <w:rPr>
          <w:rFonts w:ascii="Times New Roman" w:hAnsi="Times New Roman" w:cs="Times New Roman"/>
          <w:b/>
          <w:bCs/>
          <w:sz w:val="28"/>
          <w:szCs w:val="28"/>
          <w:u w:val="single"/>
        </w:rPr>
        <w:t xml:space="preserve"> PORTÓW</w:t>
      </w:r>
    </w:p>
    <w:p w14:paraId="4C3A7165"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Typ i liczba portów:</w:t>
      </w:r>
    </w:p>
    <w:p w14:paraId="791D1BE2" w14:textId="0C9A1A44" w:rsidR="002855B1" w:rsidRPr="002855B1" w:rsidRDefault="002855B1">
      <w:pPr>
        <w:pStyle w:val="Akapitzlist"/>
        <w:numPr>
          <w:ilvl w:val="0"/>
          <w:numId w:val="3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12 portów 10/100/1000 </w:t>
      </w:r>
      <w:proofErr w:type="spellStart"/>
      <w:r w:rsidRPr="002855B1">
        <w:rPr>
          <w:rFonts w:ascii="Times New Roman" w:hAnsi="Times New Roman" w:cs="Times New Roman"/>
          <w:sz w:val="24"/>
          <w:szCs w:val="24"/>
        </w:rPr>
        <w:t>BaseT</w:t>
      </w:r>
      <w:proofErr w:type="spellEnd"/>
      <w:r w:rsidRPr="002855B1">
        <w:rPr>
          <w:rFonts w:ascii="Times New Roman" w:hAnsi="Times New Roman" w:cs="Times New Roman"/>
          <w:sz w:val="24"/>
          <w:szCs w:val="24"/>
        </w:rPr>
        <w:t xml:space="preserve"> RJ45 </w:t>
      </w:r>
      <w:proofErr w:type="spellStart"/>
      <w:r w:rsidRPr="002855B1">
        <w:rPr>
          <w:rFonts w:ascii="Times New Roman" w:hAnsi="Times New Roman" w:cs="Times New Roman"/>
          <w:sz w:val="24"/>
          <w:szCs w:val="24"/>
        </w:rPr>
        <w:t>PoE</w:t>
      </w:r>
      <w:proofErr w:type="spellEnd"/>
      <w:r w:rsidRPr="002855B1">
        <w:rPr>
          <w:rFonts w:ascii="Times New Roman" w:hAnsi="Times New Roman" w:cs="Times New Roman"/>
          <w:sz w:val="24"/>
          <w:szCs w:val="24"/>
        </w:rPr>
        <w:t xml:space="preserve">+ (zgodne z IEEE 802.3at) + 2 porty </w:t>
      </w:r>
      <w:proofErr w:type="spellStart"/>
      <w:r w:rsidRPr="002855B1">
        <w:rPr>
          <w:rFonts w:ascii="Times New Roman" w:hAnsi="Times New Roman" w:cs="Times New Roman"/>
          <w:sz w:val="24"/>
          <w:szCs w:val="24"/>
        </w:rPr>
        <w:t>uplinkowe</w:t>
      </w:r>
      <w:proofErr w:type="spellEnd"/>
      <w:r w:rsidRPr="002855B1">
        <w:rPr>
          <w:rFonts w:ascii="Times New Roman" w:hAnsi="Times New Roman" w:cs="Times New Roman"/>
          <w:sz w:val="24"/>
          <w:szCs w:val="24"/>
        </w:rPr>
        <w:t xml:space="preserve"> 1000BaseT RJ45 + 2 porty </w:t>
      </w:r>
      <w:proofErr w:type="spellStart"/>
      <w:r w:rsidRPr="002855B1">
        <w:rPr>
          <w:rFonts w:ascii="Times New Roman" w:hAnsi="Times New Roman" w:cs="Times New Roman"/>
          <w:sz w:val="24"/>
          <w:szCs w:val="24"/>
        </w:rPr>
        <w:t>uplinkowe</w:t>
      </w:r>
      <w:proofErr w:type="spellEnd"/>
      <w:r w:rsidRPr="002855B1">
        <w:rPr>
          <w:rFonts w:ascii="Times New Roman" w:hAnsi="Times New Roman" w:cs="Times New Roman"/>
          <w:sz w:val="24"/>
          <w:szCs w:val="24"/>
        </w:rPr>
        <w:t xml:space="preserve"> 1/10G SFP+</w:t>
      </w:r>
    </w:p>
    <w:p w14:paraId="2B85C7F2"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 xml:space="preserve">Moc dostępna dla </w:t>
      </w:r>
      <w:proofErr w:type="spellStart"/>
      <w:r w:rsidRPr="002855B1">
        <w:rPr>
          <w:rFonts w:ascii="Times New Roman" w:hAnsi="Times New Roman" w:cs="Times New Roman"/>
          <w:sz w:val="24"/>
          <w:szCs w:val="24"/>
        </w:rPr>
        <w:t>PoE</w:t>
      </w:r>
      <w:proofErr w:type="spellEnd"/>
      <w:r w:rsidRPr="002855B1">
        <w:rPr>
          <w:rFonts w:ascii="Times New Roman" w:hAnsi="Times New Roman" w:cs="Times New Roman"/>
          <w:sz w:val="24"/>
          <w:szCs w:val="24"/>
        </w:rPr>
        <w:t xml:space="preserve">: 240W </w:t>
      </w:r>
    </w:p>
    <w:p w14:paraId="46544CE1"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Zasilanie i chłodzenie:</w:t>
      </w:r>
    </w:p>
    <w:p w14:paraId="2B1635E5" w14:textId="77777777" w:rsidR="002855B1" w:rsidRPr="002855B1" w:rsidRDefault="002855B1">
      <w:pPr>
        <w:pStyle w:val="Akapitzlist"/>
        <w:numPr>
          <w:ilvl w:val="0"/>
          <w:numId w:val="3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Brak wentylatorów (</w:t>
      </w:r>
      <w:proofErr w:type="spellStart"/>
      <w:r w:rsidRPr="002855B1">
        <w:rPr>
          <w:rFonts w:ascii="Times New Roman" w:hAnsi="Times New Roman" w:cs="Times New Roman"/>
          <w:sz w:val="24"/>
          <w:szCs w:val="24"/>
        </w:rPr>
        <w:t>fanless</w:t>
      </w:r>
      <w:proofErr w:type="spellEnd"/>
      <w:r w:rsidRPr="002855B1">
        <w:rPr>
          <w:rFonts w:ascii="Times New Roman" w:hAnsi="Times New Roman" w:cs="Times New Roman"/>
          <w:sz w:val="24"/>
          <w:szCs w:val="24"/>
        </w:rPr>
        <w:t>)</w:t>
      </w:r>
    </w:p>
    <w:p w14:paraId="0E1E6A16" w14:textId="77777777" w:rsidR="002855B1" w:rsidRPr="002855B1" w:rsidRDefault="002855B1">
      <w:pPr>
        <w:pStyle w:val="Akapitzlist"/>
        <w:numPr>
          <w:ilvl w:val="0"/>
          <w:numId w:val="3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Wbudowany zasilacz AC 230V</w:t>
      </w:r>
    </w:p>
    <w:p w14:paraId="3FD883F1" w14:textId="77777777" w:rsidR="002855B1" w:rsidRPr="002855B1" w:rsidRDefault="002855B1">
      <w:pPr>
        <w:pStyle w:val="Akapitzlist"/>
        <w:numPr>
          <w:ilvl w:val="0"/>
          <w:numId w:val="3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Przełącznik umożliwia podtrzymanie zasilania z portów </w:t>
      </w:r>
      <w:proofErr w:type="spellStart"/>
      <w:r w:rsidRPr="002855B1">
        <w:rPr>
          <w:rFonts w:ascii="Times New Roman" w:hAnsi="Times New Roman" w:cs="Times New Roman"/>
          <w:sz w:val="24"/>
          <w:szCs w:val="24"/>
        </w:rPr>
        <w:t>PoE</w:t>
      </w:r>
      <w:proofErr w:type="spellEnd"/>
      <w:r w:rsidRPr="002855B1">
        <w:rPr>
          <w:rFonts w:ascii="Times New Roman" w:hAnsi="Times New Roman" w:cs="Times New Roman"/>
          <w:sz w:val="24"/>
          <w:szCs w:val="24"/>
        </w:rPr>
        <w:t xml:space="preserve"> podczas restartu urządzenia</w:t>
      </w:r>
    </w:p>
    <w:p w14:paraId="704A85FF"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Parametry wydajnościowe:</w:t>
      </w:r>
    </w:p>
    <w:p w14:paraId="7603727B" w14:textId="77777777" w:rsidR="002855B1" w:rsidRPr="002855B1" w:rsidRDefault="002855B1">
      <w:pPr>
        <w:pStyle w:val="Akapitzlist"/>
        <w:numPr>
          <w:ilvl w:val="0"/>
          <w:numId w:val="35"/>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Przełącznik </w:t>
      </w:r>
      <w:proofErr w:type="spellStart"/>
      <w:r w:rsidRPr="002855B1">
        <w:rPr>
          <w:rFonts w:ascii="Times New Roman" w:hAnsi="Times New Roman" w:cs="Times New Roman"/>
          <w:sz w:val="24"/>
          <w:szCs w:val="24"/>
        </w:rPr>
        <w:t>line-rate</w:t>
      </w:r>
      <w:proofErr w:type="spellEnd"/>
      <w:r w:rsidRPr="002855B1">
        <w:rPr>
          <w:rFonts w:ascii="Times New Roman" w:hAnsi="Times New Roman" w:cs="Times New Roman"/>
          <w:sz w:val="24"/>
          <w:szCs w:val="24"/>
        </w:rPr>
        <w:t xml:space="preserve"> zapewniający pracę z pełną wydajnością wszystkich portów</w:t>
      </w:r>
    </w:p>
    <w:p w14:paraId="7D4BD9C8" w14:textId="77777777" w:rsidR="002855B1" w:rsidRPr="002855B1" w:rsidRDefault="002855B1">
      <w:pPr>
        <w:pStyle w:val="Akapitzlist"/>
        <w:numPr>
          <w:ilvl w:val="0"/>
          <w:numId w:val="35"/>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Bufor pakietów – 6MB </w:t>
      </w:r>
    </w:p>
    <w:p w14:paraId="61EECCA8" w14:textId="77777777" w:rsidR="002855B1" w:rsidRPr="002855B1" w:rsidRDefault="002855B1">
      <w:pPr>
        <w:pStyle w:val="Akapitzlist"/>
        <w:numPr>
          <w:ilvl w:val="0"/>
          <w:numId w:val="35"/>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Pamięć DRAM – 4GB</w:t>
      </w:r>
    </w:p>
    <w:p w14:paraId="212E44BD" w14:textId="77777777" w:rsidR="002855B1" w:rsidRPr="002855B1" w:rsidRDefault="002855B1">
      <w:pPr>
        <w:pStyle w:val="Akapitzlist"/>
        <w:numPr>
          <w:ilvl w:val="0"/>
          <w:numId w:val="35"/>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Pamięć </w:t>
      </w:r>
      <w:proofErr w:type="spellStart"/>
      <w:r w:rsidRPr="002855B1">
        <w:rPr>
          <w:rFonts w:ascii="Times New Roman" w:hAnsi="Times New Roman" w:cs="Times New Roman"/>
          <w:sz w:val="24"/>
          <w:szCs w:val="24"/>
        </w:rPr>
        <w:t>flash</w:t>
      </w:r>
      <w:proofErr w:type="spellEnd"/>
      <w:r w:rsidRPr="002855B1">
        <w:rPr>
          <w:rFonts w:ascii="Times New Roman" w:hAnsi="Times New Roman" w:cs="Times New Roman"/>
          <w:sz w:val="24"/>
          <w:szCs w:val="24"/>
        </w:rPr>
        <w:t xml:space="preserve"> – 8GB</w:t>
      </w:r>
    </w:p>
    <w:p w14:paraId="070FDC3B" w14:textId="77777777" w:rsidR="002855B1" w:rsidRPr="002855B1" w:rsidRDefault="002855B1">
      <w:pPr>
        <w:pStyle w:val="Akapitzlist"/>
        <w:numPr>
          <w:ilvl w:val="0"/>
          <w:numId w:val="35"/>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w:t>
      </w:r>
    </w:p>
    <w:p w14:paraId="0680878C"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512 aktywnych sieci VLAN</w:t>
      </w:r>
    </w:p>
    <w:p w14:paraId="0BDCBD9C"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32000 adresów MAC</w:t>
      </w:r>
    </w:p>
    <w:p w14:paraId="2E62C28B"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4000 tras IPv4</w:t>
      </w:r>
    </w:p>
    <w:p w14:paraId="1DCE232B"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2000 tras IPv6</w:t>
      </w:r>
    </w:p>
    <w:p w14:paraId="0827E5D7"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Ilość wpisów w listach kontroli dostępu Security ACL – 1000</w:t>
      </w:r>
    </w:p>
    <w:p w14:paraId="7DA92BF0"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ilość wpisów w listach kontroli dostępu </w:t>
      </w:r>
      <w:proofErr w:type="spellStart"/>
      <w:r w:rsidRPr="002855B1">
        <w:rPr>
          <w:rFonts w:ascii="Times New Roman" w:hAnsi="Times New Roman" w:cs="Times New Roman"/>
          <w:sz w:val="24"/>
          <w:szCs w:val="24"/>
        </w:rPr>
        <w:t>QoS</w:t>
      </w:r>
      <w:proofErr w:type="spellEnd"/>
      <w:r w:rsidRPr="002855B1">
        <w:rPr>
          <w:rFonts w:ascii="Times New Roman" w:hAnsi="Times New Roman" w:cs="Times New Roman"/>
          <w:sz w:val="24"/>
          <w:szCs w:val="24"/>
        </w:rPr>
        <w:t xml:space="preserve"> ACL – 1000</w:t>
      </w:r>
    </w:p>
    <w:p w14:paraId="5E07974A"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512 interfejsów SVI L3</w:t>
      </w:r>
    </w:p>
    <w:p w14:paraId="6443CA85"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Obsługa protokołu NTP</w:t>
      </w:r>
    </w:p>
    <w:p w14:paraId="17BD4BF3"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 xml:space="preserve">Obsługa IGMPv1/2/3 i MLDv1/2 </w:t>
      </w:r>
      <w:proofErr w:type="spellStart"/>
      <w:r w:rsidRPr="002855B1">
        <w:rPr>
          <w:rFonts w:ascii="Times New Roman" w:hAnsi="Times New Roman" w:cs="Times New Roman"/>
          <w:sz w:val="24"/>
          <w:szCs w:val="24"/>
        </w:rPr>
        <w:t>Snooping</w:t>
      </w:r>
      <w:proofErr w:type="spellEnd"/>
    </w:p>
    <w:p w14:paraId="541777E0"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Przełącznik wspiera następujące mechanizmy związane z zapewnieniem ciągłości pracy sieci:</w:t>
      </w:r>
    </w:p>
    <w:p w14:paraId="235EBAF9" w14:textId="77777777" w:rsidR="002855B1" w:rsidRPr="002855B1" w:rsidRDefault="002855B1">
      <w:pPr>
        <w:pStyle w:val="Akapitzlist"/>
        <w:numPr>
          <w:ilvl w:val="0"/>
          <w:numId w:val="37"/>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IEEE 802.1w </w:t>
      </w:r>
      <w:proofErr w:type="spellStart"/>
      <w:r w:rsidRPr="002855B1">
        <w:rPr>
          <w:rFonts w:ascii="Times New Roman" w:hAnsi="Times New Roman" w:cs="Times New Roman"/>
          <w:sz w:val="24"/>
          <w:szCs w:val="24"/>
        </w:rPr>
        <w:t>Rapid</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Spanning</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Tree</w:t>
      </w:r>
      <w:proofErr w:type="spellEnd"/>
    </w:p>
    <w:p w14:paraId="043799D5" w14:textId="77777777" w:rsidR="002855B1" w:rsidRPr="002855B1" w:rsidRDefault="002855B1">
      <w:pPr>
        <w:pStyle w:val="Akapitzlist"/>
        <w:numPr>
          <w:ilvl w:val="0"/>
          <w:numId w:val="37"/>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Per-VLAN </w:t>
      </w:r>
      <w:proofErr w:type="spellStart"/>
      <w:r w:rsidRPr="002855B1">
        <w:rPr>
          <w:rFonts w:ascii="Times New Roman" w:hAnsi="Times New Roman" w:cs="Times New Roman"/>
          <w:sz w:val="24"/>
          <w:szCs w:val="24"/>
        </w:rPr>
        <w:t>Rapid</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Spanning</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Tree</w:t>
      </w:r>
      <w:proofErr w:type="spellEnd"/>
      <w:r w:rsidRPr="002855B1">
        <w:rPr>
          <w:rFonts w:ascii="Times New Roman" w:hAnsi="Times New Roman" w:cs="Times New Roman"/>
          <w:sz w:val="24"/>
          <w:szCs w:val="24"/>
        </w:rPr>
        <w:t xml:space="preserve"> (PVRST+)</w:t>
      </w:r>
    </w:p>
    <w:p w14:paraId="64153CC5" w14:textId="77777777" w:rsidR="002855B1" w:rsidRPr="002855B1" w:rsidRDefault="002855B1">
      <w:pPr>
        <w:pStyle w:val="Akapitzlist"/>
        <w:numPr>
          <w:ilvl w:val="0"/>
          <w:numId w:val="37"/>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IEEE 802.1s Multi-</w:t>
      </w:r>
      <w:proofErr w:type="spellStart"/>
      <w:r w:rsidRPr="002855B1">
        <w:rPr>
          <w:rFonts w:ascii="Times New Roman" w:hAnsi="Times New Roman" w:cs="Times New Roman"/>
          <w:sz w:val="24"/>
          <w:szCs w:val="24"/>
        </w:rPr>
        <w:t>Instance</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Spanning</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Tree</w:t>
      </w:r>
      <w:proofErr w:type="spellEnd"/>
    </w:p>
    <w:p w14:paraId="1DC93AD8" w14:textId="77777777" w:rsidR="002855B1" w:rsidRPr="002855B1" w:rsidRDefault="002855B1">
      <w:pPr>
        <w:pStyle w:val="Akapitzlist"/>
        <w:numPr>
          <w:ilvl w:val="0"/>
          <w:numId w:val="37"/>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 64 instancji protokołu STP</w:t>
      </w:r>
    </w:p>
    <w:p w14:paraId="4BE32BD0"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Obsługa protokołu LLDP (IEEE 802.1ab) i LLDP-MED</w:t>
      </w:r>
    </w:p>
    <w:p w14:paraId="65149F01"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 xml:space="preserve">Realizacja funkcji 802.1Q </w:t>
      </w:r>
      <w:proofErr w:type="spellStart"/>
      <w:r w:rsidRPr="002855B1">
        <w:rPr>
          <w:rFonts w:ascii="Times New Roman" w:hAnsi="Times New Roman" w:cs="Times New Roman"/>
          <w:sz w:val="24"/>
          <w:szCs w:val="24"/>
        </w:rPr>
        <w:t>tunneling</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QinQ</w:t>
      </w:r>
      <w:proofErr w:type="spellEnd"/>
      <w:r w:rsidRPr="002855B1">
        <w:rPr>
          <w:rFonts w:ascii="Times New Roman" w:hAnsi="Times New Roman" w:cs="Times New Roman"/>
          <w:sz w:val="24"/>
          <w:szCs w:val="24"/>
        </w:rPr>
        <w:t xml:space="preserve">) wraz z obsługą tzw. selektywnego </w:t>
      </w:r>
      <w:proofErr w:type="spellStart"/>
      <w:r w:rsidRPr="002855B1">
        <w:rPr>
          <w:rFonts w:ascii="Times New Roman" w:hAnsi="Times New Roman" w:cs="Times New Roman"/>
          <w:sz w:val="24"/>
          <w:szCs w:val="24"/>
        </w:rPr>
        <w:t>QinQ</w:t>
      </w:r>
      <w:proofErr w:type="spellEnd"/>
      <w:r w:rsidRPr="002855B1">
        <w:rPr>
          <w:rFonts w:ascii="Times New Roman" w:hAnsi="Times New Roman" w:cs="Times New Roman"/>
          <w:sz w:val="24"/>
          <w:szCs w:val="24"/>
        </w:rPr>
        <w:t xml:space="preserve"> polegającego na możliwości </w:t>
      </w:r>
      <w:proofErr w:type="spellStart"/>
      <w:r w:rsidRPr="002855B1">
        <w:rPr>
          <w:rFonts w:ascii="Times New Roman" w:hAnsi="Times New Roman" w:cs="Times New Roman"/>
          <w:sz w:val="24"/>
          <w:szCs w:val="24"/>
        </w:rPr>
        <w:t>zamapowania</w:t>
      </w:r>
      <w:proofErr w:type="spellEnd"/>
      <w:r w:rsidRPr="002855B1">
        <w:rPr>
          <w:rFonts w:ascii="Times New Roman" w:hAnsi="Times New Roman" w:cs="Times New Roman"/>
          <w:sz w:val="24"/>
          <w:szCs w:val="24"/>
        </w:rPr>
        <w:t xml:space="preserve"> jednego lub kilku klienckich VLAN ID (C-</w:t>
      </w:r>
      <w:r w:rsidRPr="002855B1">
        <w:rPr>
          <w:rFonts w:ascii="Times New Roman" w:hAnsi="Times New Roman" w:cs="Times New Roman"/>
          <w:sz w:val="24"/>
          <w:szCs w:val="24"/>
        </w:rPr>
        <w:lastRenderedPageBreak/>
        <w:t xml:space="preserve">VLAN ID) do VLAN ID (S-VLAN IS) używanego w sieci transportowej (operatora usługi </w:t>
      </w:r>
      <w:proofErr w:type="spellStart"/>
      <w:r w:rsidRPr="002855B1">
        <w:rPr>
          <w:rFonts w:ascii="Times New Roman" w:hAnsi="Times New Roman" w:cs="Times New Roman"/>
          <w:sz w:val="24"/>
          <w:szCs w:val="24"/>
        </w:rPr>
        <w:t>QinQ</w:t>
      </w:r>
      <w:proofErr w:type="spellEnd"/>
      <w:r w:rsidRPr="002855B1">
        <w:rPr>
          <w:rFonts w:ascii="Times New Roman" w:hAnsi="Times New Roman" w:cs="Times New Roman"/>
          <w:sz w:val="24"/>
          <w:szCs w:val="24"/>
        </w:rPr>
        <w:t>)</w:t>
      </w:r>
    </w:p>
    <w:p w14:paraId="6324DE66"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 xml:space="preserve">Funkcjonalność </w:t>
      </w:r>
      <w:proofErr w:type="spellStart"/>
      <w:r w:rsidRPr="002855B1">
        <w:rPr>
          <w:rFonts w:ascii="Times New Roman" w:hAnsi="Times New Roman" w:cs="Times New Roman"/>
          <w:sz w:val="24"/>
          <w:szCs w:val="24"/>
        </w:rPr>
        <w:t>Layer</w:t>
      </w:r>
      <w:proofErr w:type="spellEnd"/>
      <w:r w:rsidRPr="002855B1">
        <w:rPr>
          <w:rFonts w:ascii="Times New Roman" w:hAnsi="Times New Roman" w:cs="Times New Roman"/>
          <w:sz w:val="24"/>
          <w:szCs w:val="24"/>
        </w:rPr>
        <w:t xml:space="preserve"> 2 </w:t>
      </w:r>
      <w:proofErr w:type="spellStart"/>
      <w:r w:rsidRPr="002855B1">
        <w:rPr>
          <w:rFonts w:ascii="Times New Roman" w:hAnsi="Times New Roman" w:cs="Times New Roman"/>
          <w:sz w:val="24"/>
          <w:szCs w:val="24"/>
        </w:rPr>
        <w:t>traceroute</w:t>
      </w:r>
      <w:proofErr w:type="spellEnd"/>
      <w:r w:rsidRPr="002855B1">
        <w:rPr>
          <w:rFonts w:ascii="Times New Roman" w:hAnsi="Times New Roman" w:cs="Times New Roman"/>
          <w:sz w:val="24"/>
          <w:szCs w:val="24"/>
        </w:rPr>
        <w:t xml:space="preserve"> umożliwiająca śledzenie fizycznej trasy pakietu o zadanym źródłowym i docelowym adresie MAC</w:t>
      </w:r>
    </w:p>
    <w:p w14:paraId="1874E49F"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Obsługa funkcji Voice VLAN umożliwiającej odseparowanie ruchu danych i ruchu głosowego</w:t>
      </w:r>
    </w:p>
    <w:p w14:paraId="57735B03"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Możliwość uruchomienia funkcji serwera DHCP</w:t>
      </w:r>
    </w:p>
    <w:p w14:paraId="7F776537"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Mechanizmy związane z bezpieczeństwem sieci:</w:t>
      </w:r>
    </w:p>
    <w:p w14:paraId="2272FB19"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Wiele poziomów dostępu administracyjnego poprzez konsolę. Przełącznik umożliwia zalogowanie się administratora z konkretnym poziomem dostępu zgodnie z odpowiedzą serwera autoryzacji (</w:t>
      </w:r>
      <w:proofErr w:type="spellStart"/>
      <w:r w:rsidRPr="002855B1">
        <w:rPr>
          <w:rFonts w:ascii="Times New Roman" w:hAnsi="Times New Roman" w:cs="Times New Roman"/>
          <w:sz w:val="24"/>
          <w:szCs w:val="24"/>
        </w:rPr>
        <w:t>privilege-level</w:t>
      </w:r>
      <w:proofErr w:type="spellEnd"/>
      <w:r w:rsidRPr="002855B1">
        <w:rPr>
          <w:rFonts w:ascii="Times New Roman" w:hAnsi="Times New Roman" w:cs="Times New Roman"/>
          <w:sz w:val="24"/>
          <w:szCs w:val="24"/>
        </w:rPr>
        <w:t>)</w:t>
      </w:r>
    </w:p>
    <w:p w14:paraId="3017BB56"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Autoryzacja użytkowników w oparciu o IEEE 802.1X z możliwością dynamicznego przypisania użytkownika do określonej sieci VLAN</w:t>
      </w:r>
    </w:p>
    <w:p w14:paraId="197A9023"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Autoryzacja użytkowników w oparciu o IEEE 802.1X z możliwością dynamicznego przypisania listy ACL</w:t>
      </w:r>
    </w:p>
    <w:p w14:paraId="0DF8438B"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Obsługa funkcji </w:t>
      </w:r>
      <w:proofErr w:type="spellStart"/>
      <w:r w:rsidRPr="002855B1">
        <w:rPr>
          <w:rFonts w:ascii="Times New Roman" w:hAnsi="Times New Roman" w:cs="Times New Roman"/>
          <w:sz w:val="24"/>
          <w:szCs w:val="24"/>
        </w:rPr>
        <w:t>Guest</w:t>
      </w:r>
      <w:proofErr w:type="spellEnd"/>
      <w:r w:rsidRPr="002855B1">
        <w:rPr>
          <w:rFonts w:ascii="Times New Roman" w:hAnsi="Times New Roman" w:cs="Times New Roman"/>
          <w:sz w:val="24"/>
          <w:szCs w:val="24"/>
        </w:rPr>
        <w:t xml:space="preserve"> VLAN umożliwiająca uzyskanie gościnnego dostępu do sieci dla użytkowników bez suplikanta 802.1X</w:t>
      </w:r>
    </w:p>
    <w:p w14:paraId="0843E126"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uwierzytelniania urządzeń na porcie w oparciu o adres MAC</w:t>
      </w:r>
    </w:p>
    <w:p w14:paraId="2F212461"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uwierzytelniania użytkowników w oparciu o portal www dla klientów bez suplikanta 802.1X</w:t>
      </w:r>
    </w:p>
    <w:p w14:paraId="257D7235"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uwierzytelniania wielu użytkowników na jednym porcie oraz możliwość jednoczesnego uwierzytelniania na porcie telefonu IP i komputera PC podłączonego za telefonem</w:t>
      </w:r>
    </w:p>
    <w:p w14:paraId="58933458"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obsługi żądań </w:t>
      </w:r>
      <w:proofErr w:type="spellStart"/>
      <w:r w:rsidRPr="002855B1">
        <w:rPr>
          <w:rFonts w:ascii="Times New Roman" w:hAnsi="Times New Roman" w:cs="Times New Roman"/>
          <w:sz w:val="24"/>
          <w:szCs w:val="24"/>
        </w:rPr>
        <w:t>Change</w:t>
      </w:r>
      <w:proofErr w:type="spellEnd"/>
      <w:r w:rsidRPr="002855B1">
        <w:rPr>
          <w:rFonts w:ascii="Times New Roman" w:hAnsi="Times New Roman" w:cs="Times New Roman"/>
          <w:sz w:val="24"/>
          <w:szCs w:val="24"/>
        </w:rPr>
        <w:t xml:space="preserve"> of </w:t>
      </w:r>
      <w:proofErr w:type="spellStart"/>
      <w:r w:rsidRPr="002855B1">
        <w:rPr>
          <w:rFonts w:ascii="Times New Roman" w:hAnsi="Times New Roman" w:cs="Times New Roman"/>
          <w:sz w:val="24"/>
          <w:szCs w:val="24"/>
        </w:rPr>
        <w:t>Authorization</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CoA</w:t>
      </w:r>
      <w:proofErr w:type="spellEnd"/>
      <w:r w:rsidRPr="002855B1">
        <w:rPr>
          <w:rFonts w:ascii="Times New Roman" w:hAnsi="Times New Roman" w:cs="Times New Roman"/>
          <w:sz w:val="24"/>
          <w:szCs w:val="24"/>
        </w:rPr>
        <w:t>) zgodnie z RFC 5176</w:t>
      </w:r>
    </w:p>
    <w:p w14:paraId="224BECB0"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Funkcjonalność </w:t>
      </w:r>
      <w:proofErr w:type="spellStart"/>
      <w:r w:rsidRPr="002855B1">
        <w:rPr>
          <w:rFonts w:ascii="Times New Roman" w:hAnsi="Times New Roman" w:cs="Times New Roman"/>
          <w:sz w:val="24"/>
          <w:szCs w:val="24"/>
        </w:rPr>
        <w:t>flexible</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authentication</w:t>
      </w:r>
      <w:proofErr w:type="spellEnd"/>
      <w:r w:rsidRPr="002855B1">
        <w:rPr>
          <w:rFonts w:ascii="Times New Roman" w:hAnsi="Times New Roman" w:cs="Times New Roman"/>
          <w:sz w:val="24"/>
          <w:szCs w:val="24"/>
        </w:rPr>
        <w:t xml:space="preserve"> (możliwość wyboru kolejności uwierzytelniania – 802.1X/uwierzytelnianie w oparciu o MAC adres/uwierzytelnianie oparciu o portal www)</w:t>
      </w:r>
    </w:p>
    <w:p w14:paraId="55C3D1CF"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Obsługa funkcji Port Security, DHCP </w:t>
      </w:r>
      <w:proofErr w:type="spellStart"/>
      <w:r w:rsidRPr="002855B1">
        <w:rPr>
          <w:rFonts w:ascii="Times New Roman" w:hAnsi="Times New Roman" w:cs="Times New Roman"/>
          <w:sz w:val="24"/>
          <w:szCs w:val="24"/>
        </w:rPr>
        <w:t>Snooping</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Dynamic</w:t>
      </w:r>
      <w:proofErr w:type="spellEnd"/>
      <w:r w:rsidRPr="002855B1">
        <w:rPr>
          <w:rFonts w:ascii="Times New Roman" w:hAnsi="Times New Roman" w:cs="Times New Roman"/>
          <w:sz w:val="24"/>
          <w:szCs w:val="24"/>
        </w:rPr>
        <w:t xml:space="preserve"> ARP </w:t>
      </w:r>
      <w:proofErr w:type="spellStart"/>
      <w:r w:rsidRPr="002855B1">
        <w:rPr>
          <w:rFonts w:ascii="Times New Roman" w:hAnsi="Times New Roman" w:cs="Times New Roman"/>
          <w:sz w:val="24"/>
          <w:szCs w:val="24"/>
        </w:rPr>
        <w:t>Inspection</w:t>
      </w:r>
      <w:proofErr w:type="spellEnd"/>
      <w:r w:rsidRPr="002855B1">
        <w:rPr>
          <w:rFonts w:ascii="Times New Roman" w:hAnsi="Times New Roman" w:cs="Times New Roman"/>
          <w:sz w:val="24"/>
          <w:szCs w:val="24"/>
        </w:rPr>
        <w:t xml:space="preserve"> i IP Source </w:t>
      </w:r>
      <w:proofErr w:type="spellStart"/>
      <w:r w:rsidRPr="002855B1">
        <w:rPr>
          <w:rFonts w:ascii="Times New Roman" w:hAnsi="Times New Roman" w:cs="Times New Roman"/>
          <w:sz w:val="24"/>
          <w:szCs w:val="24"/>
        </w:rPr>
        <w:t>Guard</w:t>
      </w:r>
      <w:proofErr w:type="spellEnd"/>
    </w:p>
    <w:p w14:paraId="5454E30A"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Zapewnienie podstawowych mechanizmów bezpieczeństwa IPv6 na brzegu sieci (IPv6 FHS) – w tym minimum ochronę przed rozgłaszaniem fałszywych komunikatów Router </w:t>
      </w:r>
      <w:proofErr w:type="spellStart"/>
      <w:r w:rsidRPr="002855B1">
        <w:rPr>
          <w:rFonts w:ascii="Times New Roman" w:hAnsi="Times New Roman" w:cs="Times New Roman"/>
          <w:sz w:val="24"/>
          <w:szCs w:val="24"/>
        </w:rPr>
        <w:t>Advertisement</w:t>
      </w:r>
      <w:proofErr w:type="spellEnd"/>
      <w:r w:rsidRPr="002855B1">
        <w:rPr>
          <w:rFonts w:ascii="Times New Roman" w:hAnsi="Times New Roman" w:cs="Times New Roman"/>
          <w:sz w:val="24"/>
          <w:szCs w:val="24"/>
        </w:rPr>
        <w:t xml:space="preserve"> (RA </w:t>
      </w:r>
      <w:proofErr w:type="spellStart"/>
      <w:r w:rsidRPr="002855B1">
        <w:rPr>
          <w:rFonts w:ascii="Times New Roman" w:hAnsi="Times New Roman" w:cs="Times New Roman"/>
          <w:sz w:val="24"/>
          <w:szCs w:val="24"/>
        </w:rPr>
        <w:t>Guard</w:t>
      </w:r>
      <w:proofErr w:type="spellEnd"/>
      <w:r w:rsidRPr="002855B1">
        <w:rPr>
          <w:rFonts w:ascii="Times New Roman" w:hAnsi="Times New Roman" w:cs="Times New Roman"/>
          <w:sz w:val="24"/>
          <w:szCs w:val="24"/>
        </w:rPr>
        <w:t xml:space="preserve">) i ochronę przed dołączeniem nieuprawnionych serwerów DHCPv6 do sieci (DHCPv6 </w:t>
      </w:r>
      <w:proofErr w:type="spellStart"/>
      <w:r w:rsidRPr="002855B1">
        <w:rPr>
          <w:rFonts w:ascii="Times New Roman" w:hAnsi="Times New Roman" w:cs="Times New Roman"/>
          <w:sz w:val="24"/>
          <w:szCs w:val="24"/>
        </w:rPr>
        <w:t>Guard</w:t>
      </w:r>
      <w:proofErr w:type="spellEnd"/>
      <w:r w:rsidRPr="002855B1">
        <w:rPr>
          <w:rFonts w:ascii="Times New Roman" w:hAnsi="Times New Roman" w:cs="Times New Roman"/>
          <w:sz w:val="24"/>
          <w:szCs w:val="24"/>
        </w:rPr>
        <w:t>)</w:t>
      </w:r>
    </w:p>
    <w:p w14:paraId="5796E59A"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autoryzacji prób logowania do urządzenia (dostęp administracyjny) do serwerów RADIUS i TACACS+</w:t>
      </w:r>
    </w:p>
    <w:p w14:paraId="52F31F28"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 list kontroli dostępu (ACL)</w:t>
      </w:r>
    </w:p>
    <w:p w14:paraId="53FF360B"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szyfrowania ruchu zgodnie z IEEE 802.1ae (</w:t>
      </w:r>
      <w:proofErr w:type="spellStart"/>
      <w:r w:rsidRPr="002855B1">
        <w:rPr>
          <w:rFonts w:ascii="Times New Roman" w:hAnsi="Times New Roman" w:cs="Times New Roman"/>
          <w:sz w:val="24"/>
          <w:szCs w:val="24"/>
        </w:rPr>
        <w:t>MACSec</w:t>
      </w:r>
      <w:proofErr w:type="spellEnd"/>
      <w:r w:rsidRPr="002855B1">
        <w:rPr>
          <w:rFonts w:ascii="Times New Roman" w:hAnsi="Times New Roman" w:cs="Times New Roman"/>
          <w:sz w:val="24"/>
          <w:szCs w:val="24"/>
        </w:rPr>
        <w:t>) dla wszystkich portów przełącznika kluczami o długości 128-bitów (gcm-aes-128)</w:t>
      </w:r>
    </w:p>
    <w:p w14:paraId="00C92F26"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Wbudowane mechanizmy ochrony warstwy kontrolnej przełącznika (</w:t>
      </w:r>
      <w:proofErr w:type="spellStart"/>
      <w:r w:rsidRPr="002855B1">
        <w:rPr>
          <w:rFonts w:ascii="Times New Roman" w:hAnsi="Times New Roman" w:cs="Times New Roman"/>
          <w:sz w:val="24"/>
          <w:szCs w:val="24"/>
        </w:rPr>
        <w:t>CoPP</w:t>
      </w:r>
      <w:proofErr w:type="spellEnd"/>
      <w:r w:rsidRPr="002855B1">
        <w:rPr>
          <w:rFonts w:ascii="Times New Roman" w:hAnsi="Times New Roman" w:cs="Times New Roman"/>
          <w:sz w:val="24"/>
          <w:szCs w:val="24"/>
        </w:rPr>
        <w:t xml:space="preserve"> – Control </w:t>
      </w:r>
      <w:proofErr w:type="spellStart"/>
      <w:r w:rsidRPr="002855B1">
        <w:rPr>
          <w:rFonts w:ascii="Times New Roman" w:hAnsi="Times New Roman" w:cs="Times New Roman"/>
          <w:sz w:val="24"/>
          <w:szCs w:val="24"/>
        </w:rPr>
        <w:t>Plane</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Policing</w:t>
      </w:r>
      <w:proofErr w:type="spellEnd"/>
      <w:r w:rsidRPr="002855B1">
        <w:rPr>
          <w:rFonts w:ascii="Times New Roman" w:hAnsi="Times New Roman" w:cs="Times New Roman"/>
          <w:sz w:val="24"/>
          <w:szCs w:val="24"/>
        </w:rPr>
        <w:t>)</w:t>
      </w:r>
    </w:p>
    <w:p w14:paraId="41226E8A"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Funkcja </w:t>
      </w:r>
      <w:proofErr w:type="spellStart"/>
      <w:r w:rsidRPr="002855B1">
        <w:rPr>
          <w:rFonts w:ascii="Times New Roman" w:hAnsi="Times New Roman" w:cs="Times New Roman"/>
          <w:sz w:val="24"/>
          <w:szCs w:val="24"/>
        </w:rPr>
        <w:t>Private</w:t>
      </w:r>
      <w:proofErr w:type="spellEnd"/>
      <w:r w:rsidRPr="002855B1">
        <w:rPr>
          <w:rFonts w:ascii="Times New Roman" w:hAnsi="Times New Roman" w:cs="Times New Roman"/>
          <w:sz w:val="24"/>
          <w:szCs w:val="24"/>
        </w:rPr>
        <w:t xml:space="preserve"> VLAN z obsługą dynamicznych sieci prywatnych VLAN tj. możliwość przypisania portu przełącznika do danej prywatnej sieci VLAN w wyniku uwierzytelnienia podłączonej stacji lub użytkownika w systemie RADIUS</w:t>
      </w:r>
    </w:p>
    <w:p w14:paraId="60F784A4"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Obsługa RADSEC czyli Radius </w:t>
      </w:r>
      <w:proofErr w:type="spellStart"/>
      <w:r w:rsidRPr="002855B1">
        <w:rPr>
          <w:rFonts w:ascii="Times New Roman" w:hAnsi="Times New Roman" w:cs="Times New Roman"/>
          <w:sz w:val="24"/>
          <w:szCs w:val="24"/>
        </w:rPr>
        <w:t>over</w:t>
      </w:r>
      <w:proofErr w:type="spellEnd"/>
      <w:r w:rsidRPr="002855B1">
        <w:rPr>
          <w:rFonts w:ascii="Times New Roman" w:hAnsi="Times New Roman" w:cs="Times New Roman"/>
          <w:sz w:val="24"/>
          <w:szCs w:val="24"/>
        </w:rPr>
        <w:t xml:space="preserve"> TLS dla zabezpieczenia komunikacji Radius w sieci</w:t>
      </w:r>
    </w:p>
    <w:p w14:paraId="12A86B16"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 xml:space="preserve">Obsługa mechanizmów zapewaniających autentyczność uruchamianego oprogramowania oraz hardware urządzenia w tym: </w:t>
      </w:r>
    </w:p>
    <w:p w14:paraId="6220E6DC" w14:textId="77777777" w:rsidR="002855B1" w:rsidRPr="002855B1" w:rsidRDefault="002855B1">
      <w:pPr>
        <w:pStyle w:val="Akapitzlist"/>
        <w:numPr>
          <w:ilvl w:val="0"/>
          <w:numId w:val="39"/>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sprawdzanie autentyczności oprogramowania (w tym </w:t>
      </w:r>
      <w:proofErr w:type="spellStart"/>
      <w:r w:rsidRPr="002855B1">
        <w:rPr>
          <w:rFonts w:ascii="Times New Roman" w:hAnsi="Times New Roman" w:cs="Times New Roman"/>
          <w:sz w:val="24"/>
          <w:szCs w:val="24"/>
        </w:rPr>
        <w:t>firmware</w:t>
      </w:r>
      <w:proofErr w:type="spellEnd"/>
      <w:r w:rsidRPr="002855B1">
        <w:rPr>
          <w:rFonts w:ascii="Times New Roman" w:hAnsi="Times New Roman" w:cs="Times New Roman"/>
          <w:sz w:val="24"/>
          <w:szCs w:val="24"/>
        </w:rPr>
        <w:t>, BIOS i system operacyjny urządzenia) przed uruchomieniem urządzenia</w:t>
      </w:r>
    </w:p>
    <w:p w14:paraId="234564C8" w14:textId="77777777" w:rsidR="002855B1" w:rsidRPr="002855B1" w:rsidRDefault="002855B1">
      <w:pPr>
        <w:pStyle w:val="Akapitzlist"/>
        <w:numPr>
          <w:ilvl w:val="0"/>
          <w:numId w:val="39"/>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bezpieczna sekwencja uruchamiania</w:t>
      </w:r>
    </w:p>
    <w:p w14:paraId="383824D9" w14:textId="77777777" w:rsidR="002855B1" w:rsidRPr="002855B1" w:rsidRDefault="002855B1">
      <w:pPr>
        <w:pStyle w:val="Akapitzlist"/>
        <w:numPr>
          <w:ilvl w:val="0"/>
          <w:numId w:val="39"/>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sprzętowy układ umożliwiający sprawdzenie autentyczności urządzenia</w:t>
      </w:r>
    </w:p>
    <w:p w14:paraId="5CEA6AA7"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Mechanizmy związane z zapewnieniem jakości usług w sieci:</w:t>
      </w:r>
    </w:p>
    <w:p w14:paraId="280A6FFF" w14:textId="77777777" w:rsidR="002855B1" w:rsidRPr="002855B1" w:rsidRDefault="002855B1">
      <w:pPr>
        <w:pStyle w:val="Akapitzlist"/>
        <w:numPr>
          <w:ilvl w:val="0"/>
          <w:numId w:val="40"/>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lastRenderedPageBreak/>
        <w:t>Implementacja 8 kolejek dla ruchu wyjściowego na każdym porcie dla obsługi ruchu o różnej klasie obsługi</w:t>
      </w:r>
    </w:p>
    <w:p w14:paraId="33774F9F" w14:textId="77777777" w:rsidR="002855B1" w:rsidRPr="002855B1" w:rsidRDefault="002855B1">
      <w:pPr>
        <w:pStyle w:val="Akapitzlist"/>
        <w:numPr>
          <w:ilvl w:val="0"/>
          <w:numId w:val="40"/>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obsługi jednej z powyżej wspomnianych kolejek z bezwzględnym priorytetem w stosunku do innych (</w:t>
      </w:r>
      <w:proofErr w:type="spellStart"/>
      <w:r w:rsidRPr="002855B1">
        <w:rPr>
          <w:rFonts w:ascii="Times New Roman" w:hAnsi="Times New Roman" w:cs="Times New Roman"/>
          <w:sz w:val="24"/>
          <w:szCs w:val="24"/>
        </w:rPr>
        <w:t>Strict</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Priority</w:t>
      </w:r>
      <w:proofErr w:type="spellEnd"/>
      <w:r w:rsidRPr="002855B1">
        <w:rPr>
          <w:rFonts w:ascii="Times New Roman" w:hAnsi="Times New Roman" w:cs="Times New Roman"/>
          <w:sz w:val="24"/>
          <w:szCs w:val="24"/>
        </w:rPr>
        <w:t>)</w:t>
      </w:r>
    </w:p>
    <w:p w14:paraId="03365344" w14:textId="77777777" w:rsidR="002855B1" w:rsidRPr="002855B1" w:rsidRDefault="002855B1">
      <w:pPr>
        <w:pStyle w:val="Akapitzlist"/>
        <w:numPr>
          <w:ilvl w:val="0"/>
          <w:numId w:val="40"/>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Klasyfikacja ruchu do klas różnej jakości obsługi (</w:t>
      </w:r>
      <w:proofErr w:type="spellStart"/>
      <w:r w:rsidRPr="002855B1">
        <w:rPr>
          <w:rFonts w:ascii="Times New Roman" w:hAnsi="Times New Roman" w:cs="Times New Roman"/>
          <w:sz w:val="24"/>
          <w:szCs w:val="24"/>
        </w:rPr>
        <w:t>QoS</w:t>
      </w:r>
      <w:proofErr w:type="spellEnd"/>
      <w:r w:rsidRPr="002855B1">
        <w:rPr>
          <w:rFonts w:ascii="Times New Roman" w:hAnsi="Times New Roman" w:cs="Times New Roman"/>
          <w:sz w:val="24"/>
          <w:szCs w:val="24"/>
        </w:rPr>
        <w:t>) poprzez wykorzystanie następujących parametrów: źródłowy/docelowy adres MAC, źródłowy/docelowy adres IP, źródłowy/docelowy port TCP</w:t>
      </w:r>
    </w:p>
    <w:p w14:paraId="56251CA3" w14:textId="77777777" w:rsidR="002855B1" w:rsidRPr="002855B1" w:rsidRDefault="002855B1">
      <w:pPr>
        <w:pStyle w:val="Akapitzlist"/>
        <w:numPr>
          <w:ilvl w:val="0"/>
          <w:numId w:val="40"/>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ograniczania pasma dostępnego na danym porcie dla ruchu o danej klasie obsługi z dokładnością do 8 </w:t>
      </w:r>
      <w:proofErr w:type="spellStart"/>
      <w:r w:rsidRPr="002855B1">
        <w:rPr>
          <w:rFonts w:ascii="Times New Roman" w:hAnsi="Times New Roman" w:cs="Times New Roman"/>
          <w:sz w:val="24"/>
          <w:szCs w:val="24"/>
        </w:rPr>
        <w:t>Kbps</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policing</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rate</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limiting</w:t>
      </w:r>
      <w:proofErr w:type="spellEnd"/>
      <w:r w:rsidRPr="002855B1">
        <w:rPr>
          <w:rFonts w:ascii="Times New Roman" w:hAnsi="Times New Roman" w:cs="Times New Roman"/>
          <w:sz w:val="24"/>
          <w:szCs w:val="24"/>
        </w:rPr>
        <w:t>)</w:t>
      </w:r>
    </w:p>
    <w:p w14:paraId="68C87740" w14:textId="77777777" w:rsidR="002855B1" w:rsidRPr="002855B1" w:rsidRDefault="002855B1">
      <w:pPr>
        <w:pStyle w:val="Akapitzlist"/>
        <w:numPr>
          <w:ilvl w:val="0"/>
          <w:numId w:val="41"/>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Kontrola sztormów dla ruchu broadcast/</w:t>
      </w:r>
      <w:proofErr w:type="spellStart"/>
      <w:r w:rsidRPr="002855B1">
        <w:rPr>
          <w:rFonts w:ascii="Times New Roman" w:hAnsi="Times New Roman" w:cs="Times New Roman"/>
          <w:sz w:val="24"/>
          <w:szCs w:val="24"/>
        </w:rPr>
        <w:t>multicast</w:t>
      </w:r>
      <w:proofErr w:type="spellEnd"/>
      <w:r w:rsidRPr="002855B1">
        <w:rPr>
          <w:rFonts w:ascii="Times New Roman" w:hAnsi="Times New Roman" w:cs="Times New Roman"/>
          <w:sz w:val="24"/>
          <w:szCs w:val="24"/>
        </w:rPr>
        <w:t>/</w:t>
      </w:r>
      <w:proofErr w:type="spellStart"/>
      <w:r w:rsidRPr="002855B1">
        <w:rPr>
          <w:rFonts w:ascii="Times New Roman" w:hAnsi="Times New Roman" w:cs="Times New Roman"/>
          <w:sz w:val="24"/>
          <w:szCs w:val="24"/>
        </w:rPr>
        <w:t>unicast</w:t>
      </w:r>
      <w:proofErr w:type="spellEnd"/>
    </w:p>
    <w:p w14:paraId="6D93C184" w14:textId="77777777" w:rsidR="002855B1" w:rsidRPr="002855B1" w:rsidRDefault="002855B1">
      <w:pPr>
        <w:pStyle w:val="Akapitzlist"/>
        <w:numPr>
          <w:ilvl w:val="0"/>
          <w:numId w:val="41"/>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zmiany przez urządzenie kodu wartości </w:t>
      </w:r>
      <w:proofErr w:type="spellStart"/>
      <w:r w:rsidRPr="002855B1">
        <w:rPr>
          <w:rFonts w:ascii="Times New Roman" w:hAnsi="Times New Roman" w:cs="Times New Roman"/>
          <w:sz w:val="24"/>
          <w:szCs w:val="24"/>
        </w:rPr>
        <w:t>QoS</w:t>
      </w:r>
      <w:proofErr w:type="spellEnd"/>
      <w:r w:rsidRPr="002855B1">
        <w:rPr>
          <w:rFonts w:ascii="Times New Roman" w:hAnsi="Times New Roman" w:cs="Times New Roman"/>
          <w:sz w:val="24"/>
          <w:szCs w:val="24"/>
        </w:rPr>
        <w:t xml:space="preserve"> zawartego w ramce Ethernet lub pakiecie IP – poprzez zmianę pola 802.1p (</w:t>
      </w:r>
      <w:proofErr w:type="spellStart"/>
      <w:r w:rsidRPr="002855B1">
        <w:rPr>
          <w:rFonts w:ascii="Times New Roman" w:hAnsi="Times New Roman" w:cs="Times New Roman"/>
          <w:sz w:val="24"/>
          <w:szCs w:val="24"/>
        </w:rPr>
        <w:t>CoS</w:t>
      </w:r>
      <w:proofErr w:type="spellEnd"/>
      <w:r w:rsidRPr="002855B1">
        <w:rPr>
          <w:rFonts w:ascii="Times New Roman" w:hAnsi="Times New Roman" w:cs="Times New Roman"/>
          <w:sz w:val="24"/>
          <w:szCs w:val="24"/>
        </w:rPr>
        <w:t xml:space="preserve">) oraz IP </w:t>
      </w:r>
      <w:proofErr w:type="spellStart"/>
      <w:r w:rsidRPr="002855B1">
        <w:rPr>
          <w:rFonts w:ascii="Times New Roman" w:hAnsi="Times New Roman" w:cs="Times New Roman"/>
          <w:sz w:val="24"/>
          <w:szCs w:val="24"/>
        </w:rPr>
        <w:t>ToS</w:t>
      </w:r>
      <w:proofErr w:type="spellEnd"/>
      <w:r w:rsidRPr="002855B1">
        <w:rPr>
          <w:rFonts w:ascii="Times New Roman" w:hAnsi="Times New Roman" w:cs="Times New Roman"/>
          <w:sz w:val="24"/>
          <w:szCs w:val="24"/>
        </w:rPr>
        <w:t>/DSCP</w:t>
      </w:r>
    </w:p>
    <w:p w14:paraId="5873DB0A"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Obsługa protokołów i mechanizmów routingu:</w:t>
      </w:r>
    </w:p>
    <w:p w14:paraId="6FA6F2A9" w14:textId="77777777" w:rsidR="002855B1" w:rsidRPr="002855B1" w:rsidRDefault="002855B1">
      <w:pPr>
        <w:pStyle w:val="Akapitzlist"/>
        <w:numPr>
          <w:ilvl w:val="0"/>
          <w:numId w:val="42"/>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Routing statyczny dla IPv4 i IPv6</w:t>
      </w:r>
    </w:p>
    <w:p w14:paraId="72B82A0A" w14:textId="77777777" w:rsidR="002855B1" w:rsidRPr="002855B1" w:rsidRDefault="002855B1">
      <w:pPr>
        <w:pStyle w:val="Akapitzlist"/>
        <w:numPr>
          <w:ilvl w:val="0"/>
          <w:numId w:val="42"/>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Routing dynamiczny – RIP, OSPF</w:t>
      </w:r>
    </w:p>
    <w:p w14:paraId="1E31AA29" w14:textId="77777777" w:rsidR="002855B1" w:rsidRPr="002855B1" w:rsidRDefault="002855B1">
      <w:pPr>
        <w:pStyle w:val="Akapitzlist"/>
        <w:numPr>
          <w:ilvl w:val="0"/>
          <w:numId w:val="42"/>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Policy-</w:t>
      </w:r>
      <w:proofErr w:type="spellStart"/>
      <w:r w:rsidRPr="002855B1">
        <w:rPr>
          <w:rFonts w:ascii="Times New Roman" w:hAnsi="Times New Roman" w:cs="Times New Roman"/>
          <w:sz w:val="24"/>
          <w:szCs w:val="24"/>
        </w:rPr>
        <w:t>based</w:t>
      </w:r>
      <w:proofErr w:type="spellEnd"/>
      <w:r w:rsidRPr="002855B1">
        <w:rPr>
          <w:rFonts w:ascii="Times New Roman" w:hAnsi="Times New Roman" w:cs="Times New Roman"/>
          <w:sz w:val="24"/>
          <w:szCs w:val="24"/>
        </w:rPr>
        <w:t xml:space="preserve"> routing (PBR)</w:t>
      </w:r>
    </w:p>
    <w:p w14:paraId="7259A95A" w14:textId="77777777" w:rsidR="002855B1" w:rsidRPr="002855B1" w:rsidRDefault="002855B1">
      <w:pPr>
        <w:pStyle w:val="Akapitzlist"/>
        <w:numPr>
          <w:ilvl w:val="0"/>
          <w:numId w:val="42"/>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 protokołu redundancji bramy (VRRP)</w:t>
      </w:r>
    </w:p>
    <w:p w14:paraId="74C2E651" w14:textId="77777777" w:rsidR="002855B1" w:rsidRPr="002855B1" w:rsidRDefault="002855B1">
      <w:pPr>
        <w:pStyle w:val="Akapitzlist"/>
        <w:numPr>
          <w:ilvl w:val="0"/>
          <w:numId w:val="42"/>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 10 tuneli GRE (</w:t>
      </w:r>
      <w:proofErr w:type="spellStart"/>
      <w:r w:rsidRPr="002855B1">
        <w:rPr>
          <w:rFonts w:ascii="Times New Roman" w:hAnsi="Times New Roman" w:cs="Times New Roman"/>
          <w:sz w:val="24"/>
          <w:szCs w:val="24"/>
        </w:rPr>
        <w:t>Generic</w:t>
      </w:r>
      <w:proofErr w:type="spellEnd"/>
      <w:r w:rsidRPr="002855B1">
        <w:rPr>
          <w:rFonts w:ascii="Times New Roman" w:hAnsi="Times New Roman" w:cs="Times New Roman"/>
          <w:sz w:val="24"/>
          <w:szCs w:val="24"/>
        </w:rPr>
        <w:t xml:space="preserve"> Routing </w:t>
      </w:r>
      <w:proofErr w:type="spellStart"/>
      <w:r w:rsidRPr="002855B1">
        <w:rPr>
          <w:rFonts w:ascii="Times New Roman" w:hAnsi="Times New Roman" w:cs="Times New Roman"/>
          <w:sz w:val="24"/>
          <w:szCs w:val="24"/>
        </w:rPr>
        <w:t>Encapsulation</w:t>
      </w:r>
      <w:proofErr w:type="spellEnd"/>
      <w:r w:rsidRPr="002855B1">
        <w:rPr>
          <w:rFonts w:ascii="Times New Roman" w:hAnsi="Times New Roman" w:cs="Times New Roman"/>
          <w:sz w:val="24"/>
          <w:szCs w:val="24"/>
        </w:rPr>
        <w:t>)</w:t>
      </w:r>
    </w:p>
    <w:p w14:paraId="740A9EBE"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Przełącznik umożliwia lokalną i zdalną obserwację ruchu na określonym porcie, polegającą na kopiowaniu pojawiających się na nim ramek i przesyłaniu ich do zdalnego urządzenia monitorującego – mechanizmy SPAN, RSPAN</w:t>
      </w:r>
    </w:p>
    <w:p w14:paraId="5678DFD3"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Przełącznik posiada funkcjonalność umożliwiającą przechwytywanie ruchu z wybranych interfejsów fizycznych urządzenia i generowanie plików typu „</w:t>
      </w:r>
      <w:proofErr w:type="spellStart"/>
      <w:r w:rsidRPr="002855B1">
        <w:rPr>
          <w:rFonts w:ascii="Times New Roman" w:hAnsi="Times New Roman" w:cs="Times New Roman"/>
          <w:sz w:val="24"/>
          <w:szCs w:val="24"/>
        </w:rPr>
        <w:t>pcap</w:t>
      </w:r>
      <w:proofErr w:type="spellEnd"/>
      <w:r w:rsidRPr="002855B1">
        <w:rPr>
          <w:rFonts w:ascii="Times New Roman" w:hAnsi="Times New Roman" w:cs="Times New Roman"/>
          <w:sz w:val="24"/>
          <w:szCs w:val="24"/>
        </w:rPr>
        <w:t>” do dalszej analizy przy pomocy oprogramowanie zewnętrznego</w:t>
      </w:r>
    </w:p>
    <w:p w14:paraId="762F84C8"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 xml:space="preserve">Przełącznik posiada wzorce konfiguracji portów zawierające prekonfigurowane ustawienia rekomendowane zależnie od typu urządzenia dołączonego do portu (np. telefon IP, radiowy punkt dostępowy </w:t>
      </w:r>
      <w:proofErr w:type="spellStart"/>
      <w:r w:rsidRPr="002855B1">
        <w:rPr>
          <w:rFonts w:ascii="Times New Roman" w:hAnsi="Times New Roman" w:cs="Times New Roman"/>
          <w:sz w:val="24"/>
          <w:szCs w:val="24"/>
        </w:rPr>
        <w:t>WiFi</w:t>
      </w:r>
      <w:proofErr w:type="spellEnd"/>
      <w:r w:rsidRPr="002855B1">
        <w:rPr>
          <w:rFonts w:ascii="Times New Roman" w:hAnsi="Times New Roman" w:cs="Times New Roman"/>
          <w:sz w:val="24"/>
          <w:szCs w:val="24"/>
        </w:rPr>
        <w:t>, stacja sieciowa, router itp.)</w:t>
      </w:r>
    </w:p>
    <w:p w14:paraId="1805D269"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Zarządzanie</w:t>
      </w:r>
    </w:p>
    <w:p w14:paraId="3265D366"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Port konsoli</w:t>
      </w:r>
    </w:p>
    <w:p w14:paraId="076BADF3"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Plik konfiguracyjny urządzenia możliwy do edycji w trybie off-</w:t>
      </w:r>
      <w:proofErr w:type="spellStart"/>
      <w:r w:rsidRPr="002855B1">
        <w:rPr>
          <w:rFonts w:ascii="Times New Roman" w:hAnsi="Times New Roman" w:cs="Times New Roman"/>
          <w:sz w:val="24"/>
          <w:szCs w:val="24"/>
        </w:rPr>
        <w:t>line</w:t>
      </w:r>
      <w:proofErr w:type="spellEnd"/>
      <w:r w:rsidRPr="002855B1">
        <w:rPr>
          <w:rFonts w:ascii="Times New Roman" w:hAnsi="Times New Roman" w:cs="Times New Roman"/>
          <w:sz w:val="24"/>
          <w:szCs w:val="24"/>
        </w:rPr>
        <w:t xml:space="preserve"> (możliwość przeglądania i zmian konfiguracji w pliku tekstowym na dowolnym urządzeniu PC). Po zapisaniu konfiguracji w pamięci nieulotnej możliwość uruchomienia urządzenia z nową konfiguracją</w:t>
      </w:r>
    </w:p>
    <w:p w14:paraId="48FCF81A"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Obsługa protokołów SNMPv3, SSHv2, SCP, </w:t>
      </w:r>
      <w:proofErr w:type="spellStart"/>
      <w:r w:rsidRPr="002855B1">
        <w:rPr>
          <w:rFonts w:ascii="Times New Roman" w:hAnsi="Times New Roman" w:cs="Times New Roman"/>
          <w:sz w:val="24"/>
          <w:szCs w:val="24"/>
        </w:rPr>
        <w:t>sftp</w:t>
      </w:r>
      <w:proofErr w:type="spellEnd"/>
      <w:r w:rsidRPr="002855B1">
        <w:rPr>
          <w:rFonts w:ascii="Times New Roman" w:hAnsi="Times New Roman" w:cs="Times New Roman"/>
          <w:sz w:val="24"/>
          <w:szCs w:val="24"/>
        </w:rPr>
        <w:t xml:space="preserve"> (SSH File Transfer </w:t>
      </w:r>
      <w:proofErr w:type="spellStart"/>
      <w:r w:rsidRPr="002855B1">
        <w:rPr>
          <w:rFonts w:ascii="Times New Roman" w:hAnsi="Times New Roman" w:cs="Times New Roman"/>
          <w:sz w:val="24"/>
          <w:szCs w:val="24"/>
        </w:rPr>
        <w:t>Protocol</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https</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syslog</w:t>
      </w:r>
      <w:proofErr w:type="spellEnd"/>
    </w:p>
    <w:p w14:paraId="2BC6D975"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konfiguracji za pomocą protokołu NETCONF (RFC 6241) i modelowania </w:t>
      </w:r>
      <w:proofErr w:type="spellStart"/>
      <w:r w:rsidRPr="002855B1">
        <w:rPr>
          <w:rFonts w:ascii="Times New Roman" w:hAnsi="Times New Roman" w:cs="Times New Roman"/>
          <w:sz w:val="24"/>
          <w:szCs w:val="24"/>
        </w:rPr>
        <w:t>YANGa</w:t>
      </w:r>
      <w:proofErr w:type="spellEnd"/>
      <w:r w:rsidRPr="002855B1">
        <w:rPr>
          <w:rFonts w:ascii="Times New Roman" w:hAnsi="Times New Roman" w:cs="Times New Roman"/>
          <w:sz w:val="24"/>
          <w:szCs w:val="24"/>
        </w:rPr>
        <w:t xml:space="preserve"> (RFC 6020) oraz eksportowania zdefiniowanych według potrzeb danych do zewnętrznych systemów</w:t>
      </w:r>
    </w:p>
    <w:p w14:paraId="06913972"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Wsparcie dla protokoły RESTCONF</w:t>
      </w:r>
    </w:p>
    <w:p w14:paraId="0C557906"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Wsparcie dla protokołu </w:t>
      </w:r>
      <w:proofErr w:type="spellStart"/>
      <w:r w:rsidRPr="002855B1">
        <w:rPr>
          <w:rFonts w:ascii="Times New Roman" w:hAnsi="Times New Roman" w:cs="Times New Roman"/>
          <w:sz w:val="24"/>
          <w:szCs w:val="24"/>
        </w:rPr>
        <w:t>gNMI</w:t>
      </w:r>
      <w:proofErr w:type="spellEnd"/>
    </w:p>
    <w:p w14:paraId="46108DE8"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Przełącznik posiada diodę umożliwiającą identyfikację konkretnego urządzenia podczas akcji serwisowych</w:t>
      </w:r>
    </w:p>
    <w:p w14:paraId="0420D600"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Przełącznik posiada wbudowany </w:t>
      </w:r>
      <w:proofErr w:type="spellStart"/>
      <w:r w:rsidRPr="002855B1">
        <w:rPr>
          <w:rFonts w:ascii="Times New Roman" w:hAnsi="Times New Roman" w:cs="Times New Roman"/>
          <w:sz w:val="24"/>
          <w:szCs w:val="24"/>
        </w:rPr>
        <w:t>tag</w:t>
      </w:r>
      <w:proofErr w:type="spellEnd"/>
      <w:r w:rsidRPr="002855B1">
        <w:rPr>
          <w:rFonts w:ascii="Times New Roman" w:hAnsi="Times New Roman" w:cs="Times New Roman"/>
          <w:sz w:val="24"/>
          <w:szCs w:val="24"/>
        </w:rPr>
        <w:t xml:space="preserve"> RFID w celu łatwiejszego zarządzania infrastrukturą</w:t>
      </w:r>
    </w:p>
    <w:p w14:paraId="7ABE73DF"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Port USB umożliwiający podłączenie zewnętrznego nośnika danych. Urządzenie ma możliwość uruchomienia z nośnika danych umieszczonego w porcie USB</w:t>
      </w:r>
    </w:p>
    <w:p w14:paraId="777022DA"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Przełącznik posiada slot na kartę pamięci SD</w:t>
      </w:r>
    </w:p>
    <w:p w14:paraId="23F5F451"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Funkcja programowego resetu urządzenia do ustawień fabrycznych wraz z całkowitym i nieodwracalnym (3-krotne nadpisanie) wyczyszczeniem takich danych jak: konfiguracja urządzenia, pliki logów, zmienne </w:t>
      </w:r>
      <w:proofErr w:type="spellStart"/>
      <w:r w:rsidRPr="002855B1">
        <w:rPr>
          <w:rFonts w:ascii="Times New Roman" w:hAnsi="Times New Roman" w:cs="Times New Roman"/>
          <w:sz w:val="24"/>
          <w:szCs w:val="24"/>
        </w:rPr>
        <w:t>bootowania</w:t>
      </w:r>
      <w:proofErr w:type="spellEnd"/>
      <w:r w:rsidRPr="002855B1">
        <w:rPr>
          <w:rFonts w:ascii="Times New Roman" w:hAnsi="Times New Roman" w:cs="Times New Roman"/>
          <w:sz w:val="24"/>
          <w:szCs w:val="24"/>
        </w:rPr>
        <w:t xml:space="preserve"> (startowe), dane uwierzytelniające (tzw. </w:t>
      </w:r>
      <w:proofErr w:type="spellStart"/>
      <w:r w:rsidRPr="002855B1">
        <w:rPr>
          <w:rFonts w:ascii="Times New Roman" w:hAnsi="Times New Roman" w:cs="Times New Roman"/>
          <w:sz w:val="24"/>
          <w:szCs w:val="24"/>
        </w:rPr>
        <w:t>credentials</w:t>
      </w:r>
      <w:proofErr w:type="spellEnd"/>
      <w:r w:rsidRPr="002855B1">
        <w:rPr>
          <w:rFonts w:ascii="Times New Roman" w:hAnsi="Times New Roman" w:cs="Times New Roman"/>
          <w:sz w:val="24"/>
          <w:szCs w:val="24"/>
        </w:rPr>
        <w:t>), obrazy oprogramowania, klucze szyfrujące</w:t>
      </w:r>
    </w:p>
    <w:p w14:paraId="2DAA894A"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Wbudowany graficzny interfejs zarządzania przełącznikiem</w:t>
      </w:r>
    </w:p>
    <w:p w14:paraId="0261A8C3"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lastRenderedPageBreak/>
        <w:t>Obudowa kompaktowa umożliwiająca używanie urządzenia na biurku</w:t>
      </w:r>
    </w:p>
    <w:p w14:paraId="77940240"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próbkowania (bez </w:t>
      </w:r>
      <w:proofErr w:type="spellStart"/>
      <w:r w:rsidRPr="002855B1">
        <w:rPr>
          <w:rFonts w:ascii="Times New Roman" w:hAnsi="Times New Roman" w:cs="Times New Roman"/>
          <w:sz w:val="24"/>
          <w:szCs w:val="24"/>
        </w:rPr>
        <w:t>samplowania</w:t>
      </w:r>
      <w:proofErr w:type="spellEnd"/>
      <w:r w:rsidRPr="002855B1">
        <w:rPr>
          <w:rFonts w:ascii="Times New Roman" w:hAnsi="Times New Roman" w:cs="Times New Roman"/>
          <w:sz w:val="24"/>
          <w:szCs w:val="24"/>
        </w:rPr>
        <w:t xml:space="preserve">) i eksportu statystyk ruchu do zewnętrznych kolektorów danych ze wsparciem sprzętowym dla protokołu </w:t>
      </w:r>
      <w:proofErr w:type="spellStart"/>
      <w:r w:rsidRPr="002855B1">
        <w:rPr>
          <w:rFonts w:ascii="Times New Roman" w:hAnsi="Times New Roman" w:cs="Times New Roman"/>
          <w:sz w:val="24"/>
          <w:szCs w:val="24"/>
        </w:rPr>
        <w:t>NetFlow</w:t>
      </w:r>
      <w:proofErr w:type="spellEnd"/>
      <w:r w:rsidRPr="002855B1">
        <w:rPr>
          <w:rFonts w:ascii="Times New Roman" w:hAnsi="Times New Roman" w:cs="Times New Roman"/>
          <w:sz w:val="24"/>
          <w:szCs w:val="24"/>
        </w:rPr>
        <w:t xml:space="preserve"> – obsługa 16000 strumieni (</w:t>
      </w:r>
      <w:proofErr w:type="spellStart"/>
      <w:r w:rsidRPr="002855B1">
        <w:rPr>
          <w:rFonts w:ascii="Times New Roman" w:hAnsi="Times New Roman" w:cs="Times New Roman"/>
          <w:sz w:val="24"/>
          <w:szCs w:val="24"/>
        </w:rPr>
        <w:t>flow</w:t>
      </w:r>
      <w:proofErr w:type="spellEnd"/>
      <w:r w:rsidRPr="002855B1">
        <w:rPr>
          <w:rFonts w:ascii="Times New Roman" w:hAnsi="Times New Roman" w:cs="Times New Roman"/>
          <w:sz w:val="24"/>
          <w:szCs w:val="24"/>
        </w:rPr>
        <w:t>)</w:t>
      </w:r>
    </w:p>
    <w:p w14:paraId="0427410D"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tworzenia skryptów celem obsługi zdarzeń, które mogą pojawić się w systemie</w:t>
      </w:r>
    </w:p>
    <w:p w14:paraId="70F73436"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rozszerzenia funkcjonalności przełącznika (poprzez zakup odpowiedniej licencji bez konieczności modyfikacji sprzętowych) o zaawansowane funkcje bezpieczeństwa i L3 w tym:</w:t>
      </w:r>
    </w:p>
    <w:p w14:paraId="569AE710"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Wsparcie dla protokołu LISP zgodnie z RFC 6830</w:t>
      </w:r>
    </w:p>
    <w:p w14:paraId="0F9F3CF0"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 16 wirtualnych instancji routingu (VRF)</w:t>
      </w:r>
    </w:p>
    <w:p w14:paraId="6AF17AC8"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 routingu IS-IS dla IPv4 i IPv6</w:t>
      </w:r>
    </w:p>
    <w:p w14:paraId="4D004251"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Routing </w:t>
      </w:r>
      <w:proofErr w:type="spellStart"/>
      <w:r w:rsidRPr="002855B1">
        <w:rPr>
          <w:rFonts w:ascii="Times New Roman" w:hAnsi="Times New Roman" w:cs="Times New Roman"/>
          <w:sz w:val="24"/>
          <w:szCs w:val="24"/>
        </w:rPr>
        <w:t>multicastów</w:t>
      </w:r>
      <w:proofErr w:type="spellEnd"/>
      <w:r w:rsidRPr="002855B1">
        <w:rPr>
          <w:rFonts w:ascii="Times New Roman" w:hAnsi="Times New Roman" w:cs="Times New Roman"/>
          <w:sz w:val="24"/>
          <w:szCs w:val="24"/>
        </w:rPr>
        <w:t xml:space="preserve"> - PIM-SM, PIM-SSM</w:t>
      </w:r>
    </w:p>
    <w:p w14:paraId="1DFCFA6A"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Multicast Source Discovery </w:t>
      </w:r>
      <w:proofErr w:type="spellStart"/>
      <w:r w:rsidRPr="002855B1">
        <w:rPr>
          <w:rFonts w:ascii="Times New Roman" w:hAnsi="Times New Roman" w:cs="Times New Roman"/>
          <w:sz w:val="24"/>
          <w:szCs w:val="24"/>
        </w:rPr>
        <w:t>Protocol</w:t>
      </w:r>
      <w:proofErr w:type="spellEnd"/>
      <w:r w:rsidRPr="002855B1">
        <w:rPr>
          <w:rFonts w:ascii="Times New Roman" w:hAnsi="Times New Roman" w:cs="Times New Roman"/>
          <w:sz w:val="24"/>
          <w:szCs w:val="24"/>
        </w:rPr>
        <w:t xml:space="preserve"> (MSDP)</w:t>
      </w:r>
    </w:p>
    <w:p w14:paraId="0D1F77F2"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enkapsulacji ruchu w pakiety VXLAN</w:t>
      </w:r>
    </w:p>
    <w:p w14:paraId="0B4944AD"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Funkcjonalność sondy IP SLA do aktywnego generowania ruchu testowego i mierzenia parametrów ruchu w celu oceny jakości działania sieci</w:t>
      </w:r>
    </w:p>
    <w:p w14:paraId="14DC5873"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tworzenia bezpośrednio na przełączniku polityki kontroli ruchu i segmentacji logicznej w oparciu o znaczniki bezpieczeństwa (tzw. </w:t>
      </w:r>
      <w:proofErr w:type="spellStart"/>
      <w:r w:rsidRPr="002855B1">
        <w:rPr>
          <w:rFonts w:ascii="Times New Roman" w:hAnsi="Times New Roman" w:cs="Times New Roman"/>
          <w:sz w:val="24"/>
          <w:szCs w:val="24"/>
        </w:rPr>
        <w:t>group-based</w:t>
      </w:r>
      <w:proofErr w:type="spellEnd"/>
      <w:r w:rsidRPr="002855B1">
        <w:rPr>
          <w:rFonts w:ascii="Times New Roman" w:hAnsi="Times New Roman" w:cs="Times New Roman"/>
          <w:sz w:val="24"/>
          <w:szCs w:val="24"/>
        </w:rPr>
        <w:t xml:space="preserve"> policy) z możliwością przypisywania znaczników:</w:t>
      </w:r>
    </w:p>
    <w:p w14:paraId="6439DEB6" w14:textId="77777777" w:rsidR="002855B1" w:rsidRPr="002855B1" w:rsidRDefault="002855B1">
      <w:pPr>
        <w:pStyle w:val="Akapitzlist"/>
        <w:numPr>
          <w:ilvl w:val="1"/>
          <w:numId w:val="45"/>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Statycznie w oparciu o port, do którego podłączona jest stacja</w:t>
      </w:r>
    </w:p>
    <w:p w14:paraId="1B21C908" w14:textId="77777777" w:rsidR="002855B1" w:rsidRPr="002855B1" w:rsidRDefault="002855B1">
      <w:pPr>
        <w:pStyle w:val="Akapitzlist"/>
        <w:numPr>
          <w:ilvl w:val="1"/>
          <w:numId w:val="45"/>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Statycznie w oparciu o VLAN, w którym pracuje stacja</w:t>
      </w:r>
    </w:p>
    <w:p w14:paraId="7A29F45F" w14:textId="77777777" w:rsidR="002855B1" w:rsidRPr="002855B1" w:rsidRDefault="002855B1">
      <w:pPr>
        <w:pStyle w:val="Akapitzlist"/>
        <w:numPr>
          <w:ilvl w:val="1"/>
          <w:numId w:val="45"/>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Statycznie w oparciu o adres IP stacji</w:t>
      </w:r>
    </w:p>
    <w:p w14:paraId="3690D0C1" w14:textId="77777777" w:rsidR="002855B1" w:rsidRPr="002855B1" w:rsidRDefault="002855B1">
      <w:pPr>
        <w:pStyle w:val="Akapitzlist"/>
        <w:numPr>
          <w:ilvl w:val="1"/>
          <w:numId w:val="45"/>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Dynamicznie w oparciu o autoryzację użytkownika / stacji przy pomocy 802.1X</w:t>
      </w:r>
    </w:p>
    <w:p w14:paraId="6CA559D9"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dynamicznego załadowania do przełącznika polityki kontroli ruchu pracującej w oparciu o znaczniki bezpieczeństwa (tzw. </w:t>
      </w:r>
      <w:proofErr w:type="spellStart"/>
      <w:r w:rsidRPr="002855B1">
        <w:rPr>
          <w:rFonts w:ascii="Times New Roman" w:hAnsi="Times New Roman" w:cs="Times New Roman"/>
          <w:sz w:val="24"/>
          <w:szCs w:val="24"/>
        </w:rPr>
        <w:t>group-based</w:t>
      </w:r>
      <w:proofErr w:type="spellEnd"/>
      <w:r w:rsidRPr="002855B1">
        <w:rPr>
          <w:rFonts w:ascii="Times New Roman" w:hAnsi="Times New Roman" w:cs="Times New Roman"/>
          <w:sz w:val="24"/>
          <w:szCs w:val="24"/>
        </w:rPr>
        <w:t xml:space="preserve"> policy) z centralnego systemu zarządzania kontrolą dostępu</w:t>
      </w:r>
    </w:p>
    <w:p w14:paraId="1E74BC97"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szyfrowania ruchu zgodnie z IEEE 802.1ae (</w:t>
      </w:r>
      <w:proofErr w:type="spellStart"/>
      <w:r w:rsidRPr="002855B1">
        <w:rPr>
          <w:rFonts w:ascii="Times New Roman" w:hAnsi="Times New Roman" w:cs="Times New Roman"/>
          <w:sz w:val="24"/>
          <w:szCs w:val="24"/>
        </w:rPr>
        <w:t>MACSec</w:t>
      </w:r>
      <w:proofErr w:type="spellEnd"/>
      <w:r w:rsidRPr="002855B1">
        <w:rPr>
          <w:rFonts w:ascii="Times New Roman" w:hAnsi="Times New Roman" w:cs="Times New Roman"/>
          <w:sz w:val="24"/>
          <w:szCs w:val="24"/>
        </w:rPr>
        <w:t>) dla wszystkich portów przełącznika kluczami o długości 256-bitów (gcm-aes-256)</w:t>
      </w:r>
    </w:p>
    <w:p w14:paraId="7F73AFEA" w14:textId="35DDC557" w:rsid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Widoczność i kontrolę ruchu na poziomie aplikacji (klasyfikowanie ruchu w warstwach 4-7)</w:t>
      </w:r>
    </w:p>
    <w:p w14:paraId="56C7701C" w14:textId="77777777" w:rsidR="00080A71" w:rsidRPr="00080A71" w:rsidRDefault="00080A71" w:rsidP="005B64DD">
      <w:pPr>
        <w:pStyle w:val="Akapitzlist"/>
        <w:numPr>
          <w:ilvl w:val="0"/>
          <w:numId w:val="32"/>
        </w:numPr>
        <w:spacing w:after="0" w:line="240" w:lineRule="auto"/>
        <w:ind w:left="426"/>
        <w:jc w:val="both"/>
        <w:rPr>
          <w:rFonts w:ascii="Times New Roman" w:hAnsi="Times New Roman" w:cs="Times New Roman"/>
          <w:sz w:val="24"/>
          <w:szCs w:val="24"/>
        </w:rPr>
      </w:pPr>
      <w:r w:rsidRPr="00080A71">
        <w:rPr>
          <w:rFonts w:ascii="Times New Roman" w:hAnsi="Times New Roman" w:cs="Times New Roman"/>
          <w:b/>
          <w:bCs/>
          <w:sz w:val="24"/>
          <w:szCs w:val="24"/>
        </w:rPr>
        <w:t>Urządzenie musi być dostarczone ze wszystkimi wymaganymi licencjami/kontraktami producenta urządzenia pozwalającymi na jego działanie zgodnie z powyższą specyfikacją oraz umożliwiającymi pobieranie, wgrywanie oraz aktualizację oprogramowania układowego oraz dostęp do pomocy technicznej producenta przez okres nie krótszy niż okres obowiązywania umowy.</w:t>
      </w:r>
    </w:p>
    <w:p w14:paraId="7C9EBFAF" w14:textId="790F3093" w:rsidR="00442750" w:rsidRPr="00080A71" w:rsidRDefault="00442750" w:rsidP="005B64DD">
      <w:pPr>
        <w:pStyle w:val="Akapitzlist"/>
        <w:numPr>
          <w:ilvl w:val="0"/>
          <w:numId w:val="32"/>
        </w:numPr>
        <w:spacing w:after="0" w:line="240" w:lineRule="auto"/>
        <w:ind w:left="426"/>
        <w:jc w:val="both"/>
        <w:rPr>
          <w:rFonts w:ascii="Times New Roman" w:hAnsi="Times New Roman" w:cs="Times New Roman"/>
          <w:sz w:val="24"/>
          <w:szCs w:val="24"/>
        </w:rPr>
      </w:pPr>
      <w:r w:rsidRPr="00080A71">
        <w:rPr>
          <w:rFonts w:ascii="Times New Roman" w:hAnsi="Times New Roman" w:cs="Times New Roman"/>
          <w:b/>
          <w:bCs/>
          <w:sz w:val="24"/>
          <w:szCs w:val="24"/>
        </w:rPr>
        <w:t>Urządzenie musi być objęte serwisem opartym na serwisie producenta urządzenia świadczonym w reżimie 8x5xNBD na okres nie krótszy niż okres obowiązywania umowy.</w:t>
      </w:r>
    </w:p>
    <w:p w14:paraId="17E8781E" w14:textId="77777777" w:rsidR="00442750" w:rsidRPr="00442750" w:rsidRDefault="00442750" w:rsidP="00442750">
      <w:pPr>
        <w:spacing w:after="0" w:line="240" w:lineRule="auto"/>
        <w:ind w:left="426"/>
        <w:jc w:val="both"/>
        <w:rPr>
          <w:rFonts w:ascii="Times New Roman" w:hAnsi="Times New Roman" w:cs="Times New Roman"/>
          <w:sz w:val="24"/>
          <w:szCs w:val="24"/>
        </w:rPr>
      </w:pPr>
    </w:p>
    <w:p w14:paraId="01AD7FE8" w14:textId="1C5B7B88" w:rsidR="000D0616" w:rsidRDefault="000D0616" w:rsidP="000D0616">
      <w:pPr>
        <w:jc w:val="center"/>
        <w:rPr>
          <w:rFonts w:ascii="Times New Roman" w:hAnsi="Times New Roman" w:cs="Times New Roman"/>
          <w:b/>
          <w:bCs/>
          <w:sz w:val="28"/>
          <w:szCs w:val="28"/>
          <w:u w:val="single"/>
        </w:rPr>
      </w:pPr>
    </w:p>
    <w:p w14:paraId="328359D4" w14:textId="77777777" w:rsidR="000D0616" w:rsidRPr="000D0616" w:rsidRDefault="000D0616" w:rsidP="000D0616">
      <w:pPr>
        <w:jc w:val="center"/>
        <w:rPr>
          <w:rFonts w:ascii="Times New Roman" w:hAnsi="Times New Roman" w:cs="Times New Roman"/>
          <w:b/>
          <w:bCs/>
          <w:sz w:val="28"/>
          <w:szCs w:val="28"/>
          <w:u w:val="single"/>
        </w:rPr>
      </w:pPr>
    </w:p>
    <w:p w14:paraId="5277B4D3" w14:textId="53149B81" w:rsidR="006341DC" w:rsidRDefault="006341DC">
      <w:pPr>
        <w:rPr>
          <w:b/>
          <w:bCs/>
        </w:rPr>
      </w:pPr>
      <w:r>
        <w:rPr>
          <w:b/>
          <w:bCs/>
        </w:rPr>
        <w:br w:type="page"/>
      </w:r>
    </w:p>
    <w:p w14:paraId="66030746" w14:textId="77777777" w:rsidR="00DF3635" w:rsidRDefault="00DF3635" w:rsidP="006341DC">
      <w:pPr>
        <w:pStyle w:val="Legenda"/>
        <w:keepNext/>
        <w:jc w:val="center"/>
        <w:rPr>
          <w:rFonts w:ascii="Times New Roman" w:hAnsi="Times New Roman" w:cs="Times New Roman"/>
          <w:b/>
          <w:bCs/>
          <w:i w:val="0"/>
          <w:iCs w:val="0"/>
          <w:color w:val="auto"/>
          <w:sz w:val="24"/>
          <w:szCs w:val="24"/>
        </w:rPr>
        <w:sectPr w:rsidR="00DF3635" w:rsidSect="006329DF">
          <w:pgSz w:w="11906" w:h="16838" w:code="9"/>
          <w:pgMar w:top="964" w:right="1418" w:bottom="992" w:left="1418" w:header="425" w:footer="204" w:gutter="0"/>
          <w:cols w:space="708"/>
          <w:docGrid w:linePitch="360"/>
        </w:sectPr>
      </w:pPr>
    </w:p>
    <w:p w14:paraId="42133EB0" w14:textId="497F4A79" w:rsidR="006341DC" w:rsidRPr="006341DC" w:rsidRDefault="006341DC" w:rsidP="006341DC">
      <w:pPr>
        <w:pStyle w:val="Legenda"/>
        <w:keepNext/>
        <w:jc w:val="center"/>
        <w:rPr>
          <w:rFonts w:ascii="Times New Roman" w:hAnsi="Times New Roman" w:cs="Times New Roman"/>
          <w:b/>
          <w:bCs/>
          <w:i w:val="0"/>
          <w:iCs w:val="0"/>
          <w:color w:val="auto"/>
          <w:sz w:val="24"/>
          <w:szCs w:val="24"/>
        </w:rPr>
      </w:pPr>
      <w:r w:rsidRPr="006341DC">
        <w:rPr>
          <w:rFonts w:ascii="Times New Roman" w:hAnsi="Times New Roman" w:cs="Times New Roman"/>
          <w:b/>
          <w:bCs/>
          <w:i w:val="0"/>
          <w:iCs w:val="0"/>
          <w:color w:val="auto"/>
          <w:sz w:val="24"/>
          <w:szCs w:val="24"/>
        </w:rPr>
        <w:lastRenderedPageBreak/>
        <w:t xml:space="preserve">Tabela </w:t>
      </w:r>
      <w:r w:rsidR="00CF26D5">
        <w:rPr>
          <w:rFonts w:ascii="Times New Roman" w:hAnsi="Times New Roman" w:cs="Times New Roman"/>
          <w:b/>
          <w:bCs/>
          <w:i w:val="0"/>
          <w:iCs w:val="0"/>
          <w:color w:val="auto"/>
          <w:sz w:val="24"/>
          <w:szCs w:val="24"/>
        </w:rPr>
        <w:t>6</w:t>
      </w:r>
      <w:r w:rsidRPr="006341DC">
        <w:rPr>
          <w:rFonts w:ascii="Times New Roman" w:hAnsi="Times New Roman" w:cs="Times New Roman"/>
          <w:b/>
          <w:bCs/>
          <w:i w:val="0"/>
          <w:iCs w:val="0"/>
          <w:color w:val="auto"/>
          <w:sz w:val="24"/>
          <w:szCs w:val="24"/>
        </w:rPr>
        <w:t xml:space="preserve"> - Lista lokalizacji </w:t>
      </w:r>
      <w:r w:rsidR="00782A24">
        <w:rPr>
          <w:rFonts w:ascii="Times New Roman" w:hAnsi="Times New Roman" w:cs="Times New Roman"/>
          <w:b/>
          <w:bCs/>
          <w:i w:val="0"/>
          <w:iCs w:val="0"/>
          <w:color w:val="auto"/>
          <w:sz w:val="24"/>
          <w:szCs w:val="24"/>
        </w:rPr>
        <w:t>które Wykonawca wyposaży w niezbędny do pracy sprzęt</w:t>
      </w:r>
    </w:p>
    <w:tbl>
      <w:tblPr>
        <w:tblStyle w:val="Tabela-Siatka"/>
        <w:tblW w:w="13366" w:type="dxa"/>
        <w:jc w:val="center"/>
        <w:tblLayout w:type="fixed"/>
        <w:tblLook w:val="04A0" w:firstRow="1" w:lastRow="0" w:firstColumn="1" w:lastColumn="0" w:noHBand="0" w:noVBand="1"/>
      </w:tblPr>
      <w:tblGrid>
        <w:gridCol w:w="1129"/>
        <w:gridCol w:w="2234"/>
        <w:gridCol w:w="1877"/>
        <w:gridCol w:w="1985"/>
        <w:gridCol w:w="1609"/>
        <w:gridCol w:w="1418"/>
        <w:gridCol w:w="1413"/>
        <w:gridCol w:w="1701"/>
      </w:tblGrid>
      <w:tr w:rsidR="00DF3635" w:rsidRPr="00766DAE" w14:paraId="6979E493" w14:textId="77777777" w:rsidTr="00CF26D5">
        <w:trPr>
          <w:jc w:val="center"/>
        </w:trPr>
        <w:tc>
          <w:tcPr>
            <w:tcW w:w="1129" w:type="dxa"/>
            <w:vMerge w:val="restart"/>
            <w:vAlign w:val="center"/>
          </w:tcPr>
          <w:p w14:paraId="784108BB" w14:textId="660A1DED" w:rsidR="00DF3635" w:rsidRPr="00766DAE"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NUMER RELACJI Z TABELI NR. 1</w:t>
            </w:r>
          </w:p>
        </w:tc>
        <w:tc>
          <w:tcPr>
            <w:tcW w:w="2234" w:type="dxa"/>
            <w:vAlign w:val="center"/>
          </w:tcPr>
          <w:p w14:paraId="71F8EE6F" w14:textId="1D4367B8" w:rsidR="00DF3635" w:rsidRPr="00766DAE"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Miejsce eksploatacji sprzętu dostarczonego przez Wykonawcę</w:t>
            </w:r>
          </w:p>
        </w:tc>
        <w:tc>
          <w:tcPr>
            <w:tcW w:w="1877" w:type="dxa"/>
            <w:vMerge w:val="restart"/>
            <w:vAlign w:val="center"/>
          </w:tcPr>
          <w:p w14:paraId="7C3FE699" w14:textId="77777777" w:rsidR="00DF3635"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ROUTER BRZEGOWY</w:t>
            </w:r>
          </w:p>
          <w:p w14:paraId="5D031904" w14:textId="77777777" w:rsidR="00DF3635" w:rsidRDefault="00DF3635" w:rsidP="00442750">
            <w:pPr>
              <w:jc w:val="center"/>
              <w:rPr>
                <w:rFonts w:ascii="Times New Roman" w:hAnsi="Times New Roman" w:cs="Times New Roman"/>
                <w:b/>
                <w:bCs/>
                <w:sz w:val="20"/>
                <w:szCs w:val="20"/>
              </w:rPr>
            </w:pPr>
            <w:r>
              <w:rPr>
                <w:rFonts w:ascii="Times New Roman" w:hAnsi="Times New Roman" w:cs="Times New Roman"/>
                <w:b/>
                <w:bCs/>
                <w:sz w:val="20"/>
                <w:szCs w:val="20"/>
              </w:rPr>
              <w:t>PODSTAWOWY</w:t>
            </w:r>
          </w:p>
          <w:p w14:paraId="75E005F1" w14:textId="0C8875F5" w:rsidR="00CF26D5" w:rsidRPr="00766DAE" w:rsidRDefault="00CF26D5" w:rsidP="00442750">
            <w:pPr>
              <w:jc w:val="center"/>
              <w:rPr>
                <w:rFonts w:ascii="Times New Roman" w:hAnsi="Times New Roman" w:cs="Times New Roman"/>
                <w:b/>
                <w:bCs/>
                <w:sz w:val="20"/>
                <w:szCs w:val="20"/>
              </w:rPr>
            </w:pPr>
            <w:r>
              <w:rPr>
                <w:rFonts w:ascii="Times New Roman" w:hAnsi="Times New Roman" w:cs="Times New Roman"/>
                <w:b/>
                <w:bCs/>
                <w:sz w:val="20"/>
                <w:szCs w:val="20"/>
              </w:rPr>
              <w:t>(Tabela 3)</w:t>
            </w:r>
          </w:p>
        </w:tc>
        <w:tc>
          <w:tcPr>
            <w:tcW w:w="1985" w:type="dxa"/>
            <w:vMerge w:val="restart"/>
            <w:vAlign w:val="center"/>
          </w:tcPr>
          <w:p w14:paraId="414A4913" w14:textId="77777777" w:rsidR="00DF3635" w:rsidRDefault="00DF3635" w:rsidP="00DF3635">
            <w:pPr>
              <w:jc w:val="center"/>
              <w:rPr>
                <w:rFonts w:ascii="Times New Roman" w:hAnsi="Times New Roman" w:cs="Times New Roman"/>
                <w:b/>
                <w:bCs/>
                <w:sz w:val="20"/>
                <w:szCs w:val="20"/>
              </w:rPr>
            </w:pPr>
            <w:r w:rsidRPr="00766DAE">
              <w:rPr>
                <w:rFonts w:ascii="Times New Roman" w:hAnsi="Times New Roman" w:cs="Times New Roman"/>
                <w:b/>
                <w:bCs/>
                <w:sz w:val="20"/>
                <w:szCs w:val="20"/>
              </w:rPr>
              <w:t>ROUTER BRZEGOWY</w:t>
            </w:r>
          </w:p>
          <w:p w14:paraId="32BB1AB3" w14:textId="77777777" w:rsidR="00DF3635" w:rsidRDefault="00DF3635" w:rsidP="00DF3635">
            <w:pPr>
              <w:jc w:val="center"/>
              <w:rPr>
                <w:rFonts w:ascii="Times New Roman" w:hAnsi="Times New Roman" w:cs="Times New Roman"/>
                <w:b/>
                <w:bCs/>
                <w:sz w:val="20"/>
                <w:szCs w:val="20"/>
              </w:rPr>
            </w:pPr>
            <w:r>
              <w:rPr>
                <w:rFonts w:ascii="Times New Roman" w:hAnsi="Times New Roman" w:cs="Times New Roman"/>
                <w:b/>
                <w:bCs/>
                <w:sz w:val="20"/>
                <w:szCs w:val="20"/>
              </w:rPr>
              <w:t>ROZSZERZONY</w:t>
            </w:r>
          </w:p>
          <w:p w14:paraId="6E7DE44C" w14:textId="44AE2577" w:rsidR="00CF26D5" w:rsidRPr="00766DAE" w:rsidRDefault="00CF26D5" w:rsidP="00DF3635">
            <w:pPr>
              <w:jc w:val="center"/>
              <w:rPr>
                <w:rFonts w:ascii="Times New Roman" w:hAnsi="Times New Roman" w:cs="Times New Roman"/>
                <w:b/>
                <w:bCs/>
                <w:sz w:val="20"/>
                <w:szCs w:val="20"/>
              </w:rPr>
            </w:pPr>
            <w:r>
              <w:rPr>
                <w:rFonts w:ascii="Times New Roman" w:hAnsi="Times New Roman" w:cs="Times New Roman"/>
                <w:b/>
                <w:bCs/>
                <w:sz w:val="20"/>
                <w:szCs w:val="20"/>
              </w:rPr>
              <w:t>(Tabela 4)</w:t>
            </w:r>
          </w:p>
        </w:tc>
        <w:tc>
          <w:tcPr>
            <w:tcW w:w="1609" w:type="dxa"/>
            <w:vMerge w:val="restart"/>
            <w:vAlign w:val="center"/>
          </w:tcPr>
          <w:p w14:paraId="1BB12A6C" w14:textId="77777777" w:rsidR="00DF3635"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SWITCH 48 PORTÓW</w:t>
            </w:r>
          </w:p>
          <w:p w14:paraId="2E50E4DD" w14:textId="79672046" w:rsidR="00CF26D5" w:rsidRPr="00766DAE" w:rsidRDefault="00CF26D5" w:rsidP="00442750">
            <w:pPr>
              <w:jc w:val="center"/>
              <w:rPr>
                <w:rFonts w:ascii="Times New Roman" w:hAnsi="Times New Roman" w:cs="Times New Roman"/>
                <w:b/>
                <w:bCs/>
                <w:sz w:val="20"/>
                <w:szCs w:val="20"/>
              </w:rPr>
            </w:pPr>
            <w:r>
              <w:rPr>
                <w:rFonts w:ascii="Times New Roman" w:hAnsi="Times New Roman" w:cs="Times New Roman"/>
                <w:b/>
                <w:bCs/>
                <w:sz w:val="20"/>
                <w:szCs w:val="20"/>
              </w:rPr>
              <w:t>(Tabela 5)</w:t>
            </w:r>
          </w:p>
        </w:tc>
        <w:tc>
          <w:tcPr>
            <w:tcW w:w="1418" w:type="dxa"/>
            <w:vMerge w:val="restart"/>
            <w:vAlign w:val="center"/>
          </w:tcPr>
          <w:p w14:paraId="1B791185" w14:textId="77777777" w:rsidR="00DF3635"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SWITCH 24 PORTY</w:t>
            </w:r>
          </w:p>
          <w:p w14:paraId="7068C4EE" w14:textId="0EA1C9DA" w:rsidR="00CF26D5" w:rsidRPr="00766DAE" w:rsidRDefault="00CF26D5" w:rsidP="00442750">
            <w:pPr>
              <w:jc w:val="center"/>
              <w:rPr>
                <w:rFonts w:ascii="Times New Roman" w:hAnsi="Times New Roman" w:cs="Times New Roman"/>
                <w:b/>
                <w:bCs/>
                <w:sz w:val="20"/>
                <w:szCs w:val="20"/>
              </w:rPr>
            </w:pPr>
            <w:r>
              <w:rPr>
                <w:rFonts w:ascii="Times New Roman" w:hAnsi="Times New Roman" w:cs="Times New Roman"/>
                <w:b/>
                <w:bCs/>
                <w:sz w:val="20"/>
                <w:szCs w:val="20"/>
              </w:rPr>
              <w:t>(Tabela 5)</w:t>
            </w:r>
          </w:p>
        </w:tc>
        <w:tc>
          <w:tcPr>
            <w:tcW w:w="1413" w:type="dxa"/>
            <w:vMerge w:val="restart"/>
            <w:vAlign w:val="center"/>
          </w:tcPr>
          <w:p w14:paraId="228D0918" w14:textId="77777777" w:rsidR="00DF3635"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 xml:space="preserve">SWITCH </w:t>
            </w:r>
            <w:r>
              <w:rPr>
                <w:rFonts w:ascii="Times New Roman" w:hAnsi="Times New Roman" w:cs="Times New Roman"/>
                <w:b/>
                <w:bCs/>
                <w:sz w:val="20"/>
                <w:szCs w:val="20"/>
              </w:rPr>
              <w:t>12</w:t>
            </w:r>
            <w:r w:rsidRPr="00766DAE">
              <w:rPr>
                <w:rFonts w:ascii="Times New Roman" w:hAnsi="Times New Roman" w:cs="Times New Roman"/>
                <w:b/>
                <w:bCs/>
                <w:sz w:val="20"/>
                <w:szCs w:val="20"/>
              </w:rPr>
              <w:t xml:space="preserve"> PORT</w:t>
            </w:r>
            <w:r>
              <w:rPr>
                <w:rFonts w:ascii="Times New Roman" w:hAnsi="Times New Roman" w:cs="Times New Roman"/>
                <w:b/>
                <w:bCs/>
                <w:sz w:val="20"/>
                <w:szCs w:val="20"/>
              </w:rPr>
              <w:t>ÓW</w:t>
            </w:r>
          </w:p>
          <w:p w14:paraId="019B7C1E" w14:textId="17A2AB46" w:rsidR="00CF26D5" w:rsidRDefault="00CF26D5" w:rsidP="00442750">
            <w:pPr>
              <w:jc w:val="center"/>
              <w:rPr>
                <w:rFonts w:ascii="Times New Roman" w:hAnsi="Times New Roman" w:cs="Times New Roman"/>
                <w:b/>
                <w:bCs/>
                <w:sz w:val="20"/>
                <w:szCs w:val="20"/>
              </w:rPr>
            </w:pPr>
            <w:r>
              <w:rPr>
                <w:rFonts w:ascii="Times New Roman" w:hAnsi="Times New Roman" w:cs="Times New Roman"/>
                <w:b/>
                <w:bCs/>
                <w:sz w:val="20"/>
                <w:szCs w:val="20"/>
              </w:rPr>
              <w:t>(Tabela 5)</w:t>
            </w:r>
          </w:p>
        </w:tc>
        <w:tc>
          <w:tcPr>
            <w:tcW w:w="1701" w:type="dxa"/>
            <w:vMerge w:val="restart"/>
            <w:vAlign w:val="center"/>
          </w:tcPr>
          <w:p w14:paraId="0848BCA6" w14:textId="359E062D" w:rsidR="00DF3635" w:rsidRPr="00766DAE" w:rsidRDefault="00DF3635" w:rsidP="00442750">
            <w:pPr>
              <w:jc w:val="center"/>
              <w:rPr>
                <w:rFonts w:ascii="Times New Roman" w:hAnsi="Times New Roman" w:cs="Times New Roman"/>
                <w:b/>
                <w:bCs/>
                <w:sz w:val="20"/>
                <w:szCs w:val="20"/>
              </w:rPr>
            </w:pPr>
            <w:r>
              <w:rPr>
                <w:rFonts w:ascii="Times New Roman" w:hAnsi="Times New Roman" w:cs="Times New Roman"/>
                <w:b/>
                <w:bCs/>
                <w:sz w:val="20"/>
                <w:szCs w:val="20"/>
              </w:rPr>
              <w:t>Licencja dla funkcji zapasowej bramy głosowej (np. SRST lub  równoważnej)</w:t>
            </w:r>
          </w:p>
        </w:tc>
      </w:tr>
      <w:tr w:rsidR="00DF3635" w:rsidRPr="00766DAE" w14:paraId="34459423" w14:textId="5AB62C17" w:rsidTr="00CF26D5">
        <w:trPr>
          <w:jc w:val="center"/>
        </w:trPr>
        <w:tc>
          <w:tcPr>
            <w:tcW w:w="1129" w:type="dxa"/>
            <w:vMerge/>
            <w:vAlign w:val="center"/>
          </w:tcPr>
          <w:p w14:paraId="0442C50E" w14:textId="77777777" w:rsidR="00DF3635" w:rsidRPr="00766DAE" w:rsidRDefault="00DF3635" w:rsidP="00442750">
            <w:pPr>
              <w:jc w:val="center"/>
              <w:rPr>
                <w:rFonts w:ascii="Times New Roman" w:hAnsi="Times New Roman" w:cs="Times New Roman"/>
                <w:b/>
                <w:bCs/>
                <w:sz w:val="20"/>
                <w:szCs w:val="20"/>
              </w:rPr>
            </w:pPr>
          </w:p>
        </w:tc>
        <w:tc>
          <w:tcPr>
            <w:tcW w:w="2234" w:type="dxa"/>
            <w:vAlign w:val="center"/>
          </w:tcPr>
          <w:p w14:paraId="108E61E9" w14:textId="0645D653" w:rsidR="00DF3635" w:rsidRPr="00766DAE"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Strona B</w:t>
            </w:r>
          </w:p>
        </w:tc>
        <w:tc>
          <w:tcPr>
            <w:tcW w:w="1877" w:type="dxa"/>
            <w:vMerge/>
            <w:vAlign w:val="center"/>
          </w:tcPr>
          <w:p w14:paraId="414EE77C" w14:textId="77777777" w:rsidR="00DF3635" w:rsidRPr="00766DAE" w:rsidRDefault="00DF3635" w:rsidP="00442750">
            <w:pPr>
              <w:jc w:val="center"/>
              <w:rPr>
                <w:rFonts w:ascii="Times New Roman" w:hAnsi="Times New Roman" w:cs="Times New Roman"/>
                <w:b/>
                <w:bCs/>
                <w:sz w:val="20"/>
                <w:szCs w:val="20"/>
              </w:rPr>
            </w:pPr>
          </w:p>
        </w:tc>
        <w:tc>
          <w:tcPr>
            <w:tcW w:w="1985" w:type="dxa"/>
            <w:vMerge/>
            <w:vAlign w:val="center"/>
          </w:tcPr>
          <w:p w14:paraId="5E8D07D4" w14:textId="77777777" w:rsidR="00DF3635" w:rsidRPr="00766DAE" w:rsidRDefault="00DF3635" w:rsidP="00442750">
            <w:pPr>
              <w:jc w:val="center"/>
              <w:rPr>
                <w:rFonts w:ascii="Times New Roman" w:hAnsi="Times New Roman" w:cs="Times New Roman"/>
                <w:b/>
                <w:bCs/>
                <w:sz w:val="20"/>
                <w:szCs w:val="20"/>
              </w:rPr>
            </w:pPr>
          </w:p>
        </w:tc>
        <w:tc>
          <w:tcPr>
            <w:tcW w:w="1609" w:type="dxa"/>
            <w:vMerge/>
            <w:vAlign w:val="center"/>
          </w:tcPr>
          <w:p w14:paraId="0B135099" w14:textId="6EAC2ED1" w:rsidR="00DF3635" w:rsidRPr="00766DAE" w:rsidRDefault="00DF3635" w:rsidP="00442750">
            <w:pPr>
              <w:jc w:val="center"/>
              <w:rPr>
                <w:rFonts w:ascii="Times New Roman" w:hAnsi="Times New Roman" w:cs="Times New Roman"/>
                <w:b/>
                <w:bCs/>
                <w:sz w:val="20"/>
                <w:szCs w:val="20"/>
              </w:rPr>
            </w:pPr>
          </w:p>
        </w:tc>
        <w:tc>
          <w:tcPr>
            <w:tcW w:w="1418" w:type="dxa"/>
            <w:vMerge/>
            <w:vAlign w:val="center"/>
          </w:tcPr>
          <w:p w14:paraId="7F07BB2B" w14:textId="77777777" w:rsidR="00DF3635" w:rsidRPr="00766DAE" w:rsidRDefault="00DF3635" w:rsidP="00442750">
            <w:pPr>
              <w:jc w:val="center"/>
              <w:rPr>
                <w:rFonts w:ascii="Times New Roman" w:hAnsi="Times New Roman" w:cs="Times New Roman"/>
                <w:b/>
                <w:bCs/>
                <w:sz w:val="20"/>
                <w:szCs w:val="20"/>
              </w:rPr>
            </w:pPr>
          </w:p>
        </w:tc>
        <w:tc>
          <w:tcPr>
            <w:tcW w:w="1413" w:type="dxa"/>
            <w:vMerge/>
            <w:vAlign w:val="center"/>
          </w:tcPr>
          <w:p w14:paraId="0F699A6C" w14:textId="77777777" w:rsidR="00DF3635" w:rsidRPr="00766DAE" w:rsidRDefault="00DF3635" w:rsidP="00442750">
            <w:pPr>
              <w:jc w:val="center"/>
              <w:rPr>
                <w:rFonts w:ascii="Times New Roman" w:hAnsi="Times New Roman" w:cs="Times New Roman"/>
                <w:b/>
                <w:bCs/>
                <w:sz w:val="20"/>
                <w:szCs w:val="20"/>
              </w:rPr>
            </w:pPr>
          </w:p>
        </w:tc>
        <w:tc>
          <w:tcPr>
            <w:tcW w:w="1701" w:type="dxa"/>
            <w:vMerge/>
            <w:vAlign w:val="center"/>
          </w:tcPr>
          <w:p w14:paraId="19C65037" w14:textId="44F53E73" w:rsidR="00DF3635" w:rsidRPr="00766DAE" w:rsidRDefault="00DF3635" w:rsidP="00442750">
            <w:pPr>
              <w:jc w:val="center"/>
              <w:rPr>
                <w:rFonts w:ascii="Times New Roman" w:hAnsi="Times New Roman" w:cs="Times New Roman"/>
                <w:b/>
                <w:bCs/>
                <w:sz w:val="20"/>
                <w:szCs w:val="20"/>
              </w:rPr>
            </w:pPr>
          </w:p>
        </w:tc>
      </w:tr>
      <w:tr w:rsidR="00185ECF" w:rsidRPr="00766DAE" w14:paraId="19C636CB" w14:textId="680009FF" w:rsidTr="00185ECF">
        <w:trPr>
          <w:trHeight w:val="345"/>
          <w:jc w:val="center"/>
        </w:trPr>
        <w:tc>
          <w:tcPr>
            <w:tcW w:w="1129" w:type="dxa"/>
            <w:vMerge w:val="restart"/>
            <w:vAlign w:val="center"/>
          </w:tcPr>
          <w:p w14:paraId="6C50E1A6" w14:textId="57B5C747" w:rsidR="00185ECF" w:rsidRPr="00766DAE" w:rsidRDefault="00185ECF" w:rsidP="00185ECF">
            <w:pPr>
              <w:jc w:val="center"/>
              <w:rPr>
                <w:rFonts w:ascii="Times New Roman" w:hAnsi="Times New Roman" w:cs="Times New Roman"/>
              </w:rPr>
            </w:pPr>
            <w:r w:rsidRPr="009E56D4">
              <w:rPr>
                <w:rFonts w:ascii="Times New Roman" w:hAnsi="Times New Roman" w:cs="Times New Roman"/>
                <w:sz w:val="32"/>
                <w:szCs w:val="32"/>
              </w:rPr>
              <w:t>-</w:t>
            </w:r>
          </w:p>
        </w:tc>
        <w:tc>
          <w:tcPr>
            <w:tcW w:w="2234" w:type="dxa"/>
            <w:vMerge w:val="restart"/>
            <w:vAlign w:val="center"/>
          </w:tcPr>
          <w:p w14:paraId="75ED7C76" w14:textId="79F3DF9D" w:rsidR="00185ECF" w:rsidRPr="00AF5C46" w:rsidRDefault="00185ECF" w:rsidP="00185ECF">
            <w:pPr>
              <w:jc w:val="center"/>
              <w:rPr>
                <w:rFonts w:ascii="Times New Roman" w:hAnsi="Times New Roman" w:cs="Times New Roman"/>
                <w:sz w:val="20"/>
                <w:szCs w:val="20"/>
              </w:rPr>
            </w:pPr>
            <w:r w:rsidRPr="009E56D4">
              <w:rPr>
                <w:rFonts w:ascii="Times New Roman" w:hAnsi="Times New Roman" w:cs="Times New Roman"/>
                <w:sz w:val="32"/>
                <w:szCs w:val="32"/>
              </w:rPr>
              <w:t>-</w:t>
            </w:r>
          </w:p>
        </w:tc>
        <w:tc>
          <w:tcPr>
            <w:tcW w:w="1877" w:type="dxa"/>
          </w:tcPr>
          <w:p w14:paraId="32CCAF15" w14:textId="11E0C822" w:rsidR="00185ECF" w:rsidRPr="005B4E90" w:rsidRDefault="00185ECF" w:rsidP="00185ECF">
            <w:pPr>
              <w:jc w:val="center"/>
              <w:rPr>
                <w:rFonts w:ascii="Times New Roman" w:hAnsi="Times New Roman" w:cs="Times New Roman"/>
                <w:b/>
                <w:bCs/>
                <w:sz w:val="32"/>
                <w:szCs w:val="32"/>
              </w:rPr>
            </w:pPr>
            <w:r w:rsidRPr="009E56D4">
              <w:rPr>
                <w:rFonts w:ascii="Times New Roman" w:hAnsi="Times New Roman" w:cs="Times New Roman"/>
                <w:sz w:val="32"/>
                <w:szCs w:val="32"/>
              </w:rPr>
              <w:t>-</w:t>
            </w:r>
          </w:p>
        </w:tc>
        <w:tc>
          <w:tcPr>
            <w:tcW w:w="1985" w:type="dxa"/>
            <w:vMerge w:val="restart"/>
          </w:tcPr>
          <w:p w14:paraId="2E188418" w14:textId="2A54554E" w:rsidR="00185ECF" w:rsidRPr="00087F82" w:rsidRDefault="00185ECF" w:rsidP="00185ECF">
            <w:pPr>
              <w:jc w:val="center"/>
              <w:rPr>
                <w:rFonts w:ascii="Times New Roman" w:hAnsi="Times New Roman" w:cs="Times New Roman"/>
                <w:sz w:val="32"/>
                <w:szCs w:val="32"/>
              </w:rPr>
            </w:pPr>
            <w:r w:rsidRPr="009E56D4">
              <w:rPr>
                <w:rFonts w:ascii="Times New Roman" w:hAnsi="Times New Roman" w:cs="Times New Roman"/>
                <w:sz w:val="32"/>
                <w:szCs w:val="32"/>
              </w:rPr>
              <w:t>-</w:t>
            </w:r>
          </w:p>
        </w:tc>
        <w:tc>
          <w:tcPr>
            <w:tcW w:w="1609" w:type="dxa"/>
            <w:vMerge w:val="restart"/>
          </w:tcPr>
          <w:p w14:paraId="716587FA" w14:textId="596E5608" w:rsidR="00185ECF" w:rsidRPr="005B4E90" w:rsidRDefault="00185ECF" w:rsidP="00185ECF">
            <w:pPr>
              <w:jc w:val="center"/>
              <w:rPr>
                <w:rFonts w:ascii="Times New Roman" w:hAnsi="Times New Roman" w:cs="Times New Roman"/>
                <w:sz w:val="32"/>
                <w:szCs w:val="32"/>
              </w:rPr>
            </w:pPr>
            <w:r w:rsidRPr="009E56D4">
              <w:rPr>
                <w:rFonts w:ascii="Times New Roman" w:hAnsi="Times New Roman" w:cs="Times New Roman"/>
                <w:sz w:val="32"/>
                <w:szCs w:val="32"/>
              </w:rPr>
              <w:t>-</w:t>
            </w:r>
          </w:p>
        </w:tc>
        <w:tc>
          <w:tcPr>
            <w:tcW w:w="1418" w:type="dxa"/>
            <w:vMerge w:val="restart"/>
            <w:vAlign w:val="center"/>
          </w:tcPr>
          <w:p w14:paraId="5F1E695F" w14:textId="4C035169" w:rsidR="00185ECF" w:rsidRPr="005B4E90" w:rsidRDefault="00185ECF" w:rsidP="00185ECF">
            <w:pPr>
              <w:jc w:val="center"/>
              <w:rPr>
                <w:rFonts w:ascii="Times New Roman" w:hAnsi="Times New Roman" w:cs="Times New Roman"/>
                <w:b/>
                <w:bCs/>
                <w:sz w:val="32"/>
                <w:szCs w:val="32"/>
              </w:rPr>
            </w:pPr>
            <w:r w:rsidRPr="00087F82">
              <w:rPr>
                <w:rFonts w:ascii="Times New Roman" w:hAnsi="Times New Roman" w:cs="Times New Roman"/>
                <w:sz w:val="32"/>
                <w:szCs w:val="32"/>
              </w:rPr>
              <w:t>-</w:t>
            </w:r>
          </w:p>
        </w:tc>
        <w:tc>
          <w:tcPr>
            <w:tcW w:w="1413" w:type="dxa"/>
          </w:tcPr>
          <w:p w14:paraId="35D68FE4" w14:textId="319CB9FB" w:rsidR="00185ECF" w:rsidRPr="005B4E90" w:rsidRDefault="00185ECF" w:rsidP="00185ECF">
            <w:pPr>
              <w:jc w:val="center"/>
              <w:rPr>
                <w:rFonts w:ascii="Times New Roman" w:hAnsi="Times New Roman" w:cs="Times New Roman"/>
                <w:sz w:val="36"/>
                <w:szCs w:val="36"/>
              </w:rPr>
            </w:pPr>
            <w:r w:rsidRPr="003C4FE0">
              <w:rPr>
                <w:rFonts w:ascii="Times New Roman" w:hAnsi="Times New Roman" w:cs="Times New Roman"/>
                <w:sz w:val="32"/>
                <w:szCs w:val="32"/>
              </w:rPr>
              <w:t>-</w:t>
            </w:r>
          </w:p>
        </w:tc>
        <w:tc>
          <w:tcPr>
            <w:tcW w:w="1701" w:type="dxa"/>
            <w:vMerge w:val="restart"/>
            <w:vAlign w:val="center"/>
          </w:tcPr>
          <w:p w14:paraId="648C686E" w14:textId="338A3C3A" w:rsidR="00185ECF" w:rsidRPr="005B4E90" w:rsidRDefault="00185ECF" w:rsidP="00185ECF">
            <w:pPr>
              <w:jc w:val="center"/>
              <w:rPr>
                <w:rFonts w:ascii="Times New Roman" w:hAnsi="Times New Roman" w:cs="Times New Roman"/>
                <w:sz w:val="36"/>
                <w:szCs w:val="36"/>
              </w:rPr>
            </w:pPr>
            <w:r w:rsidRPr="006D637B">
              <w:rPr>
                <w:rFonts w:ascii="Times New Roman" w:hAnsi="Times New Roman" w:cs="Times New Roman"/>
                <w:sz w:val="32"/>
                <w:szCs w:val="32"/>
              </w:rPr>
              <w:t>-</w:t>
            </w:r>
          </w:p>
        </w:tc>
      </w:tr>
      <w:tr w:rsidR="00185ECF" w:rsidRPr="00766DAE" w14:paraId="5A1DEC98" w14:textId="77777777" w:rsidTr="009773C0">
        <w:trPr>
          <w:trHeight w:val="314"/>
          <w:jc w:val="center"/>
        </w:trPr>
        <w:tc>
          <w:tcPr>
            <w:tcW w:w="1129" w:type="dxa"/>
            <w:vMerge/>
          </w:tcPr>
          <w:p w14:paraId="27C6BC92" w14:textId="77777777" w:rsidR="00185ECF" w:rsidRPr="00766DAE" w:rsidRDefault="00185ECF" w:rsidP="00185ECF">
            <w:pPr>
              <w:jc w:val="center"/>
              <w:rPr>
                <w:rFonts w:ascii="Times New Roman" w:hAnsi="Times New Roman" w:cs="Times New Roman"/>
              </w:rPr>
            </w:pPr>
          </w:p>
        </w:tc>
        <w:tc>
          <w:tcPr>
            <w:tcW w:w="2234" w:type="dxa"/>
            <w:vMerge/>
          </w:tcPr>
          <w:p w14:paraId="0E3CE7B6" w14:textId="77777777" w:rsidR="00185ECF" w:rsidRPr="00AF5C46" w:rsidRDefault="00185ECF" w:rsidP="00185ECF">
            <w:pPr>
              <w:jc w:val="center"/>
              <w:rPr>
                <w:rFonts w:ascii="Times New Roman" w:hAnsi="Times New Roman" w:cs="Times New Roman"/>
                <w:sz w:val="20"/>
                <w:szCs w:val="20"/>
              </w:rPr>
            </w:pPr>
          </w:p>
        </w:tc>
        <w:tc>
          <w:tcPr>
            <w:tcW w:w="1877" w:type="dxa"/>
            <w:vMerge w:val="restart"/>
          </w:tcPr>
          <w:p w14:paraId="5191ED35" w14:textId="4A49396B" w:rsidR="00185ECF" w:rsidRPr="005B4E90" w:rsidRDefault="00185ECF" w:rsidP="00185ECF">
            <w:pPr>
              <w:jc w:val="center"/>
              <w:rPr>
                <w:rFonts w:ascii="Times New Roman" w:hAnsi="Times New Roman" w:cs="Times New Roman"/>
                <w:sz w:val="14"/>
                <w:szCs w:val="14"/>
              </w:rPr>
            </w:pPr>
            <w:r w:rsidRPr="009E56D4">
              <w:rPr>
                <w:rFonts w:ascii="Times New Roman" w:hAnsi="Times New Roman" w:cs="Times New Roman"/>
                <w:sz w:val="32"/>
                <w:szCs w:val="32"/>
              </w:rPr>
              <w:t>-</w:t>
            </w:r>
          </w:p>
        </w:tc>
        <w:tc>
          <w:tcPr>
            <w:tcW w:w="1985" w:type="dxa"/>
            <w:vMerge/>
          </w:tcPr>
          <w:p w14:paraId="25262B5E" w14:textId="77777777" w:rsidR="00185ECF" w:rsidRPr="005B4E90" w:rsidRDefault="00185ECF" w:rsidP="00185ECF">
            <w:pPr>
              <w:jc w:val="center"/>
              <w:rPr>
                <w:rFonts w:ascii="Times New Roman" w:hAnsi="Times New Roman" w:cs="Times New Roman"/>
                <w:sz w:val="36"/>
                <w:szCs w:val="36"/>
              </w:rPr>
            </w:pPr>
          </w:p>
        </w:tc>
        <w:tc>
          <w:tcPr>
            <w:tcW w:w="1609" w:type="dxa"/>
            <w:vMerge/>
          </w:tcPr>
          <w:p w14:paraId="6645FE04" w14:textId="7D905552" w:rsidR="00185ECF" w:rsidRPr="005B4E90" w:rsidRDefault="00185ECF" w:rsidP="00185ECF">
            <w:pPr>
              <w:jc w:val="center"/>
              <w:rPr>
                <w:rFonts w:ascii="Times New Roman" w:hAnsi="Times New Roman" w:cs="Times New Roman"/>
                <w:sz w:val="36"/>
                <w:szCs w:val="36"/>
              </w:rPr>
            </w:pPr>
          </w:p>
        </w:tc>
        <w:tc>
          <w:tcPr>
            <w:tcW w:w="1418" w:type="dxa"/>
            <w:vMerge/>
            <w:vAlign w:val="center"/>
          </w:tcPr>
          <w:p w14:paraId="262ED1A5" w14:textId="35D04C65" w:rsidR="00185ECF" w:rsidRPr="005B4E90" w:rsidRDefault="00185ECF" w:rsidP="00185ECF">
            <w:pPr>
              <w:jc w:val="center"/>
              <w:rPr>
                <w:rFonts w:ascii="Times New Roman" w:hAnsi="Times New Roman" w:cs="Times New Roman"/>
                <w:b/>
                <w:bCs/>
                <w:sz w:val="36"/>
                <w:szCs w:val="36"/>
              </w:rPr>
            </w:pPr>
          </w:p>
        </w:tc>
        <w:tc>
          <w:tcPr>
            <w:tcW w:w="1413" w:type="dxa"/>
            <w:vMerge w:val="restart"/>
          </w:tcPr>
          <w:p w14:paraId="547765CF" w14:textId="26289C76" w:rsidR="00185ECF" w:rsidRPr="005B4E90" w:rsidRDefault="00185ECF" w:rsidP="00185ECF">
            <w:pPr>
              <w:jc w:val="center"/>
              <w:rPr>
                <w:rFonts w:ascii="Times New Roman" w:hAnsi="Times New Roman" w:cs="Times New Roman"/>
                <w:sz w:val="36"/>
                <w:szCs w:val="36"/>
              </w:rPr>
            </w:pPr>
            <w:r w:rsidRPr="003C4FE0">
              <w:rPr>
                <w:rFonts w:ascii="Times New Roman" w:hAnsi="Times New Roman" w:cs="Times New Roman"/>
                <w:sz w:val="32"/>
                <w:szCs w:val="32"/>
              </w:rPr>
              <w:t>-</w:t>
            </w:r>
          </w:p>
        </w:tc>
        <w:tc>
          <w:tcPr>
            <w:tcW w:w="1701" w:type="dxa"/>
            <w:vMerge/>
            <w:vAlign w:val="center"/>
          </w:tcPr>
          <w:p w14:paraId="028C441E" w14:textId="035AFBB8" w:rsidR="00185ECF" w:rsidRPr="005B4E90" w:rsidRDefault="00185ECF" w:rsidP="00185ECF">
            <w:pPr>
              <w:jc w:val="center"/>
              <w:rPr>
                <w:rFonts w:ascii="Times New Roman" w:hAnsi="Times New Roman" w:cs="Times New Roman"/>
                <w:sz w:val="36"/>
                <w:szCs w:val="36"/>
              </w:rPr>
            </w:pPr>
          </w:p>
        </w:tc>
      </w:tr>
      <w:tr w:rsidR="00185ECF" w:rsidRPr="005B4E90" w14:paraId="6AFC32A2" w14:textId="77777777" w:rsidTr="009773C0">
        <w:tblPrEx>
          <w:jc w:val="left"/>
        </w:tblPrEx>
        <w:trPr>
          <w:trHeight w:val="345"/>
        </w:trPr>
        <w:tc>
          <w:tcPr>
            <w:tcW w:w="1129" w:type="dxa"/>
            <w:vMerge/>
          </w:tcPr>
          <w:p w14:paraId="780F4BA4" w14:textId="77777777" w:rsidR="00185ECF" w:rsidRDefault="00185ECF" w:rsidP="00185ECF">
            <w:pPr>
              <w:jc w:val="center"/>
              <w:rPr>
                <w:rFonts w:ascii="Times New Roman" w:hAnsi="Times New Roman" w:cs="Times New Roman"/>
              </w:rPr>
            </w:pPr>
          </w:p>
        </w:tc>
        <w:tc>
          <w:tcPr>
            <w:tcW w:w="2234" w:type="dxa"/>
            <w:vMerge/>
          </w:tcPr>
          <w:p w14:paraId="7DD5C4FD" w14:textId="77777777" w:rsidR="00185ECF" w:rsidRPr="00241CA3" w:rsidRDefault="00185ECF" w:rsidP="00185ECF">
            <w:pPr>
              <w:jc w:val="center"/>
              <w:rPr>
                <w:rFonts w:ascii="Times New Roman" w:hAnsi="Times New Roman" w:cs="Times New Roman"/>
                <w:sz w:val="20"/>
                <w:szCs w:val="20"/>
              </w:rPr>
            </w:pPr>
          </w:p>
        </w:tc>
        <w:tc>
          <w:tcPr>
            <w:tcW w:w="1877" w:type="dxa"/>
            <w:vMerge/>
          </w:tcPr>
          <w:p w14:paraId="0CF32C34" w14:textId="4DB71A78" w:rsidR="00185ECF" w:rsidRPr="005B4E90" w:rsidRDefault="00185ECF" w:rsidP="00185ECF">
            <w:pPr>
              <w:jc w:val="center"/>
              <w:rPr>
                <w:rFonts w:ascii="Times New Roman" w:hAnsi="Times New Roman" w:cs="Times New Roman"/>
                <w:b/>
                <w:bCs/>
                <w:sz w:val="32"/>
                <w:szCs w:val="32"/>
              </w:rPr>
            </w:pPr>
          </w:p>
        </w:tc>
        <w:tc>
          <w:tcPr>
            <w:tcW w:w="1985" w:type="dxa"/>
          </w:tcPr>
          <w:p w14:paraId="2A954864" w14:textId="7E919020" w:rsidR="00185ECF" w:rsidRPr="005B4E90" w:rsidRDefault="00185ECF" w:rsidP="00185ECF">
            <w:pPr>
              <w:jc w:val="center"/>
              <w:rPr>
                <w:rFonts w:ascii="Times New Roman" w:hAnsi="Times New Roman" w:cs="Times New Roman"/>
                <w:sz w:val="14"/>
                <w:szCs w:val="14"/>
              </w:rPr>
            </w:pPr>
            <w:r w:rsidRPr="009E56D4">
              <w:rPr>
                <w:rFonts w:ascii="Times New Roman" w:hAnsi="Times New Roman" w:cs="Times New Roman"/>
                <w:sz w:val="32"/>
                <w:szCs w:val="32"/>
              </w:rPr>
              <w:t>-</w:t>
            </w:r>
          </w:p>
        </w:tc>
        <w:tc>
          <w:tcPr>
            <w:tcW w:w="1609" w:type="dxa"/>
          </w:tcPr>
          <w:p w14:paraId="67F377F7" w14:textId="5D422683" w:rsidR="00185ECF" w:rsidRPr="009F0C32" w:rsidRDefault="00185ECF" w:rsidP="00185ECF">
            <w:pPr>
              <w:jc w:val="center"/>
              <w:rPr>
                <w:rFonts w:ascii="Times New Roman" w:hAnsi="Times New Roman" w:cs="Times New Roman"/>
                <w:sz w:val="32"/>
                <w:szCs w:val="32"/>
              </w:rPr>
            </w:pPr>
            <w:r w:rsidRPr="009E56D4">
              <w:rPr>
                <w:rFonts w:ascii="Times New Roman" w:hAnsi="Times New Roman" w:cs="Times New Roman"/>
                <w:sz w:val="32"/>
                <w:szCs w:val="32"/>
              </w:rPr>
              <w:t>-</w:t>
            </w:r>
          </w:p>
        </w:tc>
        <w:tc>
          <w:tcPr>
            <w:tcW w:w="1418" w:type="dxa"/>
            <w:vMerge/>
            <w:vAlign w:val="center"/>
          </w:tcPr>
          <w:p w14:paraId="024E3DF6" w14:textId="77777777" w:rsidR="00185ECF" w:rsidRPr="009F0C32" w:rsidRDefault="00185ECF" w:rsidP="00185ECF">
            <w:pPr>
              <w:jc w:val="center"/>
              <w:rPr>
                <w:rFonts w:ascii="Times New Roman" w:hAnsi="Times New Roman" w:cs="Times New Roman"/>
                <w:sz w:val="32"/>
                <w:szCs w:val="32"/>
              </w:rPr>
            </w:pPr>
          </w:p>
        </w:tc>
        <w:tc>
          <w:tcPr>
            <w:tcW w:w="1413" w:type="dxa"/>
            <w:vMerge/>
            <w:vAlign w:val="center"/>
          </w:tcPr>
          <w:p w14:paraId="0EABCA2E" w14:textId="77777777" w:rsidR="00185ECF" w:rsidRPr="005B4E90" w:rsidRDefault="00185ECF" w:rsidP="00185ECF">
            <w:pPr>
              <w:jc w:val="center"/>
              <w:rPr>
                <w:rFonts w:ascii="Times New Roman" w:hAnsi="Times New Roman" w:cs="Times New Roman"/>
                <w:b/>
                <w:bCs/>
                <w:sz w:val="32"/>
                <w:szCs w:val="32"/>
              </w:rPr>
            </w:pPr>
          </w:p>
        </w:tc>
        <w:tc>
          <w:tcPr>
            <w:tcW w:w="1701" w:type="dxa"/>
            <w:vMerge/>
            <w:vAlign w:val="center"/>
          </w:tcPr>
          <w:p w14:paraId="6F7808F3" w14:textId="77777777" w:rsidR="00185ECF" w:rsidRPr="001035E6" w:rsidRDefault="00185ECF" w:rsidP="00185ECF">
            <w:pPr>
              <w:jc w:val="center"/>
              <w:rPr>
                <w:rFonts w:ascii="Times New Roman" w:hAnsi="Times New Roman" w:cs="Times New Roman"/>
                <w:sz w:val="32"/>
                <w:szCs w:val="32"/>
              </w:rPr>
            </w:pPr>
          </w:p>
        </w:tc>
      </w:tr>
    </w:tbl>
    <w:p w14:paraId="3B14C649" w14:textId="77777777" w:rsidR="001D4D4F" w:rsidRPr="006A6F78" w:rsidRDefault="001D4D4F" w:rsidP="006A6F78"/>
    <w:sectPr w:rsidR="001D4D4F" w:rsidRPr="006A6F78" w:rsidSect="00DF3635">
      <w:pgSz w:w="16838" w:h="11906" w:orient="landscape" w:code="9"/>
      <w:pgMar w:top="1418" w:right="964" w:bottom="1418" w:left="992" w:header="425" w:footer="2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4FE3B" w14:textId="77777777" w:rsidR="00334DC6" w:rsidRDefault="00334DC6" w:rsidP="000D5B58">
      <w:pPr>
        <w:spacing w:after="0" w:line="240" w:lineRule="auto"/>
      </w:pPr>
      <w:r>
        <w:separator/>
      </w:r>
    </w:p>
  </w:endnote>
  <w:endnote w:type="continuationSeparator" w:id="0">
    <w:p w14:paraId="5C7E1896" w14:textId="77777777" w:rsidR="00334DC6" w:rsidRDefault="00334DC6" w:rsidP="000D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1572645689"/>
      <w:docPartObj>
        <w:docPartGallery w:val="Page Numbers (Bottom of Page)"/>
        <w:docPartUnique/>
      </w:docPartObj>
    </w:sdtPr>
    <w:sdtEndPr/>
    <w:sdtContent>
      <w:p w14:paraId="03ED48B4" w14:textId="367567F7" w:rsidR="00F86093" w:rsidRPr="00F86093" w:rsidRDefault="00F86093">
        <w:pPr>
          <w:pStyle w:val="Stopka"/>
          <w:jc w:val="right"/>
          <w:rPr>
            <w:rFonts w:asciiTheme="majorHAnsi" w:eastAsiaTheme="majorEastAsia" w:hAnsiTheme="majorHAnsi" w:cstheme="majorBidi"/>
          </w:rPr>
        </w:pPr>
        <w:r w:rsidRPr="00F86093">
          <w:rPr>
            <w:rFonts w:asciiTheme="majorHAnsi" w:eastAsiaTheme="majorEastAsia" w:hAnsiTheme="majorHAnsi" w:cstheme="majorBidi"/>
          </w:rPr>
          <w:t xml:space="preserve">str. </w:t>
        </w:r>
        <w:r w:rsidRPr="00F86093">
          <w:rPr>
            <w:rFonts w:eastAsiaTheme="minorEastAsia" w:cs="Times New Roman"/>
            <w:sz w:val="18"/>
            <w:szCs w:val="18"/>
          </w:rPr>
          <w:fldChar w:fldCharType="begin"/>
        </w:r>
        <w:r w:rsidRPr="00F86093">
          <w:rPr>
            <w:sz w:val="18"/>
            <w:szCs w:val="18"/>
          </w:rPr>
          <w:instrText>PAGE    \* MERGEFORMAT</w:instrText>
        </w:r>
        <w:r w:rsidRPr="00F86093">
          <w:rPr>
            <w:rFonts w:eastAsiaTheme="minorEastAsia" w:cs="Times New Roman"/>
            <w:sz w:val="18"/>
            <w:szCs w:val="18"/>
          </w:rPr>
          <w:fldChar w:fldCharType="separate"/>
        </w:r>
        <w:r w:rsidR="00116377" w:rsidRPr="00116377">
          <w:rPr>
            <w:rFonts w:asciiTheme="majorHAnsi" w:eastAsiaTheme="majorEastAsia" w:hAnsiTheme="majorHAnsi" w:cstheme="majorBidi"/>
            <w:noProof/>
          </w:rPr>
          <w:t>21</w:t>
        </w:r>
        <w:r w:rsidRPr="00F86093">
          <w:rPr>
            <w:rFonts w:asciiTheme="majorHAnsi" w:eastAsiaTheme="majorEastAsia" w:hAnsiTheme="majorHAnsi" w:cstheme="majorBidi"/>
          </w:rPr>
          <w:fldChar w:fldCharType="end"/>
        </w:r>
      </w:p>
    </w:sdtContent>
  </w:sdt>
  <w:p w14:paraId="6B959596" w14:textId="77777777" w:rsidR="00F86093" w:rsidRDefault="00F8609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1419327701"/>
      <w:docPartObj>
        <w:docPartGallery w:val="Page Numbers (Bottom of Page)"/>
        <w:docPartUnique/>
      </w:docPartObj>
    </w:sdtPr>
    <w:sdtEndPr/>
    <w:sdtContent>
      <w:p w14:paraId="22F96EE4" w14:textId="0A5A3470" w:rsidR="00F86093" w:rsidRPr="00F86093" w:rsidRDefault="00F86093">
        <w:pPr>
          <w:pStyle w:val="Stopka"/>
          <w:jc w:val="right"/>
          <w:rPr>
            <w:rFonts w:asciiTheme="majorHAnsi" w:eastAsiaTheme="majorEastAsia" w:hAnsiTheme="majorHAnsi" w:cstheme="majorBidi"/>
          </w:rPr>
        </w:pPr>
        <w:r w:rsidRPr="00F86093">
          <w:rPr>
            <w:rFonts w:asciiTheme="majorHAnsi" w:eastAsiaTheme="majorEastAsia" w:hAnsiTheme="majorHAnsi" w:cstheme="majorBidi"/>
          </w:rPr>
          <w:t xml:space="preserve">str. </w:t>
        </w:r>
        <w:r w:rsidRPr="00F86093">
          <w:rPr>
            <w:rFonts w:eastAsiaTheme="minorEastAsia" w:cs="Times New Roman"/>
            <w:sz w:val="18"/>
            <w:szCs w:val="18"/>
          </w:rPr>
          <w:fldChar w:fldCharType="begin"/>
        </w:r>
        <w:r w:rsidRPr="00F86093">
          <w:rPr>
            <w:sz w:val="18"/>
            <w:szCs w:val="18"/>
          </w:rPr>
          <w:instrText>PAGE    \* MERGEFORMAT</w:instrText>
        </w:r>
        <w:r w:rsidRPr="00F86093">
          <w:rPr>
            <w:rFonts w:eastAsiaTheme="minorEastAsia" w:cs="Times New Roman"/>
            <w:sz w:val="18"/>
            <w:szCs w:val="18"/>
          </w:rPr>
          <w:fldChar w:fldCharType="separate"/>
        </w:r>
        <w:r w:rsidR="00116377" w:rsidRPr="00116377">
          <w:rPr>
            <w:rFonts w:asciiTheme="majorHAnsi" w:eastAsiaTheme="majorEastAsia" w:hAnsiTheme="majorHAnsi" w:cstheme="majorBidi"/>
            <w:noProof/>
          </w:rPr>
          <w:t>1</w:t>
        </w:r>
        <w:r w:rsidRPr="00F86093">
          <w:rPr>
            <w:rFonts w:asciiTheme="majorHAnsi" w:eastAsiaTheme="majorEastAsia" w:hAnsiTheme="majorHAnsi" w:cstheme="majorBidi"/>
          </w:rPr>
          <w:fldChar w:fldCharType="end"/>
        </w:r>
      </w:p>
    </w:sdtContent>
  </w:sdt>
  <w:p w14:paraId="5DF1DEB3" w14:textId="77777777" w:rsidR="00F86093" w:rsidRDefault="00F860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B1BB5" w14:textId="77777777" w:rsidR="00334DC6" w:rsidRDefault="00334DC6" w:rsidP="000D5B58">
      <w:pPr>
        <w:spacing w:after="0" w:line="240" w:lineRule="auto"/>
      </w:pPr>
      <w:r>
        <w:separator/>
      </w:r>
    </w:p>
  </w:footnote>
  <w:footnote w:type="continuationSeparator" w:id="0">
    <w:p w14:paraId="236C3ADF" w14:textId="77777777" w:rsidR="00334DC6" w:rsidRDefault="00334DC6" w:rsidP="000D5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E36A7" w14:textId="0853688F" w:rsidR="003E174F" w:rsidRDefault="00F86093" w:rsidP="003E174F">
    <w:pPr>
      <w:pStyle w:val="Nagwek"/>
      <w:jc w:val="right"/>
    </w:pPr>
    <w:r>
      <w:t>Załącznik nr 1</w:t>
    </w:r>
    <w:r w:rsidR="003E174F">
      <w:t xml:space="preserve"> do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21F55"/>
    <w:multiLevelType w:val="hybridMultilevel"/>
    <w:tmpl w:val="8BD84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54422F"/>
    <w:multiLevelType w:val="hybridMultilevel"/>
    <w:tmpl w:val="27322AF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nsid w:val="09926281"/>
    <w:multiLevelType w:val="hybridMultilevel"/>
    <w:tmpl w:val="9D183512"/>
    <w:lvl w:ilvl="0" w:tplc="C14C38D0">
      <w:start w:val="23"/>
      <w:numFmt w:val="decimal"/>
      <w:suff w:val="space"/>
      <w:lvlText w:val="%1."/>
      <w:lvlJc w:val="left"/>
      <w:pPr>
        <w:ind w:left="720" w:hanging="360"/>
      </w:pPr>
      <w:rPr>
        <w:rFonts w:ascii="Times New Roman" w:hAnsi="Times New Roman" w:cs="Times New Roman" w:hint="default"/>
        <w:b w:val="0"/>
        <w:bCs w:val="0"/>
        <w:color w:val="auto"/>
        <w:sz w:val="24"/>
        <w:szCs w:val="24"/>
      </w:rPr>
    </w:lvl>
    <w:lvl w:ilvl="1" w:tplc="2BD85B1E">
      <w:start w:val="1"/>
      <w:numFmt w:val="lowerLetter"/>
      <w:lvlText w:val="%2.)"/>
      <w:lvlJc w:val="left"/>
      <w:pPr>
        <w:ind w:left="1440" w:hanging="360"/>
      </w:pPr>
      <w:rPr>
        <w:rFonts w:eastAsia="MS Mincho"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5A71E2"/>
    <w:multiLevelType w:val="hybridMultilevel"/>
    <w:tmpl w:val="D5D01FEC"/>
    <w:lvl w:ilvl="0" w:tplc="D9DECD6E">
      <w:start w:val="1"/>
      <w:numFmt w:val="decimal"/>
      <w:lvlText w:val="%1"/>
      <w:lvlJc w:val="center"/>
      <w:pPr>
        <w:ind w:left="615" w:hanging="360"/>
      </w:pPr>
      <w:rPr>
        <w:rFont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4">
    <w:nsid w:val="101478A0"/>
    <w:multiLevelType w:val="hybridMultilevel"/>
    <w:tmpl w:val="2076DADE"/>
    <w:lvl w:ilvl="0" w:tplc="FFFFFFFF">
      <w:start w:val="23"/>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D5970"/>
    <w:multiLevelType w:val="hybridMultilevel"/>
    <w:tmpl w:val="27322AF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nsid w:val="123E0D52"/>
    <w:multiLevelType w:val="hybridMultilevel"/>
    <w:tmpl w:val="7C5EC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29E67BB"/>
    <w:multiLevelType w:val="hybridMultilevel"/>
    <w:tmpl w:val="88B28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2BE3391"/>
    <w:multiLevelType w:val="hybridMultilevel"/>
    <w:tmpl w:val="ECB444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5924416"/>
    <w:multiLevelType w:val="hybridMultilevel"/>
    <w:tmpl w:val="E20A459C"/>
    <w:lvl w:ilvl="0" w:tplc="04150011">
      <w:start w:val="1"/>
      <w:numFmt w:val="decimal"/>
      <w:lvlText w:val="%1)"/>
      <w:lvlJc w:val="left"/>
      <w:pPr>
        <w:ind w:left="720" w:hanging="360"/>
      </w:pPr>
    </w:lvl>
    <w:lvl w:ilvl="1" w:tplc="29C010C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F9204B"/>
    <w:multiLevelType w:val="hybridMultilevel"/>
    <w:tmpl w:val="E7809FE6"/>
    <w:lvl w:ilvl="0" w:tplc="ECD0B092">
      <w:start w:val="23"/>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2F37B9"/>
    <w:multiLevelType w:val="hybridMultilevel"/>
    <w:tmpl w:val="65B2E85A"/>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nsid w:val="1CA92496"/>
    <w:multiLevelType w:val="hybridMultilevel"/>
    <w:tmpl w:val="9F9223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D267024"/>
    <w:multiLevelType w:val="hybridMultilevel"/>
    <w:tmpl w:val="DDD48C46"/>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4">
    <w:nsid w:val="27AF1FCE"/>
    <w:multiLevelType w:val="hybridMultilevel"/>
    <w:tmpl w:val="159C4AD4"/>
    <w:lvl w:ilvl="0" w:tplc="04150001">
      <w:start w:val="1"/>
      <w:numFmt w:val="bullet"/>
      <w:lvlText w:val=""/>
      <w:lvlJc w:val="left"/>
      <w:pPr>
        <w:ind w:left="4320" w:hanging="360"/>
      </w:pPr>
      <w:rPr>
        <w:rFonts w:ascii="Symbol" w:hAnsi="Symbol" w:hint="default"/>
      </w:rPr>
    </w:lvl>
    <w:lvl w:ilvl="1" w:tplc="FFFFFFFF">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15">
    <w:nsid w:val="29D638E2"/>
    <w:multiLevelType w:val="multilevel"/>
    <w:tmpl w:val="F698E5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E60B07"/>
    <w:multiLevelType w:val="hybridMultilevel"/>
    <w:tmpl w:val="75D85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A36FE6"/>
    <w:multiLevelType w:val="hybridMultilevel"/>
    <w:tmpl w:val="A540394E"/>
    <w:lvl w:ilvl="0" w:tplc="FFFFFFFF">
      <w:start w:val="1"/>
      <w:numFmt w:val="bullet"/>
      <w:lvlText w:val=""/>
      <w:lvlJc w:val="left"/>
      <w:pPr>
        <w:ind w:left="108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329D6734"/>
    <w:multiLevelType w:val="hybridMultilevel"/>
    <w:tmpl w:val="08F02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7E15EAA"/>
    <w:multiLevelType w:val="hybridMultilevel"/>
    <w:tmpl w:val="A46434DE"/>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nsid w:val="383E6EA7"/>
    <w:multiLevelType w:val="hybridMultilevel"/>
    <w:tmpl w:val="7D1C0154"/>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nsid w:val="38A3715D"/>
    <w:multiLevelType w:val="hybridMultilevel"/>
    <w:tmpl w:val="F6187FD2"/>
    <w:lvl w:ilvl="0" w:tplc="2F16E43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8F67314"/>
    <w:multiLevelType w:val="multilevel"/>
    <w:tmpl w:val="42ECA85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BF723FA"/>
    <w:multiLevelType w:val="hybridMultilevel"/>
    <w:tmpl w:val="9F82C754"/>
    <w:lvl w:ilvl="0" w:tplc="FFFFFFFF">
      <w:start w:val="1"/>
      <w:numFmt w:val="decimal"/>
      <w:lvlText w:val="%1"/>
      <w:lvlJc w:val="center"/>
      <w:pPr>
        <w:ind w:left="502"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4">
    <w:nsid w:val="3C6952CF"/>
    <w:multiLevelType w:val="hybridMultilevel"/>
    <w:tmpl w:val="2B1C5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D6D2C13"/>
    <w:multiLevelType w:val="hybridMultilevel"/>
    <w:tmpl w:val="BEE605B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64E57DC"/>
    <w:multiLevelType w:val="hybridMultilevel"/>
    <w:tmpl w:val="F182B9E8"/>
    <w:lvl w:ilvl="0" w:tplc="0415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nsid w:val="46B018DE"/>
    <w:multiLevelType w:val="hybridMultilevel"/>
    <w:tmpl w:val="1CF079F4"/>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nsid w:val="48872F26"/>
    <w:multiLevelType w:val="hybridMultilevel"/>
    <w:tmpl w:val="EDC64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B931C27"/>
    <w:multiLevelType w:val="hybridMultilevel"/>
    <w:tmpl w:val="9BBADE8C"/>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nsid w:val="4E1075AC"/>
    <w:multiLevelType w:val="hybridMultilevel"/>
    <w:tmpl w:val="C428D1EE"/>
    <w:lvl w:ilvl="0" w:tplc="5100EB4C">
      <w:start w:val="1"/>
      <w:numFmt w:val="decimal"/>
      <w:lvlText w:val="%1)"/>
      <w:lvlJc w:val="left"/>
      <w:pPr>
        <w:ind w:left="720" w:hanging="360"/>
      </w:pPr>
      <w:rPr>
        <w:b w:val="0"/>
        <w:bCs w:val="0"/>
        <w:color w:val="auto"/>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C30F6B"/>
    <w:multiLevelType w:val="hybridMultilevel"/>
    <w:tmpl w:val="C5AAA6B4"/>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nsid w:val="50E52692"/>
    <w:multiLevelType w:val="hybridMultilevel"/>
    <w:tmpl w:val="FF0C17F4"/>
    <w:lvl w:ilvl="0" w:tplc="FFFFFFFF">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nsid w:val="5219407E"/>
    <w:multiLevelType w:val="hybridMultilevel"/>
    <w:tmpl w:val="4FC49CF4"/>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nsid w:val="54DA7E63"/>
    <w:multiLevelType w:val="hybridMultilevel"/>
    <w:tmpl w:val="BA9A2D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567D97"/>
    <w:multiLevelType w:val="hybridMultilevel"/>
    <w:tmpl w:val="A95473FE"/>
    <w:lvl w:ilvl="0" w:tplc="D9DECD6E">
      <w:start w:val="1"/>
      <w:numFmt w:val="decimal"/>
      <w:lvlText w:val="%1"/>
      <w:lvlJc w:val="center"/>
      <w:pPr>
        <w:ind w:left="502"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nsid w:val="56DA20F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9FA1E10"/>
    <w:multiLevelType w:val="hybridMultilevel"/>
    <w:tmpl w:val="BB786E36"/>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nsid w:val="5B3F4114"/>
    <w:multiLevelType w:val="hybridMultilevel"/>
    <w:tmpl w:val="FA3EB9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C8A6887"/>
    <w:multiLevelType w:val="hybridMultilevel"/>
    <w:tmpl w:val="FBB2A340"/>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nsid w:val="5DEF5CD8"/>
    <w:multiLevelType w:val="hybridMultilevel"/>
    <w:tmpl w:val="AE765DE2"/>
    <w:lvl w:ilvl="0" w:tplc="D9DECD6E">
      <w:start w:val="1"/>
      <w:numFmt w:val="decimal"/>
      <w:lvlText w:val="%1"/>
      <w:lvlJc w:val="center"/>
      <w:pPr>
        <w:ind w:left="502"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1">
    <w:nsid w:val="60D64571"/>
    <w:multiLevelType w:val="hybridMultilevel"/>
    <w:tmpl w:val="88D28918"/>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42">
    <w:nsid w:val="61B642A7"/>
    <w:multiLevelType w:val="multilevel"/>
    <w:tmpl w:val="DE7E1D9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BC707A5"/>
    <w:multiLevelType w:val="hybridMultilevel"/>
    <w:tmpl w:val="D5D01FEC"/>
    <w:lvl w:ilvl="0" w:tplc="FFFFFFFF">
      <w:start w:val="1"/>
      <w:numFmt w:val="decimal"/>
      <w:lvlText w:val="%1"/>
      <w:lvlJc w:val="center"/>
      <w:pPr>
        <w:ind w:left="615" w:hanging="360"/>
      </w:pPr>
      <w:rPr>
        <w:rFonts w:hint="default"/>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44">
    <w:nsid w:val="6E156BDB"/>
    <w:multiLevelType w:val="hybridMultilevel"/>
    <w:tmpl w:val="E25A3BEE"/>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45">
    <w:nsid w:val="6FC062AE"/>
    <w:multiLevelType w:val="hybridMultilevel"/>
    <w:tmpl w:val="824641BA"/>
    <w:lvl w:ilvl="0" w:tplc="0415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nsid w:val="700C3BFD"/>
    <w:multiLevelType w:val="hybridMultilevel"/>
    <w:tmpl w:val="375E927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72FF6B74"/>
    <w:multiLevelType w:val="hybridMultilevel"/>
    <w:tmpl w:val="D5D01FEC"/>
    <w:lvl w:ilvl="0" w:tplc="FFFFFFFF">
      <w:start w:val="1"/>
      <w:numFmt w:val="decimal"/>
      <w:lvlText w:val="%1"/>
      <w:lvlJc w:val="center"/>
      <w:pPr>
        <w:ind w:left="615" w:hanging="360"/>
      </w:pPr>
      <w:rPr>
        <w:rFonts w:hint="default"/>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num w:numId="1">
    <w:abstractNumId w:val="25"/>
  </w:num>
  <w:num w:numId="2">
    <w:abstractNumId w:val="21"/>
  </w:num>
  <w:num w:numId="3">
    <w:abstractNumId w:val="38"/>
  </w:num>
  <w:num w:numId="4">
    <w:abstractNumId w:val="9"/>
  </w:num>
  <w:num w:numId="5">
    <w:abstractNumId w:val="12"/>
  </w:num>
  <w:num w:numId="6">
    <w:abstractNumId w:val="34"/>
  </w:num>
  <w:num w:numId="7">
    <w:abstractNumId w:val="30"/>
  </w:num>
  <w:num w:numId="8">
    <w:abstractNumId w:val="16"/>
  </w:num>
  <w:num w:numId="9">
    <w:abstractNumId w:val="35"/>
  </w:num>
  <w:num w:numId="10">
    <w:abstractNumId w:val="5"/>
  </w:num>
  <w:num w:numId="11">
    <w:abstractNumId w:val="7"/>
  </w:num>
  <w:num w:numId="12">
    <w:abstractNumId w:val="24"/>
  </w:num>
  <w:num w:numId="13">
    <w:abstractNumId w:val="0"/>
  </w:num>
  <w:num w:numId="14">
    <w:abstractNumId w:val="6"/>
  </w:num>
  <w:num w:numId="15">
    <w:abstractNumId w:val="28"/>
  </w:num>
  <w:num w:numId="16">
    <w:abstractNumId w:val="41"/>
  </w:num>
  <w:num w:numId="17">
    <w:abstractNumId w:val="13"/>
  </w:num>
  <w:num w:numId="18">
    <w:abstractNumId w:val="44"/>
  </w:num>
  <w:num w:numId="19">
    <w:abstractNumId w:val="18"/>
  </w:num>
  <w:num w:numId="20">
    <w:abstractNumId w:val="8"/>
  </w:num>
  <w:num w:numId="21">
    <w:abstractNumId w:val="3"/>
  </w:num>
  <w:num w:numId="22">
    <w:abstractNumId w:val="47"/>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46"/>
  </w:num>
  <w:num w:numId="30">
    <w:abstractNumId w:val="40"/>
  </w:num>
  <w:num w:numId="31">
    <w:abstractNumId w:val="43"/>
  </w:num>
  <w:num w:numId="32">
    <w:abstractNumId w:val="26"/>
  </w:num>
  <w:num w:numId="33">
    <w:abstractNumId w:val="14"/>
  </w:num>
  <w:num w:numId="34">
    <w:abstractNumId w:val="11"/>
  </w:num>
  <w:num w:numId="35">
    <w:abstractNumId w:val="39"/>
  </w:num>
  <w:num w:numId="36">
    <w:abstractNumId w:val="32"/>
  </w:num>
  <w:num w:numId="37">
    <w:abstractNumId w:val="29"/>
  </w:num>
  <w:num w:numId="38">
    <w:abstractNumId w:val="19"/>
  </w:num>
  <w:num w:numId="39">
    <w:abstractNumId w:val="27"/>
  </w:num>
  <w:num w:numId="40">
    <w:abstractNumId w:val="37"/>
  </w:num>
  <w:num w:numId="41">
    <w:abstractNumId w:val="31"/>
  </w:num>
  <w:num w:numId="42">
    <w:abstractNumId w:val="20"/>
  </w:num>
  <w:num w:numId="43">
    <w:abstractNumId w:val="33"/>
  </w:num>
  <w:num w:numId="44">
    <w:abstractNumId w:val="45"/>
  </w:num>
  <w:num w:numId="45">
    <w:abstractNumId w:val="17"/>
  </w:num>
  <w:num w:numId="46">
    <w:abstractNumId w:val="23"/>
  </w:num>
  <w:num w:numId="47">
    <w:abstractNumId w:val="2"/>
  </w:num>
  <w:num w:numId="48">
    <w:abstractNumId w:val="1"/>
  </w:num>
  <w:num w:numId="49">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39"/>
    <w:rsid w:val="000023BB"/>
    <w:rsid w:val="000150CC"/>
    <w:rsid w:val="00032E7D"/>
    <w:rsid w:val="000521F5"/>
    <w:rsid w:val="000562EB"/>
    <w:rsid w:val="00061F8E"/>
    <w:rsid w:val="0006612E"/>
    <w:rsid w:val="00067622"/>
    <w:rsid w:val="0007200F"/>
    <w:rsid w:val="000779CA"/>
    <w:rsid w:val="00080A71"/>
    <w:rsid w:val="00083753"/>
    <w:rsid w:val="00095B6B"/>
    <w:rsid w:val="000979C4"/>
    <w:rsid w:val="000C0D60"/>
    <w:rsid w:val="000C512C"/>
    <w:rsid w:val="000C5B0A"/>
    <w:rsid w:val="000D0616"/>
    <w:rsid w:val="000D5B58"/>
    <w:rsid w:val="000D689E"/>
    <w:rsid w:val="000D70CC"/>
    <w:rsid w:val="000F4017"/>
    <w:rsid w:val="00102C05"/>
    <w:rsid w:val="001115F7"/>
    <w:rsid w:val="00114F89"/>
    <w:rsid w:val="00116377"/>
    <w:rsid w:val="00123D7F"/>
    <w:rsid w:val="00124C40"/>
    <w:rsid w:val="00135668"/>
    <w:rsid w:val="001374D9"/>
    <w:rsid w:val="00143F1F"/>
    <w:rsid w:val="00163931"/>
    <w:rsid w:val="001667DF"/>
    <w:rsid w:val="00170AEB"/>
    <w:rsid w:val="0017537A"/>
    <w:rsid w:val="00175F15"/>
    <w:rsid w:val="00177D30"/>
    <w:rsid w:val="00185ECF"/>
    <w:rsid w:val="001B4024"/>
    <w:rsid w:val="001C2D10"/>
    <w:rsid w:val="001D4D4F"/>
    <w:rsid w:val="001D7AA6"/>
    <w:rsid w:val="001E44F7"/>
    <w:rsid w:val="002062B3"/>
    <w:rsid w:val="00211508"/>
    <w:rsid w:val="00215C36"/>
    <w:rsid w:val="00221A27"/>
    <w:rsid w:val="00230823"/>
    <w:rsid w:val="00235135"/>
    <w:rsid w:val="00236D13"/>
    <w:rsid w:val="00240D86"/>
    <w:rsid w:val="00241CA3"/>
    <w:rsid w:val="00271069"/>
    <w:rsid w:val="00276A97"/>
    <w:rsid w:val="00283E32"/>
    <w:rsid w:val="002855B1"/>
    <w:rsid w:val="00297CE4"/>
    <w:rsid w:val="002A0AF7"/>
    <w:rsid w:val="002C3784"/>
    <w:rsid w:val="002C4042"/>
    <w:rsid w:val="002F1F67"/>
    <w:rsid w:val="002F6526"/>
    <w:rsid w:val="002F771E"/>
    <w:rsid w:val="00323B70"/>
    <w:rsid w:val="00327504"/>
    <w:rsid w:val="003313C2"/>
    <w:rsid w:val="0033184D"/>
    <w:rsid w:val="00334DC6"/>
    <w:rsid w:val="00353FA6"/>
    <w:rsid w:val="003573B0"/>
    <w:rsid w:val="003631BE"/>
    <w:rsid w:val="003902A9"/>
    <w:rsid w:val="0039271B"/>
    <w:rsid w:val="00393142"/>
    <w:rsid w:val="003B34C3"/>
    <w:rsid w:val="003B71CA"/>
    <w:rsid w:val="003C5BD7"/>
    <w:rsid w:val="003C6D71"/>
    <w:rsid w:val="003E1137"/>
    <w:rsid w:val="003E174F"/>
    <w:rsid w:val="00413C64"/>
    <w:rsid w:val="00414DC5"/>
    <w:rsid w:val="004266AD"/>
    <w:rsid w:val="00431E44"/>
    <w:rsid w:val="00440956"/>
    <w:rsid w:val="00442750"/>
    <w:rsid w:val="00447377"/>
    <w:rsid w:val="00462B80"/>
    <w:rsid w:val="00474112"/>
    <w:rsid w:val="004849B7"/>
    <w:rsid w:val="00485CA9"/>
    <w:rsid w:val="00497EDD"/>
    <w:rsid w:val="004A3E29"/>
    <w:rsid w:val="004B4033"/>
    <w:rsid w:val="004C5B87"/>
    <w:rsid w:val="00500278"/>
    <w:rsid w:val="0050247B"/>
    <w:rsid w:val="00506366"/>
    <w:rsid w:val="00506503"/>
    <w:rsid w:val="00512173"/>
    <w:rsid w:val="00515C10"/>
    <w:rsid w:val="00522ABB"/>
    <w:rsid w:val="005335C6"/>
    <w:rsid w:val="0054056A"/>
    <w:rsid w:val="0054708D"/>
    <w:rsid w:val="00567539"/>
    <w:rsid w:val="005757C7"/>
    <w:rsid w:val="00585FFE"/>
    <w:rsid w:val="005904F8"/>
    <w:rsid w:val="00594597"/>
    <w:rsid w:val="005A0DC5"/>
    <w:rsid w:val="005A4EA6"/>
    <w:rsid w:val="005B09D1"/>
    <w:rsid w:val="005B3CDD"/>
    <w:rsid w:val="005B4E90"/>
    <w:rsid w:val="005C2F6B"/>
    <w:rsid w:val="005D65F0"/>
    <w:rsid w:val="005E0B7D"/>
    <w:rsid w:val="005F39C7"/>
    <w:rsid w:val="005F78DA"/>
    <w:rsid w:val="006121BB"/>
    <w:rsid w:val="006157D1"/>
    <w:rsid w:val="006329DF"/>
    <w:rsid w:val="006341DC"/>
    <w:rsid w:val="00647083"/>
    <w:rsid w:val="0065136D"/>
    <w:rsid w:val="00652D7C"/>
    <w:rsid w:val="00673417"/>
    <w:rsid w:val="00681B51"/>
    <w:rsid w:val="006910DC"/>
    <w:rsid w:val="00691937"/>
    <w:rsid w:val="006A508D"/>
    <w:rsid w:val="006A6F78"/>
    <w:rsid w:val="006B791F"/>
    <w:rsid w:val="006B7B5F"/>
    <w:rsid w:val="006C77C6"/>
    <w:rsid w:val="006D4C77"/>
    <w:rsid w:val="006F1C04"/>
    <w:rsid w:val="00717BA8"/>
    <w:rsid w:val="00730C3C"/>
    <w:rsid w:val="00740674"/>
    <w:rsid w:val="007556CD"/>
    <w:rsid w:val="00766479"/>
    <w:rsid w:val="00766DAE"/>
    <w:rsid w:val="00780659"/>
    <w:rsid w:val="00782A24"/>
    <w:rsid w:val="007A28E6"/>
    <w:rsid w:val="007A5A84"/>
    <w:rsid w:val="007C50E0"/>
    <w:rsid w:val="007D213C"/>
    <w:rsid w:val="007D5901"/>
    <w:rsid w:val="007E2C4B"/>
    <w:rsid w:val="007E3471"/>
    <w:rsid w:val="007F210F"/>
    <w:rsid w:val="00811200"/>
    <w:rsid w:val="00814186"/>
    <w:rsid w:val="00815CFD"/>
    <w:rsid w:val="00820A4A"/>
    <w:rsid w:val="00825140"/>
    <w:rsid w:val="008678E5"/>
    <w:rsid w:val="00876BAA"/>
    <w:rsid w:val="00886473"/>
    <w:rsid w:val="008A4688"/>
    <w:rsid w:val="008B287D"/>
    <w:rsid w:val="008B50B2"/>
    <w:rsid w:val="008C5C64"/>
    <w:rsid w:val="008C63F9"/>
    <w:rsid w:val="008D3715"/>
    <w:rsid w:val="008F2C3C"/>
    <w:rsid w:val="008F5356"/>
    <w:rsid w:val="009067BD"/>
    <w:rsid w:val="0091460B"/>
    <w:rsid w:val="00923550"/>
    <w:rsid w:val="0092500A"/>
    <w:rsid w:val="00936112"/>
    <w:rsid w:val="0095766E"/>
    <w:rsid w:val="00966B0B"/>
    <w:rsid w:val="0097408F"/>
    <w:rsid w:val="009837FB"/>
    <w:rsid w:val="00984025"/>
    <w:rsid w:val="00984F21"/>
    <w:rsid w:val="009A7743"/>
    <w:rsid w:val="009B1CBC"/>
    <w:rsid w:val="009B476E"/>
    <w:rsid w:val="009B63AF"/>
    <w:rsid w:val="009D2C7E"/>
    <w:rsid w:val="009F10F6"/>
    <w:rsid w:val="009F3912"/>
    <w:rsid w:val="00A22298"/>
    <w:rsid w:val="00A26F39"/>
    <w:rsid w:val="00A33CCB"/>
    <w:rsid w:val="00A5321C"/>
    <w:rsid w:val="00A55C29"/>
    <w:rsid w:val="00A66A26"/>
    <w:rsid w:val="00A8482D"/>
    <w:rsid w:val="00AC3892"/>
    <w:rsid w:val="00AC540D"/>
    <w:rsid w:val="00AD720C"/>
    <w:rsid w:val="00AE5560"/>
    <w:rsid w:val="00AF5C46"/>
    <w:rsid w:val="00B029BF"/>
    <w:rsid w:val="00B04623"/>
    <w:rsid w:val="00B04986"/>
    <w:rsid w:val="00B1114B"/>
    <w:rsid w:val="00B11C43"/>
    <w:rsid w:val="00B24B4E"/>
    <w:rsid w:val="00B54B06"/>
    <w:rsid w:val="00B6201B"/>
    <w:rsid w:val="00B62D25"/>
    <w:rsid w:val="00B67479"/>
    <w:rsid w:val="00B72601"/>
    <w:rsid w:val="00B7269F"/>
    <w:rsid w:val="00B80532"/>
    <w:rsid w:val="00B81698"/>
    <w:rsid w:val="00B8460F"/>
    <w:rsid w:val="00BA3C45"/>
    <w:rsid w:val="00BC472B"/>
    <w:rsid w:val="00BE268E"/>
    <w:rsid w:val="00BE7F87"/>
    <w:rsid w:val="00BF78EC"/>
    <w:rsid w:val="00C13058"/>
    <w:rsid w:val="00C2283E"/>
    <w:rsid w:val="00C2540B"/>
    <w:rsid w:val="00C35861"/>
    <w:rsid w:val="00C402F0"/>
    <w:rsid w:val="00C569FA"/>
    <w:rsid w:val="00C72493"/>
    <w:rsid w:val="00C778B1"/>
    <w:rsid w:val="00C77D35"/>
    <w:rsid w:val="00C8298F"/>
    <w:rsid w:val="00C84360"/>
    <w:rsid w:val="00C96F41"/>
    <w:rsid w:val="00CB6B47"/>
    <w:rsid w:val="00CD09B6"/>
    <w:rsid w:val="00CD4007"/>
    <w:rsid w:val="00CE4999"/>
    <w:rsid w:val="00CF26D5"/>
    <w:rsid w:val="00D0097B"/>
    <w:rsid w:val="00D06F6C"/>
    <w:rsid w:val="00D11B73"/>
    <w:rsid w:val="00D34663"/>
    <w:rsid w:val="00D440C8"/>
    <w:rsid w:val="00D929EA"/>
    <w:rsid w:val="00D957C6"/>
    <w:rsid w:val="00DB2853"/>
    <w:rsid w:val="00DC0095"/>
    <w:rsid w:val="00DE01A7"/>
    <w:rsid w:val="00DE65D2"/>
    <w:rsid w:val="00DF1D00"/>
    <w:rsid w:val="00DF3635"/>
    <w:rsid w:val="00DF4D4F"/>
    <w:rsid w:val="00DF6194"/>
    <w:rsid w:val="00E0650B"/>
    <w:rsid w:val="00E23987"/>
    <w:rsid w:val="00E37651"/>
    <w:rsid w:val="00E42C16"/>
    <w:rsid w:val="00E55330"/>
    <w:rsid w:val="00E66601"/>
    <w:rsid w:val="00E66C20"/>
    <w:rsid w:val="00EA4A1B"/>
    <w:rsid w:val="00EA7E1D"/>
    <w:rsid w:val="00EB2C4C"/>
    <w:rsid w:val="00EB4DA6"/>
    <w:rsid w:val="00EB4FAA"/>
    <w:rsid w:val="00EB7A77"/>
    <w:rsid w:val="00EC4890"/>
    <w:rsid w:val="00ED2137"/>
    <w:rsid w:val="00EE0ADA"/>
    <w:rsid w:val="00EE2F7C"/>
    <w:rsid w:val="00F21454"/>
    <w:rsid w:val="00F5293B"/>
    <w:rsid w:val="00F624DD"/>
    <w:rsid w:val="00F86093"/>
    <w:rsid w:val="00F876E0"/>
    <w:rsid w:val="00F93917"/>
    <w:rsid w:val="00F94D57"/>
    <w:rsid w:val="00FA66BA"/>
    <w:rsid w:val="00FB179D"/>
    <w:rsid w:val="00FC5393"/>
    <w:rsid w:val="00FE62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179667C"/>
  <w15:chartTrackingRefBased/>
  <w15:docId w15:val="{8396CF0F-0BA6-4EA7-98D4-0D21B207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3635"/>
  </w:style>
  <w:style w:type="paragraph" w:styleId="Nagwek1">
    <w:name w:val="heading 1"/>
    <w:basedOn w:val="Normalny"/>
    <w:next w:val="Normalny"/>
    <w:link w:val="Nagwek1Znak"/>
    <w:uiPriority w:val="9"/>
    <w:qFormat/>
    <w:rsid w:val="00CE49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E49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4999"/>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CE4999"/>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link w:val="AkapitzlistZnak"/>
    <w:uiPriority w:val="34"/>
    <w:qFormat/>
    <w:rsid w:val="00A55C29"/>
    <w:pPr>
      <w:ind w:left="720"/>
      <w:contextualSpacing/>
    </w:pPr>
  </w:style>
  <w:style w:type="paragraph" w:styleId="Tekstprzypisukocowego">
    <w:name w:val="endnote text"/>
    <w:basedOn w:val="Normalny"/>
    <w:link w:val="TekstprzypisukocowegoZnak"/>
    <w:uiPriority w:val="99"/>
    <w:semiHidden/>
    <w:unhideWhenUsed/>
    <w:rsid w:val="000D5B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5B58"/>
    <w:rPr>
      <w:sz w:val="20"/>
      <w:szCs w:val="20"/>
    </w:rPr>
  </w:style>
  <w:style w:type="character" w:styleId="Odwoanieprzypisukocowego">
    <w:name w:val="endnote reference"/>
    <w:basedOn w:val="Domylnaczcionkaakapitu"/>
    <w:uiPriority w:val="99"/>
    <w:semiHidden/>
    <w:unhideWhenUsed/>
    <w:rsid w:val="000D5B58"/>
    <w:rPr>
      <w:vertAlign w:val="superscript"/>
    </w:rPr>
  </w:style>
  <w:style w:type="paragraph" w:styleId="Nagwek">
    <w:name w:val="header"/>
    <w:basedOn w:val="Normalny"/>
    <w:link w:val="NagwekZnak"/>
    <w:uiPriority w:val="99"/>
    <w:unhideWhenUsed/>
    <w:rsid w:val="00F860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6093"/>
  </w:style>
  <w:style w:type="paragraph" w:styleId="Stopka">
    <w:name w:val="footer"/>
    <w:basedOn w:val="Normalny"/>
    <w:link w:val="StopkaZnak"/>
    <w:uiPriority w:val="99"/>
    <w:unhideWhenUsed/>
    <w:rsid w:val="00F860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6093"/>
  </w:style>
  <w:style w:type="table" w:styleId="Tabela-Siatka">
    <w:name w:val="Table Grid"/>
    <w:basedOn w:val="Standardowy"/>
    <w:uiPriority w:val="39"/>
    <w:rsid w:val="00652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ny"/>
    <w:next w:val="Normalny"/>
    <w:uiPriority w:val="35"/>
    <w:unhideWhenUsed/>
    <w:qFormat/>
    <w:rsid w:val="00B8460F"/>
    <w:pPr>
      <w:spacing w:after="200" w:line="240" w:lineRule="auto"/>
    </w:pPr>
    <w:rPr>
      <w:i/>
      <w:iCs/>
      <w:color w:val="44546A" w:themeColor="text2"/>
      <w:sz w:val="18"/>
      <w:szCs w:val="18"/>
    </w:rPr>
  </w:style>
  <w:style w:type="character" w:customStyle="1" w:styleId="AkapitzlistZnak">
    <w:name w:val="Akapit z listą Znak"/>
    <w:link w:val="Akapitzlist"/>
    <w:uiPriority w:val="34"/>
    <w:qFormat/>
    <w:locked/>
    <w:rsid w:val="0039271B"/>
  </w:style>
  <w:style w:type="paragraph" w:customStyle="1" w:styleId="Akapitzlist2">
    <w:name w:val="Akapit z listą2"/>
    <w:basedOn w:val="Normalny"/>
    <w:uiPriority w:val="99"/>
    <w:rsid w:val="00B029BF"/>
    <w:pPr>
      <w:suppressAutoHyphens/>
      <w:spacing w:after="200" w:line="276" w:lineRule="auto"/>
      <w:ind w:left="720"/>
    </w:pPr>
    <w:rPr>
      <w:rFonts w:ascii="Calibri" w:eastAsia="Times New Roman" w:hAnsi="Calibri" w:cs="Calibri"/>
      <w:lang w:eastAsia="zh-CN"/>
    </w:rPr>
  </w:style>
  <w:style w:type="paragraph" w:styleId="Tytu">
    <w:name w:val="Title"/>
    <w:basedOn w:val="Normalny"/>
    <w:link w:val="TytuZnak"/>
    <w:qFormat/>
    <w:rsid w:val="00506503"/>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506503"/>
    <w:rPr>
      <w:rFonts w:ascii="Times New Roman" w:eastAsia="Times New Roman" w:hAnsi="Times New Roman" w:cs="Times New Roman"/>
      <w:b/>
      <w:bCs/>
      <w:sz w:val="28"/>
      <w:szCs w:val="24"/>
      <w:lang w:eastAsia="pl-PL"/>
    </w:rPr>
  </w:style>
  <w:style w:type="paragraph" w:customStyle="1" w:styleId="WW-Tekstpodstawowy2">
    <w:name w:val="WW-Tekst podstawowy 2"/>
    <w:basedOn w:val="Normalny"/>
    <w:rsid w:val="00D0097B"/>
    <w:pPr>
      <w:keepNext/>
      <w:suppressAutoHyphens/>
      <w:spacing w:before="120" w:after="0" w:line="240" w:lineRule="auto"/>
      <w:jc w:val="both"/>
    </w:pPr>
    <w:rPr>
      <w:rFonts w:ascii="Times New Roman" w:eastAsia="Times New Roman" w:hAnsi="Times New Roman" w:cs="Times New Roman"/>
      <w:szCs w:val="20"/>
    </w:rPr>
  </w:style>
  <w:style w:type="character" w:styleId="Odwoaniedokomentarza">
    <w:name w:val="annotation reference"/>
    <w:basedOn w:val="Domylnaczcionkaakapitu"/>
    <w:uiPriority w:val="99"/>
    <w:semiHidden/>
    <w:unhideWhenUsed/>
    <w:rsid w:val="004849B7"/>
    <w:rPr>
      <w:sz w:val="16"/>
      <w:szCs w:val="16"/>
    </w:rPr>
  </w:style>
  <w:style w:type="paragraph" w:styleId="Tekstkomentarza">
    <w:name w:val="annotation text"/>
    <w:basedOn w:val="Normalny"/>
    <w:link w:val="TekstkomentarzaZnak"/>
    <w:uiPriority w:val="99"/>
    <w:semiHidden/>
    <w:unhideWhenUsed/>
    <w:rsid w:val="004849B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9B7"/>
    <w:rPr>
      <w:sz w:val="20"/>
      <w:szCs w:val="20"/>
    </w:rPr>
  </w:style>
  <w:style w:type="paragraph" w:styleId="Tematkomentarza">
    <w:name w:val="annotation subject"/>
    <w:basedOn w:val="Tekstkomentarza"/>
    <w:next w:val="Tekstkomentarza"/>
    <w:link w:val="TematkomentarzaZnak"/>
    <w:uiPriority w:val="99"/>
    <w:semiHidden/>
    <w:unhideWhenUsed/>
    <w:rsid w:val="004849B7"/>
    <w:rPr>
      <w:b/>
      <w:bCs/>
    </w:rPr>
  </w:style>
  <w:style w:type="character" w:customStyle="1" w:styleId="TematkomentarzaZnak">
    <w:name w:val="Temat komentarza Znak"/>
    <w:basedOn w:val="TekstkomentarzaZnak"/>
    <w:link w:val="Tematkomentarza"/>
    <w:uiPriority w:val="99"/>
    <w:semiHidden/>
    <w:rsid w:val="00484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8299">
      <w:bodyDiv w:val="1"/>
      <w:marLeft w:val="0"/>
      <w:marRight w:val="0"/>
      <w:marTop w:val="0"/>
      <w:marBottom w:val="0"/>
      <w:divBdr>
        <w:top w:val="none" w:sz="0" w:space="0" w:color="auto"/>
        <w:left w:val="none" w:sz="0" w:space="0" w:color="auto"/>
        <w:bottom w:val="none" w:sz="0" w:space="0" w:color="auto"/>
        <w:right w:val="none" w:sz="0" w:space="0" w:color="auto"/>
      </w:divBdr>
    </w:div>
    <w:div w:id="43264189">
      <w:bodyDiv w:val="1"/>
      <w:marLeft w:val="0"/>
      <w:marRight w:val="0"/>
      <w:marTop w:val="0"/>
      <w:marBottom w:val="0"/>
      <w:divBdr>
        <w:top w:val="none" w:sz="0" w:space="0" w:color="auto"/>
        <w:left w:val="none" w:sz="0" w:space="0" w:color="auto"/>
        <w:bottom w:val="none" w:sz="0" w:space="0" w:color="auto"/>
        <w:right w:val="none" w:sz="0" w:space="0" w:color="auto"/>
      </w:divBdr>
    </w:div>
    <w:div w:id="53312487">
      <w:bodyDiv w:val="1"/>
      <w:marLeft w:val="0"/>
      <w:marRight w:val="0"/>
      <w:marTop w:val="0"/>
      <w:marBottom w:val="0"/>
      <w:divBdr>
        <w:top w:val="none" w:sz="0" w:space="0" w:color="auto"/>
        <w:left w:val="none" w:sz="0" w:space="0" w:color="auto"/>
        <w:bottom w:val="none" w:sz="0" w:space="0" w:color="auto"/>
        <w:right w:val="none" w:sz="0" w:space="0" w:color="auto"/>
      </w:divBdr>
    </w:div>
    <w:div w:id="57365170">
      <w:bodyDiv w:val="1"/>
      <w:marLeft w:val="0"/>
      <w:marRight w:val="0"/>
      <w:marTop w:val="0"/>
      <w:marBottom w:val="0"/>
      <w:divBdr>
        <w:top w:val="none" w:sz="0" w:space="0" w:color="auto"/>
        <w:left w:val="none" w:sz="0" w:space="0" w:color="auto"/>
        <w:bottom w:val="none" w:sz="0" w:space="0" w:color="auto"/>
        <w:right w:val="none" w:sz="0" w:space="0" w:color="auto"/>
      </w:divBdr>
    </w:div>
    <w:div w:id="79495932">
      <w:bodyDiv w:val="1"/>
      <w:marLeft w:val="0"/>
      <w:marRight w:val="0"/>
      <w:marTop w:val="0"/>
      <w:marBottom w:val="0"/>
      <w:divBdr>
        <w:top w:val="none" w:sz="0" w:space="0" w:color="auto"/>
        <w:left w:val="none" w:sz="0" w:space="0" w:color="auto"/>
        <w:bottom w:val="none" w:sz="0" w:space="0" w:color="auto"/>
        <w:right w:val="none" w:sz="0" w:space="0" w:color="auto"/>
      </w:divBdr>
    </w:div>
    <w:div w:id="112984492">
      <w:bodyDiv w:val="1"/>
      <w:marLeft w:val="0"/>
      <w:marRight w:val="0"/>
      <w:marTop w:val="0"/>
      <w:marBottom w:val="0"/>
      <w:divBdr>
        <w:top w:val="none" w:sz="0" w:space="0" w:color="auto"/>
        <w:left w:val="none" w:sz="0" w:space="0" w:color="auto"/>
        <w:bottom w:val="none" w:sz="0" w:space="0" w:color="auto"/>
        <w:right w:val="none" w:sz="0" w:space="0" w:color="auto"/>
      </w:divBdr>
    </w:div>
    <w:div w:id="147288028">
      <w:bodyDiv w:val="1"/>
      <w:marLeft w:val="0"/>
      <w:marRight w:val="0"/>
      <w:marTop w:val="0"/>
      <w:marBottom w:val="0"/>
      <w:divBdr>
        <w:top w:val="none" w:sz="0" w:space="0" w:color="auto"/>
        <w:left w:val="none" w:sz="0" w:space="0" w:color="auto"/>
        <w:bottom w:val="none" w:sz="0" w:space="0" w:color="auto"/>
        <w:right w:val="none" w:sz="0" w:space="0" w:color="auto"/>
      </w:divBdr>
    </w:div>
    <w:div w:id="151721330">
      <w:bodyDiv w:val="1"/>
      <w:marLeft w:val="0"/>
      <w:marRight w:val="0"/>
      <w:marTop w:val="0"/>
      <w:marBottom w:val="0"/>
      <w:divBdr>
        <w:top w:val="none" w:sz="0" w:space="0" w:color="auto"/>
        <w:left w:val="none" w:sz="0" w:space="0" w:color="auto"/>
        <w:bottom w:val="none" w:sz="0" w:space="0" w:color="auto"/>
        <w:right w:val="none" w:sz="0" w:space="0" w:color="auto"/>
      </w:divBdr>
    </w:div>
    <w:div w:id="164905140">
      <w:bodyDiv w:val="1"/>
      <w:marLeft w:val="0"/>
      <w:marRight w:val="0"/>
      <w:marTop w:val="0"/>
      <w:marBottom w:val="0"/>
      <w:divBdr>
        <w:top w:val="none" w:sz="0" w:space="0" w:color="auto"/>
        <w:left w:val="none" w:sz="0" w:space="0" w:color="auto"/>
        <w:bottom w:val="none" w:sz="0" w:space="0" w:color="auto"/>
        <w:right w:val="none" w:sz="0" w:space="0" w:color="auto"/>
      </w:divBdr>
    </w:div>
    <w:div w:id="167260026">
      <w:bodyDiv w:val="1"/>
      <w:marLeft w:val="0"/>
      <w:marRight w:val="0"/>
      <w:marTop w:val="0"/>
      <w:marBottom w:val="0"/>
      <w:divBdr>
        <w:top w:val="none" w:sz="0" w:space="0" w:color="auto"/>
        <w:left w:val="none" w:sz="0" w:space="0" w:color="auto"/>
        <w:bottom w:val="none" w:sz="0" w:space="0" w:color="auto"/>
        <w:right w:val="none" w:sz="0" w:space="0" w:color="auto"/>
      </w:divBdr>
    </w:div>
    <w:div w:id="200477420">
      <w:bodyDiv w:val="1"/>
      <w:marLeft w:val="0"/>
      <w:marRight w:val="0"/>
      <w:marTop w:val="0"/>
      <w:marBottom w:val="0"/>
      <w:divBdr>
        <w:top w:val="none" w:sz="0" w:space="0" w:color="auto"/>
        <w:left w:val="none" w:sz="0" w:space="0" w:color="auto"/>
        <w:bottom w:val="none" w:sz="0" w:space="0" w:color="auto"/>
        <w:right w:val="none" w:sz="0" w:space="0" w:color="auto"/>
      </w:divBdr>
    </w:div>
    <w:div w:id="205413184">
      <w:bodyDiv w:val="1"/>
      <w:marLeft w:val="0"/>
      <w:marRight w:val="0"/>
      <w:marTop w:val="0"/>
      <w:marBottom w:val="0"/>
      <w:divBdr>
        <w:top w:val="none" w:sz="0" w:space="0" w:color="auto"/>
        <w:left w:val="none" w:sz="0" w:space="0" w:color="auto"/>
        <w:bottom w:val="none" w:sz="0" w:space="0" w:color="auto"/>
        <w:right w:val="none" w:sz="0" w:space="0" w:color="auto"/>
      </w:divBdr>
    </w:div>
    <w:div w:id="235866785">
      <w:bodyDiv w:val="1"/>
      <w:marLeft w:val="0"/>
      <w:marRight w:val="0"/>
      <w:marTop w:val="0"/>
      <w:marBottom w:val="0"/>
      <w:divBdr>
        <w:top w:val="none" w:sz="0" w:space="0" w:color="auto"/>
        <w:left w:val="none" w:sz="0" w:space="0" w:color="auto"/>
        <w:bottom w:val="none" w:sz="0" w:space="0" w:color="auto"/>
        <w:right w:val="none" w:sz="0" w:space="0" w:color="auto"/>
      </w:divBdr>
    </w:div>
    <w:div w:id="264847776">
      <w:bodyDiv w:val="1"/>
      <w:marLeft w:val="0"/>
      <w:marRight w:val="0"/>
      <w:marTop w:val="0"/>
      <w:marBottom w:val="0"/>
      <w:divBdr>
        <w:top w:val="none" w:sz="0" w:space="0" w:color="auto"/>
        <w:left w:val="none" w:sz="0" w:space="0" w:color="auto"/>
        <w:bottom w:val="none" w:sz="0" w:space="0" w:color="auto"/>
        <w:right w:val="none" w:sz="0" w:space="0" w:color="auto"/>
      </w:divBdr>
    </w:div>
    <w:div w:id="295644450">
      <w:bodyDiv w:val="1"/>
      <w:marLeft w:val="0"/>
      <w:marRight w:val="0"/>
      <w:marTop w:val="0"/>
      <w:marBottom w:val="0"/>
      <w:divBdr>
        <w:top w:val="none" w:sz="0" w:space="0" w:color="auto"/>
        <w:left w:val="none" w:sz="0" w:space="0" w:color="auto"/>
        <w:bottom w:val="none" w:sz="0" w:space="0" w:color="auto"/>
        <w:right w:val="none" w:sz="0" w:space="0" w:color="auto"/>
      </w:divBdr>
    </w:div>
    <w:div w:id="305280397">
      <w:bodyDiv w:val="1"/>
      <w:marLeft w:val="0"/>
      <w:marRight w:val="0"/>
      <w:marTop w:val="0"/>
      <w:marBottom w:val="0"/>
      <w:divBdr>
        <w:top w:val="none" w:sz="0" w:space="0" w:color="auto"/>
        <w:left w:val="none" w:sz="0" w:space="0" w:color="auto"/>
        <w:bottom w:val="none" w:sz="0" w:space="0" w:color="auto"/>
        <w:right w:val="none" w:sz="0" w:space="0" w:color="auto"/>
      </w:divBdr>
    </w:div>
    <w:div w:id="340351056">
      <w:bodyDiv w:val="1"/>
      <w:marLeft w:val="0"/>
      <w:marRight w:val="0"/>
      <w:marTop w:val="0"/>
      <w:marBottom w:val="0"/>
      <w:divBdr>
        <w:top w:val="none" w:sz="0" w:space="0" w:color="auto"/>
        <w:left w:val="none" w:sz="0" w:space="0" w:color="auto"/>
        <w:bottom w:val="none" w:sz="0" w:space="0" w:color="auto"/>
        <w:right w:val="none" w:sz="0" w:space="0" w:color="auto"/>
      </w:divBdr>
    </w:div>
    <w:div w:id="375155957">
      <w:bodyDiv w:val="1"/>
      <w:marLeft w:val="0"/>
      <w:marRight w:val="0"/>
      <w:marTop w:val="0"/>
      <w:marBottom w:val="0"/>
      <w:divBdr>
        <w:top w:val="none" w:sz="0" w:space="0" w:color="auto"/>
        <w:left w:val="none" w:sz="0" w:space="0" w:color="auto"/>
        <w:bottom w:val="none" w:sz="0" w:space="0" w:color="auto"/>
        <w:right w:val="none" w:sz="0" w:space="0" w:color="auto"/>
      </w:divBdr>
    </w:div>
    <w:div w:id="421610889">
      <w:bodyDiv w:val="1"/>
      <w:marLeft w:val="0"/>
      <w:marRight w:val="0"/>
      <w:marTop w:val="0"/>
      <w:marBottom w:val="0"/>
      <w:divBdr>
        <w:top w:val="none" w:sz="0" w:space="0" w:color="auto"/>
        <w:left w:val="none" w:sz="0" w:space="0" w:color="auto"/>
        <w:bottom w:val="none" w:sz="0" w:space="0" w:color="auto"/>
        <w:right w:val="none" w:sz="0" w:space="0" w:color="auto"/>
      </w:divBdr>
    </w:div>
    <w:div w:id="562102989">
      <w:bodyDiv w:val="1"/>
      <w:marLeft w:val="0"/>
      <w:marRight w:val="0"/>
      <w:marTop w:val="0"/>
      <w:marBottom w:val="0"/>
      <w:divBdr>
        <w:top w:val="none" w:sz="0" w:space="0" w:color="auto"/>
        <w:left w:val="none" w:sz="0" w:space="0" w:color="auto"/>
        <w:bottom w:val="none" w:sz="0" w:space="0" w:color="auto"/>
        <w:right w:val="none" w:sz="0" w:space="0" w:color="auto"/>
      </w:divBdr>
    </w:div>
    <w:div w:id="564147147">
      <w:bodyDiv w:val="1"/>
      <w:marLeft w:val="0"/>
      <w:marRight w:val="0"/>
      <w:marTop w:val="0"/>
      <w:marBottom w:val="0"/>
      <w:divBdr>
        <w:top w:val="none" w:sz="0" w:space="0" w:color="auto"/>
        <w:left w:val="none" w:sz="0" w:space="0" w:color="auto"/>
        <w:bottom w:val="none" w:sz="0" w:space="0" w:color="auto"/>
        <w:right w:val="none" w:sz="0" w:space="0" w:color="auto"/>
      </w:divBdr>
    </w:div>
    <w:div w:id="583732320">
      <w:bodyDiv w:val="1"/>
      <w:marLeft w:val="0"/>
      <w:marRight w:val="0"/>
      <w:marTop w:val="0"/>
      <w:marBottom w:val="0"/>
      <w:divBdr>
        <w:top w:val="none" w:sz="0" w:space="0" w:color="auto"/>
        <w:left w:val="none" w:sz="0" w:space="0" w:color="auto"/>
        <w:bottom w:val="none" w:sz="0" w:space="0" w:color="auto"/>
        <w:right w:val="none" w:sz="0" w:space="0" w:color="auto"/>
      </w:divBdr>
    </w:div>
    <w:div w:id="603342864">
      <w:bodyDiv w:val="1"/>
      <w:marLeft w:val="0"/>
      <w:marRight w:val="0"/>
      <w:marTop w:val="0"/>
      <w:marBottom w:val="0"/>
      <w:divBdr>
        <w:top w:val="none" w:sz="0" w:space="0" w:color="auto"/>
        <w:left w:val="none" w:sz="0" w:space="0" w:color="auto"/>
        <w:bottom w:val="none" w:sz="0" w:space="0" w:color="auto"/>
        <w:right w:val="none" w:sz="0" w:space="0" w:color="auto"/>
      </w:divBdr>
    </w:div>
    <w:div w:id="621808554">
      <w:bodyDiv w:val="1"/>
      <w:marLeft w:val="0"/>
      <w:marRight w:val="0"/>
      <w:marTop w:val="0"/>
      <w:marBottom w:val="0"/>
      <w:divBdr>
        <w:top w:val="none" w:sz="0" w:space="0" w:color="auto"/>
        <w:left w:val="none" w:sz="0" w:space="0" w:color="auto"/>
        <w:bottom w:val="none" w:sz="0" w:space="0" w:color="auto"/>
        <w:right w:val="none" w:sz="0" w:space="0" w:color="auto"/>
      </w:divBdr>
    </w:div>
    <w:div w:id="627667379">
      <w:bodyDiv w:val="1"/>
      <w:marLeft w:val="0"/>
      <w:marRight w:val="0"/>
      <w:marTop w:val="0"/>
      <w:marBottom w:val="0"/>
      <w:divBdr>
        <w:top w:val="none" w:sz="0" w:space="0" w:color="auto"/>
        <w:left w:val="none" w:sz="0" w:space="0" w:color="auto"/>
        <w:bottom w:val="none" w:sz="0" w:space="0" w:color="auto"/>
        <w:right w:val="none" w:sz="0" w:space="0" w:color="auto"/>
      </w:divBdr>
    </w:div>
    <w:div w:id="638457305">
      <w:bodyDiv w:val="1"/>
      <w:marLeft w:val="0"/>
      <w:marRight w:val="0"/>
      <w:marTop w:val="0"/>
      <w:marBottom w:val="0"/>
      <w:divBdr>
        <w:top w:val="none" w:sz="0" w:space="0" w:color="auto"/>
        <w:left w:val="none" w:sz="0" w:space="0" w:color="auto"/>
        <w:bottom w:val="none" w:sz="0" w:space="0" w:color="auto"/>
        <w:right w:val="none" w:sz="0" w:space="0" w:color="auto"/>
      </w:divBdr>
    </w:div>
    <w:div w:id="707410154">
      <w:bodyDiv w:val="1"/>
      <w:marLeft w:val="0"/>
      <w:marRight w:val="0"/>
      <w:marTop w:val="0"/>
      <w:marBottom w:val="0"/>
      <w:divBdr>
        <w:top w:val="none" w:sz="0" w:space="0" w:color="auto"/>
        <w:left w:val="none" w:sz="0" w:space="0" w:color="auto"/>
        <w:bottom w:val="none" w:sz="0" w:space="0" w:color="auto"/>
        <w:right w:val="none" w:sz="0" w:space="0" w:color="auto"/>
      </w:divBdr>
    </w:div>
    <w:div w:id="745542158">
      <w:bodyDiv w:val="1"/>
      <w:marLeft w:val="0"/>
      <w:marRight w:val="0"/>
      <w:marTop w:val="0"/>
      <w:marBottom w:val="0"/>
      <w:divBdr>
        <w:top w:val="none" w:sz="0" w:space="0" w:color="auto"/>
        <w:left w:val="none" w:sz="0" w:space="0" w:color="auto"/>
        <w:bottom w:val="none" w:sz="0" w:space="0" w:color="auto"/>
        <w:right w:val="none" w:sz="0" w:space="0" w:color="auto"/>
      </w:divBdr>
    </w:div>
    <w:div w:id="770442496">
      <w:bodyDiv w:val="1"/>
      <w:marLeft w:val="0"/>
      <w:marRight w:val="0"/>
      <w:marTop w:val="0"/>
      <w:marBottom w:val="0"/>
      <w:divBdr>
        <w:top w:val="none" w:sz="0" w:space="0" w:color="auto"/>
        <w:left w:val="none" w:sz="0" w:space="0" w:color="auto"/>
        <w:bottom w:val="none" w:sz="0" w:space="0" w:color="auto"/>
        <w:right w:val="none" w:sz="0" w:space="0" w:color="auto"/>
      </w:divBdr>
    </w:div>
    <w:div w:id="783428165">
      <w:bodyDiv w:val="1"/>
      <w:marLeft w:val="0"/>
      <w:marRight w:val="0"/>
      <w:marTop w:val="0"/>
      <w:marBottom w:val="0"/>
      <w:divBdr>
        <w:top w:val="none" w:sz="0" w:space="0" w:color="auto"/>
        <w:left w:val="none" w:sz="0" w:space="0" w:color="auto"/>
        <w:bottom w:val="none" w:sz="0" w:space="0" w:color="auto"/>
        <w:right w:val="none" w:sz="0" w:space="0" w:color="auto"/>
      </w:divBdr>
    </w:div>
    <w:div w:id="787354293">
      <w:bodyDiv w:val="1"/>
      <w:marLeft w:val="0"/>
      <w:marRight w:val="0"/>
      <w:marTop w:val="0"/>
      <w:marBottom w:val="0"/>
      <w:divBdr>
        <w:top w:val="none" w:sz="0" w:space="0" w:color="auto"/>
        <w:left w:val="none" w:sz="0" w:space="0" w:color="auto"/>
        <w:bottom w:val="none" w:sz="0" w:space="0" w:color="auto"/>
        <w:right w:val="none" w:sz="0" w:space="0" w:color="auto"/>
      </w:divBdr>
    </w:div>
    <w:div w:id="792015343">
      <w:bodyDiv w:val="1"/>
      <w:marLeft w:val="0"/>
      <w:marRight w:val="0"/>
      <w:marTop w:val="0"/>
      <w:marBottom w:val="0"/>
      <w:divBdr>
        <w:top w:val="none" w:sz="0" w:space="0" w:color="auto"/>
        <w:left w:val="none" w:sz="0" w:space="0" w:color="auto"/>
        <w:bottom w:val="none" w:sz="0" w:space="0" w:color="auto"/>
        <w:right w:val="none" w:sz="0" w:space="0" w:color="auto"/>
      </w:divBdr>
    </w:div>
    <w:div w:id="818693608">
      <w:bodyDiv w:val="1"/>
      <w:marLeft w:val="0"/>
      <w:marRight w:val="0"/>
      <w:marTop w:val="0"/>
      <w:marBottom w:val="0"/>
      <w:divBdr>
        <w:top w:val="none" w:sz="0" w:space="0" w:color="auto"/>
        <w:left w:val="none" w:sz="0" w:space="0" w:color="auto"/>
        <w:bottom w:val="none" w:sz="0" w:space="0" w:color="auto"/>
        <w:right w:val="none" w:sz="0" w:space="0" w:color="auto"/>
      </w:divBdr>
    </w:div>
    <w:div w:id="832988444">
      <w:bodyDiv w:val="1"/>
      <w:marLeft w:val="0"/>
      <w:marRight w:val="0"/>
      <w:marTop w:val="0"/>
      <w:marBottom w:val="0"/>
      <w:divBdr>
        <w:top w:val="none" w:sz="0" w:space="0" w:color="auto"/>
        <w:left w:val="none" w:sz="0" w:space="0" w:color="auto"/>
        <w:bottom w:val="none" w:sz="0" w:space="0" w:color="auto"/>
        <w:right w:val="none" w:sz="0" w:space="0" w:color="auto"/>
      </w:divBdr>
    </w:div>
    <w:div w:id="852837295">
      <w:bodyDiv w:val="1"/>
      <w:marLeft w:val="0"/>
      <w:marRight w:val="0"/>
      <w:marTop w:val="0"/>
      <w:marBottom w:val="0"/>
      <w:divBdr>
        <w:top w:val="none" w:sz="0" w:space="0" w:color="auto"/>
        <w:left w:val="none" w:sz="0" w:space="0" w:color="auto"/>
        <w:bottom w:val="none" w:sz="0" w:space="0" w:color="auto"/>
        <w:right w:val="none" w:sz="0" w:space="0" w:color="auto"/>
      </w:divBdr>
    </w:div>
    <w:div w:id="872569995">
      <w:bodyDiv w:val="1"/>
      <w:marLeft w:val="0"/>
      <w:marRight w:val="0"/>
      <w:marTop w:val="0"/>
      <w:marBottom w:val="0"/>
      <w:divBdr>
        <w:top w:val="none" w:sz="0" w:space="0" w:color="auto"/>
        <w:left w:val="none" w:sz="0" w:space="0" w:color="auto"/>
        <w:bottom w:val="none" w:sz="0" w:space="0" w:color="auto"/>
        <w:right w:val="none" w:sz="0" w:space="0" w:color="auto"/>
      </w:divBdr>
    </w:div>
    <w:div w:id="872575633">
      <w:bodyDiv w:val="1"/>
      <w:marLeft w:val="0"/>
      <w:marRight w:val="0"/>
      <w:marTop w:val="0"/>
      <w:marBottom w:val="0"/>
      <w:divBdr>
        <w:top w:val="none" w:sz="0" w:space="0" w:color="auto"/>
        <w:left w:val="none" w:sz="0" w:space="0" w:color="auto"/>
        <w:bottom w:val="none" w:sz="0" w:space="0" w:color="auto"/>
        <w:right w:val="none" w:sz="0" w:space="0" w:color="auto"/>
      </w:divBdr>
    </w:div>
    <w:div w:id="911811614">
      <w:bodyDiv w:val="1"/>
      <w:marLeft w:val="0"/>
      <w:marRight w:val="0"/>
      <w:marTop w:val="0"/>
      <w:marBottom w:val="0"/>
      <w:divBdr>
        <w:top w:val="none" w:sz="0" w:space="0" w:color="auto"/>
        <w:left w:val="none" w:sz="0" w:space="0" w:color="auto"/>
        <w:bottom w:val="none" w:sz="0" w:space="0" w:color="auto"/>
        <w:right w:val="none" w:sz="0" w:space="0" w:color="auto"/>
      </w:divBdr>
    </w:div>
    <w:div w:id="914700454">
      <w:bodyDiv w:val="1"/>
      <w:marLeft w:val="0"/>
      <w:marRight w:val="0"/>
      <w:marTop w:val="0"/>
      <w:marBottom w:val="0"/>
      <w:divBdr>
        <w:top w:val="none" w:sz="0" w:space="0" w:color="auto"/>
        <w:left w:val="none" w:sz="0" w:space="0" w:color="auto"/>
        <w:bottom w:val="none" w:sz="0" w:space="0" w:color="auto"/>
        <w:right w:val="none" w:sz="0" w:space="0" w:color="auto"/>
      </w:divBdr>
    </w:div>
    <w:div w:id="952514272">
      <w:bodyDiv w:val="1"/>
      <w:marLeft w:val="0"/>
      <w:marRight w:val="0"/>
      <w:marTop w:val="0"/>
      <w:marBottom w:val="0"/>
      <w:divBdr>
        <w:top w:val="none" w:sz="0" w:space="0" w:color="auto"/>
        <w:left w:val="none" w:sz="0" w:space="0" w:color="auto"/>
        <w:bottom w:val="none" w:sz="0" w:space="0" w:color="auto"/>
        <w:right w:val="none" w:sz="0" w:space="0" w:color="auto"/>
      </w:divBdr>
    </w:div>
    <w:div w:id="984890181">
      <w:bodyDiv w:val="1"/>
      <w:marLeft w:val="0"/>
      <w:marRight w:val="0"/>
      <w:marTop w:val="0"/>
      <w:marBottom w:val="0"/>
      <w:divBdr>
        <w:top w:val="none" w:sz="0" w:space="0" w:color="auto"/>
        <w:left w:val="none" w:sz="0" w:space="0" w:color="auto"/>
        <w:bottom w:val="none" w:sz="0" w:space="0" w:color="auto"/>
        <w:right w:val="none" w:sz="0" w:space="0" w:color="auto"/>
      </w:divBdr>
    </w:div>
    <w:div w:id="1006059617">
      <w:bodyDiv w:val="1"/>
      <w:marLeft w:val="0"/>
      <w:marRight w:val="0"/>
      <w:marTop w:val="0"/>
      <w:marBottom w:val="0"/>
      <w:divBdr>
        <w:top w:val="none" w:sz="0" w:space="0" w:color="auto"/>
        <w:left w:val="none" w:sz="0" w:space="0" w:color="auto"/>
        <w:bottom w:val="none" w:sz="0" w:space="0" w:color="auto"/>
        <w:right w:val="none" w:sz="0" w:space="0" w:color="auto"/>
      </w:divBdr>
    </w:div>
    <w:div w:id="1041590792">
      <w:bodyDiv w:val="1"/>
      <w:marLeft w:val="0"/>
      <w:marRight w:val="0"/>
      <w:marTop w:val="0"/>
      <w:marBottom w:val="0"/>
      <w:divBdr>
        <w:top w:val="none" w:sz="0" w:space="0" w:color="auto"/>
        <w:left w:val="none" w:sz="0" w:space="0" w:color="auto"/>
        <w:bottom w:val="none" w:sz="0" w:space="0" w:color="auto"/>
        <w:right w:val="none" w:sz="0" w:space="0" w:color="auto"/>
      </w:divBdr>
    </w:div>
    <w:div w:id="1086925539">
      <w:bodyDiv w:val="1"/>
      <w:marLeft w:val="0"/>
      <w:marRight w:val="0"/>
      <w:marTop w:val="0"/>
      <w:marBottom w:val="0"/>
      <w:divBdr>
        <w:top w:val="none" w:sz="0" w:space="0" w:color="auto"/>
        <w:left w:val="none" w:sz="0" w:space="0" w:color="auto"/>
        <w:bottom w:val="none" w:sz="0" w:space="0" w:color="auto"/>
        <w:right w:val="none" w:sz="0" w:space="0" w:color="auto"/>
      </w:divBdr>
    </w:div>
    <w:div w:id="1119491822">
      <w:bodyDiv w:val="1"/>
      <w:marLeft w:val="0"/>
      <w:marRight w:val="0"/>
      <w:marTop w:val="0"/>
      <w:marBottom w:val="0"/>
      <w:divBdr>
        <w:top w:val="none" w:sz="0" w:space="0" w:color="auto"/>
        <w:left w:val="none" w:sz="0" w:space="0" w:color="auto"/>
        <w:bottom w:val="none" w:sz="0" w:space="0" w:color="auto"/>
        <w:right w:val="none" w:sz="0" w:space="0" w:color="auto"/>
      </w:divBdr>
    </w:div>
    <w:div w:id="1160273790">
      <w:bodyDiv w:val="1"/>
      <w:marLeft w:val="0"/>
      <w:marRight w:val="0"/>
      <w:marTop w:val="0"/>
      <w:marBottom w:val="0"/>
      <w:divBdr>
        <w:top w:val="none" w:sz="0" w:space="0" w:color="auto"/>
        <w:left w:val="none" w:sz="0" w:space="0" w:color="auto"/>
        <w:bottom w:val="none" w:sz="0" w:space="0" w:color="auto"/>
        <w:right w:val="none" w:sz="0" w:space="0" w:color="auto"/>
      </w:divBdr>
    </w:div>
    <w:div w:id="1183980921">
      <w:bodyDiv w:val="1"/>
      <w:marLeft w:val="0"/>
      <w:marRight w:val="0"/>
      <w:marTop w:val="0"/>
      <w:marBottom w:val="0"/>
      <w:divBdr>
        <w:top w:val="none" w:sz="0" w:space="0" w:color="auto"/>
        <w:left w:val="none" w:sz="0" w:space="0" w:color="auto"/>
        <w:bottom w:val="none" w:sz="0" w:space="0" w:color="auto"/>
        <w:right w:val="none" w:sz="0" w:space="0" w:color="auto"/>
      </w:divBdr>
    </w:div>
    <w:div w:id="1234465472">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
    <w:div w:id="1248416453">
      <w:bodyDiv w:val="1"/>
      <w:marLeft w:val="0"/>
      <w:marRight w:val="0"/>
      <w:marTop w:val="0"/>
      <w:marBottom w:val="0"/>
      <w:divBdr>
        <w:top w:val="none" w:sz="0" w:space="0" w:color="auto"/>
        <w:left w:val="none" w:sz="0" w:space="0" w:color="auto"/>
        <w:bottom w:val="none" w:sz="0" w:space="0" w:color="auto"/>
        <w:right w:val="none" w:sz="0" w:space="0" w:color="auto"/>
      </w:divBdr>
    </w:div>
    <w:div w:id="1267076295">
      <w:bodyDiv w:val="1"/>
      <w:marLeft w:val="0"/>
      <w:marRight w:val="0"/>
      <w:marTop w:val="0"/>
      <w:marBottom w:val="0"/>
      <w:divBdr>
        <w:top w:val="none" w:sz="0" w:space="0" w:color="auto"/>
        <w:left w:val="none" w:sz="0" w:space="0" w:color="auto"/>
        <w:bottom w:val="none" w:sz="0" w:space="0" w:color="auto"/>
        <w:right w:val="none" w:sz="0" w:space="0" w:color="auto"/>
      </w:divBdr>
    </w:div>
    <w:div w:id="1300458555">
      <w:bodyDiv w:val="1"/>
      <w:marLeft w:val="0"/>
      <w:marRight w:val="0"/>
      <w:marTop w:val="0"/>
      <w:marBottom w:val="0"/>
      <w:divBdr>
        <w:top w:val="none" w:sz="0" w:space="0" w:color="auto"/>
        <w:left w:val="none" w:sz="0" w:space="0" w:color="auto"/>
        <w:bottom w:val="none" w:sz="0" w:space="0" w:color="auto"/>
        <w:right w:val="none" w:sz="0" w:space="0" w:color="auto"/>
      </w:divBdr>
    </w:div>
    <w:div w:id="1309240690">
      <w:bodyDiv w:val="1"/>
      <w:marLeft w:val="0"/>
      <w:marRight w:val="0"/>
      <w:marTop w:val="0"/>
      <w:marBottom w:val="0"/>
      <w:divBdr>
        <w:top w:val="none" w:sz="0" w:space="0" w:color="auto"/>
        <w:left w:val="none" w:sz="0" w:space="0" w:color="auto"/>
        <w:bottom w:val="none" w:sz="0" w:space="0" w:color="auto"/>
        <w:right w:val="none" w:sz="0" w:space="0" w:color="auto"/>
      </w:divBdr>
    </w:div>
    <w:div w:id="1338967199">
      <w:bodyDiv w:val="1"/>
      <w:marLeft w:val="0"/>
      <w:marRight w:val="0"/>
      <w:marTop w:val="0"/>
      <w:marBottom w:val="0"/>
      <w:divBdr>
        <w:top w:val="none" w:sz="0" w:space="0" w:color="auto"/>
        <w:left w:val="none" w:sz="0" w:space="0" w:color="auto"/>
        <w:bottom w:val="none" w:sz="0" w:space="0" w:color="auto"/>
        <w:right w:val="none" w:sz="0" w:space="0" w:color="auto"/>
      </w:divBdr>
    </w:div>
    <w:div w:id="1369378715">
      <w:bodyDiv w:val="1"/>
      <w:marLeft w:val="0"/>
      <w:marRight w:val="0"/>
      <w:marTop w:val="0"/>
      <w:marBottom w:val="0"/>
      <w:divBdr>
        <w:top w:val="none" w:sz="0" w:space="0" w:color="auto"/>
        <w:left w:val="none" w:sz="0" w:space="0" w:color="auto"/>
        <w:bottom w:val="none" w:sz="0" w:space="0" w:color="auto"/>
        <w:right w:val="none" w:sz="0" w:space="0" w:color="auto"/>
      </w:divBdr>
    </w:div>
    <w:div w:id="1382561982">
      <w:bodyDiv w:val="1"/>
      <w:marLeft w:val="0"/>
      <w:marRight w:val="0"/>
      <w:marTop w:val="0"/>
      <w:marBottom w:val="0"/>
      <w:divBdr>
        <w:top w:val="none" w:sz="0" w:space="0" w:color="auto"/>
        <w:left w:val="none" w:sz="0" w:space="0" w:color="auto"/>
        <w:bottom w:val="none" w:sz="0" w:space="0" w:color="auto"/>
        <w:right w:val="none" w:sz="0" w:space="0" w:color="auto"/>
      </w:divBdr>
    </w:div>
    <w:div w:id="1393311999">
      <w:bodyDiv w:val="1"/>
      <w:marLeft w:val="0"/>
      <w:marRight w:val="0"/>
      <w:marTop w:val="0"/>
      <w:marBottom w:val="0"/>
      <w:divBdr>
        <w:top w:val="none" w:sz="0" w:space="0" w:color="auto"/>
        <w:left w:val="none" w:sz="0" w:space="0" w:color="auto"/>
        <w:bottom w:val="none" w:sz="0" w:space="0" w:color="auto"/>
        <w:right w:val="none" w:sz="0" w:space="0" w:color="auto"/>
      </w:divBdr>
    </w:div>
    <w:div w:id="1398936224">
      <w:bodyDiv w:val="1"/>
      <w:marLeft w:val="0"/>
      <w:marRight w:val="0"/>
      <w:marTop w:val="0"/>
      <w:marBottom w:val="0"/>
      <w:divBdr>
        <w:top w:val="none" w:sz="0" w:space="0" w:color="auto"/>
        <w:left w:val="none" w:sz="0" w:space="0" w:color="auto"/>
        <w:bottom w:val="none" w:sz="0" w:space="0" w:color="auto"/>
        <w:right w:val="none" w:sz="0" w:space="0" w:color="auto"/>
      </w:divBdr>
    </w:div>
    <w:div w:id="1403522831">
      <w:bodyDiv w:val="1"/>
      <w:marLeft w:val="0"/>
      <w:marRight w:val="0"/>
      <w:marTop w:val="0"/>
      <w:marBottom w:val="0"/>
      <w:divBdr>
        <w:top w:val="none" w:sz="0" w:space="0" w:color="auto"/>
        <w:left w:val="none" w:sz="0" w:space="0" w:color="auto"/>
        <w:bottom w:val="none" w:sz="0" w:space="0" w:color="auto"/>
        <w:right w:val="none" w:sz="0" w:space="0" w:color="auto"/>
      </w:divBdr>
    </w:div>
    <w:div w:id="1420328058">
      <w:bodyDiv w:val="1"/>
      <w:marLeft w:val="0"/>
      <w:marRight w:val="0"/>
      <w:marTop w:val="0"/>
      <w:marBottom w:val="0"/>
      <w:divBdr>
        <w:top w:val="none" w:sz="0" w:space="0" w:color="auto"/>
        <w:left w:val="none" w:sz="0" w:space="0" w:color="auto"/>
        <w:bottom w:val="none" w:sz="0" w:space="0" w:color="auto"/>
        <w:right w:val="none" w:sz="0" w:space="0" w:color="auto"/>
      </w:divBdr>
    </w:div>
    <w:div w:id="1485857836">
      <w:bodyDiv w:val="1"/>
      <w:marLeft w:val="0"/>
      <w:marRight w:val="0"/>
      <w:marTop w:val="0"/>
      <w:marBottom w:val="0"/>
      <w:divBdr>
        <w:top w:val="none" w:sz="0" w:space="0" w:color="auto"/>
        <w:left w:val="none" w:sz="0" w:space="0" w:color="auto"/>
        <w:bottom w:val="none" w:sz="0" w:space="0" w:color="auto"/>
        <w:right w:val="none" w:sz="0" w:space="0" w:color="auto"/>
      </w:divBdr>
    </w:div>
    <w:div w:id="1495105262">
      <w:bodyDiv w:val="1"/>
      <w:marLeft w:val="0"/>
      <w:marRight w:val="0"/>
      <w:marTop w:val="0"/>
      <w:marBottom w:val="0"/>
      <w:divBdr>
        <w:top w:val="none" w:sz="0" w:space="0" w:color="auto"/>
        <w:left w:val="none" w:sz="0" w:space="0" w:color="auto"/>
        <w:bottom w:val="none" w:sz="0" w:space="0" w:color="auto"/>
        <w:right w:val="none" w:sz="0" w:space="0" w:color="auto"/>
      </w:divBdr>
    </w:div>
    <w:div w:id="1500266031">
      <w:bodyDiv w:val="1"/>
      <w:marLeft w:val="0"/>
      <w:marRight w:val="0"/>
      <w:marTop w:val="0"/>
      <w:marBottom w:val="0"/>
      <w:divBdr>
        <w:top w:val="none" w:sz="0" w:space="0" w:color="auto"/>
        <w:left w:val="none" w:sz="0" w:space="0" w:color="auto"/>
        <w:bottom w:val="none" w:sz="0" w:space="0" w:color="auto"/>
        <w:right w:val="none" w:sz="0" w:space="0" w:color="auto"/>
      </w:divBdr>
    </w:div>
    <w:div w:id="1511069980">
      <w:bodyDiv w:val="1"/>
      <w:marLeft w:val="0"/>
      <w:marRight w:val="0"/>
      <w:marTop w:val="0"/>
      <w:marBottom w:val="0"/>
      <w:divBdr>
        <w:top w:val="none" w:sz="0" w:space="0" w:color="auto"/>
        <w:left w:val="none" w:sz="0" w:space="0" w:color="auto"/>
        <w:bottom w:val="none" w:sz="0" w:space="0" w:color="auto"/>
        <w:right w:val="none" w:sz="0" w:space="0" w:color="auto"/>
      </w:divBdr>
    </w:div>
    <w:div w:id="1546065840">
      <w:bodyDiv w:val="1"/>
      <w:marLeft w:val="0"/>
      <w:marRight w:val="0"/>
      <w:marTop w:val="0"/>
      <w:marBottom w:val="0"/>
      <w:divBdr>
        <w:top w:val="none" w:sz="0" w:space="0" w:color="auto"/>
        <w:left w:val="none" w:sz="0" w:space="0" w:color="auto"/>
        <w:bottom w:val="none" w:sz="0" w:space="0" w:color="auto"/>
        <w:right w:val="none" w:sz="0" w:space="0" w:color="auto"/>
      </w:divBdr>
    </w:div>
    <w:div w:id="1608078424">
      <w:bodyDiv w:val="1"/>
      <w:marLeft w:val="0"/>
      <w:marRight w:val="0"/>
      <w:marTop w:val="0"/>
      <w:marBottom w:val="0"/>
      <w:divBdr>
        <w:top w:val="none" w:sz="0" w:space="0" w:color="auto"/>
        <w:left w:val="none" w:sz="0" w:space="0" w:color="auto"/>
        <w:bottom w:val="none" w:sz="0" w:space="0" w:color="auto"/>
        <w:right w:val="none" w:sz="0" w:space="0" w:color="auto"/>
      </w:divBdr>
    </w:div>
    <w:div w:id="1618566960">
      <w:bodyDiv w:val="1"/>
      <w:marLeft w:val="0"/>
      <w:marRight w:val="0"/>
      <w:marTop w:val="0"/>
      <w:marBottom w:val="0"/>
      <w:divBdr>
        <w:top w:val="none" w:sz="0" w:space="0" w:color="auto"/>
        <w:left w:val="none" w:sz="0" w:space="0" w:color="auto"/>
        <w:bottom w:val="none" w:sz="0" w:space="0" w:color="auto"/>
        <w:right w:val="none" w:sz="0" w:space="0" w:color="auto"/>
      </w:divBdr>
    </w:div>
    <w:div w:id="1635332379">
      <w:bodyDiv w:val="1"/>
      <w:marLeft w:val="0"/>
      <w:marRight w:val="0"/>
      <w:marTop w:val="0"/>
      <w:marBottom w:val="0"/>
      <w:divBdr>
        <w:top w:val="none" w:sz="0" w:space="0" w:color="auto"/>
        <w:left w:val="none" w:sz="0" w:space="0" w:color="auto"/>
        <w:bottom w:val="none" w:sz="0" w:space="0" w:color="auto"/>
        <w:right w:val="none" w:sz="0" w:space="0" w:color="auto"/>
      </w:divBdr>
    </w:div>
    <w:div w:id="1677538858">
      <w:bodyDiv w:val="1"/>
      <w:marLeft w:val="0"/>
      <w:marRight w:val="0"/>
      <w:marTop w:val="0"/>
      <w:marBottom w:val="0"/>
      <w:divBdr>
        <w:top w:val="none" w:sz="0" w:space="0" w:color="auto"/>
        <w:left w:val="none" w:sz="0" w:space="0" w:color="auto"/>
        <w:bottom w:val="none" w:sz="0" w:space="0" w:color="auto"/>
        <w:right w:val="none" w:sz="0" w:space="0" w:color="auto"/>
      </w:divBdr>
    </w:div>
    <w:div w:id="1715734349">
      <w:bodyDiv w:val="1"/>
      <w:marLeft w:val="0"/>
      <w:marRight w:val="0"/>
      <w:marTop w:val="0"/>
      <w:marBottom w:val="0"/>
      <w:divBdr>
        <w:top w:val="none" w:sz="0" w:space="0" w:color="auto"/>
        <w:left w:val="none" w:sz="0" w:space="0" w:color="auto"/>
        <w:bottom w:val="none" w:sz="0" w:space="0" w:color="auto"/>
        <w:right w:val="none" w:sz="0" w:space="0" w:color="auto"/>
      </w:divBdr>
    </w:div>
    <w:div w:id="1729644873">
      <w:bodyDiv w:val="1"/>
      <w:marLeft w:val="0"/>
      <w:marRight w:val="0"/>
      <w:marTop w:val="0"/>
      <w:marBottom w:val="0"/>
      <w:divBdr>
        <w:top w:val="none" w:sz="0" w:space="0" w:color="auto"/>
        <w:left w:val="none" w:sz="0" w:space="0" w:color="auto"/>
        <w:bottom w:val="none" w:sz="0" w:space="0" w:color="auto"/>
        <w:right w:val="none" w:sz="0" w:space="0" w:color="auto"/>
      </w:divBdr>
    </w:div>
    <w:div w:id="1732534913">
      <w:bodyDiv w:val="1"/>
      <w:marLeft w:val="0"/>
      <w:marRight w:val="0"/>
      <w:marTop w:val="0"/>
      <w:marBottom w:val="0"/>
      <w:divBdr>
        <w:top w:val="none" w:sz="0" w:space="0" w:color="auto"/>
        <w:left w:val="none" w:sz="0" w:space="0" w:color="auto"/>
        <w:bottom w:val="none" w:sz="0" w:space="0" w:color="auto"/>
        <w:right w:val="none" w:sz="0" w:space="0" w:color="auto"/>
      </w:divBdr>
    </w:div>
    <w:div w:id="1776557484">
      <w:bodyDiv w:val="1"/>
      <w:marLeft w:val="0"/>
      <w:marRight w:val="0"/>
      <w:marTop w:val="0"/>
      <w:marBottom w:val="0"/>
      <w:divBdr>
        <w:top w:val="none" w:sz="0" w:space="0" w:color="auto"/>
        <w:left w:val="none" w:sz="0" w:space="0" w:color="auto"/>
        <w:bottom w:val="none" w:sz="0" w:space="0" w:color="auto"/>
        <w:right w:val="none" w:sz="0" w:space="0" w:color="auto"/>
      </w:divBdr>
    </w:div>
    <w:div w:id="1838839175">
      <w:bodyDiv w:val="1"/>
      <w:marLeft w:val="0"/>
      <w:marRight w:val="0"/>
      <w:marTop w:val="0"/>
      <w:marBottom w:val="0"/>
      <w:divBdr>
        <w:top w:val="none" w:sz="0" w:space="0" w:color="auto"/>
        <w:left w:val="none" w:sz="0" w:space="0" w:color="auto"/>
        <w:bottom w:val="none" w:sz="0" w:space="0" w:color="auto"/>
        <w:right w:val="none" w:sz="0" w:space="0" w:color="auto"/>
      </w:divBdr>
    </w:div>
    <w:div w:id="1854346108">
      <w:bodyDiv w:val="1"/>
      <w:marLeft w:val="0"/>
      <w:marRight w:val="0"/>
      <w:marTop w:val="0"/>
      <w:marBottom w:val="0"/>
      <w:divBdr>
        <w:top w:val="none" w:sz="0" w:space="0" w:color="auto"/>
        <w:left w:val="none" w:sz="0" w:space="0" w:color="auto"/>
        <w:bottom w:val="none" w:sz="0" w:space="0" w:color="auto"/>
        <w:right w:val="none" w:sz="0" w:space="0" w:color="auto"/>
      </w:divBdr>
    </w:div>
    <w:div w:id="1875465291">
      <w:bodyDiv w:val="1"/>
      <w:marLeft w:val="0"/>
      <w:marRight w:val="0"/>
      <w:marTop w:val="0"/>
      <w:marBottom w:val="0"/>
      <w:divBdr>
        <w:top w:val="none" w:sz="0" w:space="0" w:color="auto"/>
        <w:left w:val="none" w:sz="0" w:space="0" w:color="auto"/>
        <w:bottom w:val="none" w:sz="0" w:space="0" w:color="auto"/>
        <w:right w:val="none" w:sz="0" w:space="0" w:color="auto"/>
      </w:divBdr>
    </w:div>
    <w:div w:id="1890914835">
      <w:bodyDiv w:val="1"/>
      <w:marLeft w:val="0"/>
      <w:marRight w:val="0"/>
      <w:marTop w:val="0"/>
      <w:marBottom w:val="0"/>
      <w:divBdr>
        <w:top w:val="none" w:sz="0" w:space="0" w:color="auto"/>
        <w:left w:val="none" w:sz="0" w:space="0" w:color="auto"/>
        <w:bottom w:val="none" w:sz="0" w:space="0" w:color="auto"/>
        <w:right w:val="none" w:sz="0" w:space="0" w:color="auto"/>
      </w:divBdr>
    </w:div>
    <w:div w:id="1905018247">
      <w:bodyDiv w:val="1"/>
      <w:marLeft w:val="0"/>
      <w:marRight w:val="0"/>
      <w:marTop w:val="0"/>
      <w:marBottom w:val="0"/>
      <w:divBdr>
        <w:top w:val="none" w:sz="0" w:space="0" w:color="auto"/>
        <w:left w:val="none" w:sz="0" w:space="0" w:color="auto"/>
        <w:bottom w:val="none" w:sz="0" w:space="0" w:color="auto"/>
        <w:right w:val="none" w:sz="0" w:space="0" w:color="auto"/>
      </w:divBdr>
    </w:div>
    <w:div w:id="1907380127">
      <w:bodyDiv w:val="1"/>
      <w:marLeft w:val="0"/>
      <w:marRight w:val="0"/>
      <w:marTop w:val="0"/>
      <w:marBottom w:val="0"/>
      <w:divBdr>
        <w:top w:val="none" w:sz="0" w:space="0" w:color="auto"/>
        <w:left w:val="none" w:sz="0" w:space="0" w:color="auto"/>
        <w:bottom w:val="none" w:sz="0" w:space="0" w:color="auto"/>
        <w:right w:val="none" w:sz="0" w:space="0" w:color="auto"/>
      </w:divBdr>
    </w:div>
    <w:div w:id="1940066725">
      <w:bodyDiv w:val="1"/>
      <w:marLeft w:val="0"/>
      <w:marRight w:val="0"/>
      <w:marTop w:val="0"/>
      <w:marBottom w:val="0"/>
      <w:divBdr>
        <w:top w:val="none" w:sz="0" w:space="0" w:color="auto"/>
        <w:left w:val="none" w:sz="0" w:space="0" w:color="auto"/>
        <w:bottom w:val="none" w:sz="0" w:space="0" w:color="auto"/>
        <w:right w:val="none" w:sz="0" w:space="0" w:color="auto"/>
      </w:divBdr>
    </w:div>
    <w:div w:id="1942912502">
      <w:bodyDiv w:val="1"/>
      <w:marLeft w:val="0"/>
      <w:marRight w:val="0"/>
      <w:marTop w:val="0"/>
      <w:marBottom w:val="0"/>
      <w:divBdr>
        <w:top w:val="none" w:sz="0" w:space="0" w:color="auto"/>
        <w:left w:val="none" w:sz="0" w:space="0" w:color="auto"/>
        <w:bottom w:val="none" w:sz="0" w:space="0" w:color="auto"/>
        <w:right w:val="none" w:sz="0" w:space="0" w:color="auto"/>
      </w:divBdr>
    </w:div>
    <w:div w:id="1952273114">
      <w:bodyDiv w:val="1"/>
      <w:marLeft w:val="0"/>
      <w:marRight w:val="0"/>
      <w:marTop w:val="0"/>
      <w:marBottom w:val="0"/>
      <w:divBdr>
        <w:top w:val="none" w:sz="0" w:space="0" w:color="auto"/>
        <w:left w:val="none" w:sz="0" w:space="0" w:color="auto"/>
        <w:bottom w:val="none" w:sz="0" w:space="0" w:color="auto"/>
        <w:right w:val="none" w:sz="0" w:space="0" w:color="auto"/>
      </w:divBdr>
    </w:div>
    <w:div w:id="1990594118">
      <w:bodyDiv w:val="1"/>
      <w:marLeft w:val="0"/>
      <w:marRight w:val="0"/>
      <w:marTop w:val="0"/>
      <w:marBottom w:val="0"/>
      <w:divBdr>
        <w:top w:val="none" w:sz="0" w:space="0" w:color="auto"/>
        <w:left w:val="none" w:sz="0" w:space="0" w:color="auto"/>
        <w:bottom w:val="none" w:sz="0" w:space="0" w:color="auto"/>
        <w:right w:val="none" w:sz="0" w:space="0" w:color="auto"/>
      </w:divBdr>
    </w:div>
    <w:div w:id="2005089837">
      <w:bodyDiv w:val="1"/>
      <w:marLeft w:val="0"/>
      <w:marRight w:val="0"/>
      <w:marTop w:val="0"/>
      <w:marBottom w:val="0"/>
      <w:divBdr>
        <w:top w:val="none" w:sz="0" w:space="0" w:color="auto"/>
        <w:left w:val="none" w:sz="0" w:space="0" w:color="auto"/>
        <w:bottom w:val="none" w:sz="0" w:space="0" w:color="auto"/>
        <w:right w:val="none" w:sz="0" w:space="0" w:color="auto"/>
      </w:divBdr>
      <w:divsChild>
        <w:div w:id="742720108">
          <w:marLeft w:val="0"/>
          <w:marRight w:val="0"/>
          <w:marTop w:val="0"/>
          <w:marBottom w:val="0"/>
          <w:divBdr>
            <w:top w:val="none" w:sz="0" w:space="0" w:color="auto"/>
            <w:left w:val="none" w:sz="0" w:space="0" w:color="auto"/>
            <w:bottom w:val="none" w:sz="0" w:space="0" w:color="auto"/>
            <w:right w:val="none" w:sz="0" w:space="0" w:color="auto"/>
          </w:divBdr>
        </w:div>
      </w:divsChild>
    </w:div>
    <w:div w:id="2045981954">
      <w:bodyDiv w:val="1"/>
      <w:marLeft w:val="0"/>
      <w:marRight w:val="0"/>
      <w:marTop w:val="0"/>
      <w:marBottom w:val="0"/>
      <w:divBdr>
        <w:top w:val="none" w:sz="0" w:space="0" w:color="auto"/>
        <w:left w:val="none" w:sz="0" w:space="0" w:color="auto"/>
        <w:bottom w:val="none" w:sz="0" w:space="0" w:color="auto"/>
        <w:right w:val="none" w:sz="0" w:space="0" w:color="auto"/>
      </w:divBdr>
    </w:div>
    <w:div w:id="2055083955">
      <w:bodyDiv w:val="1"/>
      <w:marLeft w:val="0"/>
      <w:marRight w:val="0"/>
      <w:marTop w:val="0"/>
      <w:marBottom w:val="0"/>
      <w:divBdr>
        <w:top w:val="none" w:sz="0" w:space="0" w:color="auto"/>
        <w:left w:val="none" w:sz="0" w:space="0" w:color="auto"/>
        <w:bottom w:val="none" w:sz="0" w:space="0" w:color="auto"/>
        <w:right w:val="none" w:sz="0" w:space="0" w:color="auto"/>
      </w:divBdr>
    </w:div>
    <w:div w:id="2100324814">
      <w:bodyDiv w:val="1"/>
      <w:marLeft w:val="0"/>
      <w:marRight w:val="0"/>
      <w:marTop w:val="0"/>
      <w:marBottom w:val="0"/>
      <w:divBdr>
        <w:top w:val="none" w:sz="0" w:space="0" w:color="auto"/>
        <w:left w:val="none" w:sz="0" w:space="0" w:color="auto"/>
        <w:bottom w:val="none" w:sz="0" w:space="0" w:color="auto"/>
        <w:right w:val="none" w:sz="0" w:space="0" w:color="auto"/>
      </w:divBdr>
    </w:div>
    <w:div w:id="2104570173">
      <w:bodyDiv w:val="1"/>
      <w:marLeft w:val="0"/>
      <w:marRight w:val="0"/>
      <w:marTop w:val="0"/>
      <w:marBottom w:val="0"/>
      <w:divBdr>
        <w:top w:val="none" w:sz="0" w:space="0" w:color="auto"/>
        <w:left w:val="none" w:sz="0" w:space="0" w:color="auto"/>
        <w:bottom w:val="none" w:sz="0" w:space="0" w:color="auto"/>
        <w:right w:val="none" w:sz="0" w:space="0" w:color="auto"/>
      </w:divBdr>
    </w:div>
    <w:div w:id="214102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BFBF8-5F03-4A50-9656-CC08FC9E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10506</Words>
  <Characters>63039</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WTI</dc:creator>
  <cp:keywords/>
  <dc:description/>
  <cp:lastModifiedBy>MONIKA ANDRUSZKIEWICZ</cp:lastModifiedBy>
  <cp:revision>12</cp:revision>
  <cp:lastPrinted>2025-04-10T08:53:00Z</cp:lastPrinted>
  <dcterms:created xsi:type="dcterms:W3CDTF">2025-04-10T05:42:00Z</dcterms:created>
  <dcterms:modified xsi:type="dcterms:W3CDTF">2025-05-30T10:31:00Z</dcterms:modified>
</cp:coreProperties>
</file>