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99"/>
        <w:gridCol w:w="8473"/>
      </w:tblGrid>
      <w:tr w:rsidR="00A9750C" w:rsidRPr="001101D3" w:rsidTr="00B7491E">
        <w:trPr>
          <w:trHeight w:val="2101"/>
        </w:trPr>
        <w:tc>
          <w:tcPr>
            <w:tcW w:w="2317" w:type="dxa"/>
          </w:tcPr>
          <w:p w:rsidR="00A9750C" w:rsidRPr="001101D3" w:rsidRDefault="00B7491E" w:rsidP="00A9750C">
            <w:pPr>
              <w:framePr w:hSpace="141" w:wrap="around" w:vAnchor="page" w:hAnchor="page" w:x="505" w:y="865"/>
              <w:jc w:val="center"/>
              <w:rPr>
                <w:rFonts w:ascii="OptimusPrinceps" w:hAnsi="OptimusPrinceps"/>
                <w:sz w:val="22"/>
              </w:rPr>
            </w:pPr>
            <w:r w:rsidRPr="001101D3">
              <w:rPr>
                <w:rFonts w:ascii="OptimusPrinceps" w:hAnsi="OptimusPrinceps"/>
                <w:noProof/>
                <w:lang w:eastAsia="pl-PL"/>
              </w:rPr>
              <w:drawing>
                <wp:inline distT="0" distB="0" distL="0" distR="0" wp14:anchorId="1A69F248" wp14:editId="6D80811B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  <w:sz w:val="26"/>
              </w:rPr>
            </w:pPr>
            <w:r w:rsidRPr="001101D3">
              <w:rPr>
                <w:smallCaps/>
                <w:sz w:val="26"/>
              </w:rPr>
              <w:t>Uniwersytet Medyczny im. Karola Marcinkowskiego w Poznaniu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jc w:val="center"/>
            </w:pP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</w:rPr>
            </w:pPr>
            <w:r w:rsidRPr="001101D3">
              <w:t xml:space="preserve">                                            D</w:t>
            </w:r>
            <w:r w:rsidRPr="001101D3">
              <w:rPr>
                <w:smallCaps/>
              </w:rPr>
              <w:t xml:space="preserve">ział </w:t>
            </w:r>
            <w:r w:rsidR="00294AEB">
              <w:rPr>
                <w:smallCaps/>
              </w:rPr>
              <w:t>Inwestycyjno -</w:t>
            </w:r>
            <w:r w:rsidRPr="001101D3">
              <w:rPr>
                <w:smallCaps/>
              </w:rPr>
              <w:t xml:space="preserve"> Techniczny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                                                                  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ul. Rokietnicka </w:t>
            </w:r>
            <w:r w:rsidR="00A40E5A">
              <w:rPr>
                <w:sz w:val="22"/>
              </w:rPr>
              <w:t>4</w:t>
            </w:r>
            <w:r w:rsidRPr="001101D3">
              <w:rPr>
                <w:sz w:val="22"/>
              </w:rPr>
              <w:t xml:space="preserve">                                                                            tel.:  61</w:t>
            </w:r>
            <w:r w:rsidR="00294AEB">
              <w:rPr>
                <w:sz w:val="22"/>
              </w:rPr>
              <w:t> 854 74 00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  <w:tab w:val="left" w:pos="439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60-806 Poznań                                                                                 </w:t>
            </w:r>
            <w:r w:rsidR="00294AEB">
              <w:rPr>
                <w:sz w:val="22"/>
              </w:rPr>
              <w:t>fax: 61 854 74 13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</w:t>
            </w:r>
          </w:p>
        </w:tc>
      </w:tr>
    </w:tbl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5433B1" w:rsidRPr="001101D3" w:rsidRDefault="005433B1" w:rsidP="008331D5">
      <w:pPr>
        <w:tabs>
          <w:tab w:val="left" w:pos="5940"/>
        </w:tabs>
        <w:jc w:val="right"/>
        <w:rPr>
          <w:sz w:val="22"/>
        </w:rPr>
      </w:pPr>
      <w:r w:rsidRPr="001101D3">
        <w:rPr>
          <w:sz w:val="22"/>
        </w:rPr>
        <w:tab/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E97242" w:rsidP="005433B1">
      <w:pPr>
        <w:rPr>
          <w:rFonts w:ascii="Arial" w:hAnsi="Arial" w:cs="Arial"/>
          <w:b/>
          <w:bCs/>
          <w:szCs w:val="32"/>
        </w:rPr>
      </w:pPr>
      <w:r w:rsidRPr="001101D3">
        <w:rPr>
          <w:b/>
          <w:bCs/>
          <w:u w:val="single"/>
        </w:rPr>
        <w:t>Znak sprawy</w:t>
      </w:r>
      <w:r w:rsidRPr="001C16D1">
        <w:rPr>
          <w:b/>
          <w:bCs/>
          <w:u w:val="single"/>
        </w:rPr>
        <w:t xml:space="preserve">: </w:t>
      </w:r>
      <w:r w:rsidRPr="00A10E75">
        <w:rPr>
          <w:b/>
          <w:bCs/>
          <w:u w:val="single"/>
        </w:rPr>
        <w:t>D</w:t>
      </w:r>
      <w:r w:rsidR="00294AEB" w:rsidRPr="00A10E75">
        <w:rPr>
          <w:b/>
          <w:bCs/>
          <w:u w:val="single"/>
        </w:rPr>
        <w:t>I</w:t>
      </w:r>
      <w:r w:rsidRPr="00A10E75">
        <w:rPr>
          <w:b/>
          <w:bCs/>
          <w:u w:val="single"/>
        </w:rPr>
        <w:t>T</w:t>
      </w:r>
      <w:r w:rsidR="0053101A">
        <w:rPr>
          <w:b/>
          <w:bCs/>
          <w:u w:val="single"/>
        </w:rPr>
        <w:t xml:space="preserve"> </w:t>
      </w:r>
      <w:r w:rsidR="00A62195">
        <w:rPr>
          <w:b/>
          <w:bCs/>
          <w:u w:val="single"/>
        </w:rPr>
        <w:t>/</w:t>
      </w:r>
      <w:r w:rsidR="006D6EAC">
        <w:rPr>
          <w:b/>
          <w:bCs/>
          <w:u w:val="single"/>
        </w:rPr>
        <w:t>P</w:t>
      </w:r>
      <w:r w:rsidR="00A62195">
        <w:rPr>
          <w:b/>
          <w:bCs/>
          <w:u w:val="single"/>
        </w:rPr>
        <w:t>O/20</w:t>
      </w:r>
      <w:r w:rsidR="006D6EAC">
        <w:rPr>
          <w:b/>
          <w:bCs/>
          <w:u w:val="single"/>
        </w:rPr>
        <w:t>20</w:t>
      </w:r>
      <w:r w:rsidR="00A62195">
        <w:rPr>
          <w:b/>
          <w:bCs/>
          <w:u w:val="single"/>
        </w:rPr>
        <w:t>/</w:t>
      </w:r>
      <w:r w:rsidR="006D6EAC">
        <w:rPr>
          <w:b/>
          <w:bCs/>
          <w:u w:val="single"/>
        </w:rPr>
        <w:t>131977</w:t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757BE9" w:rsidRDefault="005433B1" w:rsidP="00855B00">
      <w:pPr>
        <w:jc w:val="center"/>
        <w:rPr>
          <w:rFonts w:ascii="Arial" w:hAnsi="Arial" w:cs="Arial"/>
          <w:b/>
          <w:bCs/>
          <w:sz w:val="40"/>
          <w:szCs w:val="32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</w:rPr>
        <w:id w:val="-498191986"/>
        <w:placeholder>
          <w:docPart w:val="22AC2F5DA6E04EBA9A38FEB88B172E02"/>
        </w:placeholder>
      </w:sdtPr>
      <w:sdtEndPr>
        <w:rPr>
          <w:b/>
          <w:sz w:val="36"/>
          <w:szCs w:val="24"/>
        </w:rPr>
      </w:sdtEndPr>
      <w:sdtContent>
        <w:p w:rsidR="006D6EAC" w:rsidRDefault="006D6EAC" w:rsidP="009833DC">
          <w:pPr>
            <w:pStyle w:val="Nagwek2"/>
            <w:spacing w:before="120"/>
            <w:jc w:val="center"/>
            <w:rPr>
              <w:rFonts w:eastAsia="Times New Roman" w:cs="Calibri"/>
              <w:color w:val="auto"/>
              <w:sz w:val="28"/>
              <w:szCs w:val="28"/>
              <w:lang w:eastAsia="pl-PL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 xml:space="preserve">Wymiana niesprawnych nawilżaczy parowych obsługujących </w:t>
          </w:r>
        </w:p>
        <w:p w:rsidR="004E4248" w:rsidRDefault="00780ECD" w:rsidP="009833DC">
          <w:pPr>
            <w:pStyle w:val="Nagwek2"/>
            <w:spacing w:before="120"/>
            <w:jc w:val="center"/>
            <w:rPr>
              <w:rFonts w:eastAsia="Times New Roman" w:cs="Calibri"/>
              <w:color w:val="auto"/>
              <w:sz w:val="28"/>
              <w:szCs w:val="28"/>
              <w:lang w:eastAsia="pl-PL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>Układ wentylacyjny NW 30, 31, 28</w:t>
          </w:r>
          <w:r w:rsidR="006D6EAC">
            <w:rPr>
              <w:rFonts w:eastAsia="Times New Roman" w:cs="Calibri"/>
              <w:color w:val="auto"/>
              <w:sz w:val="28"/>
              <w:szCs w:val="28"/>
              <w:lang w:eastAsia="pl-PL"/>
            </w:rPr>
            <w:t xml:space="preserve"> – 5 </w:t>
          </w:r>
          <w:proofErr w:type="spellStart"/>
          <w:r w:rsidR="006D6EAC">
            <w:rPr>
              <w:rFonts w:eastAsia="Times New Roman" w:cs="Calibri"/>
              <w:color w:val="auto"/>
              <w:sz w:val="28"/>
              <w:szCs w:val="28"/>
              <w:lang w:eastAsia="pl-PL"/>
            </w:rPr>
            <w:t>kpl</w:t>
          </w:r>
          <w:proofErr w:type="spellEnd"/>
        </w:p>
        <w:p w:rsidR="0070408B" w:rsidRPr="0060427D" w:rsidRDefault="0070408B" w:rsidP="0070408B">
          <w:pPr>
            <w:rPr>
              <w:lang w:eastAsia="pl-PL"/>
            </w:rPr>
          </w:pPr>
        </w:p>
        <w:p w:rsidR="00E1294B" w:rsidRPr="0060427D" w:rsidRDefault="001318D8" w:rsidP="00B81E33">
          <w:pPr>
            <w:pStyle w:val="Tekstpodstawowy"/>
            <w:ind w:left="720" w:right="-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Centrum B</w:t>
          </w:r>
          <w:r w:rsidR="007664D3">
            <w:rPr>
              <w:b/>
              <w:sz w:val="28"/>
            </w:rPr>
            <w:t xml:space="preserve">iologii Medycznej ul. Rokietnicka 8, 60-806 Poznań - </w:t>
          </w:r>
        </w:p>
      </w:sdtContent>
    </w:sdt>
    <w:p w:rsidR="005433B1" w:rsidRPr="001101D3" w:rsidRDefault="005433B1" w:rsidP="00855B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612165" w:rsidRPr="001101D3" w:rsidRDefault="00612165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C36489" w:rsidP="005433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Szczegółowy Opis Przedmiotu Zamówienia</w:t>
      </w: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4809B8" w:rsidRPr="001101D3" w:rsidRDefault="004809B8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B7491E" w:rsidRPr="001101D3" w:rsidRDefault="005433B1" w:rsidP="005433B1">
      <w:pPr>
        <w:jc w:val="right"/>
        <w:rPr>
          <w:b/>
          <w:bCs/>
          <w:sz w:val="28"/>
          <w:szCs w:val="28"/>
          <w:u w:val="single"/>
        </w:rPr>
      </w:pPr>
      <w:r w:rsidRPr="001101D3">
        <w:rPr>
          <w:b/>
          <w:sz w:val="30"/>
          <w:szCs w:val="30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</w:p>
    <w:p w:rsidR="005433B1" w:rsidRPr="001101D3" w:rsidRDefault="005433B1" w:rsidP="005433B1">
      <w:pPr>
        <w:jc w:val="right"/>
        <w:rPr>
          <w:b/>
          <w:bCs/>
          <w:sz w:val="22"/>
          <w:szCs w:val="28"/>
        </w:rPr>
      </w:pP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2"/>
          <w:szCs w:val="28"/>
        </w:rPr>
        <w:tab/>
        <w:t>Opracował:</w:t>
      </w:r>
      <w:r w:rsidRPr="001101D3">
        <w:rPr>
          <w:b/>
          <w:bCs/>
          <w:sz w:val="22"/>
          <w:szCs w:val="28"/>
        </w:rPr>
        <w:cr/>
      </w:r>
      <w:r w:rsidRPr="001101D3">
        <w:rPr>
          <w:b/>
          <w:bCs/>
          <w:sz w:val="22"/>
          <w:szCs w:val="28"/>
        </w:rPr>
        <w:tab/>
        <w:t>Dział</w:t>
      </w:r>
      <w:r w:rsidR="00294AEB">
        <w:rPr>
          <w:b/>
          <w:bCs/>
          <w:sz w:val="22"/>
          <w:szCs w:val="28"/>
        </w:rPr>
        <w:t xml:space="preserve"> Inwestycyjno -</w:t>
      </w:r>
      <w:r w:rsidRPr="001101D3">
        <w:rPr>
          <w:b/>
          <w:bCs/>
          <w:sz w:val="22"/>
          <w:szCs w:val="28"/>
        </w:rPr>
        <w:t xml:space="preserve"> Techniczny UMP</w:t>
      </w:r>
      <w:r w:rsidRPr="001101D3">
        <w:rPr>
          <w:b/>
          <w:bCs/>
          <w:sz w:val="22"/>
          <w:szCs w:val="28"/>
        </w:rPr>
        <w:cr/>
      </w:r>
    </w:p>
    <w:p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B7491E" w:rsidRPr="001101D3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C928BC" w:rsidRDefault="00C928BC" w:rsidP="00C06901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C06901">
        <w:rPr>
          <w:b/>
          <w:bCs/>
          <w:u w:val="single"/>
        </w:rPr>
        <w:t>Informacje ogólne</w:t>
      </w:r>
    </w:p>
    <w:p w:rsidR="00A1685D" w:rsidRPr="00C06901" w:rsidRDefault="00A1685D" w:rsidP="00A1685D">
      <w:pPr>
        <w:pStyle w:val="Akapitzlist"/>
        <w:ind w:left="360"/>
        <w:rPr>
          <w:b/>
          <w:bCs/>
          <w:u w:val="single"/>
        </w:rPr>
      </w:pPr>
    </w:p>
    <w:p w:rsidR="00B2085E" w:rsidRDefault="00C928BC" w:rsidP="00A1685D">
      <w:pPr>
        <w:jc w:val="both"/>
        <w:rPr>
          <w:szCs w:val="22"/>
        </w:rPr>
      </w:pPr>
      <w:r w:rsidRPr="00757D2D">
        <w:rPr>
          <w:szCs w:val="22"/>
        </w:rPr>
        <w:t xml:space="preserve">Zamawiający </w:t>
      </w:r>
      <w:r w:rsidR="001C7ED5" w:rsidRPr="00757D2D">
        <w:rPr>
          <w:szCs w:val="22"/>
        </w:rPr>
        <w:t xml:space="preserve">zamierza powierzyć Wykonawcy </w:t>
      </w:r>
      <w:r w:rsidR="005D7777" w:rsidRPr="00757D2D">
        <w:rPr>
          <w:szCs w:val="22"/>
        </w:rPr>
        <w:t>następujące zadani</w:t>
      </w:r>
      <w:r w:rsidR="00F2652F">
        <w:rPr>
          <w:szCs w:val="22"/>
        </w:rPr>
        <w:t>e</w:t>
      </w:r>
      <w:r w:rsidR="00B2085E" w:rsidRPr="00757D2D">
        <w:rPr>
          <w:szCs w:val="22"/>
        </w:rPr>
        <w:t>: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4"/>
        </w:rPr>
        <w:id w:val="1710071105"/>
        <w:placeholder>
          <w:docPart w:val="7535557F7C26463592BA1B20A92511E0"/>
        </w:placeholder>
      </w:sdtPr>
      <w:sdtEndPr>
        <w:rPr>
          <w:b/>
          <w:sz w:val="32"/>
          <w:u w:val="single"/>
        </w:rPr>
      </w:sdtEndPr>
      <w:sdtContent>
        <w:sdt>
          <w:sdtPr>
            <w:rPr>
              <w:rFonts w:ascii="Times New Roman" w:eastAsia="SimSun" w:hAnsi="Times New Roman" w:cs="Times New Roman"/>
              <w:b w:val="0"/>
              <w:bCs w:val="0"/>
              <w:color w:val="auto"/>
              <w:sz w:val="32"/>
              <w:szCs w:val="24"/>
            </w:rPr>
            <w:id w:val="1259636473"/>
            <w:placeholder>
              <w:docPart w:val="A7A4C3F7043E46E089974112324DC81C"/>
            </w:placeholder>
          </w:sdtPr>
          <w:sdtEndPr>
            <w:rPr>
              <w:b/>
              <w:sz w:val="36"/>
              <w:u w:val="single"/>
            </w:rPr>
          </w:sdtEndPr>
          <w:sdtContent>
            <w:p w:rsidR="00B81E33" w:rsidRPr="00B81E33" w:rsidRDefault="006D6EAC" w:rsidP="00E03E4E">
              <w:pPr>
                <w:pStyle w:val="Nagwek2"/>
                <w:spacing w:before="120"/>
                <w:rPr>
                  <w:rFonts w:ascii="Calibri" w:eastAsia="Times New Roman" w:hAnsi="Calibri" w:cs="Calibri"/>
                  <w:bCs w:val="0"/>
                  <w:sz w:val="22"/>
                  <w:szCs w:val="22"/>
                  <w:lang w:eastAsia="pl-PL"/>
                </w:rPr>
              </w:pP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Wymiana nawilżaczy parowych obsługujących </w:t>
              </w:r>
              <w:r w:rsidR="00FE22F0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układ wentylacyjny N30, 31, 28</w:t>
              </w: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– 5 </w:t>
              </w:r>
              <w:proofErr w:type="spellStart"/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kpl</w:t>
              </w:r>
              <w:proofErr w:type="spellEnd"/>
            </w:p>
            <w:p w:rsidR="00757BE9" w:rsidRDefault="00BF238D" w:rsidP="00B81E33">
              <w:pPr>
                <w:pStyle w:val="Tekstpodstawowy"/>
                <w:ind w:left="720" w:right="-3"/>
                <w:rPr>
                  <w:b/>
                  <w:sz w:val="36"/>
                  <w:u w:val="single"/>
                </w:rPr>
              </w:pPr>
            </w:p>
          </w:sdtContent>
        </w:sdt>
      </w:sdtContent>
    </w:sdt>
    <w:p w:rsidR="004C2A27" w:rsidRDefault="002921EA" w:rsidP="00AA3BD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4C2A27" w:rsidRPr="007A78C4">
        <w:rPr>
          <w:b/>
          <w:bCs/>
          <w:u w:val="single"/>
        </w:rPr>
        <w:t xml:space="preserve">akres </w:t>
      </w:r>
      <w:r w:rsidR="00757D2D">
        <w:rPr>
          <w:b/>
          <w:bCs/>
          <w:u w:val="single"/>
        </w:rPr>
        <w:t>prac do wykonania</w:t>
      </w:r>
      <w:r w:rsidR="004C2A27" w:rsidRPr="007A78C4">
        <w:rPr>
          <w:b/>
          <w:bCs/>
          <w:u w:val="single"/>
        </w:rPr>
        <w:t>:</w:t>
      </w:r>
    </w:p>
    <w:p w:rsidR="00F86EC9" w:rsidRPr="007A78C4" w:rsidRDefault="00F86EC9" w:rsidP="00F86EC9">
      <w:pPr>
        <w:pStyle w:val="Akapitzlist"/>
        <w:ind w:left="360"/>
        <w:rPr>
          <w:b/>
          <w:bCs/>
          <w:u w:val="single"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32"/>
          <w:szCs w:val="24"/>
        </w:rPr>
        <w:id w:val="1317299605"/>
        <w:placeholder>
          <w:docPart w:val="D9579E362DEC4D3092EAEF0561E3C3E6"/>
        </w:placeholder>
      </w:sdtPr>
      <w:sdtEndPr>
        <w:rPr>
          <w:b/>
          <w:sz w:val="28"/>
          <w:u w:val="single"/>
        </w:rPr>
      </w:sdtEndPr>
      <w:sdtContent>
        <w:p w:rsidR="00BA5A17" w:rsidRDefault="00E03E4E" w:rsidP="008012C1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 w:rsidRPr="0070408B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</w:t>
          </w:r>
          <w:r w:rsidR="00341DE9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D</w:t>
          </w:r>
          <w:r w:rsidR="006D6EAC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emontaż istniejących nawilżaczy parowych  - 5 </w:t>
          </w:r>
          <w:proofErr w:type="spellStart"/>
          <w:r w:rsidR="006D6EAC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kpl</w:t>
          </w:r>
          <w:proofErr w:type="spellEnd"/>
        </w:p>
        <w:p w:rsidR="00341DE9" w:rsidRPr="00341DE9" w:rsidRDefault="00341DE9" w:rsidP="00341DE9">
          <w:pPr>
            <w:rPr>
              <w:lang w:eastAsia="pl-PL"/>
            </w:rPr>
          </w:pPr>
          <w:bookmarkStart w:id="0" w:name="_GoBack"/>
          <w:bookmarkEnd w:id="0"/>
        </w:p>
        <w:p w:rsidR="006D6EAC" w:rsidRDefault="006D6EAC" w:rsidP="006D6EAC">
          <w:pPr>
            <w:rPr>
              <w:lang w:eastAsia="pl-PL"/>
            </w:rPr>
          </w:pPr>
          <w:r>
            <w:rPr>
              <w:lang w:eastAsia="pl-PL"/>
            </w:rPr>
            <w:t xml:space="preserve">- </w:t>
          </w:r>
          <w:r w:rsidR="00341DE9">
            <w:rPr>
              <w:lang w:eastAsia="pl-PL"/>
            </w:rPr>
            <w:t>D</w:t>
          </w:r>
          <w:r>
            <w:rPr>
              <w:lang w:eastAsia="pl-PL"/>
            </w:rPr>
            <w:t>ostarczenie i zamontowanie nawilżaczy parowych</w:t>
          </w:r>
          <w:r w:rsidR="00341DE9">
            <w:rPr>
              <w:lang w:eastAsia="pl-PL"/>
            </w:rPr>
            <w:t>:</w:t>
          </w:r>
        </w:p>
        <w:p w:rsidR="007A1585" w:rsidRDefault="007A1585" w:rsidP="006D6EAC">
          <w:pPr>
            <w:rPr>
              <w:lang w:eastAsia="pl-PL"/>
            </w:rPr>
          </w:pP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>
            <w:rPr>
              <w:rFonts w:eastAsia="Times New Roman"/>
              <w:lang w:eastAsia="pl-PL"/>
            </w:rPr>
            <w:t xml:space="preserve">1). </w:t>
          </w:r>
          <w:r w:rsidRPr="00341DE9">
            <w:rPr>
              <w:rFonts w:eastAsia="Times New Roman"/>
              <w:lang w:eastAsia="pl-PL"/>
            </w:rPr>
            <w:t>Rezystancyjny nawilżacz parowy o wydajności maksymalnej 50kg/h z samoczynnym sy</w:t>
          </w:r>
          <w:r w:rsidRPr="00341DE9">
            <w:rPr>
              <w:rFonts w:eastAsia="Times New Roman"/>
              <w:lang w:eastAsia="pl-PL"/>
            </w:rPr>
            <w:t>s</w:t>
          </w:r>
          <w:r w:rsidRPr="00341DE9">
            <w:rPr>
              <w:rFonts w:eastAsia="Times New Roman"/>
              <w:lang w:eastAsia="pl-PL"/>
            </w:rPr>
            <w:t xml:space="preserve">temem odkamieniania . Dokładność  nawilżania +/-0,5% </w:t>
          </w: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 xml:space="preserve">(1x20+1x30) - 3 </w:t>
          </w:r>
          <w:proofErr w:type="spellStart"/>
          <w:r>
            <w:rPr>
              <w:rFonts w:eastAsia="Times New Roman"/>
              <w:lang w:eastAsia="pl-PL"/>
            </w:rPr>
            <w:t>kpl</w:t>
          </w:r>
          <w:proofErr w:type="spellEnd"/>
          <w:r w:rsidRPr="00341DE9">
            <w:rPr>
              <w:rFonts w:eastAsia="Times New Roman"/>
              <w:lang w:eastAsia="pl-PL"/>
            </w:rPr>
            <w:t xml:space="preserve"> </w:t>
          </w: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 xml:space="preserve"> wraz z wyposażeniem (lanca parowa 2x3 szt., filtr 2x3 szt., przewód parowy i kondensatu 2 x 4m x 3 </w:t>
          </w:r>
          <w:proofErr w:type="spellStart"/>
          <w:r>
            <w:rPr>
              <w:rFonts w:eastAsia="Times New Roman"/>
              <w:lang w:eastAsia="pl-PL"/>
            </w:rPr>
            <w:t>kpl</w:t>
          </w:r>
          <w:proofErr w:type="spellEnd"/>
          <w:r>
            <w:rPr>
              <w:rFonts w:eastAsia="Times New Roman"/>
              <w:lang w:eastAsia="pl-PL"/>
            </w:rPr>
            <w:t>)</w:t>
          </w:r>
        </w:p>
        <w:p w:rsidR="007A1585" w:rsidRDefault="007A1585" w:rsidP="00341DE9">
          <w:pPr>
            <w:rPr>
              <w:rFonts w:eastAsia="Times New Roman"/>
              <w:lang w:eastAsia="pl-PL"/>
            </w:rPr>
          </w:pP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>
            <w:rPr>
              <w:rFonts w:eastAsia="Times New Roman"/>
              <w:lang w:eastAsia="pl-PL"/>
            </w:rPr>
            <w:t>2).</w:t>
          </w:r>
          <w:r w:rsidRPr="00341DE9">
            <w:rPr>
              <w:rFonts w:eastAsia="Times New Roman"/>
              <w:lang w:eastAsia="pl-PL"/>
            </w:rPr>
            <w:t xml:space="preserve">  Rezystancyjny nawilżacz parowy o wydajności maksymalnej 30 kg/h z samoczynnym systemem odkamieniania. Dokładność  nawilżania +/-0,5% - </w:t>
          </w:r>
          <w:r>
            <w:rPr>
              <w:rFonts w:eastAsia="Times New Roman"/>
              <w:lang w:eastAsia="pl-PL"/>
            </w:rPr>
            <w:t xml:space="preserve">2 </w:t>
          </w:r>
          <w:proofErr w:type="spellStart"/>
          <w:r>
            <w:rPr>
              <w:rFonts w:eastAsia="Times New Roman"/>
              <w:lang w:eastAsia="pl-PL"/>
            </w:rPr>
            <w:t>kpl</w:t>
          </w:r>
          <w:proofErr w:type="spellEnd"/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 xml:space="preserve">  wraz z wyposażeniem (lanca parowa 2 szt., filtr 2 szt., przewód parowy i kondensatu 2 x 4m)  </w:t>
          </w:r>
        </w:p>
        <w:p w:rsidR="007A1585" w:rsidRPr="00341DE9" w:rsidRDefault="007A1585" w:rsidP="00341DE9">
          <w:pPr>
            <w:rPr>
              <w:rFonts w:eastAsia="Times New Roman"/>
              <w:lang w:eastAsia="pl-PL"/>
            </w:rPr>
          </w:pP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 xml:space="preserve">- Higrostat kanałowy (5 szt.) </w:t>
          </w:r>
        </w:p>
        <w:p w:rsidR="007A1585" w:rsidRPr="00341DE9" w:rsidRDefault="007A1585" w:rsidP="00341DE9">
          <w:pPr>
            <w:rPr>
              <w:rFonts w:eastAsia="Times New Roman"/>
              <w:lang w:eastAsia="pl-PL"/>
            </w:rPr>
          </w:pP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>- Czujnik wilgotności kanałowy (ze świadectwem wzorcowania, do zastosowań standard</w:t>
          </w:r>
          <w:r w:rsidRPr="00341DE9">
            <w:rPr>
              <w:rFonts w:eastAsia="Times New Roman"/>
              <w:lang w:eastAsia="pl-PL"/>
            </w:rPr>
            <w:t>o</w:t>
          </w:r>
          <w:r w:rsidRPr="00341DE9">
            <w:rPr>
              <w:rFonts w:eastAsia="Times New Roman"/>
              <w:lang w:eastAsia="pl-PL"/>
            </w:rPr>
            <w:t xml:space="preserve">wych) (5 szt.) </w:t>
          </w:r>
        </w:p>
        <w:p w:rsidR="007A1585" w:rsidRPr="00341DE9" w:rsidRDefault="007A1585" w:rsidP="00341DE9">
          <w:pPr>
            <w:rPr>
              <w:rFonts w:eastAsia="Times New Roman"/>
              <w:lang w:eastAsia="pl-PL"/>
            </w:rPr>
          </w:pPr>
        </w:p>
        <w:p w:rsid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 xml:space="preserve">- Schładzacz drenażu (poniżej 60 </w:t>
          </w:r>
          <w:proofErr w:type="spellStart"/>
          <w:r w:rsidRPr="00341DE9">
            <w:rPr>
              <w:rFonts w:eastAsia="Times New Roman"/>
              <w:lang w:eastAsia="pl-PL"/>
            </w:rPr>
            <w:t>st.C</w:t>
          </w:r>
          <w:proofErr w:type="spellEnd"/>
          <w:r w:rsidRPr="00341DE9">
            <w:rPr>
              <w:rFonts w:eastAsia="Times New Roman"/>
              <w:lang w:eastAsia="pl-PL"/>
            </w:rPr>
            <w:t xml:space="preserve">) - </w:t>
          </w:r>
          <w:r>
            <w:rPr>
              <w:rFonts w:eastAsia="Times New Roman"/>
              <w:lang w:eastAsia="pl-PL"/>
            </w:rPr>
            <w:t>3</w:t>
          </w:r>
          <w:r w:rsidRPr="00341DE9">
            <w:rPr>
              <w:rFonts w:eastAsia="Times New Roman"/>
              <w:lang w:eastAsia="pl-PL"/>
            </w:rPr>
            <w:t xml:space="preserve">szt </w:t>
          </w:r>
        </w:p>
        <w:p w:rsidR="007A1585" w:rsidRPr="00341DE9" w:rsidRDefault="007A1585" w:rsidP="00341DE9">
          <w:pPr>
            <w:rPr>
              <w:rFonts w:eastAsia="Times New Roman"/>
              <w:lang w:eastAsia="pl-PL"/>
            </w:rPr>
          </w:pPr>
        </w:p>
        <w:p w:rsidR="00341DE9" w:rsidRPr="00341DE9" w:rsidRDefault="00341DE9" w:rsidP="00341DE9">
          <w:pPr>
            <w:rPr>
              <w:rFonts w:eastAsia="Times New Roman"/>
              <w:lang w:eastAsia="pl-PL"/>
            </w:rPr>
          </w:pPr>
          <w:r w:rsidRPr="00341DE9">
            <w:rPr>
              <w:rFonts w:eastAsia="Times New Roman"/>
              <w:lang w:eastAsia="pl-PL"/>
            </w:rPr>
            <w:t xml:space="preserve">- Podstawowe uruchomienie nawilżacza </w:t>
          </w:r>
        </w:p>
        <w:p w:rsidR="00341DE9" w:rsidRDefault="00341DE9" w:rsidP="006D6EAC">
          <w:pPr>
            <w:rPr>
              <w:lang w:eastAsia="pl-PL"/>
            </w:rPr>
          </w:pPr>
        </w:p>
        <w:p w:rsidR="00341DE9" w:rsidRDefault="00341DE9" w:rsidP="006D6EAC">
          <w:pPr>
            <w:rPr>
              <w:lang w:eastAsia="pl-PL"/>
            </w:rPr>
          </w:pPr>
        </w:p>
        <w:p w:rsidR="006D6EAC" w:rsidRPr="00341DE9" w:rsidRDefault="006D6EAC" w:rsidP="006D6EAC">
          <w:pPr>
            <w:jc w:val="both"/>
            <w:rPr>
              <w:color w:val="000000" w:themeColor="text1"/>
              <w:u w:val="single"/>
            </w:rPr>
          </w:pPr>
          <w:r w:rsidRPr="00341DE9">
            <w:rPr>
              <w:color w:val="000000" w:themeColor="text1"/>
              <w:u w:val="single"/>
            </w:rPr>
            <w:t>Rezystancyjny NAWILŻACZ PAROWY o następujących parametrach: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Jest to nawilżacz parowy oparty na rezystancyjnych elementach grzejnych i precyzyjnym układzie sterowania. Nawilżacz generuje sterylną parę bez minerałów z wody pitnej lub z wody zdemineralizowanej.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 xml:space="preserve">Nawilżacz zawiera solidny cylinder parowy ze stali nierdzewnej </w:t>
          </w:r>
          <w:proofErr w:type="spellStart"/>
          <w:r w:rsidRPr="006D6EAC">
            <w:rPr>
              <w:color w:val="000000" w:themeColor="text1"/>
            </w:rPr>
            <w:t>CrNi</w:t>
          </w:r>
          <w:proofErr w:type="spellEnd"/>
          <w:r w:rsidRPr="006D6EAC">
            <w:rPr>
              <w:color w:val="000000" w:themeColor="text1"/>
            </w:rPr>
            <w:t xml:space="preserve"> z pojedynczym wyl</w:t>
          </w:r>
          <w:r w:rsidRPr="006D6EAC">
            <w:rPr>
              <w:color w:val="000000" w:themeColor="text1"/>
            </w:rPr>
            <w:t>o</w:t>
          </w:r>
          <w:r w:rsidRPr="006D6EAC">
            <w:rPr>
              <w:color w:val="000000" w:themeColor="text1"/>
            </w:rPr>
            <w:t>tem pary.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Para wytwarzana jest pod ciśnieniem atmosferycznym przy użyciu wysokiej jakości eleme</w:t>
          </w:r>
          <w:r w:rsidRPr="006D6EAC">
            <w:rPr>
              <w:color w:val="000000" w:themeColor="text1"/>
            </w:rPr>
            <w:t>n</w:t>
          </w:r>
          <w:r w:rsidRPr="006D6EAC">
            <w:rPr>
              <w:color w:val="000000" w:themeColor="text1"/>
            </w:rPr>
            <w:t xml:space="preserve">tów grzewczych </w:t>
          </w:r>
          <w:proofErr w:type="spellStart"/>
          <w:r w:rsidRPr="006D6EAC">
            <w:rPr>
              <w:color w:val="000000" w:themeColor="text1"/>
            </w:rPr>
            <w:t>Incoloy</w:t>
          </w:r>
          <w:proofErr w:type="spellEnd"/>
          <w:r w:rsidRPr="006D6EAC">
            <w:rPr>
              <w:color w:val="000000" w:themeColor="text1"/>
            </w:rPr>
            <w:t>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Trwała stalowa obudowa malowana proszkowo.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Izolująca szczelina powietrzna między instalacją wodną a komorą elektryczną dla zwiększ</w:t>
          </w:r>
          <w:r w:rsidRPr="006D6EAC">
            <w:rPr>
              <w:color w:val="000000" w:themeColor="text1"/>
            </w:rPr>
            <w:t>e</w:t>
          </w:r>
          <w:r w:rsidRPr="006D6EAC">
            <w:rPr>
              <w:color w:val="000000" w:themeColor="text1"/>
            </w:rPr>
            <w:t>nia niezawodności elektronicznej.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Zintegrowany pojemnik napełniający z co najmniej 25 mm szczeliną powietrzną, zapobieg</w:t>
          </w:r>
          <w:r w:rsidRPr="006D6EAC">
            <w:rPr>
              <w:color w:val="000000" w:themeColor="text1"/>
            </w:rPr>
            <w:t>a</w:t>
          </w:r>
          <w:r w:rsidRPr="006D6EAC">
            <w:rPr>
              <w:color w:val="000000" w:themeColor="text1"/>
            </w:rPr>
            <w:t xml:space="preserve">jąca </w:t>
          </w:r>
          <w:proofErr w:type="spellStart"/>
          <w:r w:rsidRPr="006D6EAC">
            <w:rPr>
              <w:color w:val="000000" w:themeColor="text1"/>
            </w:rPr>
            <w:t>syfonowaniu</w:t>
          </w:r>
          <w:proofErr w:type="spellEnd"/>
          <w:r w:rsidRPr="006D6EAC">
            <w:rPr>
              <w:color w:val="000000" w:themeColor="text1"/>
            </w:rPr>
            <w:t xml:space="preserve"> wstecznemu.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 xml:space="preserve">Jeśli nie ma zapotrzebowania na nawilżanie przez więcej niż 1 godzina, urządzenie będzie kontynuować pełne, całkowicie </w:t>
          </w:r>
          <w:proofErr w:type="spellStart"/>
          <w:r w:rsidRPr="006D6EAC">
            <w:rPr>
              <w:color w:val="000000" w:themeColor="text1"/>
            </w:rPr>
            <w:t>opróżnie</w:t>
          </w:r>
          <w:proofErr w:type="spellEnd"/>
          <w:r w:rsidRPr="006D6EAC">
            <w:rPr>
              <w:color w:val="000000" w:themeColor="text1"/>
            </w:rPr>
            <w:t xml:space="preserve"> cylindrów i automatycznie uruchomi ponownie po wezwaniu do nawilżania. Regulowane „cykle drenażu” i Sekwencja czasowa zapewnia dłu</w:t>
          </w:r>
          <w:r w:rsidRPr="006D6EAC">
            <w:rPr>
              <w:color w:val="000000" w:themeColor="text1"/>
            </w:rPr>
            <w:t>ż</w:t>
          </w:r>
          <w:r w:rsidRPr="006D6EAC">
            <w:rPr>
              <w:color w:val="000000" w:themeColor="text1"/>
            </w:rPr>
            <w:t>szą żywotność cylindra, zapewniając jednocześnie, że woda nie pozostaje w systemie.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Nawilżacz powinien być zdolny do działania bez modyfikacji przy ciśnieniu w kanale w z</w:t>
          </w:r>
          <w:r w:rsidRPr="006D6EAC">
            <w:rPr>
              <w:color w:val="000000" w:themeColor="text1"/>
            </w:rPr>
            <w:t>a</w:t>
          </w:r>
          <w:r w:rsidRPr="006D6EAC">
            <w:rPr>
              <w:color w:val="000000" w:themeColor="text1"/>
            </w:rPr>
            <w:t>kresie od -1'000 do +1500 Pa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lastRenderedPageBreak/>
            <w:t>Zarządzanie wytrącaniem kamienia: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Unikatowym i opatentowanym rozwiązaniem zastosowanym w tym nawilżaczu jest z</w:t>
          </w:r>
          <w:r w:rsidRPr="006D6EAC">
            <w:rPr>
              <w:color w:val="000000" w:themeColor="text1"/>
            </w:rPr>
            <w:t>e</w:t>
          </w:r>
          <w:r w:rsidRPr="006D6EAC">
            <w:rPr>
              <w:color w:val="000000" w:themeColor="text1"/>
            </w:rPr>
            <w:t>wnętrzny zbiornik zbierający kamień, bezpośrednio sprzężony z cylindrem parowym w celu zbierania kamienia i minerałów wytrącających się w wyniku procesu odparowywania. Zbio</w:t>
          </w:r>
          <w:r w:rsidRPr="006D6EAC">
            <w:rPr>
              <w:color w:val="000000" w:themeColor="text1"/>
            </w:rPr>
            <w:t>r</w:t>
          </w:r>
          <w:r w:rsidRPr="006D6EAC">
            <w:rPr>
              <w:color w:val="000000" w:themeColor="text1"/>
            </w:rPr>
            <w:t xml:space="preserve">nik zbierający kamień jest zabezpieczony szybkim zapięciem bagnetowym. Specjalny system mocowania tego zbiornika ułatwia jego zdejmowanie i opróżnianie. Minimalizuje to ilość i długość przerw w pracy nawilżacza potrzebnych na </w:t>
          </w:r>
          <w:proofErr w:type="spellStart"/>
          <w:r w:rsidRPr="006D6EAC">
            <w:rPr>
              <w:color w:val="000000" w:themeColor="text1"/>
            </w:rPr>
            <w:t>konswerwację</w:t>
          </w:r>
          <w:proofErr w:type="spellEnd"/>
          <w:r w:rsidRPr="006D6EAC">
            <w:rPr>
              <w:color w:val="000000" w:themeColor="text1"/>
            </w:rPr>
            <w:t>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 xml:space="preserve">Nawilżacz powinien zawierać technologię </w:t>
          </w:r>
          <w:proofErr w:type="spellStart"/>
          <w:r w:rsidRPr="006D6EAC">
            <w:rPr>
              <w:color w:val="000000" w:themeColor="text1"/>
            </w:rPr>
            <w:t>Cool</w:t>
          </w:r>
          <w:proofErr w:type="spellEnd"/>
          <w:r w:rsidRPr="006D6EAC">
            <w:rPr>
              <w:color w:val="000000" w:themeColor="text1"/>
            </w:rPr>
            <w:t xml:space="preserve"> </w:t>
          </w:r>
          <w:proofErr w:type="spellStart"/>
          <w:r w:rsidRPr="006D6EAC">
            <w:rPr>
              <w:color w:val="000000" w:themeColor="text1"/>
            </w:rPr>
            <w:t>Pool</w:t>
          </w:r>
          <w:proofErr w:type="spellEnd"/>
          <w:r w:rsidRPr="006D6EAC">
            <w:rPr>
              <w:color w:val="000000" w:themeColor="text1"/>
            </w:rPr>
            <w:t xml:space="preserve"> do kontroli wytrąconego kamienia z konstrukcją dwuścienną, która pozwala na przepływ chłodnej wody wokół zewnętrznej części komory wrzenia. Szok temperaturowy powinien powodować oderwanie osadów od ściany komory i umieszczenie ich w zbiorniku kamienia.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Dzięki samooczyszczaniu się grzałek, wytrącone osady zbierane są poza cylindrem parowym. Pompa drenażowa jest umieszczona powyżej  zbiornika kamienia, dzięki czemu nie jest ona narażona na zablokowanie czy uszkodzenie osadami.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Sterownik z proporcjonalną modulacją, standardową automatyzacją budynku i łącznością online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 xml:space="preserve">W nawilżaczu RS zastosowano najnowszy interfejs z dotykowym panelem obsługowym typu </w:t>
          </w:r>
          <w:proofErr w:type="spellStart"/>
          <w:r w:rsidRPr="006D6EAC">
            <w:rPr>
              <w:color w:val="000000" w:themeColor="text1"/>
            </w:rPr>
            <w:t>Touch</w:t>
          </w:r>
          <w:proofErr w:type="spellEnd"/>
          <w:r w:rsidRPr="006D6EAC">
            <w:rPr>
              <w:color w:val="000000" w:themeColor="text1"/>
            </w:rPr>
            <w:t>-Control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Akceptacja proporcjonalnych sygnałów modulujących, włączających / wyłączających lub ciągłych sygnałów sterujących z regulatorów wilgotności, lub budowa systemu zarządzania.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Włączenie zintegrowanego sterownika do użytku z szeroką gamą czujników wilgotności, w tym 0-5 V DC, 0–10VDC, 1-5VDC, 2-10VDC, 0-16VDC, 3.2-16VDC, 0-20mA i 4-20mA.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</w:rPr>
          </w:pPr>
          <w:r w:rsidRPr="006D6EAC">
            <w:rPr>
              <w:color w:val="000000" w:themeColor="text1"/>
            </w:rPr>
            <w:t>Drugie ciągłe wejście sygnału analogowego do ciągłego ograniczania mocy wyjściowej st</w:t>
          </w:r>
          <w:r w:rsidRPr="006D6EAC">
            <w:rPr>
              <w:color w:val="000000" w:themeColor="text1"/>
            </w:rPr>
            <w:t>o</w:t>
          </w:r>
          <w:r w:rsidRPr="006D6EAC">
            <w:rPr>
              <w:color w:val="000000" w:themeColor="text1"/>
            </w:rPr>
            <w:t>sowane w szybko działających pętlach sterowania (z-</w:t>
          </w:r>
          <w:proofErr w:type="spellStart"/>
          <w:r w:rsidRPr="006D6EAC">
            <w:rPr>
              <w:color w:val="000000" w:themeColor="text1"/>
            </w:rPr>
            <w:t>signal</w:t>
          </w:r>
          <w:proofErr w:type="spellEnd"/>
          <w:r w:rsidRPr="006D6EAC">
            <w:rPr>
              <w:color w:val="000000" w:themeColor="text1"/>
            </w:rPr>
            <w:t>).</w:t>
          </w:r>
        </w:p>
        <w:p w:rsidR="006D6EAC" w:rsidRPr="006D6EAC" w:rsidRDefault="006D6EAC" w:rsidP="006D6EAC">
          <w:pPr>
            <w:jc w:val="both"/>
            <w:rPr>
              <w:color w:val="000000" w:themeColor="text1"/>
              <w:lang w:eastAsia="pl-PL"/>
            </w:rPr>
          </w:pPr>
        </w:p>
        <w:p w:rsidR="008012C1" w:rsidRPr="008012C1" w:rsidRDefault="008012C1" w:rsidP="008012C1">
          <w:pPr>
            <w:rPr>
              <w:lang w:eastAsia="pl-PL"/>
            </w:rPr>
          </w:pPr>
        </w:p>
        <w:p w:rsidR="00BA5A17" w:rsidRDefault="00BA5A17" w:rsidP="00BA5A17">
          <w:pPr>
            <w:rPr>
              <w:lang w:eastAsia="pl-PL"/>
            </w:rPr>
          </w:pPr>
        </w:p>
        <w:p w:rsidR="00BA5A17" w:rsidRDefault="00BA5A17" w:rsidP="00BA5A17">
          <w:pPr>
            <w:rPr>
              <w:lang w:eastAsia="pl-PL"/>
            </w:rPr>
          </w:pPr>
        </w:p>
        <w:p w:rsidR="00BA5A17" w:rsidRPr="00BA5A17" w:rsidRDefault="00BA5A17" w:rsidP="00BA5A17">
          <w:pPr>
            <w:rPr>
              <w:lang w:eastAsia="pl-PL"/>
            </w:rPr>
          </w:pPr>
          <w:r>
            <w:rPr>
              <w:lang w:eastAsia="pl-PL"/>
            </w:rPr>
            <w:t xml:space="preserve"> </w:t>
          </w:r>
        </w:p>
        <w:p w:rsidR="00757BE9" w:rsidRPr="00757BE9" w:rsidRDefault="00BF238D" w:rsidP="00A9692D">
          <w:pPr>
            <w:pStyle w:val="Akapitzlist"/>
            <w:autoSpaceDE w:val="0"/>
            <w:autoSpaceDN w:val="0"/>
            <w:adjustRightInd w:val="0"/>
            <w:spacing w:before="100" w:beforeAutospacing="1" w:after="100" w:afterAutospacing="1" w:line="360" w:lineRule="auto"/>
            <w:ind w:left="792"/>
            <w:jc w:val="both"/>
            <w:rPr>
              <w:b/>
              <w:sz w:val="28"/>
              <w:u w:val="single"/>
            </w:rPr>
          </w:pPr>
        </w:p>
      </w:sdtContent>
    </w:sdt>
    <w:p w:rsidR="00B00D5B" w:rsidRPr="00FA07EB" w:rsidRDefault="007961D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  <w:u w:val="single"/>
        </w:rPr>
      </w:pPr>
      <w:r>
        <w:t xml:space="preserve">- </w:t>
      </w:r>
      <w:r w:rsidR="00B00D5B" w:rsidRPr="00FA07EB">
        <w:rPr>
          <w:b/>
          <w:bCs/>
          <w:u w:val="single"/>
        </w:rPr>
        <w:t xml:space="preserve">Okres zamówienia: </w:t>
      </w:r>
      <w:r w:rsidR="007A1585">
        <w:rPr>
          <w:b/>
          <w:bCs/>
          <w:u w:val="single"/>
        </w:rPr>
        <w:t>5 tygodni</w:t>
      </w:r>
      <w:r w:rsidR="00B00D5B" w:rsidRPr="00FA07EB">
        <w:rPr>
          <w:b/>
          <w:bCs/>
          <w:u w:val="single"/>
        </w:rPr>
        <w:t xml:space="preserve"> od dnia podpisania </w:t>
      </w:r>
      <w:r w:rsidR="006D6EAC">
        <w:rPr>
          <w:b/>
          <w:bCs/>
          <w:u w:val="single"/>
        </w:rPr>
        <w:t xml:space="preserve">umowy </w:t>
      </w:r>
      <w:r w:rsidR="007A1585">
        <w:rPr>
          <w:b/>
          <w:bCs/>
          <w:u w:val="single"/>
        </w:rPr>
        <w:t>.</w:t>
      </w:r>
    </w:p>
    <w:p w:rsidR="006A708A" w:rsidRPr="001101D3" w:rsidRDefault="006A708A" w:rsidP="00800EB6">
      <w:pPr>
        <w:spacing w:line="276" w:lineRule="auto"/>
        <w:jc w:val="center"/>
        <w:rPr>
          <w:sz w:val="22"/>
          <w:szCs w:val="22"/>
        </w:rPr>
      </w:pPr>
    </w:p>
    <w:p w:rsidR="00800EB6" w:rsidRPr="001101D3" w:rsidRDefault="00800EB6" w:rsidP="00800EB6">
      <w:pPr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================================================</w:t>
      </w:r>
    </w:p>
    <w:p w:rsidR="001F02FB" w:rsidRPr="001101D3" w:rsidRDefault="001F02FB" w:rsidP="001F02FB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 xml:space="preserve">Wykonawca przy realizacji powyższych czynności zobowiązany jest  do organizacji i ich prowadzenia przy zachowaniu wszystkich obowiązujących przepisów BHP i ppoż. Wykonawca jako jedyny jest </w:t>
      </w:r>
      <w:r w:rsidRPr="001101D3">
        <w:rPr>
          <w:sz w:val="22"/>
          <w:szCs w:val="22"/>
        </w:rPr>
        <w:br/>
        <w:t>w całości odpowiedzialny z tytułu powstania ewentualnych wypadków i szkód związanych z niewł</w:t>
      </w:r>
      <w:r w:rsidRPr="001101D3">
        <w:rPr>
          <w:sz w:val="22"/>
          <w:szCs w:val="22"/>
        </w:rPr>
        <w:t>a</w:t>
      </w:r>
      <w:r w:rsidRPr="001101D3">
        <w:rPr>
          <w:sz w:val="22"/>
          <w:szCs w:val="22"/>
        </w:rPr>
        <w:t>ściwym lub nienależytym wykonywaniem prac określonych umową.</w:t>
      </w:r>
    </w:p>
    <w:p w:rsidR="00DB037A" w:rsidRPr="001101D3" w:rsidRDefault="00DB037A" w:rsidP="00DB037A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>Pozostałe warunki realizacji usług i wynagrodzenia Wykonawcy określone są w treści umowy, stan</w:t>
      </w:r>
      <w:r w:rsidRPr="001101D3">
        <w:rPr>
          <w:sz w:val="22"/>
          <w:szCs w:val="22"/>
        </w:rPr>
        <w:t>o</w:t>
      </w:r>
      <w:r w:rsidRPr="001101D3">
        <w:rPr>
          <w:sz w:val="22"/>
          <w:szCs w:val="22"/>
        </w:rPr>
        <w:t>wiącej załącznik do niniejszego postępowania.</w:t>
      </w:r>
    </w:p>
    <w:p w:rsidR="00DB037A" w:rsidRPr="001101D3" w:rsidRDefault="00800EB6" w:rsidP="00800EB6">
      <w:pPr>
        <w:tabs>
          <w:tab w:val="left" w:pos="7371"/>
          <w:tab w:val="left" w:pos="7513"/>
        </w:tabs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=================================================</w:t>
      </w:r>
    </w:p>
    <w:p w:rsidR="00E92F81" w:rsidRPr="001101D3" w:rsidRDefault="00E92F81" w:rsidP="007E060A">
      <w:pPr>
        <w:rPr>
          <w:bCs/>
        </w:rPr>
      </w:pPr>
    </w:p>
    <w:p w:rsidR="00E92F81" w:rsidRDefault="00385FAF" w:rsidP="00385FA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385FAF">
        <w:rPr>
          <w:b/>
          <w:bCs/>
          <w:u w:val="single"/>
        </w:rPr>
        <w:t>Kryteria wyboru</w:t>
      </w:r>
    </w:p>
    <w:p w:rsidR="00385FAF" w:rsidRPr="00385FAF" w:rsidRDefault="00385FAF" w:rsidP="00385FAF">
      <w:pPr>
        <w:pStyle w:val="Akapitzlist"/>
        <w:ind w:left="360"/>
        <w:rPr>
          <w:b/>
          <w:bCs/>
          <w:u w:val="single"/>
        </w:rPr>
      </w:pPr>
    </w:p>
    <w:p w:rsidR="00D30888" w:rsidRPr="00D30888" w:rsidRDefault="0053101A" w:rsidP="00A23361">
      <w:pPr>
        <w:pStyle w:val="Akapitzlist"/>
        <w:ind w:left="360"/>
        <w:rPr>
          <w:bCs/>
        </w:rPr>
      </w:pPr>
      <w:r>
        <w:rPr>
          <w:bCs/>
        </w:rPr>
        <w:t>100</w:t>
      </w:r>
      <w:r w:rsidR="00385FAF">
        <w:rPr>
          <w:bCs/>
        </w:rPr>
        <w:t xml:space="preserve"> % cena</w:t>
      </w:r>
    </w:p>
    <w:sectPr w:rsidR="00D30888" w:rsidRPr="00D30888" w:rsidSect="00B7491E">
      <w:footerReference w:type="even" r:id="rId10"/>
      <w:footerReference w:type="default" r:id="rId11"/>
      <w:pgSz w:w="11906" w:h="16838"/>
      <w:pgMar w:top="567" w:right="1418" w:bottom="851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8D" w:rsidRDefault="00BF238D">
      <w:r>
        <w:separator/>
      </w:r>
    </w:p>
  </w:endnote>
  <w:endnote w:type="continuationSeparator" w:id="0">
    <w:p w:rsidR="00BF238D" w:rsidRDefault="00B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20B" w:rsidRDefault="0010120B" w:rsidP="009C2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2F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A3ADF" w:rsidRPr="00CA3ADF" w:rsidRDefault="00CA3ADF" w:rsidP="00CA3ADF">
    <w:pPr>
      <w:jc w:val="center"/>
      <w:rPr>
        <w:rFonts w:ascii="Arial" w:hAnsi="Arial" w:cs="Arial"/>
        <w:sz w:val="20"/>
        <w:szCs w:val="22"/>
      </w:rPr>
    </w:pPr>
    <w:r w:rsidRPr="00CA3ADF">
      <w:rPr>
        <w:rFonts w:ascii="Arial" w:hAnsi="Arial" w:cs="Arial"/>
        <w:sz w:val="20"/>
        <w:szCs w:val="22"/>
      </w:rPr>
      <w:t>Poznań,</w:t>
    </w:r>
    <w:r w:rsidR="008012C1">
      <w:rPr>
        <w:rFonts w:ascii="Arial" w:hAnsi="Arial" w:cs="Arial"/>
        <w:sz w:val="20"/>
        <w:szCs w:val="22"/>
      </w:rPr>
      <w:t xml:space="preserve"> </w:t>
    </w:r>
    <w:r w:rsidR="006D6EAC">
      <w:rPr>
        <w:rFonts w:ascii="Arial" w:hAnsi="Arial" w:cs="Arial"/>
        <w:sz w:val="20"/>
        <w:szCs w:val="22"/>
      </w:rPr>
      <w:t>luty</w:t>
    </w:r>
    <w:r w:rsidR="008012C1">
      <w:rPr>
        <w:rFonts w:ascii="Arial" w:hAnsi="Arial" w:cs="Arial"/>
        <w:sz w:val="20"/>
        <w:szCs w:val="22"/>
      </w:rPr>
      <w:t xml:space="preserve"> </w:t>
    </w:r>
    <w:r w:rsidR="00CF0095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20</w:t>
    </w:r>
    <w:r w:rsidR="006D6EAC">
      <w:rPr>
        <w:rFonts w:ascii="Arial" w:hAnsi="Arial" w:cs="Arial"/>
        <w:sz w:val="20"/>
        <w:szCs w:val="22"/>
      </w:rPr>
      <w:t>20</w:t>
    </w:r>
    <w:r w:rsidRPr="00CA3ADF">
      <w:rPr>
        <w:rFonts w:ascii="Arial" w:hAnsi="Arial" w:cs="Arial"/>
        <w:sz w:val="20"/>
        <w:szCs w:val="22"/>
      </w:rPr>
      <w:t xml:space="preserve"> r.</w:t>
    </w:r>
  </w:p>
  <w:p w:rsidR="0010120B" w:rsidRDefault="0010120B" w:rsidP="00CA3ADF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8D" w:rsidRDefault="00BF238D">
      <w:r>
        <w:separator/>
      </w:r>
    </w:p>
  </w:footnote>
  <w:footnote w:type="continuationSeparator" w:id="0">
    <w:p w:rsidR="00BF238D" w:rsidRDefault="00BF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437"/>
    <w:multiLevelType w:val="hybridMultilevel"/>
    <w:tmpl w:val="DB9EDCBC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4C5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B92"/>
    <w:multiLevelType w:val="hybridMultilevel"/>
    <w:tmpl w:val="0666E0E2"/>
    <w:lvl w:ilvl="0" w:tplc="FC6A018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707E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1E7E69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DE0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185F26"/>
    <w:multiLevelType w:val="hybridMultilevel"/>
    <w:tmpl w:val="2466DA64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DC105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E162C"/>
    <w:multiLevelType w:val="hybridMultilevel"/>
    <w:tmpl w:val="7FDCAEB8"/>
    <w:lvl w:ilvl="0" w:tplc="56B252C8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45B00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D08A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42A879F3"/>
    <w:multiLevelType w:val="hybridMultilevel"/>
    <w:tmpl w:val="5E0E9650"/>
    <w:lvl w:ilvl="0" w:tplc="0BB2106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40800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6E343A9"/>
    <w:multiLevelType w:val="hybridMultilevel"/>
    <w:tmpl w:val="F56CCB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DA6A1F"/>
    <w:multiLevelType w:val="singleLevel"/>
    <w:tmpl w:val="D04A4D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A07F12"/>
    <w:multiLevelType w:val="hybridMultilevel"/>
    <w:tmpl w:val="450A065A"/>
    <w:lvl w:ilvl="0" w:tplc="9BBA9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1B0A3C"/>
    <w:multiLevelType w:val="hybridMultilevel"/>
    <w:tmpl w:val="041AAB02"/>
    <w:lvl w:ilvl="0" w:tplc="0BB210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28A"/>
    <w:multiLevelType w:val="multilevel"/>
    <w:tmpl w:val="52FC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761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474F9"/>
    <w:multiLevelType w:val="hybridMultilevel"/>
    <w:tmpl w:val="D2C8C082"/>
    <w:lvl w:ilvl="0" w:tplc="E522C99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854F2C"/>
    <w:multiLevelType w:val="hybridMultilevel"/>
    <w:tmpl w:val="01AA27F8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F8A6EE8"/>
    <w:multiLevelType w:val="hybridMultilevel"/>
    <w:tmpl w:val="F326973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>
    <w:nsid w:val="600557F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66603C5A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FA1ACC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BA52FF"/>
    <w:multiLevelType w:val="multilevel"/>
    <w:tmpl w:val="C77A11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FBD7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1F2FE0"/>
    <w:multiLevelType w:val="hybridMultilevel"/>
    <w:tmpl w:val="AF6E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D35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7095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7C9B1B0A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926177"/>
    <w:multiLevelType w:val="hybridMultilevel"/>
    <w:tmpl w:val="E7AC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8"/>
  </w:num>
  <w:num w:numId="5">
    <w:abstractNumId w:val="24"/>
  </w:num>
  <w:num w:numId="6">
    <w:abstractNumId w:val="11"/>
  </w:num>
  <w:num w:numId="7">
    <w:abstractNumId w:val="1"/>
  </w:num>
  <w:num w:numId="8">
    <w:abstractNumId w:val="14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17"/>
  </w:num>
  <w:num w:numId="15">
    <w:abstractNumId w:val="19"/>
  </w:num>
  <w:num w:numId="16">
    <w:abstractNumId w:val="30"/>
  </w:num>
  <w:num w:numId="17">
    <w:abstractNumId w:val="3"/>
  </w:num>
  <w:num w:numId="18">
    <w:abstractNumId w:val="12"/>
  </w:num>
  <w:num w:numId="19">
    <w:abstractNumId w:val="16"/>
  </w:num>
  <w:num w:numId="20">
    <w:abstractNumId w:val="10"/>
  </w:num>
  <w:num w:numId="21">
    <w:abstractNumId w:val="6"/>
  </w:num>
  <w:num w:numId="22">
    <w:abstractNumId w:val="7"/>
  </w:num>
  <w:num w:numId="23">
    <w:abstractNumId w:val="9"/>
  </w:num>
  <w:num w:numId="24">
    <w:abstractNumId w:val="4"/>
  </w:num>
  <w:num w:numId="25">
    <w:abstractNumId w:val="28"/>
  </w:num>
  <w:num w:numId="26">
    <w:abstractNumId w:val="2"/>
  </w:num>
  <w:num w:numId="27">
    <w:abstractNumId w:val="21"/>
  </w:num>
  <w:num w:numId="28">
    <w:abstractNumId w:val="26"/>
  </w:num>
  <w:num w:numId="29">
    <w:abstractNumId w:val="27"/>
  </w:num>
  <w:num w:numId="30">
    <w:abstractNumId w:val="22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8"/>
    <w:rsid w:val="00001D75"/>
    <w:rsid w:val="0001076F"/>
    <w:rsid w:val="00036BB8"/>
    <w:rsid w:val="000422F5"/>
    <w:rsid w:val="000733D6"/>
    <w:rsid w:val="0007528C"/>
    <w:rsid w:val="0009339B"/>
    <w:rsid w:val="00097CFD"/>
    <w:rsid w:val="000B1C8F"/>
    <w:rsid w:val="000B23FD"/>
    <w:rsid w:val="000F00FF"/>
    <w:rsid w:val="000F5BAE"/>
    <w:rsid w:val="0010120B"/>
    <w:rsid w:val="001074B7"/>
    <w:rsid w:val="001101D3"/>
    <w:rsid w:val="00114163"/>
    <w:rsid w:val="001318D8"/>
    <w:rsid w:val="00135C52"/>
    <w:rsid w:val="00137601"/>
    <w:rsid w:val="00141E24"/>
    <w:rsid w:val="00147B92"/>
    <w:rsid w:val="00154BA2"/>
    <w:rsid w:val="001565CE"/>
    <w:rsid w:val="0017144C"/>
    <w:rsid w:val="001732CC"/>
    <w:rsid w:val="00177065"/>
    <w:rsid w:val="00187F0D"/>
    <w:rsid w:val="001A325F"/>
    <w:rsid w:val="001A574D"/>
    <w:rsid w:val="001C16D1"/>
    <w:rsid w:val="001C2B04"/>
    <w:rsid w:val="001C7ED5"/>
    <w:rsid w:val="001D5763"/>
    <w:rsid w:val="001D6FC5"/>
    <w:rsid w:val="001F02FB"/>
    <w:rsid w:val="001F6632"/>
    <w:rsid w:val="00200958"/>
    <w:rsid w:val="002223FA"/>
    <w:rsid w:val="002235FE"/>
    <w:rsid w:val="0023230E"/>
    <w:rsid w:val="00236CEF"/>
    <w:rsid w:val="00237BB0"/>
    <w:rsid w:val="002460E0"/>
    <w:rsid w:val="00251361"/>
    <w:rsid w:val="00251FD0"/>
    <w:rsid w:val="00260CA9"/>
    <w:rsid w:val="002651D3"/>
    <w:rsid w:val="002762FF"/>
    <w:rsid w:val="00287251"/>
    <w:rsid w:val="002901DD"/>
    <w:rsid w:val="002921EA"/>
    <w:rsid w:val="00294AEB"/>
    <w:rsid w:val="002B6633"/>
    <w:rsid w:val="002C1E7F"/>
    <w:rsid w:val="002C26C6"/>
    <w:rsid w:val="002C3BA7"/>
    <w:rsid w:val="002C6127"/>
    <w:rsid w:val="002D14AB"/>
    <w:rsid w:val="002D45F7"/>
    <w:rsid w:val="002D5040"/>
    <w:rsid w:val="002F2909"/>
    <w:rsid w:val="003073DF"/>
    <w:rsid w:val="003101DC"/>
    <w:rsid w:val="00317681"/>
    <w:rsid w:val="00325020"/>
    <w:rsid w:val="00334F6B"/>
    <w:rsid w:val="003352C8"/>
    <w:rsid w:val="00341DE9"/>
    <w:rsid w:val="00361EF3"/>
    <w:rsid w:val="00364186"/>
    <w:rsid w:val="00377D89"/>
    <w:rsid w:val="00382C12"/>
    <w:rsid w:val="00385FAF"/>
    <w:rsid w:val="003C18ED"/>
    <w:rsid w:val="003C453F"/>
    <w:rsid w:val="003C6787"/>
    <w:rsid w:val="003C7C68"/>
    <w:rsid w:val="003E0AD1"/>
    <w:rsid w:val="003E4853"/>
    <w:rsid w:val="003F2AFE"/>
    <w:rsid w:val="003F4CC8"/>
    <w:rsid w:val="004105F2"/>
    <w:rsid w:val="00412819"/>
    <w:rsid w:val="00423796"/>
    <w:rsid w:val="00427514"/>
    <w:rsid w:val="004418B3"/>
    <w:rsid w:val="00442B43"/>
    <w:rsid w:val="00442ED8"/>
    <w:rsid w:val="0044662F"/>
    <w:rsid w:val="00452A28"/>
    <w:rsid w:val="00455365"/>
    <w:rsid w:val="0045772B"/>
    <w:rsid w:val="00467A3A"/>
    <w:rsid w:val="00473FB7"/>
    <w:rsid w:val="00476315"/>
    <w:rsid w:val="004809B8"/>
    <w:rsid w:val="00482686"/>
    <w:rsid w:val="004A1E16"/>
    <w:rsid w:val="004A7EF2"/>
    <w:rsid w:val="004B157A"/>
    <w:rsid w:val="004B3EFA"/>
    <w:rsid w:val="004B56D7"/>
    <w:rsid w:val="004C2A27"/>
    <w:rsid w:val="004C644C"/>
    <w:rsid w:val="004E2E67"/>
    <w:rsid w:val="004E4248"/>
    <w:rsid w:val="004F01A4"/>
    <w:rsid w:val="004F298C"/>
    <w:rsid w:val="004F6AF2"/>
    <w:rsid w:val="00506D59"/>
    <w:rsid w:val="00516CF9"/>
    <w:rsid w:val="0053101A"/>
    <w:rsid w:val="00533E54"/>
    <w:rsid w:val="00535703"/>
    <w:rsid w:val="005433B1"/>
    <w:rsid w:val="005442DF"/>
    <w:rsid w:val="00552027"/>
    <w:rsid w:val="00563B1A"/>
    <w:rsid w:val="00564B1C"/>
    <w:rsid w:val="0057480B"/>
    <w:rsid w:val="0058053F"/>
    <w:rsid w:val="005A46C6"/>
    <w:rsid w:val="005A6E0B"/>
    <w:rsid w:val="005B2316"/>
    <w:rsid w:val="005B7DE2"/>
    <w:rsid w:val="005C127B"/>
    <w:rsid w:val="005C2817"/>
    <w:rsid w:val="005C343C"/>
    <w:rsid w:val="005C4844"/>
    <w:rsid w:val="005D6955"/>
    <w:rsid w:val="005D7777"/>
    <w:rsid w:val="005E4E35"/>
    <w:rsid w:val="0060427D"/>
    <w:rsid w:val="006060D0"/>
    <w:rsid w:val="00606399"/>
    <w:rsid w:val="00612165"/>
    <w:rsid w:val="00621FFC"/>
    <w:rsid w:val="0062267B"/>
    <w:rsid w:val="0063649D"/>
    <w:rsid w:val="00644909"/>
    <w:rsid w:val="006711D5"/>
    <w:rsid w:val="00676E2A"/>
    <w:rsid w:val="006903E3"/>
    <w:rsid w:val="00691345"/>
    <w:rsid w:val="00692316"/>
    <w:rsid w:val="006A708A"/>
    <w:rsid w:val="006B3F41"/>
    <w:rsid w:val="006C3AFF"/>
    <w:rsid w:val="006C61D1"/>
    <w:rsid w:val="006D35A2"/>
    <w:rsid w:val="006D6EAC"/>
    <w:rsid w:val="006D7703"/>
    <w:rsid w:val="006D7DBA"/>
    <w:rsid w:val="006E1596"/>
    <w:rsid w:val="0070408B"/>
    <w:rsid w:val="007053AB"/>
    <w:rsid w:val="007064A0"/>
    <w:rsid w:val="00714B41"/>
    <w:rsid w:val="007175FE"/>
    <w:rsid w:val="00727B1F"/>
    <w:rsid w:val="00733E93"/>
    <w:rsid w:val="007357A8"/>
    <w:rsid w:val="007357FD"/>
    <w:rsid w:val="00757BE9"/>
    <w:rsid w:val="00757D2D"/>
    <w:rsid w:val="007664D3"/>
    <w:rsid w:val="00770149"/>
    <w:rsid w:val="007748C2"/>
    <w:rsid w:val="00780ECD"/>
    <w:rsid w:val="007944DD"/>
    <w:rsid w:val="00795238"/>
    <w:rsid w:val="007961D2"/>
    <w:rsid w:val="007A02C6"/>
    <w:rsid w:val="007A1585"/>
    <w:rsid w:val="007A1D71"/>
    <w:rsid w:val="007A2669"/>
    <w:rsid w:val="007A4624"/>
    <w:rsid w:val="007A6698"/>
    <w:rsid w:val="007A78C4"/>
    <w:rsid w:val="007B244E"/>
    <w:rsid w:val="007B3934"/>
    <w:rsid w:val="007B7207"/>
    <w:rsid w:val="007C3B8A"/>
    <w:rsid w:val="007D4418"/>
    <w:rsid w:val="007E060A"/>
    <w:rsid w:val="007E34B6"/>
    <w:rsid w:val="007F1801"/>
    <w:rsid w:val="007F54CF"/>
    <w:rsid w:val="00800EB6"/>
    <w:rsid w:val="008012C1"/>
    <w:rsid w:val="00804946"/>
    <w:rsid w:val="008146CF"/>
    <w:rsid w:val="00825E96"/>
    <w:rsid w:val="0083206A"/>
    <w:rsid w:val="0083213D"/>
    <w:rsid w:val="008331D5"/>
    <w:rsid w:val="00833780"/>
    <w:rsid w:val="00854B8F"/>
    <w:rsid w:val="00855123"/>
    <w:rsid w:val="00855B00"/>
    <w:rsid w:val="00856A73"/>
    <w:rsid w:val="0087032C"/>
    <w:rsid w:val="00873291"/>
    <w:rsid w:val="008738A2"/>
    <w:rsid w:val="00875A73"/>
    <w:rsid w:val="008816B0"/>
    <w:rsid w:val="00883E8B"/>
    <w:rsid w:val="00887D7D"/>
    <w:rsid w:val="008A4E4D"/>
    <w:rsid w:val="008C0481"/>
    <w:rsid w:val="008D6754"/>
    <w:rsid w:val="008D6BEB"/>
    <w:rsid w:val="008E5F94"/>
    <w:rsid w:val="008E7E53"/>
    <w:rsid w:val="008F0338"/>
    <w:rsid w:val="008F1C20"/>
    <w:rsid w:val="008F41C7"/>
    <w:rsid w:val="009040DF"/>
    <w:rsid w:val="00904B2B"/>
    <w:rsid w:val="00907DC4"/>
    <w:rsid w:val="00912DBA"/>
    <w:rsid w:val="0091760F"/>
    <w:rsid w:val="00935CD6"/>
    <w:rsid w:val="00937530"/>
    <w:rsid w:val="0093760F"/>
    <w:rsid w:val="00937C5A"/>
    <w:rsid w:val="0095123F"/>
    <w:rsid w:val="00951839"/>
    <w:rsid w:val="00953763"/>
    <w:rsid w:val="009539EE"/>
    <w:rsid w:val="009833DC"/>
    <w:rsid w:val="0098687D"/>
    <w:rsid w:val="00986A39"/>
    <w:rsid w:val="0099327D"/>
    <w:rsid w:val="009945AD"/>
    <w:rsid w:val="009B235B"/>
    <w:rsid w:val="009C2056"/>
    <w:rsid w:val="009C79EA"/>
    <w:rsid w:val="009D0633"/>
    <w:rsid w:val="009E4B94"/>
    <w:rsid w:val="009F44CF"/>
    <w:rsid w:val="00A00BB3"/>
    <w:rsid w:val="00A0244F"/>
    <w:rsid w:val="00A03CA9"/>
    <w:rsid w:val="00A10E75"/>
    <w:rsid w:val="00A1402B"/>
    <w:rsid w:val="00A15E08"/>
    <w:rsid w:val="00A1685D"/>
    <w:rsid w:val="00A23361"/>
    <w:rsid w:val="00A24B05"/>
    <w:rsid w:val="00A40E5A"/>
    <w:rsid w:val="00A47EED"/>
    <w:rsid w:val="00A556D9"/>
    <w:rsid w:val="00A57F9D"/>
    <w:rsid w:val="00A62195"/>
    <w:rsid w:val="00A70CA6"/>
    <w:rsid w:val="00A73751"/>
    <w:rsid w:val="00A9692D"/>
    <w:rsid w:val="00A96C04"/>
    <w:rsid w:val="00A9750C"/>
    <w:rsid w:val="00AA138D"/>
    <w:rsid w:val="00AA35C4"/>
    <w:rsid w:val="00AA3657"/>
    <w:rsid w:val="00AA3BDF"/>
    <w:rsid w:val="00AA6AFD"/>
    <w:rsid w:val="00AA6FAF"/>
    <w:rsid w:val="00AB64C4"/>
    <w:rsid w:val="00AC0D6E"/>
    <w:rsid w:val="00AC2CAB"/>
    <w:rsid w:val="00AC41D9"/>
    <w:rsid w:val="00AC4C09"/>
    <w:rsid w:val="00AC7C41"/>
    <w:rsid w:val="00AC7ED0"/>
    <w:rsid w:val="00AF0644"/>
    <w:rsid w:val="00B00D5B"/>
    <w:rsid w:val="00B17C69"/>
    <w:rsid w:val="00B2085E"/>
    <w:rsid w:val="00B20BAA"/>
    <w:rsid w:val="00B238DC"/>
    <w:rsid w:val="00B23985"/>
    <w:rsid w:val="00B30158"/>
    <w:rsid w:val="00B461DA"/>
    <w:rsid w:val="00B63828"/>
    <w:rsid w:val="00B6462C"/>
    <w:rsid w:val="00B665FE"/>
    <w:rsid w:val="00B66971"/>
    <w:rsid w:val="00B67549"/>
    <w:rsid w:val="00B74551"/>
    <w:rsid w:val="00B7491E"/>
    <w:rsid w:val="00B81E33"/>
    <w:rsid w:val="00B81F78"/>
    <w:rsid w:val="00B95A54"/>
    <w:rsid w:val="00B96DC4"/>
    <w:rsid w:val="00BA0B0E"/>
    <w:rsid w:val="00BA4741"/>
    <w:rsid w:val="00BA5A17"/>
    <w:rsid w:val="00BA79F3"/>
    <w:rsid w:val="00BB20E6"/>
    <w:rsid w:val="00BB48CB"/>
    <w:rsid w:val="00BB4CA6"/>
    <w:rsid w:val="00BB703C"/>
    <w:rsid w:val="00BC2B44"/>
    <w:rsid w:val="00BC5566"/>
    <w:rsid w:val="00BC6A8D"/>
    <w:rsid w:val="00BD710A"/>
    <w:rsid w:val="00BF238D"/>
    <w:rsid w:val="00C06901"/>
    <w:rsid w:val="00C128A0"/>
    <w:rsid w:val="00C168A5"/>
    <w:rsid w:val="00C36489"/>
    <w:rsid w:val="00C4134D"/>
    <w:rsid w:val="00C46ABC"/>
    <w:rsid w:val="00C601BA"/>
    <w:rsid w:val="00C65FC3"/>
    <w:rsid w:val="00C73154"/>
    <w:rsid w:val="00C73FF9"/>
    <w:rsid w:val="00C805CC"/>
    <w:rsid w:val="00C9050D"/>
    <w:rsid w:val="00C928BC"/>
    <w:rsid w:val="00CA3ADF"/>
    <w:rsid w:val="00CB28E6"/>
    <w:rsid w:val="00CC0742"/>
    <w:rsid w:val="00CC3756"/>
    <w:rsid w:val="00CC6B42"/>
    <w:rsid w:val="00CD183A"/>
    <w:rsid w:val="00CD28B9"/>
    <w:rsid w:val="00CD382A"/>
    <w:rsid w:val="00CF0095"/>
    <w:rsid w:val="00CF49FC"/>
    <w:rsid w:val="00D02FD0"/>
    <w:rsid w:val="00D1792F"/>
    <w:rsid w:val="00D30888"/>
    <w:rsid w:val="00D30ACE"/>
    <w:rsid w:val="00D30D11"/>
    <w:rsid w:val="00D31887"/>
    <w:rsid w:val="00D32B00"/>
    <w:rsid w:val="00D52A05"/>
    <w:rsid w:val="00D5348E"/>
    <w:rsid w:val="00D57187"/>
    <w:rsid w:val="00D62733"/>
    <w:rsid w:val="00D74D62"/>
    <w:rsid w:val="00D843B5"/>
    <w:rsid w:val="00D9370E"/>
    <w:rsid w:val="00D9461E"/>
    <w:rsid w:val="00D97BDC"/>
    <w:rsid w:val="00DA1C7D"/>
    <w:rsid w:val="00DA47D4"/>
    <w:rsid w:val="00DB037A"/>
    <w:rsid w:val="00DB48C3"/>
    <w:rsid w:val="00DC06E5"/>
    <w:rsid w:val="00DD1F01"/>
    <w:rsid w:val="00DD4AD2"/>
    <w:rsid w:val="00DD7CB1"/>
    <w:rsid w:val="00DE178B"/>
    <w:rsid w:val="00DE4AE2"/>
    <w:rsid w:val="00DF7FDE"/>
    <w:rsid w:val="00E03E4E"/>
    <w:rsid w:val="00E0462D"/>
    <w:rsid w:val="00E122A8"/>
    <w:rsid w:val="00E1294B"/>
    <w:rsid w:val="00E23E82"/>
    <w:rsid w:val="00E55924"/>
    <w:rsid w:val="00E5737A"/>
    <w:rsid w:val="00E63D51"/>
    <w:rsid w:val="00E70E60"/>
    <w:rsid w:val="00E714C9"/>
    <w:rsid w:val="00E720CD"/>
    <w:rsid w:val="00E73D3E"/>
    <w:rsid w:val="00E75E92"/>
    <w:rsid w:val="00E80888"/>
    <w:rsid w:val="00E85FAD"/>
    <w:rsid w:val="00E92F81"/>
    <w:rsid w:val="00E96A18"/>
    <w:rsid w:val="00E97242"/>
    <w:rsid w:val="00EA4DAC"/>
    <w:rsid w:val="00EA631A"/>
    <w:rsid w:val="00EB0111"/>
    <w:rsid w:val="00EC3BA8"/>
    <w:rsid w:val="00EF1E57"/>
    <w:rsid w:val="00F02433"/>
    <w:rsid w:val="00F04C37"/>
    <w:rsid w:val="00F10BA9"/>
    <w:rsid w:val="00F155A3"/>
    <w:rsid w:val="00F21286"/>
    <w:rsid w:val="00F222AC"/>
    <w:rsid w:val="00F227F4"/>
    <w:rsid w:val="00F2652F"/>
    <w:rsid w:val="00F37072"/>
    <w:rsid w:val="00F4040C"/>
    <w:rsid w:val="00F418F8"/>
    <w:rsid w:val="00F5659B"/>
    <w:rsid w:val="00F65465"/>
    <w:rsid w:val="00F669D7"/>
    <w:rsid w:val="00F731C2"/>
    <w:rsid w:val="00F770F8"/>
    <w:rsid w:val="00F858B8"/>
    <w:rsid w:val="00F86EC9"/>
    <w:rsid w:val="00F87044"/>
    <w:rsid w:val="00FA07EB"/>
    <w:rsid w:val="00FA6211"/>
    <w:rsid w:val="00FA7D7B"/>
    <w:rsid w:val="00FB3579"/>
    <w:rsid w:val="00FB3CC9"/>
    <w:rsid w:val="00FB66A0"/>
    <w:rsid w:val="00FC27B8"/>
    <w:rsid w:val="00FC5A98"/>
    <w:rsid w:val="00FD3145"/>
    <w:rsid w:val="00FE012A"/>
    <w:rsid w:val="00FE22F0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C2F5DA6E04EBA9A38FEB88B172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1435B-7EB3-4253-811A-03B6C538DA20}"/>
      </w:docPartPr>
      <w:docPartBody>
        <w:p w:rsidR="005F6482" w:rsidRDefault="00223340" w:rsidP="00223340">
          <w:pPr>
            <w:pStyle w:val="22AC2F5DA6E04EBA9A38FEB88B172E02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D9579E362DEC4D3092EAEF0561E3C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5D88D-E1C9-4CD8-A7B9-38234D0E20DA}"/>
      </w:docPartPr>
      <w:docPartBody>
        <w:p w:rsidR="00896EDD" w:rsidRDefault="00CD63BD" w:rsidP="00CD63BD">
          <w:pPr>
            <w:pStyle w:val="D9579E362DEC4D3092EAEF0561E3C3E6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A7A4C3F7043E46E089974112324DC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113BE-CD49-4DB9-A2F4-482665787695}"/>
      </w:docPartPr>
      <w:docPartBody>
        <w:p w:rsidR="00896EDD" w:rsidRDefault="00CD63BD" w:rsidP="00CD63BD">
          <w:pPr>
            <w:pStyle w:val="A7A4C3F7043E46E089974112324DC81C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7535557F7C26463592BA1B20A9251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0186F-3DD4-4681-B34F-49871FD99963}"/>
      </w:docPartPr>
      <w:docPartBody>
        <w:p w:rsidR="00896EDD" w:rsidRDefault="00CD63BD" w:rsidP="00CD63BD">
          <w:pPr>
            <w:pStyle w:val="7535557F7C26463592BA1B20A92511E0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30FA8"/>
    <w:rsid w:val="002006CA"/>
    <w:rsid w:val="0021473C"/>
    <w:rsid w:val="00223340"/>
    <w:rsid w:val="00287EE1"/>
    <w:rsid w:val="00380EC3"/>
    <w:rsid w:val="003811A2"/>
    <w:rsid w:val="003A3F5E"/>
    <w:rsid w:val="003B5CB0"/>
    <w:rsid w:val="00486D9F"/>
    <w:rsid w:val="004A0755"/>
    <w:rsid w:val="004D26E9"/>
    <w:rsid w:val="004E0460"/>
    <w:rsid w:val="00573C60"/>
    <w:rsid w:val="00594D0F"/>
    <w:rsid w:val="005B6FDB"/>
    <w:rsid w:val="005E27E5"/>
    <w:rsid w:val="005F6482"/>
    <w:rsid w:val="006130AC"/>
    <w:rsid w:val="00624D82"/>
    <w:rsid w:val="00760D75"/>
    <w:rsid w:val="007D39A1"/>
    <w:rsid w:val="007E67CD"/>
    <w:rsid w:val="00810C18"/>
    <w:rsid w:val="00816DF2"/>
    <w:rsid w:val="008238B2"/>
    <w:rsid w:val="00894B02"/>
    <w:rsid w:val="00896EDD"/>
    <w:rsid w:val="008D6965"/>
    <w:rsid w:val="00957730"/>
    <w:rsid w:val="00A40CFA"/>
    <w:rsid w:val="00A45425"/>
    <w:rsid w:val="00A659BB"/>
    <w:rsid w:val="00A83395"/>
    <w:rsid w:val="00B84AE9"/>
    <w:rsid w:val="00C069DC"/>
    <w:rsid w:val="00C24B22"/>
    <w:rsid w:val="00C41EC4"/>
    <w:rsid w:val="00C43402"/>
    <w:rsid w:val="00CA6F70"/>
    <w:rsid w:val="00CD431F"/>
    <w:rsid w:val="00CD63BD"/>
    <w:rsid w:val="00CF04AF"/>
    <w:rsid w:val="00D029E2"/>
    <w:rsid w:val="00D25575"/>
    <w:rsid w:val="00DE50CD"/>
    <w:rsid w:val="00E330CD"/>
    <w:rsid w:val="00E56699"/>
    <w:rsid w:val="00E56EF0"/>
    <w:rsid w:val="00EA6C96"/>
    <w:rsid w:val="00F52D27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162E-A3BA-4EF2-8AE9-A97752D1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DET</dc:creator>
  <cp:lastModifiedBy>Admin</cp:lastModifiedBy>
  <cp:revision>60</cp:revision>
  <cp:lastPrinted>2018-07-26T09:53:00Z</cp:lastPrinted>
  <dcterms:created xsi:type="dcterms:W3CDTF">2017-09-29T07:08:00Z</dcterms:created>
  <dcterms:modified xsi:type="dcterms:W3CDTF">2020-02-25T09:49:00Z</dcterms:modified>
</cp:coreProperties>
</file>