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D4" w:rsidRPr="004E56D4" w:rsidRDefault="004E56D4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6D4">
              <w:rPr>
                <w:rFonts w:ascii="Arial" w:hAnsi="Arial" w:cs="Arial"/>
                <w:b/>
                <w:sz w:val="22"/>
                <w:szCs w:val="22"/>
              </w:rPr>
              <w:t>ŚRODOWISKOWY DOM SAMOPOMOCY W WOLICZCE</w:t>
            </w:r>
          </w:p>
          <w:p w:rsidR="007F47F9" w:rsidRPr="004E56D4" w:rsidRDefault="004E56D4" w:rsidP="0074574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E56D4">
              <w:rPr>
                <w:rFonts w:ascii="Arial" w:hAnsi="Arial" w:cs="Arial"/>
                <w:b/>
                <w:sz w:val="22"/>
                <w:szCs w:val="22"/>
              </w:rPr>
              <w:t>36-071 TRZCIANA, WOLICZKA 64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4E56D4" w:rsidRDefault="007F47F9" w:rsidP="004E56D4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4E56D4" w:rsidRPr="00404DBF">
        <w:rPr>
          <w:rFonts w:ascii="Arial" w:hAnsi="Arial" w:cs="Arial"/>
          <w:b/>
          <w:sz w:val="22"/>
          <w:szCs w:val="22"/>
        </w:rPr>
        <w:t>„Dowożenie i odwożenie niepełnosprawnych uczestników Środowiskowego D</w:t>
      </w:r>
      <w:r w:rsidR="009A6350" w:rsidRPr="00404DBF">
        <w:rPr>
          <w:rFonts w:ascii="Arial" w:hAnsi="Arial" w:cs="Arial"/>
          <w:b/>
          <w:sz w:val="22"/>
          <w:szCs w:val="22"/>
        </w:rPr>
        <w:t>omu Samopomocy w Woliczce w 2023</w:t>
      </w:r>
      <w:r w:rsidR="004E56D4" w:rsidRPr="00404DBF">
        <w:rPr>
          <w:rFonts w:ascii="Arial" w:hAnsi="Arial" w:cs="Arial"/>
          <w:b/>
          <w:sz w:val="22"/>
          <w:szCs w:val="22"/>
        </w:rPr>
        <w:t xml:space="preserve"> r.”</w:t>
      </w:r>
      <w:r w:rsidR="004E56D4">
        <w:rPr>
          <w:rFonts w:ascii="Arial" w:hAnsi="Arial" w:cs="Arial"/>
          <w:b/>
          <w:sz w:val="22"/>
          <w:szCs w:val="22"/>
        </w:rPr>
        <w:t xml:space="preserve"> </w:t>
      </w:r>
      <w:r w:rsidRPr="004E56D4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C47162">
        <w:rPr>
          <w:rFonts w:ascii="Arial" w:hAnsi="Arial" w:cs="Arial"/>
          <w:sz w:val="22"/>
          <w:szCs w:val="22"/>
        </w:rPr>
        <w:t>ŚDS.261.1</w:t>
      </w:r>
      <w:r w:rsidR="009A6350">
        <w:rPr>
          <w:rFonts w:ascii="Arial" w:hAnsi="Arial" w:cs="Arial"/>
          <w:sz w:val="22"/>
          <w:szCs w:val="22"/>
        </w:rPr>
        <w:t>.2022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254F0D" w:rsidRPr="00254F0D" w:rsidRDefault="00254F0D" w:rsidP="00254F0D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254F0D">
        <w:rPr>
          <w:rFonts w:ascii="Arial" w:hAnsi="Arial" w:cs="Arial"/>
          <w:b/>
          <w:bCs/>
          <w:sz w:val="22"/>
        </w:rPr>
        <w:t xml:space="preserve">Cena jednostkowa </w:t>
      </w:r>
      <w:r w:rsidR="00230906">
        <w:rPr>
          <w:rFonts w:ascii="Arial" w:hAnsi="Arial" w:cs="Arial"/>
          <w:b/>
          <w:bCs/>
          <w:sz w:val="22"/>
        </w:rPr>
        <w:t xml:space="preserve">brutto </w:t>
      </w:r>
      <w:r w:rsidRPr="00254F0D">
        <w:rPr>
          <w:rFonts w:ascii="Arial" w:hAnsi="Arial" w:cs="Arial"/>
          <w:b/>
          <w:bCs/>
          <w:sz w:val="22"/>
        </w:rPr>
        <w:t>za 1 k</w:t>
      </w:r>
      <w:r w:rsidR="00230906">
        <w:rPr>
          <w:rFonts w:ascii="Arial" w:hAnsi="Arial" w:cs="Arial"/>
          <w:b/>
          <w:bCs/>
          <w:sz w:val="22"/>
        </w:rPr>
        <w:t xml:space="preserve">m wynosi ………………………….. zł </w:t>
      </w:r>
    </w:p>
    <w:p w:rsidR="00C47162" w:rsidRPr="00254F0D" w:rsidRDefault="00254F0D" w:rsidP="00254F0D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Pr="00254F0D">
        <w:rPr>
          <w:rFonts w:ascii="Arial" w:hAnsi="Arial" w:cs="Arial"/>
          <w:b/>
          <w:bCs/>
          <w:sz w:val="22"/>
        </w:rPr>
        <w:t xml:space="preserve"> (słownie:…………………………..…………………………………………………/100 brutto)</w:t>
      </w:r>
    </w:p>
    <w:p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230906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</w:t>
      </w:r>
    </w:p>
    <w:p w:rsidR="00230906" w:rsidRPr="004E5DD8" w:rsidRDefault="00230906" w:rsidP="00230906">
      <w:pPr>
        <w:tabs>
          <w:tab w:val="left" w:pos="360"/>
        </w:tabs>
        <w:overflowPunct w:val="0"/>
        <w:spacing w:after="120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br/>
      </w:r>
      <w:r w:rsidRPr="00230906">
        <w:rPr>
          <w:rFonts w:ascii="Arial" w:hAnsi="Arial" w:cs="Arial"/>
          <w:b/>
          <w:kern w:val="2"/>
          <w:sz w:val="22"/>
          <w:szCs w:val="22"/>
          <w:lang w:eastAsia="ar-SA"/>
        </w:rPr>
        <w:t>1.1.2</w:t>
      </w:r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 w:rsidRPr="00230906">
        <w:rPr>
          <w:rFonts w:ascii="Arial" w:hAnsi="Arial" w:cs="Arial"/>
          <w:b/>
          <w:kern w:val="2"/>
          <w:sz w:val="22"/>
          <w:szCs w:val="22"/>
          <w:lang w:eastAsia="ar-SA"/>
        </w:rPr>
        <w:t>Czas na podstawienie pojazdu zastępczego:</w:t>
      </w:r>
      <w:r w:rsidRPr="00A5291E"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</w:p>
    <w:tbl>
      <w:tblPr>
        <w:tblStyle w:val="Tabela-Siatka1"/>
        <w:tblW w:w="3037" w:type="dxa"/>
        <w:tblInd w:w="360" w:type="dxa"/>
        <w:tblLook w:val="04A0" w:firstRow="1" w:lastRow="0" w:firstColumn="1" w:lastColumn="0" w:noHBand="0" w:noVBand="1"/>
      </w:tblPr>
      <w:tblGrid>
        <w:gridCol w:w="514"/>
        <w:gridCol w:w="2523"/>
      </w:tblGrid>
      <w:tr w:rsidR="00230906" w:rsidRPr="00A5291E" w:rsidTr="00A86970">
        <w:tc>
          <w:tcPr>
            <w:tcW w:w="514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50EC7DB2" wp14:editId="1B9F089B">
                  <wp:extent cx="184150" cy="16383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</w:t>
            </w:r>
            <w:r w:rsidRPr="00A5291E">
              <w:rPr>
                <w:rFonts w:ascii="Arial" w:hAnsi="Arial" w:cs="Arial"/>
                <w:bCs/>
              </w:rPr>
              <w:t xml:space="preserve">0 minut </w:t>
            </w:r>
          </w:p>
        </w:tc>
      </w:tr>
      <w:tr w:rsidR="00230906" w:rsidRPr="00A5291E" w:rsidTr="00A86970">
        <w:tc>
          <w:tcPr>
            <w:tcW w:w="514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3F19EE36" wp14:editId="60D46788">
                  <wp:extent cx="184150" cy="16383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45 minut</w:t>
            </w:r>
          </w:p>
        </w:tc>
      </w:tr>
      <w:tr w:rsidR="00230906" w:rsidRPr="00A5291E" w:rsidTr="00A86970">
        <w:tc>
          <w:tcPr>
            <w:tcW w:w="514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  <w:noProof/>
                <w:kern w:val="2"/>
                <w:sz w:val="24"/>
              </w:rPr>
              <w:drawing>
                <wp:inline distT="0" distB="0" distL="0" distR="0" wp14:anchorId="4F94A50C" wp14:editId="148C92A1">
                  <wp:extent cx="182880" cy="16446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:rsidR="00230906" w:rsidRPr="00A5291E" w:rsidRDefault="00230906" w:rsidP="00A8697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A5291E">
              <w:rPr>
                <w:rFonts w:ascii="Arial" w:hAnsi="Arial" w:cs="Arial"/>
              </w:rPr>
              <w:t>do 60 minut</w:t>
            </w:r>
          </w:p>
        </w:tc>
      </w:tr>
    </w:tbl>
    <w:p w:rsidR="00172722" w:rsidRPr="00230906" w:rsidRDefault="00230906" w:rsidP="00230906">
      <w:pPr>
        <w:spacing w:before="120" w:after="120"/>
        <w:rPr>
          <w:rFonts w:ascii="Arial" w:hAnsi="Arial" w:cs="Arial"/>
          <w:i/>
          <w:color w:val="FF0000"/>
          <w:kern w:val="2"/>
          <w:sz w:val="24"/>
          <w:szCs w:val="24"/>
          <w:lang w:eastAsia="ar-SA"/>
        </w:rPr>
      </w:pPr>
      <w:r w:rsidRPr="00230906">
        <w:rPr>
          <w:rFonts w:ascii="Arial" w:hAnsi="Arial" w:cs="Arial"/>
          <w:i/>
          <w:color w:val="FF0000"/>
          <w:sz w:val="22"/>
          <w:szCs w:val="22"/>
        </w:rPr>
        <w:t xml:space="preserve">      </w:t>
      </w:r>
      <w:r w:rsidRPr="00230906">
        <w:rPr>
          <w:rFonts w:ascii="Arial" w:hAnsi="Arial" w:cs="Arial"/>
          <w:bCs/>
          <w:i/>
          <w:color w:val="FF0000"/>
          <w:sz w:val="22"/>
          <w:szCs w:val="22"/>
        </w:rPr>
        <w:t xml:space="preserve">(należy zadeklarować wybór poprzez wstawienie znaku X) </w:t>
      </w:r>
      <w:r w:rsidR="00180160" w:rsidRPr="00230906">
        <w:rPr>
          <w:rFonts w:ascii="Arial" w:hAnsi="Arial" w:cs="Arial"/>
          <w:b/>
          <w:bCs/>
          <w:i/>
          <w:color w:val="FF0000"/>
        </w:rPr>
        <w:t xml:space="preserve">                              </w:t>
      </w:r>
    </w:p>
    <w:p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254F0D" w:rsidRPr="00230906" w:rsidRDefault="006B7CF7" w:rsidP="00230906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44" w:rsidRDefault="00AE4F44">
      <w:r>
        <w:separator/>
      </w:r>
    </w:p>
  </w:endnote>
  <w:endnote w:type="continuationSeparator" w:id="0">
    <w:p w:rsidR="00AE4F44" w:rsidRDefault="00AE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04DB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404DB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404DBF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404DBF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44" w:rsidRDefault="00AE4F44">
      <w:r>
        <w:separator/>
      </w:r>
    </w:p>
  </w:footnote>
  <w:footnote w:type="continuationSeparator" w:id="0">
    <w:p w:rsidR="00AE4F44" w:rsidRDefault="00AE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254F0D">
      <w:rPr>
        <w:rFonts w:ascii="Arial" w:hAnsi="Arial" w:cs="Arial"/>
        <w:i/>
      </w:rPr>
      <w:t>ŚDS.261.1</w:t>
    </w:r>
    <w:r w:rsidR="00230906">
      <w:rPr>
        <w:rFonts w:ascii="Arial" w:hAnsi="Arial" w:cs="Arial"/>
        <w:i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E56D4" w:rsidRPr="009708A8" w:rsidTr="0064627B">
      <w:tc>
        <w:tcPr>
          <w:tcW w:w="4605" w:type="dxa"/>
          <w:gridSpan w:val="2"/>
          <w:tcBorders>
            <w:bottom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eastAsiaTheme="minorHAnsi" w:hAnsi="Calibri" w:cs="Arial"/>
              <w:noProof/>
              <w:sz w:val="22"/>
              <w:szCs w:val="22"/>
              <w:lang w:eastAsia="en-US"/>
            </w:rPr>
          </w:pPr>
          <w:r w:rsidRPr="009708A8">
            <w:rPr>
              <w:rFonts w:ascii="Calibri" w:eastAsiaTheme="minorHAnsi" w:hAnsi="Calibri" w:cs="Arial"/>
              <w:noProof/>
              <w:sz w:val="22"/>
              <w:szCs w:val="22"/>
            </w:rPr>
            <w:drawing>
              <wp:inline distT="0" distB="0" distL="0" distR="0" wp14:anchorId="574B0BB6" wp14:editId="750D1CDB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noProof/>
              <w:sz w:val="10"/>
              <w:szCs w:val="10"/>
              <w:lang w:eastAsia="en-US"/>
            </w:rPr>
          </w:pP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noProof/>
              <w:sz w:val="10"/>
              <w:szCs w:val="10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Świlcza 168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pow. rzeszowski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NIP 517-00-45-613 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tel. 17-86-70-100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fax. 17-86-70-157</w:t>
          </w:r>
        </w:p>
      </w:tc>
    </w:tr>
    <w:tr w:rsidR="004E56D4" w:rsidRPr="009708A8" w:rsidTr="0064627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</w:tr>
  </w:tbl>
  <w:p w:rsidR="004E56D4" w:rsidRPr="00165290" w:rsidRDefault="004E56D4" w:rsidP="004E56D4">
    <w:pPr>
      <w:pStyle w:val="Nagwek"/>
      <w:rPr>
        <w:sz w:val="2"/>
      </w:rPr>
    </w:pPr>
  </w:p>
  <w:p w:rsidR="009263E8" w:rsidRPr="004E56D4" w:rsidRDefault="009263E8" w:rsidP="004E5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0906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4DBF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648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775DA"/>
    <w:rsid w:val="00980821"/>
    <w:rsid w:val="00980BB5"/>
    <w:rsid w:val="00981CB3"/>
    <w:rsid w:val="0099126F"/>
    <w:rsid w:val="009912D6"/>
    <w:rsid w:val="00991CD4"/>
    <w:rsid w:val="00992C8D"/>
    <w:rsid w:val="009A6350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4F44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3090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3090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6159-0D50-4840-B5E1-A5AEABC6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2022-11-09T05:32:00Z</dcterms:created>
  <dcterms:modified xsi:type="dcterms:W3CDTF">2022-11-09T05:32:00Z</dcterms:modified>
</cp:coreProperties>
</file>