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98F65" w14:textId="77777777" w:rsidR="00E40A66" w:rsidRDefault="009B27FD" w:rsidP="009B27FD">
      <w:pPr>
        <w:jc w:val="center"/>
        <w:rPr>
          <w:b/>
          <w:bCs/>
          <w:sz w:val="22"/>
          <w:szCs w:val="22"/>
        </w:rPr>
      </w:pPr>
      <w:r>
        <w:rPr>
          <w:b/>
          <w:bCs/>
          <w:sz w:val="22"/>
          <w:szCs w:val="22"/>
        </w:rPr>
        <w:t xml:space="preserve">OPIS PRZEDMIOTU ZAMÓWIENIA </w:t>
      </w:r>
    </w:p>
    <w:p w14:paraId="374E23C0" w14:textId="05B6AE4E" w:rsidR="009B27FD" w:rsidRPr="007A1E76" w:rsidRDefault="009B27FD" w:rsidP="009B27FD">
      <w:pPr>
        <w:jc w:val="center"/>
        <w:rPr>
          <w:sz w:val="22"/>
          <w:szCs w:val="22"/>
        </w:rPr>
      </w:pPr>
      <w:r w:rsidRPr="007A1E76">
        <w:rPr>
          <w:sz w:val="22"/>
          <w:szCs w:val="22"/>
        </w:rPr>
        <w:t>w postępowaniu na:</w:t>
      </w:r>
    </w:p>
    <w:p w14:paraId="4BBE5670" w14:textId="77777777" w:rsidR="009B27FD" w:rsidRDefault="009B27FD" w:rsidP="009B27FD">
      <w:pPr>
        <w:pStyle w:val="Teksttreci0"/>
        <w:shd w:val="clear" w:color="auto" w:fill="auto"/>
        <w:spacing w:line="240" w:lineRule="auto"/>
        <w:jc w:val="center"/>
        <w:rPr>
          <w:rFonts w:ascii="Times New Roman" w:hAnsi="Times New Roman" w:cs="Times New Roman"/>
          <w:b/>
          <w:sz w:val="22"/>
          <w:szCs w:val="22"/>
        </w:rPr>
      </w:pPr>
    </w:p>
    <w:p w14:paraId="2930122A" w14:textId="48F0D375" w:rsidR="00E40A66" w:rsidRPr="00E40A66" w:rsidRDefault="00E40A66" w:rsidP="00E40A66">
      <w:pPr>
        <w:pBdr>
          <w:bottom w:val="single" w:sz="4" w:space="1" w:color="auto"/>
        </w:pBdr>
        <w:shd w:val="clear" w:color="auto" w:fill="FFFFFF" w:themeFill="background1"/>
        <w:jc w:val="both"/>
        <w:rPr>
          <w:bCs/>
        </w:rPr>
      </w:pPr>
      <w:r w:rsidRPr="00E40A66">
        <w:rPr>
          <w:b/>
          <w:bCs/>
        </w:rPr>
        <w:t>„Dostaw</w:t>
      </w:r>
      <w:r w:rsidR="007A1E76">
        <w:rPr>
          <w:b/>
          <w:bCs/>
        </w:rPr>
        <w:t>ę</w:t>
      </w:r>
      <w:r w:rsidRPr="00E40A66">
        <w:rPr>
          <w:b/>
          <w:bCs/>
        </w:rPr>
        <w:t xml:space="preserve"> energii elektrycznej do punktów poboru Wojewódzkiego Sądu Administracyjnego w Szczecinie zlokalizowanych w budynkach przy ul. Staromłyńskiej 10 i przy ul. Łaziebnej 6 w Szczecinie</w:t>
      </w:r>
      <w:r w:rsidRPr="00E40A66">
        <w:rPr>
          <w:rFonts w:eastAsia="Calibri"/>
          <w:b/>
          <w:bCs/>
        </w:rPr>
        <w:t>”</w:t>
      </w:r>
      <w:r w:rsidRPr="00E40A66">
        <w:rPr>
          <w:bCs/>
        </w:rPr>
        <w:t xml:space="preserve"> </w:t>
      </w:r>
    </w:p>
    <w:p w14:paraId="08DBF728" w14:textId="77777777" w:rsidR="00E40A66" w:rsidRPr="00E40A66" w:rsidRDefault="00E40A66" w:rsidP="00E40A66">
      <w:pPr>
        <w:pBdr>
          <w:bottom w:val="single" w:sz="4" w:space="1" w:color="auto"/>
        </w:pBdr>
        <w:shd w:val="clear" w:color="auto" w:fill="FFFFFF" w:themeFill="background1"/>
        <w:jc w:val="both"/>
        <w:rPr>
          <w:bCs/>
        </w:rPr>
      </w:pPr>
    </w:p>
    <w:p w14:paraId="5AE930AC" w14:textId="77777777" w:rsidR="00E40A66" w:rsidRPr="00E40A66" w:rsidRDefault="00E40A66" w:rsidP="00E40A66">
      <w:pPr>
        <w:pBdr>
          <w:bottom w:val="single" w:sz="4" w:space="1" w:color="auto"/>
        </w:pBdr>
        <w:shd w:val="clear" w:color="auto" w:fill="FFFFFF" w:themeFill="background1"/>
        <w:jc w:val="both"/>
        <w:rPr>
          <w:bCs/>
        </w:rPr>
      </w:pPr>
    </w:p>
    <w:p w14:paraId="332FDF75" w14:textId="0B438727" w:rsidR="00DC4AE3" w:rsidRPr="00FA0792" w:rsidRDefault="00DC4AE3" w:rsidP="00E40A66">
      <w:pPr>
        <w:pBdr>
          <w:bottom w:val="single" w:sz="4" w:space="1" w:color="auto"/>
        </w:pBdr>
        <w:shd w:val="clear" w:color="auto" w:fill="FFFFFF" w:themeFill="background1"/>
        <w:jc w:val="both"/>
        <w:rPr>
          <w:b/>
          <w:sz w:val="22"/>
          <w:szCs w:val="22"/>
        </w:rPr>
      </w:pPr>
      <w:r w:rsidRPr="00FA0792">
        <w:rPr>
          <w:b/>
          <w:sz w:val="22"/>
          <w:szCs w:val="22"/>
        </w:rPr>
        <w:t xml:space="preserve">I.  </w:t>
      </w:r>
      <w:r w:rsidRPr="00FA0792">
        <w:rPr>
          <w:b/>
          <w:sz w:val="22"/>
          <w:szCs w:val="22"/>
        </w:rPr>
        <w:tab/>
        <w:t>Przedmiot zamówienia</w:t>
      </w:r>
    </w:p>
    <w:p w14:paraId="4E9C54DC" w14:textId="77777777" w:rsidR="00DC4AE3" w:rsidRPr="00FA0792" w:rsidRDefault="00DC4AE3" w:rsidP="00DC4AE3">
      <w:pPr>
        <w:jc w:val="both"/>
        <w:rPr>
          <w:b/>
          <w:sz w:val="22"/>
          <w:szCs w:val="22"/>
        </w:rPr>
      </w:pPr>
    </w:p>
    <w:p w14:paraId="5E704F17" w14:textId="31007C14" w:rsidR="00DC4AE3" w:rsidRDefault="00DC4AE3" w:rsidP="00DC4AE3">
      <w:pPr>
        <w:pStyle w:val="Default"/>
        <w:numPr>
          <w:ilvl w:val="0"/>
          <w:numId w:val="1"/>
        </w:numPr>
        <w:spacing w:line="276" w:lineRule="auto"/>
        <w:jc w:val="both"/>
        <w:rPr>
          <w:rFonts w:ascii="Times New Roman" w:hAnsi="Times New Roman" w:cs="Times New Roman"/>
          <w:color w:val="auto"/>
          <w:sz w:val="22"/>
          <w:szCs w:val="22"/>
        </w:rPr>
      </w:pPr>
      <w:r w:rsidRPr="00FA0792">
        <w:rPr>
          <w:rFonts w:ascii="Times New Roman" w:hAnsi="Times New Roman" w:cs="Times New Roman"/>
          <w:sz w:val="22"/>
          <w:szCs w:val="22"/>
        </w:rPr>
        <w:t>Przedmiotem zamówienia jest</w:t>
      </w:r>
      <w:r w:rsidRPr="00FA0792">
        <w:rPr>
          <w:rFonts w:ascii="Times New Roman" w:hAnsi="Times New Roman" w:cs="Times New Roman"/>
          <w:color w:val="auto"/>
          <w:sz w:val="22"/>
          <w:szCs w:val="22"/>
        </w:rPr>
        <w:t xml:space="preserve"> dostawa energii elektrycznej w okresie od dnia 01.01.2022 r. do dnia 31.12.2022 r. o całkowitym szacowanym wolumenie </w:t>
      </w:r>
      <w:r w:rsidR="00CD214B">
        <w:rPr>
          <w:rFonts w:ascii="Times New Roman" w:hAnsi="Times New Roman" w:cs="Times New Roman"/>
          <w:color w:val="auto"/>
          <w:sz w:val="22"/>
          <w:szCs w:val="22"/>
        </w:rPr>
        <w:t>250 330 kWh</w:t>
      </w:r>
      <w:r w:rsidRPr="00FA0792">
        <w:rPr>
          <w:rFonts w:ascii="Times New Roman" w:hAnsi="Times New Roman" w:cs="Times New Roman"/>
          <w:color w:val="auto"/>
          <w:sz w:val="22"/>
          <w:szCs w:val="22"/>
        </w:rPr>
        <w:t xml:space="preserve"> dla punktów odbioru Wojewódzkiego Sądu Administracyjnego</w:t>
      </w:r>
      <w:r w:rsidR="00DF22E0" w:rsidRPr="00FA0792">
        <w:rPr>
          <w:rFonts w:ascii="Times New Roman" w:hAnsi="Times New Roman" w:cs="Times New Roman"/>
          <w:color w:val="auto"/>
          <w:sz w:val="22"/>
          <w:szCs w:val="22"/>
        </w:rPr>
        <w:t xml:space="preserve"> w Szczecinie</w:t>
      </w:r>
      <w:r w:rsidRPr="00FA0792">
        <w:rPr>
          <w:rFonts w:ascii="Times New Roman" w:hAnsi="Times New Roman" w:cs="Times New Roman"/>
          <w:color w:val="auto"/>
          <w:sz w:val="22"/>
          <w:szCs w:val="22"/>
        </w:rPr>
        <w:t>, zlokalizowanych przy ul. Staromłyńskiej 10 i przy ul. Łaziebnej 6 w Szczecinie.</w:t>
      </w:r>
    </w:p>
    <w:p w14:paraId="6CAC8129" w14:textId="77777777" w:rsidR="00AE6199" w:rsidRPr="005B041E" w:rsidRDefault="00AE6199" w:rsidP="00AE6199">
      <w:pPr>
        <w:pStyle w:val="Default"/>
        <w:numPr>
          <w:ilvl w:val="0"/>
          <w:numId w:val="1"/>
        </w:numPr>
        <w:spacing w:line="276" w:lineRule="auto"/>
        <w:jc w:val="both"/>
        <w:rPr>
          <w:rFonts w:ascii="Times New Roman" w:hAnsi="Times New Roman" w:cs="Times New Roman"/>
          <w:color w:val="auto"/>
          <w:sz w:val="22"/>
          <w:szCs w:val="22"/>
        </w:rPr>
      </w:pPr>
      <w:r w:rsidRPr="00FA0792">
        <w:rPr>
          <w:rFonts w:ascii="Times New Roman" w:hAnsi="Times New Roman" w:cs="Times New Roman"/>
          <w:sz w:val="22"/>
          <w:szCs w:val="22"/>
        </w:rPr>
        <w:t xml:space="preserve">Główny kod </w:t>
      </w:r>
      <w:r w:rsidRPr="00FA0792">
        <w:rPr>
          <w:rFonts w:ascii="Times New Roman" w:hAnsi="Times New Roman" w:cs="Times New Roman"/>
          <w:sz w:val="22"/>
          <w:szCs w:val="22"/>
          <w:lang w:bidi="en-US"/>
        </w:rPr>
        <w:t xml:space="preserve">CPV: 09300000-2  Energia elektryczna, cieplna, słoneczna i jądrowa </w:t>
      </w:r>
    </w:p>
    <w:p w14:paraId="150F1131" w14:textId="4F0BC480" w:rsidR="00AE6199" w:rsidRPr="00AE6199" w:rsidRDefault="00AE6199" w:rsidP="00AE6199">
      <w:pPr>
        <w:pStyle w:val="Default"/>
        <w:numPr>
          <w:ilvl w:val="0"/>
          <w:numId w:val="1"/>
        </w:numPr>
        <w:spacing w:line="276" w:lineRule="auto"/>
        <w:jc w:val="both"/>
        <w:rPr>
          <w:rFonts w:ascii="Times New Roman" w:hAnsi="Times New Roman" w:cs="Times New Roman"/>
          <w:color w:val="auto"/>
          <w:sz w:val="22"/>
          <w:szCs w:val="22"/>
        </w:rPr>
      </w:pPr>
      <w:r w:rsidRPr="00806807">
        <w:rPr>
          <w:rFonts w:ascii="Times New Roman" w:hAnsi="Times New Roman" w:cs="Times New Roman"/>
          <w:sz w:val="22"/>
          <w:szCs w:val="22"/>
        </w:rPr>
        <w:t xml:space="preserve">Dostawa energii elektrycznej odbywać się będzie na warunkach określonych przepisami ustawy z dnia 10 kwietnia 1997 r. - Prawo energetyczne </w:t>
      </w:r>
      <w:r w:rsidRPr="00806807">
        <w:rPr>
          <w:rFonts w:ascii="Times New Roman" w:hAnsi="Times New Roman" w:cs="Times New Roman"/>
          <w:sz w:val="22"/>
          <w:szCs w:val="22"/>
          <w:shd w:val="clear" w:color="auto" w:fill="FFFFFF" w:themeFill="background1"/>
        </w:rPr>
        <w:t>(</w:t>
      </w:r>
      <w:proofErr w:type="spellStart"/>
      <w:r w:rsidRPr="00806807">
        <w:rPr>
          <w:rFonts w:ascii="Times New Roman" w:hAnsi="Times New Roman" w:cs="Times New Roman"/>
          <w:sz w:val="22"/>
          <w:szCs w:val="22"/>
          <w:shd w:val="clear" w:color="auto" w:fill="FFFFFF" w:themeFill="background1"/>
        </w:rPr>
        <w:t>t.j</w:t>
      </w:r>
      <w:proofErr w:type="spellEnd"/>
      <w:r w:rsidRPr="00806807">
        <w:rPr>
          <w:rFonts w:ascii="Times New Roman" w:hAnsi="Times New Roman" w:cs="Times New Roman"/>
          <w:sz w:val="22"/>
          <w:szCs w:val="22"/>
          <w:shd w:val="clear" w:color="auto" w:fill="FFFFFF" w:themeFill="background1"/>
        </w:rPr>
        <w:t xml:space="preserve">. </w:t>
      </w:r>
      <w:r w:rsidRPr="00806807">
        <w:rPr>
          <w:rFonts w:ascii="Times New Roman" w:hAnsi="Times New Roman" w:cs="Times New Roman"/>
          <w:sz w:val="22"/>
          <w:szCs w:val="22"/>
        </w:rPr>
        <w:t>Dz. U. z 2021 r., poz. 716</w:t>
      </w:r>
      <w:r w:rsidRPr="00806807">
        <w:rPr>
          <w:rFonts w:ascii="Times New Roman" w:hAnsi="Times New Roman" w:cs="Times New Roman"/>
          <w:sz w:val="22"/>
          <w:szCs w:val="22"/>
          <w:shd w:val="clear" w:color="auto" w:fill="FFFFFF" w:themeFill="background1"/>
        </w:rPr>
        <w:t>),</w:t>
      </w:r>
      <w:r w:rsidRPr="00806807">
        <w:rPr>
          <w:rFonts w:ascii="Times New Roman" w:hAnsi="Times New Roman" w:cs="Times New Roman"/>
          <w:sz w:val="22"/>
          <w:szCs w:val="22"/>
        </w:rPr>
        <w:t xml:space="preserve"> Kodeksu cywilnego oraz aktów wykonawczych wydanych na ich podstawie, </w:t>
      </w:r>
      <w:r w:rsidRPr="00806807">
        <w:rPr>
          <w:rStyle w:val="fontstyle01"/>
          <w:rFonts w:ascii="Times New Roman" w:hAnsi="Times New Roman" w:cs="Times New Roman"/>
        </w:rPr>
        <w:t xml:space="preserve">w szczególności </w:t>
      </w:r>
      <w:r>
        <w:rPr>
          <w:rStyle w:val="fontstyle01"/>
          <w:rFonts w:ascii="Times New Roman" w:hAnsi="Times New Roman" w:cs="Times New Roman"/>
        </w:rPr>
        <w:t xml:space="preserve">zgodnie </w:t>
      </w:r>
      <w:r w:rsidRPr="00806807">
        <w:rPr>
          <w:rStyle w:val="fontstyle01"/>
          <w:rFonts w:ascii="Times New Roman" w:hAnsi="Times New Roman" w:cs="Times New Roman"/>
        </w:rPr>
        <w:t>ze standardami jakości obsługi odbiorców określonymi w rozporządzeniu Ministra Energii z dnia 6 marca 2019 r. w sprawie</w:t>
      </w:r>
      <w:r w:rsidRPr="00806807">
        <w:rPr>
          <w:rFonts w:ascii="Times New Roman" w:hAnsi="Times New Roman" w:cs="Times New Roman"/>
          <w:sz w:val="22"/>
          <w:szCs w:val="22"/>
        </w:rPr>
        <w:t xml:space="preserve"> </w:t>
      </w:r>
      <w:r w:rsidRPr="00806807">
        <w:rPr>
          <w:rStyle w:val="fontstyle01"/>
          <w:rFonts w:ascii="Times New Roman" w:hAnsi="Times New Roman" w:cs="Times New Roman"/>
        </w:rPr>
        <w:t>szczegółowych zasad kształtowania i kalkulacji taryf oraz rozliczeń w obrocie energią</w:t>
      </w:r>
      <w:r w:rsidRPr="00806807">
        <w:rPr>
          <w:rFonts w:ascii="Times New Roman" w:hAnsi="Times New Roman" w:cs="Times New Roman"/>
          <w:sz w:val="22"/>
          <w:szCs w:val="22"/>
        </w:rPr>
        <w:br/>
      </w:r>
      <w:r w:rsidRPr="00806807">
        <w:rPr>
          <w:rStyle w:val="fontstyle01"/>
          <w:rFonts w:ascii="Times New Roman" w:hAnsi="Times New Roman" w:cs="Times New Roman"/>
        </w:rPr>
        <w:t>elektryczną (Dz. U. z 2019 r., poz. 503</w:t>
      </w:r>
      <w:r>
        <w:rPr>
          <w:rStyle w:val="fontstyle01"/>
          <w:rFonts w:ascii="Times New Roman" w:hAnsi="Times New Roman" w:cs="Times New Roman"/>
        </w:rPr>
        <w:t xml:space="preserve"> ze zm.</w:t>
      </w:r>
      <w:r w:rsidRPr="00806807">
        <w:rPr>
          <w:rStyle w:val="fontstyle01"/>
          <w:rFonts w:ascii="Times New Roman" w:hAnsi="Times New Roman" w:cs="Times New Roman"/>
        </w:rPr>
        <w:t>)</w:t>
      </w:r>
      <w:r>
        <w:rPr>
          <w:rStyle w:val="fontstyle01"/>
          <w:rFonts w:ascii="Times New Roman" w:hAnsi="Times New Roman" w:cs="Times New Roman"/>
        </w:rPr>
        <w:t>.</w:t>
      </w:r>
    </w:p>
    <w:p w14:paraId="15971706" w14:textId="59AC679E" w:rsidR="00DC4AE3" w:rsidRPr="00FA0792" w:rsidRDefault="00DC4AE3" w:rsidP="00DC4AE3">
      <w:pPr>
        <w:pStyle w:val="Default"/>
        <w:numPr>
          <w:ilvl w:val="0"/>
          <w:numId w:val="1"/>
        </w:numPr>
        <w:spacing w:line="276" w:lineRule="auto"/>
        <w:jc w:val="both"/>
        <w:rPr>
          <w:rFonts w:ascii="Times New Roman" w:hAnsi="Times New Roman" w:cs="Times New Roman"/>
          <w:color w:val="auto"/>
          <w:sz w:val="22"/>
          <w:szCs w:val="22"/>
        </w:rPr>
      </w:pPr>
      <w:r w:rsidRPr="00FA0792">
        <w:rPr>
          <w:rFonts w:ascii="Times New Roman" w:hAnsi="Times New Roman" w:cs="Times New Roman"/>
          <w:color w:val="auto"/>
          <w:sz w:val="22"/>
          <w:szCs w:val="22"/>
        </w:rPr>
        <w:t>Wskazane prognozowane zużycie energii elektrycznej ma charakter orientacyjny i może odbiegać od faktycznie pobranej, w okresie trwania umowy, ilości energii. Zmniejszenie lub zwiększenie ilości pobranej energii</w:t>
      </w:r>
      <w:r w:rsidR="00882F3D">
        <w:rPr>
          <w:rFonts w:ascii="Times New Roman" w:hAnsi="Times New Roman" w:cs="Times New Roman"/>
          <w:color w:val="auto"/>
          <w:sz w:val="22"/>
          <w:szCs w:val="22"/>
        </w:rPr>
        <w:t>, możliwe w zakresie ±10% w stosunku do szacunkowej ilości,</w:t>
      </w:r>
      <w:r w:rsidRPr="00FA0792">
        <w:rPr>
          <w:rFonts w:ascii="Times New Roman" w:hAnsi="Times New Roman" w:cs="Times New Roman"/>
          <w:color w:val="auto"/>
          <w:sz w:val="22"/>
          <w:szCs w:val="22"/>
        </w:rPr>
        <w:t xml:space="preserve"> nie pociąga dla Zamawiającego (odbiorcy) żadnych konsekwencji, poza koniecznością dokonania zapłaty za faktycznie pobraną energię wg stawek określonych w zawartej umowie.</w:t>
      </w:r>
    </w:p>
    <w:p w14:paraId="605B09B5" w14:textId="77777777" w:rsidR="00DC4AE3" w:rsidRPr="00FA0792" w:rsidRDefault="00DC4AE3" w:rsidP="00DC4AE3">
      <w:pPr>
        <w:pStyle w:val="Default"/>
        <w:numPr>
          <w:ilvl w:val="0"/>
          <w:numId w:val="1"/>
        </w:numPr>
        <w:spacing w:line="276" w:lineRule="auto"/>
        <w:jc w:val="both"/>
        <w:rPr>
          <w:rFonts w:ascii="Times New Roman" w:hAnsi="Times New Roman" w:cs="Times New Roman"/>
          <w:color w:val="auto"/>
          <w:sz w:val="22"/>
          <w:szCs w:val="22"/>
        </w:rPr>
      </w:pPr>
      <w:r w:rsidRPr="00FA0792">
        <w:rPr>
          <w:rFonts w:ascii="Times New Roman" w:hAnsi="Times New Roman" w:cs="Times New Roman"/>
          <w:color w:val="auto"/>
          <w:sz w:val="22"/>
          <w:szCs w:val="22"/>
        </w:rPr>
        <w:t>Okresy rozliczeniowe: 1 (jeden) miesiąc.</w:t>
      </w:r>
    </w:p>
    <w:p w14:paraId="0080E810" w14:textId="0E24855D" w:rsidR="00DC4AE3" w:rsidRPr="00FA0792" w:rsidRDefault="00DC4AE3" w:rsidP="00806807">
      <w:pPr>
        <w:pStyle w:val="Default"/>
        <w:spacing w:line="276" w:lineRule="auto"/>
        <w:ind w:left="360"/>
        <w:jc w:val="both"/>
        <w:rPr>
          <w:rFonts w:ascii="Times New Roman" w:hAnsi="Times New Roman" w:cs="Times New Roman"/>
          <w:color w:val="auto"/>
          <w:sz w:val="22"/>
          <w:szCs w:val="22"/>
        </w:rPr>
      </w:pPr>
    </w:p>
    <w:p w14:paraId="6C534BDB" w14:textId="77777777" w:rsidR="00DC4AE3" w:rsidRPr="00FA0792" w:rsidRDefault="00DC4AE3" w:rsidP="00DF22E0">
      <w:pPr>
        <w:pStyle w:val="Akapitzlist"/>
        <w:shd w:val="clear" w:color="auto" w:fill="FFFFFF" w:themeFill="background1"/>
        <w:spacing w:after="0"/>
        <w:ind w:left="360"/>
        <w:jc w:val="both"/>
        <w:rPr>
          <w:rFonts w:ascii="Times New Roman" w:hAnsi="Times New Roman" w:cs="Times New Roman"/>
          <w:color w:val="8496B0" w:themeColor="text2" w:themeTint="99"/>
          <w:lang w:bidi="en-US"/>
        </w:rPr>
      </w:pPr>
    </w:p>
    <w:p w14:paraId="52920A8B" w14:textId="4898F44C" w:rsidR="00DC4AE3" w:rsidRPr="00FA0792" w:rsidRDefault="00DC4AE3" w:rsidP="00DF22E0">
      <w:pPr>
        <w:pBdr>
          <w:bottom w:val="single" w:sz="4" w:space="1" w:color="auto"/>
        </w:pBdr>
        <w:shd w:val="clear" w:color="auto" w:fill="FFFFFF" w:themeFill="background1"/>
        <w:jc w:val="both"/>
        <w:rPr>
          <w:b/>
          <w:sz w:val="22"/>
          <w:szCs w:val="22"/>
        </w:rPr>
      </w:pPr>
      <w:r w:rsidRPr="00FA0792">
        <w:rPr>
          <w:b/>
          <w:sz w:val="22"/>
          <w:szCs w:val="22"/>
        </w:rPr>
        <w:t>I</w:t>
      </w:r>
      <w:r w:rsidR="00E40A66" w:rsidRPr="00FA0792">
        <w:rPr>
          <w:b/>
          <w:sz w:val="22"/>
          <w:szCs w:val="22"/>
        </w:rPr>
        <w:t>I</w:t>
      </w:r>
      <w:r w:rsidRPr="00FA0792">
        <w:rPr>
          <w:b/>
          <w:sz w:val="22"/>
          <w:szCs w:val="22"/>
        </w:rPr>
        <w:t xml:space="preserve">.  </w:t>
      </w:r>
      <w:r w:rsidRPr="00FA0792">
        <w:rPr>
          <w:b/>
          <w:sz w:val="22"/>
          <w:szCs w:val="22"/>
        </w:rPr>
        <w:tab/>
        <w:t>Opis przedmiotu zamówienia</w:t>
      </w:r>
    </w:p>
    <w:p w14:paraId="47AB50C9" w14:textId="77777777" w:rsidR="00DC4AE3" w:rsidRPr="00FA0792" w:rsidRDefault="00DC4AE3" w:rsidP="00DC4AE3">
      <w:pPr>
        <w:pStyle w:val="Akapitzlist"/>
        <w:spacing w:after="0"/>
        <w:rPr>
          <w:rFonts w:ascii="Times New Roman" w:hAnsi="Times New Roman" w:cs="Times New Roman"/>
          <w:b/>
        </w:rPr>
      </w:pPr>
    </w:p>
    <w:p w14:paraId="12470424" w14:textId="77777777" w:rsidR="00DC4AE3" w:rsidRPr="00FA0792" w:rsidRDefault="00DC4AE3" w:rsidP="00DC4AE3">
      <w:pPr>
        <w:pStyle w:val="Akapitzlist"/>
        <w:numPr>
          <w:ilvl w:val="0"/>
          <w:numId w:val="2"/>
        </w:numPr>
        <w:spacing w:after="0"/>
        <w:jc w:val="both"/>
        <w:rPr>
          <w:rFonts w:ascii="Times New Roman" w:hAnsi="Times New Roman" w:cs="Times New Roman"/>
        </w:rPr>
      </w:pPr>
      <w:r w:rsidRPr="00FA0792">
        <w:rPr>
          <w:rFonts w:ascii="Times New Roman" w:hAnsi="Times New Roman" w:cs="Times New Roman"/>
        </w:rPr>
        <w:t>Punkty odbioru energii elektrycznej dla Wojewódzkiego Sądu Administracyjnego w Szczecinie  są istniejącymi obiektami z układem pomiarowo rozliczeniowym, zgodnie z poniższym opisem:</w:t>
      </w:r>
    </w:p>
    <w:p w14:paraId="497699BE" w14:textId="77777777" w:rsidR="00DC4AE3" w:rsidRPr="00FA0792" w:rsidRDefault="00DC4AE3" w:rsidP="00DC4AE3">
      <w:pPr>
        <w:ind w:left="357"/>
        <w:jc w:val="both"/>
        <w:rPr>
          <w:sz w:val="22"/>
          <w:szCs w:val="22"/>
        </w:rPr>
      </w:pPr>
    </w:p>
    <w:p w14:paraId="65F4DE7F" w14:textId="28E8C827" w:rsidR="00DC4AE3" w:rsidRPr="00FA0792" w:rsidRDefault="00B500A1" w:rsidP="00DC4AE3">
      <w:pPr>
        <w:pStyle w:val="Akapitzlist"/>
        <w:numPr>
          <w:ilvl w:val="0"/>
          <w:numId w:val="3"/>
        </w:numPr>
        <w:spacing w:after="0"/>
        <w:jc w:val="both"/>
        <w:rPr>
          <w:rFonts w:ascii="Times New Roman" w:hAnsi="Times New Roman" w:cs="Times New Roman"/>
        </w:rPr>
      </w:pPr>
      <w:r>
        <w:rPr>
          <w:rFonts w:ascii="Times New Roman" w:hAnsi="Times New Roman" w:cs="Times New Roman"/>
        </w:rPr>
        <w:t xml:space="preserve">a) </w:t>
      </w:r>
      <w:r w:rsidR="00DC4AE3" w:rsidRPr="00FA0792">
        <w:rPr>
          <w:rFonts w:ascii="Times New Roman" w:hAnsi="Times New Roman" w:cs="Times New Roman"/>
        </w:rPr>
        <w:t xml:space="preserve">Miejsce dostarczania energii: </w:t>
      </w:r>
      <w:r w:rsidR="00DC4AE3" w:rsidRPr="00B500A1">
        <w:rPr>
          <w:rFonts w:ascii="Times New Roman" w:hAnsi="Times New Roman" w:cs="Times New Roman"/>
          <w:b/>
          <w:bCs/>
        </w:rPr>
        <w:t>ul. Staromłyńska 10</w:t>
      </w:r>
      <w:r w:rsidR="00DC4AE3" w:rsidRPr="00FA0792">
        <w:rPr>
          <w:rFonts w:ascii="Times New Roman" w:hAnsi="Times New Roman" w:cs="Times New Roman"/>
        </w:rPr>
        <w:t>, 70-561 Szczecin</w:t>
      </w:r>
    </w:p>
    <w:p w14:paraId="28CE0E10" w14:textId="77777777" w:rsidR="00DC4AE3" w:rsidRPr="00FA0792" w:rsidRDefault="00DC4AE3" w:rsidP="00B500A1">
      <w:pPr>
        <w:ind w:left="714"/>
        <w:jc w:val="both"/>
        <w:rPr>
          <w:b/>
          <w:bCs/>
          <w:sz w:val="22"/>
          <w:szCs w:val="22"/>
        </w:rPr>
      </w:pPr>
      <w:r w:rsidRPr="00FA0792">
        <w:rPr>
          <w:b/>
          <w:bCs/>
          <w:sz w:val="22"/>
          <w:szCs w:val="22"/>
        </w:rPr>
        <w:t>Taryfa: C21</w:t>
      </w:r>
    </w:p>
    <w:p w14:paraId="03FE4193" w14:textId="77777777" w:rsidR="00DC4AE3" w:rsidRPr="00FA0792" w:rsidRDefault="00DC4AE3" w:rsidP="00B500A1">
      <w:pPr>
        <w:ind w:left="1065" w:firstLine="351"/>
        <w:jc w:val="both"/>
        <w:rPr>
          <w:sz w:val="22"/>
          <w:szCs w:val="22"/>
        </w:rPr>
      </w:pPr>
      <w:r w:rsidRPr="00FA0792">
        <w:rPr>
          <w:sz w:val="22"/>
          <w:szCs w:val="22"/>
        </w:rPr>
        <w:t>Moc umowna: 70 kW</w:t>
      </w:r>
    </w:p>
    <w:p w14:paraId="4C265C00" w14:textId="77777777" w:rsidR="00DC4AE3" w:rsidRPr="00FA0792" w:rsidRDefault="00DC4AE3" w:rsidP="00B500A1">
      <w:pPr>
        <w:ind w:left="714" w:firstLine="702"/>
        <w:jc w:val="both"/>
        <w:rPr>
          <w:sz w:val="22"/>
          <w:szCs w:val="22"/>
        </w:rPr>
      </w:pPr>
      <w:r w:rsidRPr="00FA0792">
        <w:rPr>
          <w:sz w:val="22"/>
          <w:szCs w:val="22"/>
        </w:rPr>
        <w:t>Grupa przyłączeniowa: IV</w:t>
      </w:r>
    </w:p>
    <w:p w14:paraId="76A43D4B" w14:textId="05F6F0D6" w:rsidR="00DC4AE3" w:rsidRDefault="00DC4AE3" w:rsidP="00B500A1">
      <w:pPr>
        <w:ind w:left="714" w:firstLine="702"/>
        <w:jc w:val="both"/>
        <w:rPr>
          <w:sz w:val="22"/>
          <w:szCs w:val="22"/>
        </w:rPr>
      </w:pPr>
      <w:r w:rsidRPr="00FA0792">
        <w:rPr>
          <w:sz w:val="22"/>
          <w:szCs w:val="22"/>
        </w:rPr>
        <w:t xml:space="preserve">Zabezpieczenie </w:t>
      </w:r>
      <w:proofErr w:type="spellStart"/>
      <w:r w:rsidRPr="00FA0792">
        <w:rPr>
          <w:sz w:val="22"/>
          <w:szCs w:val="22"/>
        </w:rPr>
        <w:t>przedlicznikowe</w:t>
      </w:r>
      <w:proofErr w:type="spellEnd"/>
      <w:r w:rsidRPr="00FA0792">
        <w:rPr>
          <w:sz w:val="22"/>
          <w:szCs w:val="22"/>
        </w:rPr>
        <w:t>: 200 A</w:t>
      </w:r>
    </w:p>
    <w:p w14:paraId="2B928F12" w14:textId="77777777" w:rsidR="00B500A1" w:rsidRPr="00FA0792" w:rsidRDefault="00B500A1" w:rsidP="00B500A1">
      <w:pPr>
        <w:ind w:left="1065" w:firstLine="351"/>
        <w:jc w:val="both"/>
        <w:rPr>
          <w:sz w:val="22"/>
          <w:szCs w:val="22"/>
        </w:rPr>
      </w:pPr>
      <w:r w:rsidRPr="00FA0792">
        <w:rPr>
          <w:sz w:val="22"/>
          <w:szCs w:val="22"/>
        </w:rPr>
        <w:t>Nr PPE:PLENED00000590000000010389294372</w:t>
      </w:r>
    </w:p>
    <w:p w14:paraId="15D06986" w14:textId="3E43D5DF" w:rsidR="00DC4AE3" w:rsidRPr="00FA0792" w:rsidRDefault="00DC4AE3" w:rsidP="00B500A1">
      <w:pPr>
        <w:ind w:left="714" w:firstLine="702"/>
        <w:jc w:val="both"/>
        <w:rPr>
          <w:sz w:val="22"/>
          <w:szCs w:val="22"/>
        </w:rPr>
      </w:pPr>
      <w:r w:rsidRPr="00FA0792">
        <w:rPr>
          <w:sz w:val="22"/>
          <w:szCs w:val="22"/>
        </w:rPr>
        <w:t xml:space="preserve">Planowana do pobrania średnioroczna ilość energii </w:t>
      </w:r>
      <w:r w:rsidR="005D5EAB">
        <w:rPr>
          <w:sz w:val="22"/>
          <w:szCs w:val="22"/>
        </w:rPr>
        <w:t>145 000 k</w:t>
      </w:r>
      <w:r w:rsidRPr="00FA0792">
        <w:rPr>
          <w:sz w:val="22"/>
          <w:szCs w:val="22"/>
        </w:rPr>
        <w:t>Wh</w:t>
      </w:r>
    </w:p>
    <w:p w14:paraId="66FCE223" w14:textId="1A2D40DF" w:rsidR="00B500A1" w:rsidRPr="00FA0792" w:rsidRDefault="00B500A1" w:rsidP="00B500A1">
      <w:pPr>
        <w:pStyle w:val="Akapitzlist"/>
        <w:spacing w:after="0"/>
        <w:jc w:val="both"/>
        <w:rPr>
          <w:rFonts w:ascii="Times New Roman" w:hAnsi="Times New Roman" w:cs="Times New Roman"/>
        </w:rPr>
      </w:pPr>
      <w:r>
        <w:rPr>
          <w:rFonts w:ascii="Times New Roman" w:hAnsi="Times New Roman" w:cs="Times New Roman"/>
        </w:rPr>
        <w:t xml:space="preserve">b) </w:t>
      </w:r>
      <w:r w:rsidRPr="00FA0792">
        <w:rPr>
          <w:rFonts w:ascii="Times New Roman" w:hAnsi="Times New Roman" w:cs="Times New Roman"/>
        </w:rPr>
        <w:t xml:space="preserve">Miejsce dostarczania energii: </w:t>
      </w:r>
      <w:r w:rsidRPr="00B500A1">
        <w:rPr>
          <w:rFonts w:ascii="Times New Roman" w:hAnsi="Times New Roman" w:cs="Times New Roman"/>
          <w:b/>
          <w:bCs/>
        </w:rPr>
        <w:t>ul. Staromłyńska 10</w:t>
      </w:r>
      <w:r w:rsidRPr="00FA0792">
        <w:rPr>
          <w:rFonts w:ascii="Times New Roman" w:hAnsi="Times New Roman" w:cs="Times New Roman"/>
        </w:rPr>
        <w:t xml:space="preserve">, 70-561 Szczecin </w:t>
      </w:r>
    </w:p>
    <w:p w14:paraId="4E9AD886" w14:textId="77777777" w:rsidR="00B500A1" w:rsidRPr="00FA0792" w:rsidRDefault="00B500A1" w:rsidP="00B500A1">
      <w:pPr>
        <w:ind w:left="720"/>
        <w:jc w:val="both"/>
        <w:rPr>
          <w:b/>
          <w:bCs/>
          <w:sz w:val="22"/>
          <w:szCs w:val="22"/>
        </w:rPr>
      </w:pPr>
      <w:r w:rsidRPr="00FA0792">
        <w:rPr>
          <w:b/>
          <w:bCs/>
          <w:sz w:val="22"/>
          <w:szCs w:val="22"/>
        </w:rPr>
        <w:t>Taryfa: C11</w:t>
      </w:r>
    </w:p>
    <w:p w14:paraId="2571694B" w14:textId="77777777" w:rsidR="00B500A1" w:rsidRPr="00FA0792" w:rsidRDefault="00B500A1" w:rsidP="00B500A1">
      <w:pPr>
        <w:ind w:left="1065" w:firstLine="351"/>
        <w:jc w:val="both"/>
        <w:rPr>
          <w:sz w:val="22"/>
          <w:szCs w:val="22"/>
        </w:rPr>
      </w:pPr>
      <w:r w:rsidRPr="00FA0792">
        <w:rPr>
          <w:sz w:val="22"/>
          <w:szCs w:val="22"/>
        </w:rPr>
        <w:t>Moc umowna: 9kW</w:t>
      </w:r>
    </w:p>
    <w:p w14:paraId="0AE12935" w14:textId="77777777" w:rsidR="00B500A1" w:rsidRPr="00FA0792" w:rsidRDefault="00B500A1" w:rsidP="00B500A1">
      <w:pPr>
        <w:ind w:left="714" w:firstLine="702"/>
        <w:jc w:val="both"/>
        <w:rPr>
          <w:sz w:val="22"/>
          <w:szCs w:val="22"/>
        </w:rPr>
      </w:pPr>
      <w:r w:rsidRPr="00FA0792">
        <w:rPr>
          <w:sz w:val="22"/>
          <w:szCs w:val="22"/>
        </w:rPr>
        <w:t>Grupa przyłączeniowa: V</w:t>
      </w:r>
    </w:p>
    <w:p w14:paraId="7AF68A40" w14:textId="0B4C39DE" w:rsidR="00B500A1" w:rsidRDefault="00B500A1" w:rsidP="00B500A1">
      <w:pPr>
        <w:ind w:left="1065" w:firstLine="351"/>
        <w:jc w:val="both"/>
        <w:rPr>
          <w:sz w:val="22"/>
          <w:szCs w:val="22"/>
        </w:rPr>
      </w:pPr>
      <w:r w:rsidRPr="00FA0792">
        <w:rPr>
          <w:sz w:val="22"/>
          <w:szCs w:val="22"/>
        </w:rPr>
        <w:t xml:space="preserve">Zabezpieczenie </w:t>
      </w:r>
      <w:proofErr w:type="spellStart"/>
      <w:r w:rsidRPr="00FA0792">
        <w:rPr>
          <w:sz w:val="22"/>
          <w:szCs w:val="22"/>
        </w:rPr>
        <w:t>przedlicznikowe</w:t>
      </w:r>
      <w:proofErr w:type="spellEnd"/>
      <w:r w:rsidRPr="00FA0792">
        <w:rPr>
          <w:sz w:val="22"/>
          <w:szCs w:val="22"/>
        </w:rPr>
        <w:t>: 20 A</w:t>
      </w:r>
    </w:p>
    <w:p w14:paraId="79BED394" w14:textId="77777777" w:rsidR="00B500A1" w:rsidRPr="00FA0792" w:rsidRDefault="00B500A1" w:rsidP="00B500A1">
      <w:pPr>
        <w:ind w:left="714" w:firstLine="702"/>
        <w:jc w:val="both"/>
        <w:rPr>
          <w:sz w:val="22"/>
          <w:szCs w:val="22"/>
        </w:rPr>
      </w:pPr>
      <w:r w:rsidRPr="00FA0792">
        <w:rPr>
          <w:sz w:val="22"/>
          <w:szCs w:val="22"/>
        </w:rPr>
        <w:t>Nr PPE:PLENED00000590000000010309990381</w:t>
      </w:r>
    </w:p>
    <w:p w14:paraId="5F22BBB3" w14:textId="5F606916" w:rsidR="00B500A1" w:rsidRPr="00FA0792" w:rsidRDefault="00B500A1" w:rsidP="00B500A1">
      <w:pPr>
        <w:ind w:left="1065" w:firstLine="351"/>
        <w:jc w:val="both"/>
        <w:rPr>
          <w:sz w:val="22"/>
          <w:szCs w:val="22"/>
        </w:rPr>
      </w:pPr>
      <w:r w:rsidRPr="00FA0792">
        <w:rPr>
          <w:sz w:val="22"/>
          <w:szCs w:val="22"/>
        </w:rPr>
        <w:t xml:space="preserve">Planowana do pobrania średnioroczna ilość energii </w:t>
      </w:r>
      <w:r w:rsidR="005D5EAB">
        <w:rPr>
          <w:sz w:val="22"/>
          <w:szCs w:val="22"/>
        </w:rPr>
        <w:t>330</w:t>
      </w:r>
      <w:r w:rsidRPr="00FA0792">
        <w:rPr>
          <w:sz w:val="22"/>
          <w:szCs w:val="22"/>
        </w:rPr>
        <w:t xml:space="preserve"> </w:t>
      </w:r>
      <w:r w:rsidR="005D5EAB">
        <w:rPr>
          <w:sz w:val="22"/>
          <w:szCs w:val="22"/>
        </w:rPr>
        <w:t>k</w:t>
      </w:r>
      <w:r w:rsidRPr="00FA0792">
        <w:rPr>
          <w:sz w:val="22"/>
          <w:szCs w:val="22"/>
        </w:rPr>
        <w:t>Wh</w:t>
      </w:r>
    </w:p>
    <w:p w14:paraId="776CF625" w14:textId="3F79E9F8" w:rsidR="00DC4AE3" w:rsidRDefault="00DC4AE3" w:rsidP="00DC4AE3">
      <w:pPr>
        <w:ind w:left="357"/>
        <w:jc w:val="both"/>
        <w:rPr>
          <w:sz w:val="22"/>
          <w:szCs w:val="22"/>
        </w:rPr>
      </w:pPr>
    </w:p>
    <w:p w14:paraId="4311A8C8" w14:textId="1784EAC2" w:rsidR="00CF376F" w:rsidRDefault="00CF376F" w:rsidP="00DC4AE3">
      <w:pPr>
        <w:ind w:left="357"/>
        <w:jc w:val="both"/>
        <w:rPr>
          <w:sz w:val="22"/>
          <w:szCs w:val="22"/>
        </w:rPr>
      </w:pPr>
    </w:p>
    <w:p w14:paraId="612ECFBE" w14:textId="77777777" w:rsidR="00CF376F" w:rsidRDefault="00CF376F" w:rsidP="00DC4AE3">
      <w:pPr>
        <w:ind w:left="357"/>
        <w:jc w:val="both"/>
        <w:rPr>
          <w:sz w:val="22"/>
          <w:szCs w:val="22"/>
        </w:rPr>
      </w:pPr>
    </w:p>
    <w:p w14:paraId="0D4F689F" w14:textId="22D4A60E" w:rsidR="00B500A1" w:rsidRPr="00B500A1" w:rsidRDefault="00B500A1" w:rsidP="00B500A1">
      <w:pPr>
        <w:pStyle w:val="Akapitzlist"/>
        <w:numPr>
          <w:ilvl w:val="0"/>
          <w:numId w:val="3"/>
        </w:numPr>
        <w:jc w:val="both"/>
        <w:rPr>
          <w:rFonts w:ascii="Times New Roman" w:hAnsi="Times New Roman" w:cs="Times New Roman"/>
        </w:rPr>
      </w:pPr>
      <w:r w:rsidRPr="00B500A1">
        <w:rPr>
          <w:rFonts w:ascii="Times New Roman" w:hAnsi="Times New Roman" w:cs="Times New Roman"/>
        </w:rPr>
        <w:lastRenderedPageBreak/>
        <w:t xml:space="preserve">Miejsce dostarczania energii: </w:t>
      </w:r>
      <w:r w:rsidRPr="00B500A1">
        <w:rPr>
          <w:rFonts w:ascii="Times New Roman" w:hAnsi="Times New Roman" w:cs="Times New Roman"/>
          <w:b/>
          <w:bCs/>
        </w:rPr>
        <w:t>ul. Łaziebna 6</w:t>
      </w:r>
      <w:r w:rsidRPr="00B500A1">
        <w:rPr>
          <w:rFonts w:ascii="Times New Roman" w:hAnsi="Times New Roman" w:cs="Times New Roman"/>
        </w:rPr>
        <w:t xml:space="preserve">, 70-557 Szczecin </w:t>
      </w:r>
    </w:p>
    <w:p w14:paraId="0F715E3B" w14:textId="77777777" w:rsidR="00B500A1" w:rsidRPr="00FA0792" w:rsidRDefault="00B500A1" w:rsidP="00B500A1">
      <w:pPr>
        <w:pStyle w:val="Teksttreci0"/>
        <w:shd w:val="clear" w:color="auto" w:fill="auto"/>
        <w:spacing w:line="276" w:lineRule="auto"/>
        <w:ind w:left="362" w:right="1840" w:firstLine="346"/>
        <w:rPr>
          <w:rFonts w:ascii="Times New Roman" w:hAnsi="Times New Roman" w:cs="Times New Roman"/>
          <w:b/>
          <w:bCs/>
          <w:sz w:val="22"/>
          <w:szCs w:val="22"/>
        </w:rPr>
      </w:pPr>
      <w:r w:rsidRPr="00FA0792">
        <w:rPr>
          <w:rFonts w:ascii="Times New Roman" w:hAnsi="Times New Roman" w:cs="Times New Roman"/>
          <w:b/>
          <w:bCs/>
          <w:sz w:val="22"/>
          <w:szCs w:val="22"/>
        </w:rPr>
        <w:t>Taryfa: C21</w:t>
      </w:r>
    </w:p>
    <w:p w14:paraId="0B38B7CE" w14:textId="77777777" w:rsidR="00B500A1" w:rsidRPr="00FA0792" w:rsidRDefault="00B500A1" w:rsidP="00B500A1">
      <w:pPr>
        <w:pStyle w:val="Teksttreci0"/>
        <w:shd w:val="clear" w:color="auto" w:fill="auto"/>
        <w:spacing w:line="276" w:lineRule="auto"/>
        <w:ind w:left="708" w:firstLine="708"/>
        <w:rPr>
          <w:rFonts w:ascii="Times New Roman" w:hAnsi="Times New Roman" w:cs="Times New Roman"/>
          <w:sz w:val="22"/>
          <w:szCs w:val="22"/>
        </w:rPr>
      </w:pPr>
      <w:r w:rsidRPr="00FA0792">
        <w:rPr>
          <w:rFonts w:ascii="Times New Roman" w:hAnsi="Times New Roman" w:cs="Times New Roman"/>
          <w:sz w:val="22"/>
          <w:szCs w:val="22"/>
        </w:rPr>
        <w:t>Moc umowna: 70 kW</w:t>
      </w:r>
    </w:p>
    <w:p w14:paraId="19F0206C" w14:textId="78847D3F" w:rsidR="00B500A1" w:rsidRDefault="00B500A1" w:rsidP="00B500A1">
      <w:pPr>
        <w:pStyle w:val="Teksttreci0"/>
        <w:shd w:val="clear" w:color="auto" w:fill="auto"/>
        <w:spacing w:line="276" w:lineRule="auto"/>
        <w:ind w:left="708" w:firstLine="708"/>
        <w:rPr>
          <w:rFonts w:ascii="Times New Roman" w:hAnsi="Times New Roman" w:cs="Times New Roman"/>
          <w:sz w:val="22"/>
          <w:szCs w:val="22"/>
        </w:rPr>
      </w:pPr>
      <w:r w:rsidRPr="00FA0792">
        <w:rPr>
          <w:rFonts w:ascii="Times New Roman" w:hAnsi="Times New Roman" w:cs="Times New Roman"/>
          <w:sz w:val="22"/>
          <w:szCs w:val="22"/>
        </w:rPr>
        <w:t>Grupa przyłączeniowa: IV</w:t>
      </w:r>
    </w:p>
    <w:p w14:paraId="7AE2064D" w14:textId="77777777" w:rsidR="00B500A1" w:rsidRPr="00FA0792" w:rsidRDefault="00B500A1" w:rsidP="00B500A1">
      <w:pPr>
        <w:pStyle w:val="Teksttreci0"/>
        <w:shd w:val="clear" w:color="auto" w:fill="auto"/>
        <w:spacing w:line="276" w:lineRule="auto"/>
        <w:ind w:left="1070" w:right="1840" w:firstLine="346"/>
        <w:rPr>
          <w:rFonts w:ascii="Times New Roman" w:hAnsi="Times New Roman" w:cs="Times New Roman"/>
          <w:sz w:val="22"/>
          <w:szCs w:val="22"/>
        </w:rPr>
      </w:pPr>
      <w:r w:rsidRPr="00FA0792">
        <w:rPr>
          <w:rFonts w:ascii="Times New Roman" w:hAnsi="Times New Roman" w:cs="Times New Roman"/>
          <w:sz w:val="22"/>
          <w:szCs w:val="22"/>
        </w:rPr>
        <w:t xml:space="preserve">Nr PPE:PLENED00000590000000010309985373 </w:t>
      </w:r>
    </w:p>
    <w:p w14:paraId="2C1886C2" w14:textId="78B53831" w:rsidR="00B500A1" w:rsidRPr="00FA0792" w:rsidRDefault="00B500A1" w:rsidP="00B500A1">
      <w:pPr>
        <w:pStyle w:val="Teksttreci0"/>
        <w:shd w:val="clear" w:color="auto" w:fill="auto"/>
        <w:spacing w:line="276" w:lineRule="auto"/>
        <w:ind w:left="708" w:firstLine="708"/>
        <w:rPr>
          <w:rFonts w:ascii="Times New Roman" w:hAnsi="Times New Roman" w:cs="Times New Roman"/>
          <w:sz w:val="22"/>
          <w:szCs w:val="22"/>
        </w:rPr>
      </w:pPr>
      <w:r w:rsidRPr="00FA0792">
        <w:rPr>
          <w:rFonts w:ascii="Times New Roman" w:hAnsi="Times New Roman" w:cs="Times New Roman"/>
          <w:sz w:val="22"/>
          <w:szCs w:val="22"/>
        </w:rPr>
        <w:t>Planowana do pobrania średnioroczna ilość energii 1</w:t>
      </w:r>
      <w:r w:rsidR="005D5EAB">
        <w:rPr>
          <w:rFonts w:ascii="Times New Roman" w:hAnsi="Times New Roman" w:cs="Times New Roman"/>
          <w:sz w:val="22"/>
          <w:szCs w:val="22"/>
        </w:rPr>
        <w:t>05 000</w:t>
      </w:r>
      <w:r w:rsidRPr="00FA0792">
        <w:rPr>
          <w:rFonts w:ascii="Times New Roman" w:hAnsi="Times New Roman" w:cs="Times New Roman"/>
          <w:sz w:val="22"/>
          <w:szCs w:val="22"/>
        </w:rPr>
        <w:t xml:space="preserve"> </w:t>
      </w:r>
      <w:r w:rsidR="005D5EAB">
        <w:rPr>
          <w:rFonts w:ascii="Times New Roman" w:hAnsi="Times New Roman" w:cs="Times New Roman"/>
          <w:sz w:val="22"/>
          <w:szCs w:val="22"/>
        </w:rPr>
        <w:t>k</w:t>
      </w:r>
      <w:r w:rsidRPr="00FA0792">
        <w:rPr>
          <w:rFonts w:ascii="Times New Roman" w:hAnsi="Times New Roman" w:cs="Times New Roman"/>
          <w:sz w:val="22"/>
          <w:szCs w:val="22"/>
        </w:rPr>
        <w:t>Wh</w:t>
      </w:r>
    </w:p>
    <w:p w14:paraId="131AFB45" w14:textId="43F68ACE" w:rsidR="00B500A1" w:rsidRPr="00FA0792" w:rsidRDefault="00B500A1" w:rsidP="00DC4AE3">
      <w:pPr>
        <w:ind w:left="357"/>
        <w:jc w:val="both"/>
        <w:rPr>
          <w:sz w:val="22"/>
          <w:szCs w:val="22"/>
        </w:rPr>
      </w:pPr>
    </w:p>
    <w:p w14:paraId="02EC4F30" w14:textId="5459D9FD" w:rsidR="00DC4AE3" w:rsidRPr="00FA0792" w:rsidRDefault="00DC4AE3" w:rsidP="00DC4AE3">
      <w:pPr>
        <w:pStyle w:val="Akapitzlist"/>
        <w:numPr>
          <w:ilvl w:val="0"/>
          <w:numId w:val="2"/>
        </w:numPr>
        <w:spacing w:after="0"/>
        <w:jc w:val="both"/>
        <w:rPr>
          <w:rFonts w:ascii="Times New Roman" w:hAnsi="Times New Roman" w:cs="Times New Roman"/>
        </w:rPr>
      </w:pPr>
      <w:r w:rsidRPr="00FA0792">
        <w:rPr>
          <w:rFonts w:ascii="Times New Roman" w:hAnsi="Times New Roman" w:cs="Times New Roman"/>
        </w:rPr>
        <w:t>Przedmiot zamówienia nie obejmuje usług dystrybucji energii elektrycznej. Zamawiający posiada odrębne umowy na dystrybucję energii elektrycznej zawarte na czas nieoznaczony z operatorem ENEA Operator sp. z o.o., ul. Strzeszyńska 58, 60-479 Poznań.</w:t>
      </w:r>
    </w:p>
    <w:p w14:paraId="3EA693B8" w14:textId="77777777" w:rsidR="00DC4AE3" w:rsidRPr="00FA0792" w:rsidRDefault="00DC4AE3" w:rsidP="00DC4AE3">
      <w:pPr>
        <w:jc w:val="both"/>
        <w:rPr>
          <w:sz w:val="22"/>
          <w:szCs w:val="22"/>
        </w:rPr>
      </w:pPr>
    </w:p>
    <w:p w14:paraId="177DC4ED" w14:textId="65ACE75A" w:rsidR="00DC4AE3" w:rsidRPr="00FA0792" w:rsidRDefault="00DF22E0" w:rsidP="00DF22E0">
      <w:pPr>
        <w:pBdr>
          <w:bottom w:val="single" w:sz="4" w:space="1" w:color="auto"/>
        </w:pBdr>
        <w:shd w:val="clear" w:color="auto" w:fill="FFFFFF" w:themeFill="background1"/>
        <w:jc w:val="both"/>
        <w:rPr>
          <w:b/>
          <w:sz w:val="22"/>
          <w:szCs w:val="22"/>
        </w:rPr>
      </w:pPr>
      <w:r w:rsidRPr="00FA0792">
        <w:rPr>
          <w:b/>
          <w:sz w:val="22"/>
          <w:szCs w:val="22"/>
        </w:rPr>
        <w:t>III</w:t>
      </w:r>
      <w:r w:rsidR="00DC4AE3" w:rsidRPr="00FA0792">
        <w:rPr>
          <w:b/>
          <w:sz w:val="22"/>
          <w:szCs w:val="22"/>
        </w:rPr>
        <w:t xml:space="preserve">.  </w:t>
      </w:r>
      <w:r w:rsidR="00DC4AE3" w:rsidRPr="00FA0792">
        <w:rPr>
          <w:b/>
          <w:sz w:val="22"/>
          <w:szCs w:val="22"/>
        </w:rPr>
        <w:tab/>
      </w:r>
      <w:r w:rsidR="00DC4AE3" w:rsidRPr="006F3947">
        <w:rPr>
          <w:b/>
          <w:sz w:val="22"/>
          <w:szCs w:val="22"/>
        </w:rPr>
        <w:t>Wymagania stawiane Wykonawcy</w:t>
      </w:r>
    </w:p>
    <w:p w14:paraId="4EF882BA" w14:textId="77777777" w:rsidR="00DC4AE3" w:rsidRPr="00FA0792" w:rsidRDefault="00DC4AE3" w:rsidP="00DC4AE3">
      <w:pPr>
        <w:pStyle w:val="Akapitzlist"/>
        <w:spacing w:after="0"/>
        <w:jc w:val="both"/>
        <w:rPr>
          <w:rFonts w:ascii="Times New Roman" w:hAnsi="Times New Roman" w:cs="Times New Roman"/>
          <w:b/>
        </w:rPr>
      </w:pPr>
    </w:p>
    <w:p w14:paraId="2EBBF01D" w14:textId="77777777" w:rsidR="00DC4AE3" w:rsidRPr="00FA0792" w:rsidRDefault="00DC4AE3" w:rsidP="00DC4AE3">
      <w:pPr>
        <w:pStyle w:val="Akapitzlist"/>
        <w:numPr>
          <w:ilvl w:val="0"/>
          <w:numId w:val="4"/>
        </w:numPr>
        <w:spacing w:after="0"/>
        <w:jc w:val="both"/>
        <w:rPr>
          <w:rFonts w:ascii="Times New Roman" w:hAnsi="Times New Roman" w:cs="Times New Roman"/>
        </w:rPr>
      </w:pPr>
      <w:r w:rsidRPr="00FA0792">
        <w:rPr>
          <w:rFonts w:ascii="Times New Roman" w:hAnsi="Times New Roman" w:cs="Times New Roman"/>
        </w:rPr>
        <w:t>Wykonawca musi posiadać aktualną koncesję na prowadzenie działalności gospodarczej w zakresie co najmniej obrotu (sprzedaży) energią elektryczną wydaną przez Prezesa Urzędu Regulacji Energetyki, z terminem ważności nie krótszym niż do dnia 31.12.2022 r.</w:t>
      </w:r>
    </w:p>
    <w:p w14:paraId="7AF75A81" w14:textId="6C71B5A5" w:rsidR="00DC4AE3" w:rsidRPr="00FA0792" w:rsidRDefault="00DC4AE3" w:rsidP="00DC4AE3">
      <w:pPr>
        <w:pStyle w:val="Teksttreci0"/>
        <w:numPr>
          <w:ilvl w:val="0"/>
          <w:numId w:val="4"/>
        </w:numPr>
        <w:shd w:val="clear" w:color="auto" w:fill="auto"/>
        <w:tabs>
          <w:tab w:val="left" w:pos="739"/>
        </w:tabs>
        <w:spacing w:line="276" w:lineRule="auto"/>
        <w:jc w:val="both"/>
        <w:rPr>
          <w:rFonts w:ascii="Times New Roman" w:hAnsi="Times New Roman" w:cs="Times New Roman"/>
          <w:sz w:val="22"/>
          <w:szCs w:val="22"/>
        </w:rPr>
      </w:pPr>
      <w:r w:rsidRPr="00FA0792">
        <w:rPr>
          <w:rFonts w:ascii="Times New Roman" w:hAnsi="Times New Roman" w:cs="Times New Roman"/>
          <w:color w:val="000000"/>
          <w:sz w:val="22"/>
          <w:szCs w:val="22"/>
          <w:lang w:eastAsia="pl-PL" w:bidi="pl-PL"/>
        </w:rPr>
        <w:t xml:space="preserve">Wykonawca musi posiadać aktualną umowę z przedsiębiorstwem energetycznym świadczącym usługę dystrybucji na obszarze, </w:t>
      </w:r>
      <w:r w:rsidR="00CD214B">
        <w:rPr>
          <w:rFonts w:ascii="Times New Roman" w:hAnsi="Times New Roman" w:cs="Times New Roman"/>
          <w:color w:val="000000"/>
          <w:sz w:val="22"/>
          <w:szCs w:val="22"/>
          <w:lang w:eastAsia="pl-PL" w:bidi="pl-PL"/>
        </w:rPr>
        <w:t xml:space="preserve">w którym </w:t>
      </w:r>
      <w:r w:rsidRPr="00FA0792">
        <w:rPr>
          <w:rFonts w:ascii="Times New Roman" w:hAnsi="Times New Roman" w:cs="Times New Roman"/>
          <w:color w:val="000000"/>
          <w:sz w:val="22"/>
          <w:szCs w:val="22"/>
          <w:lang w:eastAsia="pl-PL" w:bidi="pl-PL"/>
        </w:rPr>
        <w:t>znajdują się punkty poboru energii elektrycznej w obiektach Zamawiającego.</w:t>
      </w:r>
    </w:p>
    <w:p w14:paraId="7E57FC1F" w14:textId="77777777" w:rsidR="00DC4AE3" w:rsidRPr="00FA0792" w:rsidRDefault="00DC4AE3" w:rsidP="00DC4AE3">
      <w:pPr>
        <w:pStyle w:val="Teksttreci0"/>
        <w:numPr>
          <w:ilvl w:val="0"/>
          <w:numId w:val="4"/>
        </w:numPr>
        <w:shd w:val="clear" w:color="auto" w:fill="auto"/>
        <w:tabs>
          <w:tab w:val="left" w:pos="739"/>
        </w:tabs>
        <w:spacing w:line="276" w:lineRule="auto"/>
        <w:jc w:val="both"/>
        <w:rPr>
          <w:rFonts w:ascii="Times New Roman" w:hAnsi="Times New Roman" w:cs="Times New Roman"/>
          <w:sz w:val="22"/>
          <w:szCs w:val="22"/>
        </w:rPr>
      </w:pPr>
      <w:r w:rsidRPr="00FA0792">
        <w:rPr>
          <w:rFonts w:ascii="Times New Roman" w:hAnsi="Times New Roman" w:cs="Times New Roman"/>
          <w:color w:val="000000"/>
          <w:sz w:val="22"/>
          <w:szCs w:val="22"/>
          <w:lang w:eastAsia="pl-PL" w:bidi="pl-PL"/>
        </w:rPr>
        <w:t>Sprzedaż energii do poszczególnych punktów poboru Zamawiającego odbywać się będzie za pośrednictwem sieci dystrybucji należącej do Operatora Systemu Dystrybucyjnego (OSD) właściwego dla obszaru, na którym znajdują się punkty poboru energii Zamawiającego.</w:t>
      </w:r>
    </w:p>
    <w:p w14:paraId="10703BCF" w14:textId="754C090E" w:rsidR="00DC4AE3" w:rsidRPr="00FA0792" w:rsidRDefault="00DC4AE3" w:rsidP="00DC4AE3">
      <w:pPr>
        <w:pStyle w:val="Akapitzlist"/>
        <w:numPr>
          <w:ilvl w:val="0"/>
          <w:numId w:val="4"/>
        </w:numPr>
        <w:spacing w:after="0"/>
        <w:jc w:val="both"/>
        <w:rPr>
          <w:rFonts w:ascii="Times New Roman" w:hAnsi="Times New Roman" w:cs="Times New Roman"/>
        </w:rPr>
      </w:pPr>
      <w:r w:rsidRPr="00FA0792">
        <w:rPr>
          <w:rFonts w:ascii="Times New Roman" w:hAnsi="Times New Roman" w:cs="Times New Roman"/>
        </w:rPr>
        <w:t xml:space="preserve">Wykonawca będzie dokonywał dostawy energii elektrycznej z zachowaniem obowiązujących standardów jakościowych obsługi odbiorców zgodnie z zapisami ustawy </w:t>
      </w:r>
      <w:r w:rsidR="006F3947">
        <w:rPr>
          <w:rFonts w:ascii="Times New Roman" w:hAnsi="Times New Roman" w:cs="Times New Roman"/>
        </w:rPr>
        <w:t xml:space="preserve">z dnia 10 kwietnia 1997 r. </w:t>
      </w:r>
      <w:r w:rsidRPr="00FA0792">
        <w:rPr>
          <w:rFonts w:ascii="Times New Roman" w:hAnsi="Times New Roman" w:cs="Times New Roman"/>
        </w:rPr>
        <w:t>Prawo energetyczne</w:t>
      </w:r>
      <w:r w:rsidR="006F3947">
        <w:rPr>
          <w:rFonts w:ascii="Times New Roman" w:hAnsi="Times New Roman" w:cs="Times New Roman"/>
        </w:rPr>
        <w:t xml:space="preserve"> (tj. Dz.U. z 2021 r., poz.716 ze zm.)</w:t>
      </w:r>
      <w:r w:rsidRPr="00FA0792">
        <w:rPr>
          <w:rFonts w:ascii="Times New Roman" w:hAnsi="Times New Roman" w:cs="Times New Roman"/>
        </w:rPr>
        <w:t xml:space="preserve"> oraz rozporządzeniami do tej ustawy i Polskimi Normami.</w:t>
      </w:r>
    </w:p>
    <w:p w14:paraId="3CB32221" w14:textId="77777777" w:rsidR="00DC4AE3" w:rsidRPr="00FA0792" w:rsidRDefault="00DC4AE3" w:rsidP="00DC4AE3">
      <w:pPr>
        <w:pStyle w:val="Teksttreci0"/>
        <w:numPr>
          <w:ilvl w:val="0"/>
          <w:numId w:val="4"/>
        </w:numPr>
        <w:shd w:val="clear" w:color="auto" w:fill="auto"/>
        <w:tabs>
          <w:tab w:val="left" w:pos="1129"/>
        </w:tabs>
        <w:spacing w:line="276" w:lineRule="auto"/>
        <w:jc w:val="both"/>
        <w:rPr>
          <w:rFonts w:ascii="Times New Roman" w:hAnsi="Times New Roman" w:cs="Times New Roman"/>
          <w:sz w:val="22"/>
          <w:szCs w:val="22"/>
        </w:rPr>
      </w:pPr>
      <w:r w:rsidRPr="00FA0792">
        <w:rPr>
          <w:rFonts w:ascii="Times New Roman" w:hAnsi="Times New Roman" w:cs="Times New Roman"/>
          <w:color w:val="000000"/>
          <w:sz w:val="22"/>
          <w:szCs w:val="22"/>
          <w:lang w:eastAsia="pl-PL" w:bidi="pl-PL"/>
        </w:rPr>
        <w:t>Niezwłocznie po podpisaniu umowy sprzedaży energii elektrycznej, Wykonawca w imieniu Zamawiającego złoży do Operatora Systemu Dystrybucyjnego (OSD) zgłoszenie zmiany sprzedawcy energii elektrycznej.</w:t>
      </w:r>
    </w:p>
    <w:p w14:paraId="3F313317" w14:textId="5217A5F7" w:rsidR="00DC4AE3" w:rsidRPr="00E713F3" w:rsidRDefault="00DC4AE3" w:rsidP="00DC4AE3">
      <w:pPr>
        <w:pStyle w:val="Akapitzlist"/>
        <w:numPr>
          <w:ilvl w:val="0"/>
          <w:numId w:val="4"/>
        </w:numPr>
        <w:spacing w:after="0"/>
        <w:jc w:val="both"/>
        <w:rPr>
          <w:rFonts w:ascii="Times New Roman" w:hAnsi="Times New Roman" w:cs="Times New Roman"/>
          <w:b/>
        </w:rPr>
      </w:pPr>
      <w:r w:rsidRPr="00FA0792">
        <w:rPr>
          <w:rFonts w:ascii="Times New Roman" w:hAnsi="Times New Roman" w:cs="Times New Roman"/>
        </w:rPr>
        <w:t xml:space="preserve">Zamawiający udzieli wyłonionemu Wykonawcy pełnomocnictwa do powiadomienia Operatora Systemu </w:t>
      </w:r>
      <w:r w:rsidRPr="00FA0792">
        <w:rPr>
          <w:rFonts w:ascii="Times New Roman" w:hAnsi="Times New Roman" w:cs="Times New Roman"/>
          <w:color w:val="000000"/>
          <w:lang w:eastAsia="pl-PL" w:bidi="pl-PL"/>
        </w:rPr>
        <w:t xml:space="preserve">Dystrybucyjnego (OSD) </w:t>
      </w:r>
      <w:r w:rsidRPr="00FA0792">
        <w:rPr>
          <w:rFonts w:ascii="Times New Roman" w:hAnsi="Times New Roman" w:cs="Times New Roman"/>
        </w:rPr>
        <w:t>o zawarciu umowy dostawy energii elektrycznej oraz o planowanym terminie rozpoczęcia dostaw energii elektrycznej. Oryginał powiadomienia Wykonawca przekaże Zamawiającemu.</w:t>
      </w:r>
    </w:p>
    <w:p w14:paraId="6AC5424D" w14:textId="77777777" w:rsidR="00E713F3" w:rsidRPr="00AE6199" w:rsidRDefault="00E713F3" w:rsidP="00E713F3">
      <w:pPr>
        <w:pStyle w:val="Akapitzlist"/>
        <w:numPr>
          <w:ilvl w:val="0"/>
          <w:numId w:val="4"/>
        </w:numPr>
        <w:jc w:val="both"/>
        <w:rPr>
          <w:rFonts w:ascii="Times New Roman" w:hAnsi="Times New Roman" w:cs="Times New Roman"/>
          <w:b/>
        </w:rPr>
      </w:pPr>
      <w:r w:rsidRPr="00AE6199">
        <w:rPr>
          <w:rStyle w:val="fontstyle01"/>
          <w:rFonts w:ascii="Times New Roman" w:hAnsi="Times New Roman" w:cs="Times New Roman"/>
        </w:rPr>
        <w:t>Wykonawca zobowiązany jest do zaoferowania jednakowej ceny dla wszystkich punktów poboru</w:t>
      </w:r>
      <w:r w:rsidRPr="00AE6199">
        <w:rPr>
          <w:rFonts w:ascii="Times New Roman" w:hAnsi="Times New Roman" w:cs="Times New Roman"/>
          <w:color w:val="000000"/>
        </w:rPr>
        <w:br/>
      </w:r>
      <w:r w:rsidRPr="00AE6199">
        <w:rPr>
          <w:rStyle w:val="fontstyle01"/>
          <w:rFonts w:ascii="Times New Roman" w:hAnsi="Times New Roman" w:cs="Times New Roman"/>
        </w:rPr>
        <w:t>energii.</w:t>
      </w:r>
    </w:p>
    <w:p w14:paraId="5D81D0CC" w14:textId="77777777" w:rsidR="00DC4AE3" w:rsidRPr="00FA0792" w:rsidRDefault="00DC4AE3" w:rsidP="00DC4AE3">
      <w:pPr>
        <w:jc w:val="both"/>
        <w:rPr>
          <w:b/>
          <w:sz w:val="22"/>
          <w:szCs w:val="22"/>
        </w:rPr>
      </w:pPr>
    </w:p>
    <w:p w14:paraId="0E6FECB7" w14:textId="4684D3BD" w:rsidR="00DC4AE3" w:rsidRPr="00FA0792" w:rsidRDefault="00DF22E0" w:rsidP="00DF22E0">
      <w:pPr>
        <w:pBdr>
          <w:bottom w:val="single" w:sz="4" w:space="1" w:color="auto"/>
        </w:pBdr>
        <w:shd w:val="clear" w:color="auto" w:fill="FFFFFF" w:themeFill="background1"/>
        <w:jc w:val="both"/>
        <w:rPr>
          <w:b/>
          <w:sz w:val="22"/>
          <w:szCs w:val="22"/>
        </w:rPr>
      </w:pPr>
      <w:r w:rsidRPr="00FA0792">
        <w:rPr>
          <w:b/>
          <w:sz w:val="22"/>
          <w:szCs w:val="22"/>
        </w:rPr>
        <w:t>I</w:t>
      </w:r>
      <w:r w:rsidR="00DC4AE3" w:rsidRPr="00FA0792">
        <w:rPr>
          <w:b/>
          <w:sz w:val="22"/>
          <w:szCs w:val="22"/>
        </w:rPr>
        <w:t>V.        Termin realizacji przedmiotu zamówienia</w:t>
      </w:r>
    </w:p>
    <w:p w14:paraId="76D8D549" w14:textId="77777777" w:rsidR="00DC4AE3" w:rsidRPr="00FA0792" w:rsidRDefault="00DC4AE3" w:rsidP="00DC4AE3">
      <w:pPr>
        <w:pStyle w:val="Akapitzlist"/>
        <w:spacing w:after="0"/>
        <w:jc w:val="both"/>
        <w:rPr>
          <w:rFonts w:ascii="Times New Roman" w:hAnsi="Times New Roman" w:cs="Times New Roman"/>
          <w:b/>
        </w:rPr>
      </w:pPr>
    </w:p>
    <w:p w14:paraId="4ECD510B" w14:textId="2C7E2DD3" w:rsidR="00DC4AE3" w:rsidRPr="006F3947" w:rsidRDefault="006F3947" w:rsidP="00DC4AE3">
      <w:pPr>
        <w:pStyle w:val="Akapitzlist"/>
        <w:numPr>
          <w:ilvl w:val="0"/>
          <w:numId w:val="5"/>
        </w:numPr>
        <w:spacing w:after="0"/>
        <w:jc w:val="both"/>
        <w:rPr>
          <w:rFonts w:ascii="Times New Roman" w:hAnsi="Times New Roman" w:cs="Times New Roman"/>
        </w:rPr>
      </w:pPr>
      <w:r w:rsidRPr="006F3947">
        <w:rPr>
          <w:rFonts w:ascii="Times New Roman" w:hAnsi="Times New Roman" w:cs="Times New Roman"/>
        </w:rPr>
        <w:t>Rozpoczęcie procesu zakupu energii elektrycznej nastąpi z dniem 01.01.202</w:t>
      </w:r>
      <w:r>
        <w:rPr>
          <w:rFonts w:ascii="Times New Roman" w:hAnsi="Times New Roman" w:cs="Times New Roman"/>
        </w:rPr>
        <w:t>2</w:t>
      </w:r>
      <w:r w:rsidRPr="006F3947">
        <w:rPr>
          <w:rFonts w:ascii="Times New Roman" w:hAnsi="Times New Roman" w:cs="Times New Roman"/>
        </w:rPr>
        <w:t xml:space="preserve"> r. Umowa zostanie zawarta na czas określony - 12 miesięcy - do dnia 31.12.202</w:t>
      </w:r>
      <w:r>
        <w:rPr>
          <w:rFonts w:ascii="Times New Roman" w:hAnsi="Times New Roman" w:cs="Times New Roman"/>
        </w:rPr>
        <w:t>2</w:t>
      </w:r>
      <w:r w:rsidRPr="006F3947">
        <w:rPr>
          <w:rFonts w:ascii="Times New Roman" w:hAnsi="Times New Roman" w:cs="Times New Roman"/>
        </w:rPr>
        <w:t xml:space="preserve"> r.</w:t>
      </w:r>
    </w:p>
    <w:p w14:paraId="35AAED49" w14:textId="0F704C0E" w:rsidR="00DC4AE3" w:rsidRDefault="00DC4AE3" w:rsidP="00DC4AE3">
      <w:pPr>
        <w:pStyle w:val="Akapitzlist"/>
        <w:numPr>
          <w:ilvl w:val="0"/>
          <w:numId w:val="5"/>
        </w:numPr>
        <w:spacing w:after="0"/>
        <w:jc w:val="both"/>
        <w:rPr>
          <w:rFonts w:ascii="Times New Roman" w:hAnsi="Times New Roman" w:cs="Times New Roman"/>
        </w:rPr>
      </w:pPr>
      <w:bookmarkStart w:id="0" w:name="_Hlk84419175"/>
      <w:r w:rsidRPr="00FA0792">
        <w:rPr>
          <w:rFonts w:ascii="Times New Roman" w:hAnsi="Times New Roman" w:cs="Times New Roman"/>
        </w:rPr>
        <w:t xml:space="preserve">Rozpoczęcie dostaw energii elektrycznej nastąpi nie wcześniej niż po pozytywnie przeprowadzonej procedurze zamiany sprzedawcy i skutecznym zgłoszeniu umowy do Operatora Systemu Dystrybucyjnego dla wszystkich punktów poboru objętych </w:t>
      </w:r>
      <w:bookmarkEnd w:id="0"/>
      <w:r w:rsidR="00DF22E0" w:rsidRPr="00FA0792">
        <w:rPr>
          <w:rFonts w:ascii="Times New Roman" w:hAnsi="Times New Roman" w:cs="Times New Roman"/>
        </w:rPr>
        <w:t>niniejszym zamówieniem</w:t>
      </w:r>
      <w:r w:rsidRPr="00FA0792">
        <w:rPr>
          <w:rFonts w:ascii="Times New Roman" w:hAnsi="Times New Roman" w:cs="Times New Roman"/>
        </w:rPr>
        <w:t>.</w:t>
      </w:r>
    </w:p>
    <w:p w14:paraId="62225DB2" w14:textId="123367EA" w:rsidR="00E713F3" w:rsidRDefault="00E713F3" w:rsidP="00E713F3">
      <w:pPr>
        <w:jc w:val="both"/>
      </w:pPr>
    </w:p>
    <w:p w14:paraId="444B82AA" w14:textId="695F4AEC" w:rsidR="00AE6199" w:rsidRPr="00FA0792" w:rsidRDefault="00AE6199" w:rsidP="00AE6199">
      <w:pPr>
        <w:pBdr>
          <w:bottom w:val="single" w:sz="4" w:space="1" w:color="auto"/>
        </w:pBdr>
        <w:shd w:val="clear" w:color="auto" w:fill="FFFFFF" w:themeFill="background1"/>
        <w:jc w:val="both"/>
        <w:rPr>
          <w:b/>
          <w:sz w:val="22"/>
          <w:szCs w:val="22"/>
        </w:rPr>
      </w:pPr>
      <w:r w:rsidRPr="00FA0792">
        <w:rPr>
          <w:b/>
          <w:sz w:val="22"/>
          <w:szCs w:val="22"/>
        </w:rPr>
        <w:t xml:space="preserve">V.        </w:t>
      </w:r>
      <w:r>
        <w:rPr>
          <w:b/>
          <w:sz w:val="22"/>
          <w:szCs w:val="22"/>
        </w:rPr>
        <w:t>Pozostałe informacje</w:t>
      </w:r>
    </w:p>
    <w:p w14:paraId="43C22D39" w14:textId="77777777" w:rsidR="005B041E" w:rsidRPr="005B041E" w:rsidRDefault="005B041E" w:rsidP="005B041E">
      <w:pPr>
        <w:jc w:val="both"/>
      </w:pPr>
    </w:p>
    <w:p w14:paraId="100D9EC8" w14:textId="2A315DFF" w:rsidR="00AE6199" w:rsidRPr="00AE6199" w:rsidRDefault="00DC4AE3" w:rsidP="00AE6199">
      <w:pPr>
        <w:pStyle w:val="Akapitzlist"/>
        <w:numPr>
          <w:ilvl w:val="0"/>
          <w:numId w:val="8"/>
        </w:numPr>
        <w:shd w:val="clear" w:color="auto" w:fill="FFFFFF"/>
        <w:jc w:val="both"/>
        <w:rPr>
          <w:rFonts w:ascii="Times New Roman" w:eastAsia="Times New Roman" w:hAnsi="Times New Roman" w:cs="Times New Roman"/>
          <w:b/>
          <w:bCs/>
          <w:color w:val="000000" w:themeColor="text1"/>
          <w:lang w:eastAsia="pl-PL"/>
        </w:rPr>
      </w:pPr>
      <w:r w:rsidRPr="00AE6199">
        <w:rPr>
          <w:rFonts w:ascii="Times New Roman" w:hAnsi="Times New Roman" w:cs="Times New Roman"/>
        </w:rPr>
        <w:lastRenderedPageBreak/>
        <w:t xml:space="preserve">Wykonawca może dokonać wizji lokalnej miejsc poboru energii elektrycznej w obiektach   Zamawiającego, ustalając wcześniej termin </w:t>
      </w:r>
      <w:r w:rsidR="00FA0792" w:rsidRPr="00AE6199">
        <w:rPr>
          <w:rFonts w:ascii="Times New Roman" w:hAnsi="Times New Roman" w:cs="Times New Roman"/>
        </w:rPr>
        <w:t>wizji</w:t>
      </w:r>
      <w:r w:rsidR="006F3947">
        <w:rPr>
          <w:rFonts w:ascii="Times New Roman" w:hAnsi="Times New Roman" w:cs="Times New Roman"/>
        </w:rPr>
        <w:t xml:space="preserve"> z Zamawiającym w sposób mailowy. </w:t>
      </w:r>
    </w:p>
    <w:p w14:paraId="2C109EE3" w14:textId="3316E2F5" w:rsidR="00DC4AE3" w:rsidRPr="00AE6199" w:rsidRDefault="00DC4AE3" w:rsidP="00AE6199">
      <w:pPr>
        <w:pStyle w:val="Akapitzlist"/>
        <w:numPr>
          <w:ilvl w:val="0"/>
          <w:numId w:val="8"/>
        </w:numPr>
        <w:shd w:val="clear" w:color="auto" w:fill="FFFFFF"/>
        <w:jc w:val="both"/>
        <w:rPr>
          <w:rFonts w:ascii="Times New Roman" w:eastAsia="Times New Roman" w:hAnsi="Times New Roman" w:cs="Times New Roman"/>
          <w:b/>
          <w:bCs/>
          <w:color w:val="000000" w:themeColor="text1"/>
          <w:lang w:eastAsia="pl-PL"/>
        </w:rPr>
      </w:pPr>
      <w:r w:rsidRPr="00AE6199">
        <w:rPr>
          <w:rFonts w:ascii="Times New Roman" w:hAnsi="Times New Roman" w:cs="Times New Roman"/>
        </w:rPr>
        <w:t>Zamawiający wymaga przeprowadzenia procedury skutecznej zmiany sprzedawcy energii elektrycznej zgodnie z Instrukcją Ruchu i Eksploatacji Sieci Dystrybucyjnej. Zamawiający przekaże dane oraz dokumenty (którymi dysponuje) i które są wymagane do przeprowadzenia zmiany sprzedawcy.</w:t>
      </w:r>
    </w:p>
    <w:p w14:paraId="14AC3B04" w14:textId="62658405" w:rsidR="00DC4AE3" w:rsidRPr="00AE6199" w:rsidRDefault="00DC4AE3" w:rsidP="00DC4AE3">
      <w:pPr>
        <w:pStyle w:val="Akapitzlist"/>
        <w:numPr>
          <w:ilvl w:val="0"/>
          <w:numId w:val="5"/>
        </w:numPr>
        <w:shd w:val="clear" w:color="auto" w:fill="FFFFFF"/>
        <w:spacing w:after="0"/>
        <w:contextualSpacing w:val="0"/>
        <w:jc w:val="both"/>
        <w:rPr>
          <w:rFonts w:ascii="Times New Roman" w:eastAsia="Times New Roman" w:hAnsi="Times New Roman" w:cs="Times New Roman"/>
          <w:b/>
          <w:bCs/>
          <w:color w:val="000000" w:themeColor="text1"/>
          <w:lang w:eastAsia="pl-PL"/>
        </w:rPr>
      </w:pPr>
      <w:r w:rsidRPr="00AE6199">
        <w:rPr>
          <w:rFonts w:ascii="Times New Roman" w:eastAsia="Times New Roman" w:hAnsi="Times New Roman" w:cs="Times New Roman"/>
          <w:color w:val="000000"/>
          <w:lang w:eastAsia="pl-PL"/>
        </w:rPr>
        <w:t xml:space="preserve">Wykonawcy zobowiązani są zapoznać się dokładnie z informacjami zawartymi </w:t>
      </w:r>
      <w:r w:rsidRPr="00AE6199">
        <w:rPr>
          <w:rFonts w:ascii="Times New Roman" w:eastAsia="Times New Roman" w:hAnsi="Times New Roman" w:cs="Times New Roman"/>
          <w:color w:val="000000"/>
          <w:lang w:eastAsia="pl-PL"/>
        </w:rPr>
        <w:br/>
        <w:t xml:space="preserve">w </w:t>
      </w:r>
      <w:r w:rsidR="00FA0792" w:rsidRPr="00AE6199">
        <w:rPr>
          <w:rFonts w:ascii="Times New Roman" w:eastAsia="Times New Roman" w:hAnsi="Times New Roman" w:cs="Times New Roman"/>
          <w:color w:val="000000"/>
          <w:lang w:eastAsia="pl-PL"/>
        </w:rPr>
        <w:t>Specyfikacji Warunków Zamówienia</w:t>
      </w:r>
      <w:r w:rsidRPr="00AE6199">
        <w:rPr>
          <w:rFonts w:ascii="Times New Roman" w:eastAsia="Times New Roman" w:hAnsi="Times New Roman" w:cs="Times New Roman"/>
          <w:color w:val="000000"/>
          <w:lang w:eastAsia="pl-PL"/>
        </w:rPr>
        <w:t xml:space="preserve"> i w załącznikach.</w:t>
      </w:r>
    </w:p>
    <w:p w14:paraId="65DE9299" w14:textId="77777777" w:rsidR="00E713F3" w:rsidRDefault="00DC4AE3" w:rsidP="00AD1CA2">
      <w:pPr>
        <w:pStyle w:val="Teksttreci0"/>
        <w:numPr>
          <w:ilvl w:val="0"/>
          <w:numId w:val="5"/>
        </w:numPr>
        <w:shd w:val="clear" w:color="auto" w:fill="auto"/>
        <w:tabs>
          <w:tab w:val="left" w:pos="734"/>
        </w:tabs>
        <w:spacing w:line="276" w:lineRule="auto"/>
        <w:jc w:val="both"/>
        <w:rPr>
          <w:rFonts w:ascii="Times New Roman" w:hAnsi="Times New Roman" w:cs="Times New Roman"/>
          <w:sz w:val="22"/>
          <w:szCs w:val="22"/>
        </w:rPr>
      </w:pPr>
      <w:r w:rsidRPr="00AE6199">
        <w:rPr>
          <w:rFonts w:ascii="Times New Roman" w:hAnsi="Times New Roman" w:cs="Times New Roman"/>
          <w:sz w:val="22"/>
          <w:szCs w:val="22"/>
        </w:rPr>
        <w:t>W trakcie trwania umowy, faktura (zbiorcza dla wszystkich punktów poboru Zamawiającego) za pobraną energię wraz z załącznikami powinna zostać wystawiona z zachowaniem okresu rozliczeniowego stosowanego przez OSD (Operator Systemu Dystrybucyjnego) i według faktycznego zużycia energii.</w:t>
      </w:r>
    </w:p>
    <w:p w14:paraId="776BE686" w14:textId="77777777" w:rsidR="007A1E76" w:rsidRPr="007A1E76" w:rsidRDefault="00AD1CA2" w:rsidP="00AD1CA2">
      <w:pPr>
        <w:pStyle w:val="Teksttreci0"/>
        <w:numPr>
          <w:ilvl w:val="0"/>
          <w:numId w:val="5"/>
        </w:numPr>
        <w:shd w:val="clear" w:color="auto" w:fill="auto"/>
        <w:tabs>
          <w:tab w:val="left" w:pos="734"/>
        </w:tabs>
        <w:spacing w:line="276" w:lineRule="auto"/>
        <w:jc w:val="both"/>
        <w:rPr>
          <w:rStyle w:val="fontstyle01"/>
          <w:rFonts w:ascii="Times New Roman" w:hAnsi="Times New Roman" w:cs="Times New Roman"/>
          <w:color w:val="auto"/>
        </w:rPr>
      </w:pPr>
      <w:r w:rsidRPr="00E713F3">
        <w:rPr>
          <w:rStyle w:val="fontstyle01"/>
          <w:rFonts w:ascii="Times New Roman" w:eastAsiaTheme="minorHAnsi" w:hAnsi="Times New Roman" w:cs="Times New Roman"/>
        </w:rPr>
        <w:t>W związku z charakterem zamówienia Zamawiający przedstawił</w:t>
      </w:r>
      <w:r w:rsidR="007A1E76">
        <w:rPr>
          <w:rStyle w:val="fontstyle01"/>
          <w:rFonts w:ascii="Times New Roman" w:eastAsiaTheme="minorHAnsi" w:hAnsi="Times New Roman" w:cs="Times New Roman"/>
        </w:rPr>
        <w:t xml:space="preserve"> </w:t>
      </w:r>
      <w:r w:rsidRPr="00E713F3">
        <w:rPr>
          <w:rStyle w:val="fontstyle01"/>
          <w:rFonts w:ascii="Times New Roman" w:eastAsiaTheme="minorHAnsi" w:hAnsi="Times New Roman" w:cs="Times New Roman"/>
        </w:rPr>
        <w:t>przewidywalną ilość zużycia energii elektrycznej. Zamawiający przewiduje, iż rzeczywista</w:t>
      </w:r>
      <w:r w:rsidR="007A1E76">
        <w:rPr>
          <w:rStyle w:val="fontstyle01"/>
          <w:rFonts w:ascii="Times New Roman" w:eastAsiaTheme="minorHAnsi" w:hAnsi="Times New Roman" w:cs="Times New Roman"/>
        </w:rPr>
        <w:t xml:space="preserve"> </w:t>
      </w:r>
      <w:r w:rsidRPr="00E713F3">
        <w:rPr>
          <w:rStyle w:val="fontstyle01"/>
          <w:rFonts w:ascii="Times New Roman" w:eastAsiaTheme="minorHAnsi" w:hAnsi="Times New Roman" w:cs="Times New Roman"/>
        </w:rPr>
        <w:t>ilość zużycia energii elektrycznej może ulec zmianie, tj. zwiększeniu bądź zmniejszeniu przy</w:t>
      </w:r>
      <w:r w:rsidR="007A1E76">
        <w:rPr>
          <w:rStyle w:val="fontstyle01"/>
          <w:rFonts w:ascii="Times New Roman" w:eastAsiaTheme="minorHAnsi" w:hAnsi="Times New Roman" w:cs="Times New Roman"/>
        </w:rPr>
        <w:t xml:space="preserve"> </w:t>
      </w:r>
      <w:r w:rsidRPr="00E713F3">
        <w:rPr>
          <w:rStyle w:val="fontstyle01"/>
          <w:rFonts w:ascii="Times New Roman" w:eastAsiaTheme="minorHAnsi" w:hAnsi="Times New Roman" w:cs="Times New Roman"/>
        </w:rPr>
        <w:t>zachowaniu zaoferowanych cen jednostkowych. Tym samym opisane prognozowane zużycie</w:t>
      </w:r>
      <w:r w:rsidR="007A1E76">
        <w:rPr>
          <w:rStyle w:val="fontstyle01"/>
          <w:rFonts w:ascii="Times New Roman" w:eastAsiaTheme="minorHAnsi" w:hAnsi="Times New Roman" w:cs="Times New Roman"/>
        </w:rPr>
        <w:t xml:space="preserve"> </w:t>
      </w:r>
      <w:r w:rsidRPr="00E713F3">
        <w:rPr>
          <w:rStyle w:val="fontstyle01"/>
          <w:rFonts w:ascii="Times New Roman" w:eastAsiaTheme="minorHAnsi" w:hAnsi="Times New Roman" w:cs="Times New Roman"/>
        </w:rPr>
        <w:t>energii elektrycznej nie stanowi dla Zamawiającego zobowiązania do zakupu energii</w:t>
      </w:r>
      <w:r w:rsidR="007A1E76">
        <w:rPr>
          <w:rStyle w:val="fontstyle01"/>
          <w:rFonts w:ascii="Times New Roman" w:eastAsiaTheme="minorHAnsi" w:hAnsi="Times New Roman" w:cs="Times New Roman"/>
        </w:rPr>
        <w:t xml:space="preserve"> </w:t>
      </w:r>
      <w:r w:rsidRPr="00E713F3">
        <w:rPr>
          <w:rStyle w:val="fontstyle01"/>
          <w:rFonts w:ascii="Times New Roman" w:eastAsiaTheme="minorHAnsi" w:hAnsi="Times New Roman" w:cs="Times New Roman"/>
        </w:rPr>
        <w:t>elektrycznej w podanej wysokości</w:t>
      </w:r>
      <w:r w:rsidR="007A1E76">
        <w:rPr>
          <w:rStyle w:val="fontstyle01"/>
          <w:rFonts w:ascii="Times New Roman" w:eastAsiaTheme="minorHAnsi" w:hAnsi="Times New Roman" w:cs="Times New Roman"/>
        </w:rPr>
        <w:t>.</w:t>
      </w:r>
    </w:p>
    <w:p w14:paraId="4F298272" w14:textId="15517B80" w:rsidR="00E713F3" w:rsidRPr="006F3947" w:rsidRDefault="00AD1CA2" w:rsidP="00AD1CA2">
      <w:pPr>
        <w:pStyle w:val="Teksttreci0"/>
        <w:numPr>
          <w:ilvl w:val="0"/>
          <w:numId w:val="5"/>
        </w:numPr>
        <w:shd w:val="clear" w:color="auto" w:fill="auto"/>
        <w:tabs>
          <w:tab w:val="left" w:pos="734"/>
        </w:tabs>
        <w:spacing w:line="276" w:lineRule="auto"/>
        <w:jc w:val="both"/>
        <w:rPr>
          <w:rStyle w:val="fontstyle01"/>
          <w:rFonts w:ascii="Times New Roman" w:hAnsi="Times New Roman" w:cs="Times New Roman"/>
          <w:color w:val="auto"/>
        </w:rPr>
      </w:pPr>
      <w:bookmarkStart w:id="1" w:name="_Hlk87348750"/>
      <w:r w:rsidRPr="007A1E76">
        <w:rPr>
          <w:rStyle w:val="fontstyle01"/>
          <w:rFonts w:ascii="Times New Roman" w:hAnsi="Times New Roman" w:cs="Times New Roman"/>
        </w:rPr>
        <w:t>W toku realizacji Umowy Zamawiający, zastrzega sobie prawo do zmniejszenia lub</w:t>
      </w:r>
      <w:r w:rsidRPr="007A1E76">
        <w:rPr>
          <w:color w:val="000000"/>
          <w:sz w:val="22"/>
          <w:szCs w:val="22"/>
        </w:rPr>
        <w:br/>
      </w:r>
      <w:r w:rsidRPr="007A1E76">
        <w:rPr>
          <w:rStyle w:val="fontstyle01"/>
          <w:rFonts w:ascii="Times New Roman" w:hAnsi="Times New Roman" w:cs="Times New Roman"/>
        </w:rPr>
        <w:t xml:space="preserve">zwiększenia łącznej ilości zakupionej energii elektrycznej zakresie do </w:t>
      </w:r>
      <w:r w:rsidRPr="007A1E76">
        <w:rPr>
          <w:rStyle w:val="fontstyle21"/>
          <w:rFonts w:ascii="Times New Roman" w:hAnsi="Times New Roman" w:cs="Times New Roman"/>
        </w:rPr>
        <w:t xml:space="preserve">± </w:t>
      </w:r>
      <w:r w:rsidR="00AE6199" w:rsidRPr="007A1E76">
        <w:rPr>
          <w:rStyle w:val="fontstyle21"/>
          <w:rFonts w:ascii="Times New Roman" w:hAnsi="Times New Roman" w:cs="Times New Roman"/>
        </w:rPr>
        <w:t>1</w:t>
      </w:r>
      <w:r w:rsidRPr="007A1E76">
        <w:rPr>
          <w:rStyle w:val="fontstyle21"/>
          <w:rFonts w:ascii="Times New Roman" w:hAnsi="Times New Roman" w:cs="Times New Roman"/>
        </w:rPr>
        <w:t xml:space="preserve">0%, </w:t>
      </w:r>
      <w:r w:rsidRPr="007A1E76">
        <w:rPr>
          <w:rStyle w:val="fontstyle01"/>
          <w:rFonts w:ascii="Times New Roman" w:hAnsi="Times New Roman" w:cs="Times New Roman"/>
        </w:rPr>
        <w:t>względem</w:t>
      </w:r>
      <w:r w:rsidRPr="007A1E76">
        <w:rPr>
          <w:color w:val="000000"/>
          <w:sz w:val="22"/>
          <w:szCs w:val="22"/>
        </w:rPr>
        <w:br/>
      </w:r>
      <w:r w:rsidRPr="007A1E76">
        <w:rPr>
          <w:rStyle w:val="fontstyle01"/>
          <w:rFonts w:ascii="Times New Roman" w:hAnsi="Times New Roman" w:cs="Times New Roman"/>
        </w:rPr>
        <w:t xml:space="preserve">zużycia energii elektrycznej podanej w </w:t>
      </w:r>
      <w:r w:rsidR="00E713F3" w:rsidRPr="007A1E76">
        <w:rPr>
          <w:rStyle w:val="fontstyle01"/>
          <w:rFonts w:ascii="Times New Roman" w:hAnsi="Times New Roman" w:cs="Times New Roman"/>
        </w:rPr>
        <w:t>pkt I „Przedmiot zamówienia”</w:t>
      </w:r>
      <w:r w:rsidRPr="007A1E76">
        <w:rPr>
          <w:rStyle w:val="fontstyle01"/>
          <w:rFonts w:ascii="Times New Roman" w:hAnsi="Times New Roman" w:cs="Times New Roman"/>
        </w:rPr>
        <w:t xml:space="preserve"> Zaistnienie</w:t>
      </w:r>
      <w:r w:rsidRPr="007A1E76">
        <w:rPr>
          <w:color w:val="000000"/>
          <w:sz w:val="22"/>
          <w:szCs w:val="22"/>
        </w:rPr>
        <w:br/>
      </w:r>
      <w:r w:rsidRPr="007A1E76">
        <w:rPr>
          <w:rStyle w:val="fontstyle01"/>
          <w:rFonts w:ascii="Times New Roman" w:hAnsi="Times New Roman" w:cs="Times New Roman"/>
        </w:rPr>
        <w:t>okoliczności, o której mowa powyżej, spowoduje odpowiednio zmniejszenie lub zwiększenie</w:t>
      </w:r>
      <w:r w:rsidRPr="007A1E76">
        <w:rPr>
          <w:color w:val="000000"/>
          <w:sz w:val="22"/>
          <w:szCs w:val="22"/>
        </w:rPr>
        <w:br/>
      </w:r>
      <w:r w:rsidRPr="007A1E76">
        <w:rPr>
          <w:rStyle w:val="fontstyle01"/>
          <w:rFonts w:ascii="Times New Roman" w:hAnsi="Times New Roman" w:cs="Times New Roman"/>
        </w:rPr>
        <w:t>wynagrodzenia należnego Wykonawcy z tytułu niniejszej Umowy. Zwiększenie lub</w:t>
      </w:r>
      <w:r w:rsidRPr="007A1E76">
        <w:rPr>
          <w:color w:val="000000"/>
          <w:sz w:val="22"/>
          <w:szCs w:val="22"/>
        </w:rPr>
        <w:br/>
      </w:r>
      <w:r w:rsidRPr="007A1E76">
        <w:rPr>
          <w:rStyle w:val="fontstyle01"/>
          <w:rFonts w:ascii="Times New Roman" w:hAnsi="Times New Roman" w:cs="Times New Roman"/>
        </w:rPr>
        <w:t>zmniejszenie ilości energii elektrycznej nie stanowi podstawy do jakichkolwiek roszczeń ze</w:t>
      </w:r>
      <w:r w:rsidRPr="007A1E76">
        <w:rPr>
          <w:color w:val="000000"/>
          <w:sz w:val="22"/>
          <w:szCs w:val="22"/>
        </w:rPr>
        <w:br/>
      </w:r>
      <w:r w:rsidRPr="007A1E76">
        <w:rPr>
          <w:rStyle w:val="fontstyle01"/>
          <w:rFonts w:ascii="Times New Roman" w:hAnsi="Times New Roman" w:cs="Times New Roman"/>
        </w:rPr>
        <w:t>strony Wykonawcy.</w:t>
      </w:r>
    </w:p>
    <w:bookmarkEnd w:id="1"/>
    <w:p w14:paraId="71FBA979" w14:textId="77777777" w:rsidR="006F3947" w:rsidRPr="007A1E76" w:rsidRDefault="006F3947" w:rsidP="006F3947">
      <w:pPr>
        <w:pStyle w:val="Teksttreci0"/>
        <w:shd w:val="clear" w:color="auto" w:fill="auto"/>
        <w:tabs>
          <w:tab w:val="left" w:pos="734"/>
        </w:tabs>
        <w:spacing w:line="276" w:lineRule="auto"/>
        <w:ind w:left="360"/>
        <w:jc w:val="both"/>
        <w:rPr>
          <w:rStyle w:val="fontstyle01"/>
          <w:rFonts w:ascii="Times New Roman" w:hAnsi="Times New Roman" w:cs="Times New Roman"/>
          <w:color w:val="auto"/>
        </w:rPr>
      </w:pPr>
    </w:p>
    <w:p w14:paraId="2FEAA0D5" w14:textId="23908B10" w:rsidR="00E713F3" w:rsidRPr="006F3947" w:rsidRDefault="006F3947" w:rsidP="006F3947">
      <w:pPr>
        <w:pBdr>
          <w:bottom w:val="single" w:sz="4" w:space="1" w:color="auto"/>
        </w:pBdr>
        <w:shd w:val="clear" w:color="auto" w:fill="FFFFFF" w:themeFill="background1"/>
        <w:jc w:val="both"/>
        <w:rPr>
          <w:sz w:val="22"/>
          <w:szCs w:val="22"/>
        </w:rPr>
      </w:pPr>
      <w:r w:rsidRPr="006F3947">
        <w:rPr>
          <w:b/>
          <w:sz w:val="22"/>
          <w:szCs w:val="22"/>
        </w:rPr>
        <w:t xml:space="preserve">VI.        </w:t>
      </w:r>
      <w:r w:rsidRPr="006F3947">
        <w:rPr>
          <w:b/>
        </w:rPr>
        <w:t>Zestawienie punktów poboru, z podziałem na grupy taryfowe</w:t>
      </w:r>
    </w:p>
    <w:tbl>
      <w:tblPr>
        <w:tblpPr w:leftFromText="141" w:rightFromText="141" w:vertAnchor="text" w:horzAnchor="page" w:tblpX="879" w:tblpY="435"/>
        <w:tblOverlap w:val="never"/>
        <w:tblW w:w="10526" w:type="dxa"/>
        <w:tblLayout w:type="fixed"/>
        <w:tblCellMar>
          <w:left w:w="10" w:type="dxa"/>
          <w:right w:w="10" w:type="dxa"/>
        </w:tblCellMar>
        <w:tblLook w:val="04A0" w:firstRow="1" w:lastRow="0" w:firstColumn="1" w:lastColumn="0" w:noHBand="0" w:noVBand="1"/>
      </w:tblPr>
      <w:tblGrid>
        <w:gridCol w:w="614"/>
        <w:gridCol w:w="2465"/>
        <w:gridCol w:w="3579"/>
        <w:gridCol w:w="992"/>
        <w:gridCol w:w="1189"/>
        <w:gridCol w:w="530"/>
        <w:gridCol w:w="1157"/>
      </w:tblGrid>
      <w:tr w:rsidR="003C4337" w:rsidRPr="00223167" w14:paraId="7083D230" w14:textId="77777777" w:rsidTr="006F3947">
        <w:trPr>
          <w:trHeight w:hRule="exact" w:val="984"/>
        </w:trPr>
        <w:tc>
          <w:tcPr>
            <w:tcW w:w="614" w:type="dxa"/>
            <w:tcBorders>
              <w:top w:val="single" w:sz="4" w:space="0" w:color="auto"/>
              <w:left w:val="single" w:sz="4" w:space="0" w:color="auto"/>
            </w:tcBorders>
            <w:shd w:val="clear" w:color="auto" w:fill="FFFFFF"/>
            <w:vAlign w:val="center"/>
          </w:tcPr>
          <w:p w14:paraId="19A7918F" w14:textId="77777777" w:rsidR="003C4337" w:rsidRPr="00BE6CCA" w:rsidRDefault="003C4337" w:rsidP="006F3947">
            <w:pPr>
              <w:pStyle w:val="Inne0"/>
              <w:shd w:val="clear" w:color="auto" w:fill="auto"/>
              <w:spacing w:after="0" w:line="240" w:lineRule="auto"/>
              <w:mirrorIndents/>
              <w:jc w:val="center"/>
              <w:rPr>
                <w:rFonts w:ascii="Times New Roman" w:hAnsi="Times New Roman" w:cs="Times New Roman"/>
                <w:sz w:val="18"/>
                <w:szCs w:val="18"/>
              </w:rPr>
            </w:pPr>
            <w:r w:rsidRPr="00BE6CCA">
              <w:rPr>
                <w:rFonts w:ascii="Times New Roman" w:hAnsi="Times New Roman" w:cs="Times New Roman"/>
                <w:color w:val="000000"/>
                <w:sz w:val="18"/>
                <w:szCs w:val="18"/>
                <w:lang w:eastAsia="pl-PL" w:bidi="pl-PL"/>
              </w:rPr>
              <w:t>Lp.</w:t>
            </w:r>
          </w:p>
        </w:tc>
        <w:tc>
          <w:tcPr>
            <w:tcW w:w="2465" w:type="dxa"/>
            <w:tcBorders>
              <w:top w:val="single" w:sz="4" w:space="0" w:color="auto"/>
              <w:left w:val="single" w:sz="4" w:space="0" w:color="auto"/>
            </w:tcBorders>
            <w:shd w:val="clear" w:color="auto" w:fill="FFFFFF"/>
            <w:vAlign w:val="center"/>
          </w:tcPr>
          <w:p w14:paraId="4C87D6D1" w14:textId="77777777" w:rsidR="003C4337" w:rsidRPr="00BE6CCA" w:rsidRDefault="003C4337" w:rsidP="006F3947">
            <w:pPr>
              <w:pStyle w:val="Inne0"/>
              <w:shd w:val="clear" w:color="auto" w:fill="auto"/>
              <w:spacing w:after="0" w:line="240" w:lineRule="auto"/>
              <w:mirrorIndents/>
              <w:jc w:val="center"/>
              <w:rPr>
                <w:rFonts w:ascii="Times New Roman" w:hAnsi="Times New Roman" w:cs="Times New Roman"/>
                <w:sz w:val="18"/>
                <w:szCs w:val="18"/>
              </w:rPr>
            </w:pPr>
            <w:r w:rsidRPr="00BE6CCA">
              <w:rPr>
                <w:rFonts w:ascii="Times New Roman" w:hAnsi="Times New Roman" w:cs="Times New Roman"/>
                <w:color w:val="000000"/>
                <w:sz w:val="18"/>
                <w:szCs w:val="18"/>
                <w:lang w:eastAsia="pl-PL" w:bidi="pl-PL"/>
              </w:rPr>
              <w:t>Nazwa/miejsce - adres obiektu</w:t>
            </w:r>
          </w:p>
        </w:tc>
        <w:tc>
          <w:tcPr>
            <w:tcW w:w="3579" w:type="dxa"/>
            <w:tcBorders>
              <w:top w:val="single" w:sz="4" w:space="0" w:color="auto"/>
              <w:left w:val="single" w:sz="4" w:space="0" w:color="auto"/>
            </w:tcBorders>
            <w:shd w:val="clear" w:color="auto" w:fill="FFFFFF"/>
            <w:vAlign w:val="center"/>
          </w:tcPr>
          <w:p w14:paraId="1248EECA" w14:textId="77777777" w:rsidR="003C4337" w:rsidRPr="00BE6CCA" w:rsidRDefault="003C4337" w:rsidP="006F3947">
            <w:pPr>
              <w:pStyle w:val="Inne0"/>
              <w:shd w:val="clear" w:color="auto" w:fill="auto"/>
              <w:spacing w:after="0" w:line="240" w:lineRule="auto"/>
              <w:mirrorIndents/>
              <w:jc w:val="center"/>
              <w:rPr>
                <w:rFonts w:ascii="Times New Roman" w:hAnsi="Times New Roman" w:cs="Times New Roman"/>
                <w:sz w:val="18"/>
                <w:szCs w:val="18"/>
              </w:rPr>
            </w:pPr>
            <w:r w:rsidRPr="00BE6CCA">
              <w:rPr>
                <w:rFonts w:ascii="Times New Roman" w:hAnsi="Times New Roman" w:cs="Times New Roman"/>
                <w:color w:val="000000"/>
                <w:sz w:val="18"/>
                <w:szCs w:val="18"/>
                <w:lang w:eastAsia="pl-PL" w:bidi="pl-PL"/>
              </w:rPr>
              <w:t>Numer licznika / PPE wchodzącego w skład układu pomiarowo-rozliczeniowego</w:t>
            </w:r>
          </w:p>
        </w:tc>
        <w:tc>
          <w:tcPr>
            <w:tcW w:w="992" w:type="dxa"/>
            <w:tcBorders>
              <w:top w:val="single" w:sz="4" w:space="0" w:color="auto"/>
              <w:left w:val="single" w:sz="4" w:space="0" w:color="auto"/>
            </w:tcBorders>
            <w:shd w:val="clear" w:color="auto" w:fill="FFFFFF"/>
            <w:vAlign w:val="center"/>
          </w:tcPr>
          <w:p w14:paraId="12FD6D37" w14:textId="77777777" w:rsidR="003C4337" w:rsidRPr="00BE6CCA" w:rsidRDefault="003C4337" w:rsidP="006F3947">
            <w:pPr>
              <w:pStyle w:val="Inne0"/>
              <w:shd w:val="clear" w:color="auto" w:fill="auto"/>
              <w:spacing w:after="0" w:line="240" w:lineRule="auto"/>
              <w:mirrorIndents/>
              <w:jc w:val="center"/>
              <w:rPr>
                <w:rFonts w:ascii="Times New Roman" w:hAnsi="Times New Roman" w:cs="Times New Roman"/>
                <w:sz w:val="18"/>
                <w:szCs w:val="18"/>
              </w:rPr>
            </w:pPr>
            <w:r w:rsidRPr="00BE6CCA">
              <w:rPr>
                <w:rFonts w:ascii="Times New Roman" w:hAnsi="Times New Roman" w:cs="Times New Roman"/>
                <w:color w:val="000000"/>
                <w:sz w:val="18"/>
                <w:szCs w:val="18"/>
                <w:lang w:eastAsia="pl-PL" w:bidi="pl-PL"/>
              </w:rPr>
              <w:t>Grupa taryfowa</w:t>
            </w:r>
          </w:p>
        </w:tc>
        <w:tc>
          <w:tcPr>
            <w:tcW w:w="1189" w:type="dxa"/>
            <w:tcBorders>
              <w:top w:val="single" w:sz="4" w:space="0" w:color="auto"/>
              <w:left w:val="single" w:sz="4" w:space="0" w:color="auto"/>
            </w:tcBorders>
            <w:shd w:val="clear" w:color="auto" w:fill="FFFFFF"/>
            <w:vAlign w:val="center"/>
          </w:tcPr>
          <w:p w14:paraId="1F538271" w14:textId="77777777" w:rsidR="003C4337" w:rsidRPr="00BE6CCA" w:rsidRDefault="003C4337" w:rsidP="006F3947">
            <w:pPr>
              <w:pStyle w:val="Inne0"/>
              <w:shd w:val="clear" w:color="auto" w:fill="auto"/>
              <w:spacing w:after="0" w:line="240" w:lineRule="auto"/>
              <w:mirrorIndents/>
              <w:jc w:val="center"/>
              <w:rPr>
                <w:rFonts w:ascii="Times New Roman" w:hAnsi="Times New Roman" w:cs="Times New Roman"/>
                <w:sz w:val="18"/>
                <w:szCs w:val="18"/>
              </w:rPr>
            </w:pPr>
            <w:r w:rsidRPr="00BE6CCA">
              <w:rPr>
                <w:rFonts w:ascii="Times New Roman" w:hAnsi="Times New Roman" w:cs="Times New Roman"/>
                <w:color w:val="000000"/>
                <w:sz w:val="18"/>
                <w:szCs w:val="18"/>
                <w:lang w:eastAsia="pl-PL" w:bidi="pl-PL"/>
              </w:rPr>
              <w:t>Moc umowna [kW]</w:t>
            </w:r>
          </w:p>
        </w:tc>
        <w:tc>
          <w:tcPr>
            <w:tcW w:w="530" w:type="dxa"/>
            <w:tcBorders>
              <w:top w:val="single" w:sz="4" w:space="0" w:color="auto"/>
              <w:left w:val="single" w:sz="4" w:space="0" w:color="auto"/>
            </w:tcBorders>
            <w:shd w:val="clear" w:color="auto" w:fill="FFFFFF"/>
            <w:vAlign w:val="center"/>
          </w:tcPr>
          <w:p w14:paraId="61BFEA03" w14:textId="77777777" w:rsidR="003C4337" w:rsidRPr="00BE6CCA" w:rsidRDefault="003C4337" w:rsidP="006F3947">
            <w:pPr>
              <w:pStyle w:val="Inne0"/>
              <w:shd w:val="clear" w:color="auto" w:fill="auto"/>
              <w:spacing w:after="0" w:line="240" w:lineRule="auto"/>
              <w:mirrorIndents/>
              <w:jc w:val="center"/>
              <w:rPr>
                <w:rFonts w:ascii="Times New Roman" w:hAnsi="Times New Roman" w:cs="Times New Roman"/>
                <w:sz w:val="18"/>
                <w:szCs w:val="18"/>
              </w:rPr>
            </w:pPr>
            <w:r w:rsidRPr="00BE6CCA">
              <w:rPr>
                <w:rFonts w:ascii="Times New Roman" w:hAnsi="Times New Roman" w:cs="Times New Roman"/>
                <w:color w:val="000000"/>
                <w:sz w:val="18"/>
                <w:szCs w:val="18"/>
                <w:lang w:eastAsia="pl-PL" w:bidi="pl-PL"/>
              </w:rPr>
              <w:t xml:space="preserve">Gr </w:t>
            </w:r>
            <w:proofErr w:type="spellStart"/>
            <w:r w:rsidRPr="00BE6CCA">
              <w:rPr>
                <w:rFonts w:ascii="Times New Roman" w:hAnsi="Times New Roman" w:cs="Times New Roman"/>
                <w:color w:val="000000"/>
                <w:sz w:val="18"/>
                <w:szCs w:val="18"/>
                <w:lang w:eastAsia="pl-PL" w:bidi="pl-PL"/>
              </w:rPr>
              <w:t>przył</w:t>
            </w:r>
            <w:proofErr w:type="spellEnd"/>
            <w:r w:rsidRPr="00BE6CCA">
              <w:rPr>
                <w:rFonts w:ascii="Times New Roman" w:hAnsi="Times New Roman" w:cs="Times New Roman"/>
                <w:color w:val="000000"/>
                <w:sz w:val="18"/>
                <w:szCs w:val="18"/>
                <w:lang w:eastAsia="pl-PL" w:bidi="pl-PL"/>
              </w:rPr>
              <w:t>.</w:t>
            </w:r>
          </w:p>
        </w:tc>
        <w:tc>
          <w:tcPr>
            <w:tcW w:w="1157" w:type="dxa"/>
            <w:tcBorders>
              <w:top w:val="single" w:sz="4" w:space="0" w:color="auto"/>
              <w:left w:val="single" w:sz="4" w:space="0" w:color="auto"/>
              <w:right w:val="single" w:sz="4" w:space="0" w:color="auto"/>
            </w:tcBorders>
            <w:shd w:val="clear" w:color="auto" w:fill="FFFFFF"/>
            <w:vAlign w:val="center"/>
          </w:tcPr>
          <w:p w14:paraId="1A816170" w14:textId="77777777" w:rsidR="003C4337" w:rsidRPr="00BE6CCA" w:rsidRDefault="003C4337" w:rsidP="006F3947">
            <w:pPr>
              <w:pStyle w:val="Inne0"/>
              <w:shd w:val="clear" w:color="auto" w:fill="auto"/>
              <w:spacing w:after="0" w:line="240" w:lineRule="auto"/>
              <w:mirrorIndents/>
              <w:jc w:val="center"/>
              <w:rPr>
                <w:rFonts w:ascii="Times New Roman" w:hAnsi="Times New Roman" w:cs="Times New Roman"/>
                <w:sz w:val="18"/>
                <w:szCs w:val="18"/>
              </w:rPr>
            </w:pPr>
            <w:r w:rsidRPr="00BE6CCA">
              <w:rPr>
                <w:rFonts w:ascii="Times New Roman" w:hAnsi="Times New Roman" w:cs="Times New Roman"/>
                <w:color w:val="000000"/>
                <w:sz w:val="18"/>
                <w:szCs w:val="18"/>
                <w:lang w:eastAsia="pl-PL" w:bidi="pl-PL"/>
              </w:rPr>
              <w:t>Nr licznika</w:t>
            </w:r>
          </w:p>
        </w:tc>
      </w:tr>
      <w:tr w:rsidR="003C4337" w:rsidRPr="00223167" w14:paraId="66D6B6AF" w14:textId="77777777" w:rsidTr="006F3947">
        <w:trPr>
          <w:trHeight w:hRule="exact" w:val="1211"/>
        </w:trPr>
        <w:tc>
          <w:tcPr>
            <w:tcW w:w="614" w:type="dxa"/>
            <w:tcBorders>
              <w:top w:val="single" w:sz="4" w:space="0" w:color="auto"/>
              <w:left w:val="single" w:sz="4" w:space="0" w:color="auto"/>
            </w:tcBorders>
            <w:shd w:val="clear" w:color="auto" w:fill="FFFFFF"/>
            <w:vAlign w:val="center"/>
          </w:tcPr>
          <w:p w14:paraId="0C2366BD" w14:textId="77777777" w:rsidR="003C4337" w:rsidRPr="00223167" w:rsidRDefault="003C4337" w:rsidP="006F3947">
            <w:pPr>
              <w:pStyle w:val="Inne0"/>
              <w:shd w:val="clear" w:color="auto" w:fill="auto"/>
              <w:spacing w:after="0" w:line="240" w:lineRule="auto"/>
              <w:mirrorIndents/>
              <w:jc w:val="center"/>
              <w:rPr>
                <w:rFonts w:ascii="Times New Roman" w:hAnsi="Times New Roman" w:cs="Times New Roman"/>
                <w:color w:val="000000"/>
                <w:sz w:val="22"/>
                <w:szCs w:val="22"/>
                <w:lang w:eastAsia="pl-PL" w:bidi="pl-PL"/>
              </w:rPr>
            </w:pPr>
            <w:r w:rsidRPr="00223167">
              <w:rPr>
                <w:rFonts w:ascii="Times New Roman" w:hAnsi="Times New Roman" w:cs="Times New Roman"/>
                <w:color w:val="000000"/>
                <w:sz w:val="22"/>
                <w:szCs w:val="22"/>
                <w:lang w:eastAsia="pl-PL" w:bidi="pl-PL"/>
              </w:rPr>
              <w:t>1.</w:t>
            </w:r>
          </w:p>
        </w:tc>
        <w:tc>
          <w:tcPr>
            <w:tcW w:w="2465" w:type="dxa"/>
            <w:tcBorders>
              <w:top w:val="single" w:sz="4" w:space="0" w:color="auto"/>
              <w:left w:val="single" w:sz="4" w:space="0" w:color="auto"/>
            </w:tcBorders>
            <w:shd w:val="clear" w:color="auto" w:fill="FFFFFF"/>
            <w:vAlign w:val="center"/>
          </w:tcPr>
          <w:p w14:paraId="45291855" w14:textId="66167E2A" w:rsidR="003C4337" w:rsidRDefault="003C4337" w:rsidP="006F3947">
            <w:pPr>
              <w:pStyle w:val="Inne0"/>
              <w:shd w:val="clear" w:color="auto" w:fill="auto"/>
              <w:spacing w:after="0" w:line="240" w:lineRule="auto"/>
              <w:mirrorIndents/>
              <w:rPr>
                <w:rFonts w:ascii="Times New Roman" w:hAnsi="Times New Roman" w:cs="Times New Roman"/>
                <w:color w:val="000000"/>
                <w:sz w:val="18"/>
                <w:szCs w:val="18"/>
                <w:lang w:eastAsia="pl-PL" w:bidi="pl-PL"/>
              </w:rPr>
            </w:pPr>
            <w:r w:rsidRPr="00BE6CCA">
              <w:rPr>
                <w:rFonts w:ascii="Times New Roman" w:hAnsi="Times New Roman" w:cs="Times New Roman"/>
                <w:color w:val="000000"/>
                <w:sz w:val="18"/>
                <w:szCs w:val="18"/>
                <w:lang w:eastAsia="pl-PL" w:bidi="pl-PL"/>
              </w:rPr>
              <w:t>Wojewódzki Sąd Administracyjny</w:t>
            </w:r>
          </w:p>
          <w:p w14:paraId="54974D25" w14:textId="07F2F36B" w:rsidR="003C4337" w:rsidRDefault="003C4337" w:rsidP="006F3947">
            <w:pPr>
              <w:pStyle w:val="Inne0"/>
              <w:shd w:val="clear" w:color="auto" w:fill="auto"/>
              <w:spacing w:after="0" w:line="240" w:lineRule="auto"/>
              <w:mirrorIndents/>
              <w:rPr>
                <w:rFonts w:ascii="Times New Roman" w:hAnsi="Times New Roman" w:cs="Times New Roman"/>
                <w:color w:val="000000"/>
                <w:sz w:val="18"/>
                <w:szCs w:val="18"/>
                <w:lang w:eastAsia="pl-PL" w:bidi="pl-PL"/>
              </w:rPr>
            </w:pPr>
            <w:r w:rsidRPr="00BE6CCA">
              <w:rPr>
                <w:rFonts w:ascii="Times New Roman" w:hAnsi="Times New Roman" w:cs="Times New Roman"/>
                <w:color w:val="000000"/>
                <w:sz w:val="18"/>
                <w:szCs w:val="18"/>
                <w:lang w:eastAsia="pl-PL" w:bidi="pl-PL"/>
              </w:rPr>
              <w:t>w Szczecinie</w:t>
            </w:r>
          </w:p>
          <w:p w14:paraId="4B775D3B" w14:textId="0E710167" w:rsidR="003C4337" w:rsidRDefault="003C4337" w:rsidP="006F3947">
            <w:pPr>
              <w:pStyle w:val="Inne0"/>
              <w:shd w:val="clear" w:color="auto" w:fill="auto"/>
              <w:spacing w:after="0" w:line="240" w:lineRule="auto"/>
              <w:mirrorIndents/>
              <w:rPr>
                <w:rFonts w:ascii="Times New Roman" w:hAnsi="Times New Roman" w:cs="Times New Roman"/>
                <w:color w:val="000000"/>
                <w:sz w:val="18"/>
                <w:szCs w:val="18"/>
                <w:lang w:eastAsia="pl-PL" w:bidi="pl-PL"/>
              </w:rPr>
            </w:pPr>
            <w:r w:rsidRPr="00BE6CCA">
              <w:rPr>
                <w:rFonts w:ascii="Times New Roman" w:hAnsi="Times New Roman" w:cs="Times New Roman"/>
                <w:color w:val="000000"/>
                <w:sz w:val="18"/>
                <w:szCs w:val="18"/>
                <w:lang w:eastAsia="pl-PL" w:bidi="pl-PL"/>
              </w:rPr>
              <w:t>ul. Staromłyńska</w:t>
            </w:r>
            <w:r>
              <w:rPr>
                <w:rFonts w:ascii="Times New Roman" w:hAnsi="Times New Roman" w:cs="Times New Roman"/>
                <w:color w:val="000000"/>
                <w:sz w:val="18"/>
                <w:szCs w:val="18"/>
                <w:lang w:eastAsia="pl-PL" w:bidi="pl-PL"/>
              </w:rPr>
              <w:t xml:space="preserve"> </w:t>
            </w:r>
            <w:r w:rsidRPr="00BE6CCA">
              <w:rPr>
                <w:rFonts w:ascii="Times New Roman" w:hAnsi="Times New Roman" w:cs="Times New Roman"/>
                <w:color w:val="000000"/>
                <w:sz w:val="18"/>
                <w:szCs w:val="18"/>
                <w:lang w:eastAsia="pl-PL" w:bidi="pl-PL"/>
              </w:rPr>
              <w:t>10</w:t>
            </w:r>
          </w:p>
          <w:p w14:paraId="3D4083A4" w14:textId="77777777" w:rsidR="003C4337" w:rsidRPr="00BE6CCA" w:rsidRDefault="003C4337" w:rsidP="006F3947">
            <w:pPr>
              <w:pStyle w:val="Inne0"/>
              <w:shd w:val="clear" w:color="auto" w:fill="auto"/>
              <w:spacing w:after="0" w:line="240" w:lineRule="auto"/>
              <w:mirrorIndents/>
              <w:rPr>
                <w:rFonts w:ascii="Times New Roman" w:hAnsi="Times New Roman" w:cs="Times New Roman"/>
                <w:color w:val="000000"/>
                <w:sz w:val="18"/>
                <w:szCs w:val="18"/>
                <w:lang w:eastAsia="pl-PL" w:bidi="pl-PL"/>
              </w:rPr>
            </w:pPr>
            <w:r w:rsidRPr="00BE6CCA">
              <w:rPr>
                <w:rFonts w:ascii="Times New Roman" w:hAnsi="Times New Roman" w:cs="Times New Roman"/>
                <w:color w:val="000000"/>
                <w:sz w:val="18"/>
                <w:szCs w:val="18"/>
                <w:lang w:eastAsia="pl-PL" w:bidi="pl-PL"/>
              </w:rPr>
              <w:t>70- 561 Szczecin</w:t>
            </w:r>
          </w:p>
        </w:tc>
        <w:tc>
          <w:tcPr>
            <w:tcW w:w="3579" w:type="dxa"/>
            <w:tcBorders>
              <w:top w:val="single" w:sz="4" w:space="0" w:color="auto"/>
              <w:left w:val="single" w:sz="4" w:space="0" w:color="auto"/>
            </w:tcBorders>
            <w:shd w:val="clear" w:color="auto" w:fill="FFFFFF"/>
            <w:vAlign w:val="center"/>
          </w:tcPr>
          <w:p w14:paraId="6F06F0EF" w14:textId="77777777" w:rsidR="003C4337" w:rsidRPr="00BE6CCA" w:rsidRDefault="003C4337" w:rsidP="006F3947">
            <w:pPr>
              <w:pStyle w:val="Inne0"/>
              <w:shd w:val="clear" w:color="auto" w:fill="auto"/>
              <w:spacing w:after="0" w:line="240" w:lineRule="auto"/>
              <w:mirrorIndents/>
              <w:jc w:val="center"/>
              <w:rPr>
                <w:rFonts w:ascii="Times New Roman" w:hAnsi="Times New Roman" w:cs="Times New Roman"/>
                <w:color w:val="000000"/>
                <w:lang w:eastAsia="pl-PL" w:bidi="pl-PL"/>
              </w:rPr>
            </w:pPr>
            <w:r w:rsidRPr="00BE6CCA">
              <w:rPr>
                <w:rFonts w:ascii="Times New Roman" w:hAnsi="Times New Roman" w:cs="Times New Roman"/>
              </w:rPr>
              <w:t>PLENED00000590000000010389294372</w:t>
            </w:r>
          </w:p>
        </w:tc>
        <w:tc>
          <w:tcPr>
            <w:tcW w:w="992" w:type="dxa"/>
            <w:tcBorders>
              <w:top w:val="single" w:sz="4" w:space="0" w:color="auto"/>
              <w:left w:val="single" w:sz="4" w:space="0" w:color="auto"/>
            </w:tcBorders>
            <w:shd w:val="clear" w:color="auto" w:fill="FFFFFF"/>
            <w:vAlign w:val="center"/>
          </w:tcPr>
          <w:p w14:paraId="7855F02A" w14:textId="77777777" w:rsidR="003C4337" w:rsidRPr="00BE6CCA" w:rsidRDefault="003C4337" w:rsidP="006F3947">
            <w:pPr>
              <w:pStyle w:val="Inne0"/>
              <w:shd w:val="clear" w:color="auto" w:fill="auto"/>
              <w:spacing w:after="0" w:line="240" w:lineRule="auto"/>
              <w:mirrorIndents/>
              <w:jc w:val="center"/>
              <w:rPr>
                <w:rFonts w:ascii="Times New Roman" w:hAnsi="Times New Roman" w:cs="Times New Roman"/>
                <w:color w:val="000000"/>
                <w:lang w:eastAsia="pl-PL" w:bidi="pl-PL"/>
              </w:rPr>
            </w:pPr>
            <w:r w:rsidRPr="00BE6CCA">
              <w:rPr>
                <w:rFonts w:ascii="Times New Roman" w:hAnsi="Times New Roman" w:cs="Times New Roman"/>
                <w:color w:val="000000"/>
                <w:lang w:eastAsia="pl-PL" w:bidi="pl-PL"/>
              </w:rPr>
              <w:t>C21</w:t>
            </w:r>
          </w:p>
        </w:tc>
        <w:tc>
          <w:tcPr>
            <w:tcW w:w="1189" w:type="dxa"/>
            <w:tcBorders>
              <w:top w:val="single" w:sz="4" w:space="0" w:color="auto"/>
              <w:left w:val="single" w:sz="4" w:space="0" w:color="auto"/>
            </w:tcBorders>
            <w:shd w:val="clear" w:color="auto" w:fill="FFFFFF"/>
            <w:vAlign w:val="center"/>
          </w:tcPr>
          <w:p w14:paraId="13EB7877" w14:textId="77777777" w:rsidR="003C4337" w:rsidRPr="00BE6CCA" w:rsidRDefault="003C4337" w:rsidP="006F3947">
            <w:pPr>
              <w:pStyle w:val="Inne0"/>
              <w:shd w:val="clear" w:color="auto" w:fill="auto"/>
              <w:spacing w:after="0" w:line="240" w:lineRule="auto"/>
              <w:mirrorIndents/>
              <w:jc w:val="center"/>
              <w:rPr>
                <w:rFonts w:ascii="Times New Roman" w:hAnsi="Times New Roman" w:cs="Times New Roman"/>
                <w:color w:val="000000"/>
                <w:lang w:eastAsia="pl-PL" w:bidi="pl-PL"/>
              </w:rPr>
            </w:pPr>
            <w:r w:rsidRPr="00BE6CCA">
              <w:rPr>
                <w:rFonts w:ascii="Times New Roman" w:hAnsi="Times New Roman" w:cs="Times New Roman"/>
                <w:color w:val="000000"/>
                <w:lang w:eastAsia="pl-PL" w:bidi="pl-PL"/>
              </w:rPr>
              <w:t>70</w:t>
            </w:r>
          </w:p>
        </w:tc>
        <w:tc>
          <w:tcPr>
            <w:tcW w:w="530" w:type="dxa"/>
            <w:tcBorders>
              <w:top w:val="single" w:sz="4" w:space="0" w:color="auto"/>
              <w:left w:val="single" w:sz="4" w:space="0" w:color="auto"/>
            </w:tcBorders>
            <w:shd w:val="clear" w:color="auto" w:fill="FFFFFF"/>
            <w:vAlign w:val="center"/>
          </w:tcPr>
          <w:p w14:paraId="4B7934C9" w14:textId="77777777" w:rsidR="003C4337" w:rsidRPr="00BE6CCA" w:rsidRDefault="003C4337" w:rsidP="006F3947">
            <w:pPr>
              <w:pStyle w:val="Inne0"/>
              <w:shd w:val="clear" w:color="auto" w:fill="auto"/>
              <w:spacing w:after="0" w:line="240" w:lineRule="auto"/>
              <w:mirrorIndents/>
              <w:jc w:val="center"/>
              <w:rPr>
                <w:rFonts w:ascii="Times New Roman" w:hAnsi="Times New Roman" w:cs="Times New Roman"/>
                <w:color w:val="000000"/>
                <w:lang w:eastAsia="pl-PL" w:bidi="pl-PL"/>
              </w:rPr>
            </w:pPr>
            <w:r w:rsidRPr="00BE6CCA">
              <w:rPr>
                <w:rFonts w:ascii="Times New Roman" w:hAnsi="Times New Roman" w:cs="Times New Roman"/>
                <w:color w:val="000000"/>
                <w:lang w:eastAsia="pl-PL" w:bidi="pl-PL"/>
              </w:rPr>
              <w:t>IV</w:t>
            </w:r>
          </w:p>
        </w:tc>
        <w:tc>
          <w:tcPr>
            <w:tcW w:w="1157" w:type="dxa"/>
            <w:tcBorders>
              <w:top w:val="single" w:sz="4" w:space="0" w:color="auto"/>
              <w:left w:val="single" w:sz="4" w:space="0" w:color="auto"/>
              <w:right w:val="single" w:sz="4" w:space="0" w:color="auto"/>
            </w:tcBorders>
            <w:shd w:val="clear" w:color="auto" w:fill="FFFFFF"/>
            <w:vAlign w:val="center"/>
          </w:tcPr>
          <w:p w14:paraId="03EAEEC5" w14:textId="77777777" w:rsidR="003C4337" w:rsidRPr="00BE6CCA" w:rsidRDefault="003C4337" w:rsidP="006F3947">
            <w:pPr>
              <w:pStyle w:val="Inne0"/>
              <w:shd w:val="clear" w:color="auto" w:fill="auto"/>
              <w:spacing w:after="0" w:line="240" w:lineRule="auto"/>
              <w:mirrorIndents/>
              <w:jc w:val="center"/>
              <w:rPr>
                <w:rFonts w:ascii="Times New Roman" w:hAnsi="Times New Roman" w:cs="Times New Roman"/>
                <w:color w:val="000000"/>
                <w:lang w:eastAsia="pl-PL" w:bidi="pl-PL"/>
              </w:rPr>
            </w:pPr>
            <w:r w:rsidRPr="00BE6CCA">
              <w:rPr>
                <w:rFonts w:ascii="Times New Roman" w:hAnsi="Times New Roman" w:cs="Times New Roman"/>
                <w:color w:val="000000"/>
                <w:lang w:eastAsia="pl-PL" w:bidi="pl-PL"/>
              </w:rPr>
              <w:t>96864228</w:t>
            </w:r>
          </w:p>
        </w:tc>
      </w:tr>
      <w:tr w:rsidR="003C4337" w:rsidRPr="00223167" w14:paraId="787D274C" w14:textId="77777777" w:rsidTr="006F3947">
        <w:trPr>
          <w:trHeight w:hRule="exact" w:val="1276"/>
        </w:trPr>
        <w:tc>
          <w:tcPr>
            <w:tcW w:w="614" w:type="dxa"/>
            <w:tcBorders>
              <w:top w:val="single" w:sz="4" w:space="0" w:color="auto"/>
              <w:left w:val="single" w:sz="4" w:space="0" w:color="auto"/>
            </w:tcBorders>
            <w:shd w:val="clear" w:color="auto" w:fill="FFFFFF"/>
            <w:vAlign w:val="center"/>
          </w:tcPr>
          <w:p w14:paraId="562B3D7A" w14:textId="77777777" w:rsidR="003C4337" w:rsidRPr="00223167" w:rsidRDefault="003C4337" w:rsidP="006F3947">
            <w:pPr>
              <w:pStyle w:val="Inne0"/>
              <w:shd w:val="clear" w:color="auto" w:fill="auto"/>
              <w:spacing w:after="0" w:line="240" w:lineRule="auto"/>
              <w:mirrorIndents/>
              <w:jc w:val="center"/>
              <w:rPr>
                <w:rFonts w:ascii="Times New Roman" w:hAnsi="Times New Roman" w:cs="Times New Roman"/>
                <w:color w:val="000000"/>
                <w:sz w:val="22"/>
                <w:szCs w:val="22"/>
                <w:lang w:eastAsia="pl-PL" w:bidi="pl-PL"/>
              </w:rPr>
            </w:pPr>
            <w:r w:rsidRPr="00223167">
              <w:rPr>
                <w:rFonts w:ascii="Times New Roman" w:hAnsi="Times New Roman" w:cs="Times New Roman"/>
                <w:color w:val="000000"/>
                <w:sz w:val="22"/>
                <w:szCs w:val="22"/>
                <w:lang w:eastAsia="pl-PL" w:bidi="pl-PL"/>
              </w:rPr>
              <w:t>2.</w:t>
            </w:r>
          </w:p>
        </w:tc>
        <w:tc>
          <w:tcPr>
            <w:tcW w:w="2465" w:type="dxa"/>
            <w:tcBorders>
              <w:top w:val="single" w:sz="4" w:space="0" w:color="auto"/>
              <w:left w:val="single" w:sz="4" w:space="0" w:color="auto"/>
            </w:tcBorders>
            <w:shd w:val="clear" w:color="auto" w:fill="FFFFFF"/>
            <w:vAlign w:val="center"/>
          </w:tcPr>
          <w:p w14:paraId="53E24C5B" w14:textId="204F825E" w:rsidR="003C4337" w:rsidRDefault="003C4337" w:rsidP="006F3947">
            <w:pPr>
              <w:pStyle w:val="Inne0"/>
              <w:shd w:val="clear" w:color="auto" w:fill="auto"/>
              <w:spacing w:after="0" w:line="240" w:lineRule="auto"/>
              <w:mirrorIndents/>
              <w:rPr>
                <w:rFonts w:ascii="Times New Roman" w:hAnsi="Times New Roman" w:cs="Times New Roman"/>
                <w:color w:val="000000"/>
                <w:sz w:val="18"/>
                <w:szCs w:val="18"/>
                <w:lang w:eastAsia="pl-PL" w:bidi="pl-PL"/>
              </w:rPr>
            </w:pPr>
            <w:r w:rsidRPr="00BE6CCA">
              <w:rPr>
                <w:rFonts w:ascii="Times New Roman" w:hAnsi="Times New Roman" w:cs="Times New Roman"/>
                <w:color w:val="000000"/>
                <w:sz w:val="18"/>
                <w:szCs w:val="18"/>
                <w:lang w:eastAsia="pl-PL" w:bidi="pl-PL"/>
              </w:rPr>
              <w:t>Wojewódzki Sąd Administracyjny</w:t>
            </w:r>
          </w:p>
          <w:p w14:paraId="2B983380" w14:textId="25492199" w:rsidR="003C4337" w:rsidRDefault="003C4337" w:rsidP="006F3947">
            <w:pPr>
              <w:pStyle w:val="Inne0"/>
              <w:shd w:val="clear" w:color="auto" w:fill="auto"/>
              <w:spacing w:after="0" w:line="240" w:lineRule="auto"/>
              <w:mirrorIndents/>
              <w:rPr>
                <w:rFonts w:ascii="Times New Roman" w:hAnsi="Times New Roman" w:cs="Times New Roman"/>
                <w:color w:val="000000"/>
                <w:sz w:val="18"/>
                <w:szCs w:val="18"/>
                <w:lang w:eastAsia="pl-PL" w:bidi="pl-PL"/>
              </w:rPr>
            </w:pPr>
            <w:r w:rsidRPr="00BE6CCA">
              <w:rPr>
                <w:rFonts w:ascii="Times New Roman" w:hAnsi="Times New Roman" w:cs="Times New Roman"/>
                <w:color w:val="000000"/>
                <w:sz w:val="18"/>
                <w:szCs w:val="18"/>
                <w:lang w:eastAsia="pl-PL" w:bidi="pl-PL"/>
              </w:rPr>
              <w:t>w Szczecinie</w:t>
            </w:r>
          </w:p>
          <w:p w14:paraId="08FC7352" w14:textId="77777777" w:rsidR="003C4337" w:rsidRDefault="003C4337" w:rsidP="006F3947">
            <w:pPr>
              <w:pStyle w:val="Inne0"/>
              <w:shd w:val="clear" w:color="auto" w:fill="auto"/>
              <w:spacing w:after="0" w:line="240" w:lineRule="auto"/>
              <w:mirrorIndents/>
              <w:rPr>
                <w:rFonts w:ascii="Times New Roman" w:hAnsi="Times New Roman" w:cs="Times New Roman"/>
                <w:color w:val="000000"/>
                <w:sz w:val="18"/>
                <w:szCs w:val="18"/>
                <w:lang w:eastAsia="pl-PL" w:bidi="pl-PL"/>
              </w:rPr>
            </w:pPr>
            <w:r w:rsidRPr="00BE6CCA">
              <w:rPr>
                <w:rFonts w:ascii="Times New Roman" w:hAnsi="Times New Roman" w:cs="Times New Roman"/>
                <w:color w:val="000000"/>
                <w:sz w:val="18"/>
                <w:szCs w:val="18"/>
                <w:lang w:eastAsia="pl-PL" w:bidi="pl-PL"/>
              </w:rPr>
              <w:t>ul. Staromłyńska</w:t>
            </w:r>
            <w:r>
              <w:rPr>
                <w:rFonts w:ascii="Times New Roman" w:hAnsi="Times New Roman" w:cs="Times New Roman"/>
                <w:color w:val="000000"/>
                <w:sz w:val="18"/>
                <w:szCs w:val="18"/>
                <w:lang w:eastAsia="pl-PL" w:bidi="pl-PL"/>
              </w:rPr>
              <w:t xml:space="preserve"> </w:t>
            </w:r>
            <w:r w:rsidRPr="00BE6CCA">
              <w:rPr>
                <w:rFonts w:ascii="Times New Roman" w:hAnsi="Times New Roman" w:cs="Times New Roman"/>
                <w:color w:val="000000"/>
                <w:sz w:val="18"/>
                <w:szCs w:val="18"/>
                <w:lang w:eastAsia="pl-PL" w:bidi="pl-PL"/>
              </w:rPr>
              <w:t>10</w:t>
            </w:r>
          </w:p>
          <w:p w14:paraId="57E0BEA5" w14:textId="019AAF12" w:rsidR="003C4337" w:rsidRPr="00BE6CCA" w:rsidRDefault="003C4337" w:rsidP="006F3947">
            <w:pPr>
              <w:pStyle w:val="Inne0"/>
              <w:shd w:val="clear" w:color="auto" w:fill="auto"/>
              <w:spacing w:after="0" w:line="240" w:lineRule="auto"/>
              <w:mirrorIndents/>
              <w:rPr>
                <w:rFonts w:ascii="Times New Roman" w:hAnsi="Times New Roman" w:cs="Times New Roman"/>
                <w:color w:val="000000"/>
                <w:sz w:val="18"/>
                <w:szCs w:val="18"/>
                <w:lang w:eastAsia="pl-PL" w:bidi="pl-PL"/>
              </w:rPr>
            </w:pPr>
            <w:r w:rsidRPr="00BE6CCA">
              <w:rPr>
                <w:rFonts w:ascii="Times New Roman" w:hAnsi="Times New Roman" w:cs="Times New Roman"/>
                <w:color w:val="000000"/>
                <w:sz w:val="18"/>
                <w:szCs w:val="18"/>
                <w:lang w:eastAsia="pl-PL" w:bidi="pl-PL"/>
              </w:rPr>
              <w:t>70- 561 Szczecin</w:t>
            </w:r>
          </w:p>
        </w:tc>
        <w:tc>
          <w:tcPr>
            <w:tcW w:w="3579" w:type="dxa"/>
            <w:tcBorders>
              <w:top w:val="single" w:sz="4" w:space="0" w:color="auto"/>
              <w:left w:val="single" w:sz="4" w:space="0" w:color="auto"/>
            </w:tcBorders>
            <w:shd w:val="clear" w:color="auto" w:fill="FFFFFF"/>
            <w:vAlign w:val="center"/>
          </w:tcPr>
          <w:p w14:paraId="63FEA013" w14:textId="77777777" w:rsidR="003C4337" w:rsidRPr="00BE6CCA" w:rsidRDefault="003C4337" w:rsidP="006F3947">
            <w:pPr>
              <w:pStyle w:val="Inne0"/>
              <w:shd w:val="clear" w:color="auto" w:fill="auto"/>
              <w:spacing w:after="0" w:line="240" w:lineRule="auto"/>
              <w:mirrorIndents/>
              <w:jc w:val="center"/>
              <w:rPr>
                <w:rFonts w:ascii="Times New Roman" w:hAnsi="Times New Roman" w:cs="Times New Roman"/>
                <w:color w:val="000000"/>
                <w:lang w:eastAsia="pl-PL" w:bidi="pl-PL"/>
              </w:rPr>
            </w:pPr>
            <w:r w:rsidRPr="00BE6CCA">
              <w:rPr>
                <w:rFonts w:ascii="Times New Roman" w:hAnsi="Times New Roman" w:cs="Times New Roman"/>
              </w:rPr>
              <w:t>PLENED00000590000000010309990381</w:t>
            </w:r>
          </w:p>
        </w:tc>
        <w:tc>
          <w:tcPr>
            <w:tcW w:w="992" w:type="dxa"/>
            <w:tcBorders>
              <w:top w:val="single" w:sz="4" w:space="0" w:color="auto"/>
              <w:left w:val="single" w:sz="4" w:space="0" w:color="auto"/>
            </w:tcBorders>
            <w:shd w:val="clear" w:color="auto" w:fill="FFFFFF"/>
            <w:vAlign w:val="center"/>
          </w:tcPr>
          <w:p w14:paraId="3A4FD477" w14:textId="77777777" w:rsidR="003C4337" w:rsidRPr="00BE6CCA" w:rsidRDefault="003C4337" w:rsidP="006F3947">
            <w:pPr>
              <w:pStyle w:val="Inne0"/>
              <w:shd w:val="clear" w:color="auto" w:fill="auto"/>
              <w:spacing w:after="0" w:line="240" w:lineRule="auto"/>
              <w:mirrorIndents/>
              <w:jc w:val="center"/>
              <w:rPr>
                <w:rFonts w:ascii="Times New Roman" w:hAnsi="Times New Roman" w:cs="Times New Roman"/>
                <w:color w:val="000000"/>
                <w:lang w:eastAsia="pl-PL" w:bidi="pl-PL"/>
              </w:rPr>
            </w:pPr>
            <w:r w:rsidRPr="00BE6CCA">
              <w:rPr>
                <w:rFonts w:ascii="Times New Roman" w:hAnsi="Times New Roman" w:cs="Times New Roman"/>
                <w:color w:val="000000"/>
                <w:lang w:eastAsia="pl-PL" w:bidi="pl-PL"/>
              </w:rPr>
              <w:t>C11</w:t>
            </w:r>
          </w:p>
        </w:tc>
        <w:tc>
          <w:tcPr>
            <w:tcW w:w="1189" w:type="dxa"/>
            <w:tcBorders>
              <w:top w:val="single" w:sz="4" w:space="0" w:color="auto"/>
              <w:left w:val="single" w:sz="4" w:space="0" w:color="auto"/>
            </w:tcBorders>
            <w:shd w:val="clear" w:color="auto" w:fill="FFFFFF"/>
            <w:vAlign w:val="center"/>
          </w:tcPr>
          <w:p w14:paraId="2396B1B9" w14:textId="77777777" w:rsidR="003C4337" w:rsidRPr="00BE6CCA" w:rsidRDefault="003C4337" w:rsidP="006F3947">
            <w:pPr>
              <w:pStyle w:val="Inne0"/>
              <w:shd w:val="clear" w:color="auto" w:fill="auto"/>
              <w:spacing w:after="0" w:line="240" w:lineRule="auto"/>
              <w:mirrorIndents/>
              <w:jc w:val="center"/>
              <w:rPr>
                <w:rFonts w:ascii="Times New Roman" w:hAnsi="Times New Roman" w:cs="Times New Roman"/>
                <w:color w:val="000000"/>
                <w:lang w:eastAsia="pl-PL" w:bidi="pl-PL"/>
              </w:rPr>
            </w:pPr>
            <w:r w:rsidRPr="00BE6CCA">
              <w:rPr>
                <w:rFonts w:ascii="Times New Roman" w:hAnsi="Times New Roman" w:cs="Times New Roman"/>
                <w:color w:val="000000"/>
                <w:lang w:eastAsia="pl-PL" w:bidi="pl-PL"/>
              </w:rPr>
              <w:t>9</w:t>
            </w:r>
          </w:p>
        </w:tc>
        <w:tc>
          <w:tcPr>
            <w:tcW w:w="530" w:type="dxa"/>
            <w:tcBorders>
              <w:top w:val="single" w:sz="4" w:space="0" w:color="auto"/>
              <w:left w:val="single" w:sz="4" w:space="0" w:color="auto"/>
            </w:tcBorders>
            <w:shd w:val="clear" w:color="auto" w:fill="FFFFFF"/>
            <w:vAlign w:val="center"/>
          </w:tcPr>
          <w:p w14:paraId="672CCD89" w14:textId="77777777" w:rsidR="003C4337" w:rsidRPr="00BE6CCA" w:rsidRDefault="003C4337" w:rsidP="006F3947">
            <w:pPr>
              <w:pStyle w:val="Inne0"/>
              <w:shd w:val="clear" w:color="auto" w:fill="auto"/>
              <w:spacing w:after="0" w:line="240" w:lineRule="auto"/>
              <w:mirrorIndents/>
              <w:jc w:val="center"/>
              <w:rPr>
                <w:rFonts w:ascii="Times New Roman" w:hAnsi="Times New Roman" w:cs="Times New Roman"/>
                <w:color w:val="000000"/>
                <w:lang w:eastAsia="pl-PL" w:bidi="pl-PL"/>
              </w:rPr>
            </w:pPr>
            <w:r w:rsidRPr="00BE6CCA">
              <w:rPr>
                <w:rFonts w:ascii="Times New Roman" w:hAnsi="Times New Roman" w:cs="Times New Roman"/>
                <w:color w:val="000000"/>
                <w:lang w:eastAsia="pl-PL" w:bidi="pl-PL"/>
              </w:rPr>
              <w:t>V</w:t>
            </w:r>
          </w:p>
        </w:tc>
        <w:tc>
          <w:tcPr>
            <w:tcW w:w="1157" w:type="dxa"/>
            <w:tcBorders>
              <w:top w:val="single" w:sz="4" w:space="0" w:color="auto"/>
              <w:left w:val="single" w:sz="4" w:space="0" w:color="auto"/>
              <w:right w:val="single" w:sz="4" w:space="0" w:color="auto"/>
            </w:tcBorders>
            <w:shd w:val="clear" w:color="auto" w:fill="FFFFFF"/>
            <w:vAlign w:val="center"/>
          </w:tcPr>
          <w:p w14:paraId="3CD5FDFA" w14:textId="77777777" w:rsidR="003C4337" w:rsidRPr="00BE6CCA" w:rsidRDefault="003C4337" w:rsidP="006F3947">
            <w:pPr>
              <w:pStyle w:val="Inne0"/>
              <w:shd w:val="clear" w:color="auto" w:fill="auto"/>
              <w:spacing w:after="0" w:line="240" w:lineRule="auto"/>
              <w:mirrorIndents/>
              <w:jc w:val="center"/>
              <w:rPr>
                <w:rFonts w:ascii="Times New Roman" w:hAnsi="Times New Roman" w:cs="Times New Roman"/>
                <w:color w:val="000000"/>
                <w:lang w:eastAsia="pl-PL" w:bidi="pl-PL"/>
              </w:rPr>
            </w:pPr>
            <w:r w:rsidRPr="00BE6CCA">
              <w:rPr>
                <w:rFonts w:ascii="Times New Roman" w:hAnsi="Times New Roman" w:cs="Times New Roman"/>
                <w:color w:val="000000"/>
                <w:lang w:eastAsia="pl-PL" w:bidi="pl-PL"/>
              </w:rPr>
              <w:t>11510676</w:t>
            </w:r>
          </w:p>
        </w:tc>
      </w:tr>
      <w:tr w:rsidR="003C4337" w:rsidRPr="00223167" w14:paraId="4B24ED37" w14:textId="77777777" w:rsidTr="006F3947">
        <w:trPr>
          <w:trHeight w:hRule="exact" w:val="1221"/>
        </w:trPr>
        <w:tc>
          <w:tcPr>
            <w:tcW w:w="614" w:type="dxa"/>
            <w:tcBorders>
              <w:top w:val="single" w:sz="4" w:space="0" w:color="auto"/>
              <w:left w:val="single" w:sz="4" w:space="0" w:color="auto"/>
              <w:bottom w:val="single" w:sz="4" w:space="0" w:color="auto"/>
            </w:tcBorders>
            <w:shd w:val="clear" w:color="auto" w:fill="FFFFFF"/>
            <w:vAlign w:val="center"/>
          </w:tcPr>
          <w:p w14:paraId="745999C0" w14:textId="77777777" w:rsidR="003C4337" w:rsidRPr="00223167" w:rsidRDefault="003C4337" w:rsidP="006F3947">
            <w:pPr>
              <w:pStyle w:val="Inne0"/>
              <w:shd w:val="clear" w:color="auto" w:fill="auto"/>
              <w:spacing w:after="0" w:line="240" w:lineRule="auto"/>
              <w:mirrorIndents/>
              <w:jc w:val="center"/>
              <w:rPr>
                <w:rFonts w:ascii="Times New Roman" w:hAnsi="Times New Roman" w:cs="Times New Roman"/>
                <w:sz w:val="22"/>
                <w:szCs w:val="22"/>
              </w:rPr>
            </w:pPr>
            <w:r w:rsidRPr="00223167">
              <w:rPr>
                <w:rFonts w:ascii="Times New Roman" w:hAnsi="Times New Roman" w:cs="Times New Roman"/>
                <w:color w:val="000000"/>
                <w:sz w:val="22"/>
                <w:szCs w:val="22"/>
                <w:lang w:eastAsia="pl-PL" w:bidi="pl-PL"/>
              </w:rPr>
              <w:t>3.</w:t>
            </w:r>
          </w:p>
        </w:tc>
        <w:tc>
          <w:tcPr>
            <w:tcW w:w="2465" w:type="dxa"/>
            <w:tcBorders>
              <w:top w:val="single" w:sz="4" w:space="0" w:color="auto"/>
              <w:left w:val="single" w:sz="4" w:space="0" w:color="auto"/>
              <w:bottom w:val="single" w:sz="4" w:space="0" w:color="auto"/>
            </w:tcBorders>
            <w:shd w:val="clear" w:color="auto" w:fill="FFFFFF"/>
            <w:vAlign w:val="bottom"/>
          </w:tcPr>
          <w:p w14:paraId="2C6C406E" w14:textId="263AF9C4" w:rsidR="003C4337" w:rsidRDefault="003C4337" w:rsidP="006F3947">
            <w:pPr>
              <w:pStyle w:val="Inne0"/>
              <w:shd w:val="clear" w:color="auto" w:fill="auto"/>
              <w:spacing w:after="0" w:line="240" w:lineRule="auto"/>
              <w:mirrorIndents/>
              <w:rPr>
                <w:rFonts w:ascii="Times New Roman" w:hAnsi="Times New Roman" w:cs="Times New Roman"/>
                <w:color w:val="000000"/>
                <w:sz w:val="18"/>
                <w:szCs w:val="18"/>
                <w:lang w:eastAsia="pl-PL" w:bidi="pl-PL"/>
              </w:rPr>
            </w:pPr>
            <w:r w:rsidRPr="00BE6CCA">
              <w:rPr>
                <w:rFonts w:ascii="Times New Roman" w:hAnsi="Times New Roman" w:cs="Times New Roman"/>
                <w:color w:val="000000"/>
                <w:sz w:val="18"/>
                <w:szCs w:val="18"/>
                <w:lang w:eastAsia="pl-PL" w:bidi="pl-PL"/>
              </w:rPr>
              <w:t>Wojewódzki</w:t>
            </w:r>
          </w:p>
          <w:p w14:paraId="4FF0822B" w14:textId="3F8C9ED5" w:rsidR="003C4337" w:rsidRDefault="003C4337" w:rsidP="006F3947">
            <w:pPr>
              <w:pStyle w:val="Inne0"/>
              <w:shd w:val="clear" w:color="auto" w:fill="auto"/>
              <w:spacing w:after="0" w:line="240" w:lineRule="auto"/>
              <w:mirrorIndents/>
              <w:rPr>
                <w:rFonts w:ascii="Times New Roman" w:hAnsi="Times New Roman" w:cs="Times New Roman"/>
                <w:color w:val="000000"/>
                <w:sz w:val="18"/>
                <w:szCs w:val="18"/>
                <w:lang w:eastAsia="pl-PL" w:bidi="pl-PL"/>
              </w:rPr>
            </w:pPr>
            <w:r w:rsidRPr="00BE6CCA">
              <w:rPr>
                <w:rFonts w:ascii="Times New Roman" w:hAnsi="Times New Roman" w:cs="Times New Roman"/>
                <w:color w:val="000000"/>
                <w:sz w:val="18"/>
                <w:szCs w:val="18"/>
                <w:lang w:eastAsia="pl-PL" w:bidi="pl-PL"/>
              </w:rPr>
              <w:t>Sąd Administracyjny</w:t>
            </w:r>
          </w:p>
          <w:p w14:paraId="58BE8D07" w14:textId="10B6336D" w:rsidR="003C4337" w:rsidRDefault="003C4337" w:rsidP="006F3947">
            <w:pPr>
              <w:pStyle w:val="Inne0"/>
              <w:shd w:val="clear" w:color="auto" w:fill="auto"/>
              <w:spacing w:after="0" w:line="240" w:lineRule="auto"/>
              <w:mirrorIndents/>
              <w:rPr>
                <w:rFonts w:ascii="Times New Roman" w:hAnsi="Times New Roman" w:cs="Times New Roman"/>
                <w:color w:val="000000"/>
                <w:sz w:val="18"/>
                <w:szCs w:val="18"/>
                <w:lang w:eastAsia="pl-PL" w:bidi="pl-PL"/>
              </w:rPr>
            </w:pPr>
            <w:r w:rsidRPr="00BE6CCA">
              <w:rPr>
                <w:rFonts w:ascii="Times New Roman" w:hAnsi="Times New Roman" w:cs="Times New Roman"/>
                <w:color w:val="000000"/>
                <w:sz w:val="18"/>
                <w:szCs w:val="18"/>
                <w:lang w:eastAsia="pl-PL" w:bidi="pl-PL"/>
              </w:rPr>
              <w:t>w Szczecinie</w:t>
            </w:r>
          </w:p>
          <w:p w14:paraId="2135247B" w14:textId="77777777" w:rsidR="003C4337" w:rsidRDefault="003C4337" w:rsidP="006F3947">
            <w:pPr>
              <w:pStyle w:val="Inne0"/>
              <w:shd w:val="clear" w:color="auto" w:fill="auto"/>
              <w:spacing w:after="0" w:line="240" w:lineRule="auto"/>
              <w:mirrorIndents/>
              <w:rPr>
                <w:rFonts w:ascii="Times New Roman" w:hAnsi="Times New Roman" w:cs="Times New Roman"/>
                <w:color w:val="000000"/>
                <w:sz w:val="18"/>
                <w:szCs w:val="18"/>
                <w:lang w:eastAsia="pl-PL" w:bidi="pl-PL"/>
              </w:rPr>
            </w:pPr>
            <w:r w:rsidRPr="00BE6CCA">
              <w:rPr>
                <w:rFonts w:ascii="Times New Roman" w:hAnsi="Times New Roman" w:cs="Times New Roman"/>
                <w:color w:val="000000"/>
                <w:sz w:val="18"/>
                <w:szCs w:val="18"/>
                <w:lang w:eastAsia="pl-PL" w:bidi="pl-PL"/>
              </w:rPr>
              <w:t>ul. Łaziebna 6</w:t>
            </w:r>
          </w:p>
          <w:p w14:paraId="0EC53B7C" w14:textId="77777777" w:rsidR="003C4337" w:rsidRPr="00BE6CCA" w:rsidRDefault="003C4337" w:rsidP="006F3947">
            <w:pPr>
              <w:pStyle w:val="Inne0"/>
              <w:shd w:val="clear" w:color="auto" w:fill="auto"/>
              <w:spacing w:after="0" w:line="240" w:lineRule="auto"/>
              <w:mirrorIndents/>
              <w:rPr>
                <w:rFonts w:ascii="Times New Roman" w:hAnsi="Times New Roman" w:cs="Times New Roman"/>
                <w:sz w:val="18"/>
                <w:szCs w:val="18"/>
              </w:rPr>
            </w:pPr>
            <w:r w:rsidRPr="00BE6CCA">
              <w:rPr>
                <w:rFonts w:ascii="Times New Roman" w:hAnsi="Times New Roman" w:cs="Times New Roman"/>
                <w:color w:val="000000"/>
                <w:sz w:val="18"/>
                <w:szCs w:val="18"/>
                <w:lang w:eastAsia="pl-PL" w:bidi="pl-PL"/>
              </w:rPr>
              <w:t>70-557 Szczecin</w:t>
            </w:r>
          </w:p>
        </w:tc>
        <w:tc>
          <w:tcPr>
            <w:tcW w:w="3579" w:type="dxa"/>
            <w:tcBorders>
              <w:top w:val="single" w:sz="4" w:space="0" w:color="auto"/>
              <w:left w:val="single" w:sz="4" w:space="0" w:color="auto"/>
              <w:bottom w:val="single" w:sz="4" w:space="0" w:color="auto"/>
            </w:tcBorders>
            <w:shd w:val="clear" w:color="auto" w:fill="FFFFFF"/>
            <w:vAlign w:val="center"/>
          </w:tcPr>
          <w:p w14:paraId="3F87AB62" w14:textId="77777777" w:rsidR="003C4337" w:rsidRPr="00BE6CCA" w:rsidRDefault="003C4337" w:rsidP="006F3947">
            <w:pPr>
              <w:pStyle w:val="Inne0"/>
              <w:shd w:val="clear" w:color="auto" w:fill="auto"/>
              <w:spacing w:after="0" w:line="240" w:lineRule="auto"/>
              <w:mirrorIndents/>
              <w:jc w:val="center"/>
              <w:rPr>
                <w:rFonts w:ascii="Times New Roman" w:hAnsi="Times New Roman" w:cs="Times New Roman"/>
              </w:rPr>
            </w:pPr>
            <w:r w:rsidRPr="00BE6CCA">
              <w:rPr>
                <w:rFonts w:ascii="Times New Roman" w:hAnsi="Times New Roman" w:cs="Times New Roman"/>
                <w:color w:val="000000"/>
                <w:lang w:eastAsia="pl-PL" w:bidi="pl-PL"/>
              </w:rPr>
              <w:t>PLENED00000590000000010309985373</w:t>
            </w:r>
          </w:p>
        </w:tc>
        <w:tc>
          <w:tcPr>
            <w:tcW w:w="992" w:type="dxa"/>
            <w:tcBorders>
              <w:top w:val="single" w:sz="4" w:space="0" w:color="auto"/>
              <w:left w:val="single" w:sz="4" w:space="0" w:color="auto"/>
              <w:bottom w:val="single" w:sz="4" w:space="0" w:color="auto"/>
            </w:tcBorders>
            <w:shd w:val="clear" w:color="auto" w:fill="FFFFFF"/>
            <w:vAlign w:val="center"/>
          </w:tcPr>
          <w:p w14:paraId="52C6B64D" w14:textId="77777777" w:rsidR="003C4337" w:rsidRPr="00BE6CCA" w:rsidRDefault="003C4337" w:rsidP="006F3947">
            <w:pPr>
              <w:pStyle w:val="Inne0"/>
              <w:shd w:val="clear" w:color="auto" w:fill="auto"/>
              <w:spacing w:after="0" w:line="240" w:lineRule="auto"/>
              <w:mirrorIndents/>
              <w:jc w:val="center"/>
              <w:rPr>
                <w:rFonts w:ascii="Times New Roman" w:hAnsi="Times New Roman" w:cs="Times New Roman"/>
              </w:rPr>
            </w:pPr>
            <w:r w:rsidRPr="00BE6CCA">
              <w:rPr>
                <w:rFonts w:ascii="Times New Roman" w:hAnsi="Times New Roman" w:cs="Times New Roman"/>
                <w:color w:val="000000"/>
                <w:lang w:eastAsia="pl-PL" w:bidi="pl-PL"/>
              </w:rPr>
              <w:t>C21</w:t>
            </w:r>
          </w:p>
        </w:tc>
        <w:tc>
          <w:tcPr>
            <w:tcW w:w="1189" w:type="dxa"/>
            <w:tcBorders>
              <w:top w:val="single" w:sz="4" w:space="0" w:color="auto"/>
              <w:left w:val="single" w:sz="4" w:space="0" w:color="auto"/>
              <w:bottom w:val="single" w:sz="4" w:space="0" w:color="auto"/>
            </w:tcBorders>
            <w:shd w:val="clear" w:color="auto" w:fill="FFFFFF"/>
            <w:vAlign w:val="center"/>
          </w:tcPr>
          <w:p w14:paraId="2C4C90CD" w14:textId="77777777" w:rsidR="003C4337" w:rsidRPr="00BE6CCA" w:rsidRDefault="003C4337" w:rsidP="006F3947">
            <w:pPr>
              <w:pStyle w:val="Inne0"/>
              <w:shd w:val="clear" w:color="auto" w:fill="auto"/>
              <w:spacing w:after="0" w:line="240" w:lineRule="auto"/>
              <w:mirrorIndents/>
              <w:jc w:val="center"/>
              <w:rPr>
                <w:rFonts w:ascii="Times New Roman" w:hAnsi="Times New Roman" w:cs="Times New Roman"/>
              </w:rPr>
            </w:pPr>
            <w:r w:rsidRPr="00BE6CCA">
              <w:rPr>
                <w:rFonts w:ascii="Times New Roman" w:hAnsi="Times New Roman" w:cs="Times New Roman"/>
                <w:color w:val="000000"/>
                <w:lang w:eastAsia="pl-PL" w:bidi="pl-PL"/>
              </w:rPr>
              <w:t>70</w:t>
            </w:r>
          </w:p>
        </w:tc>
        <w:tc>
          <w:tcPr>
            <w:tcW w:w="530" w:type="dxa"/>
            <w:tcBorders>
              <w:top w:val="single" w:sz="4" w:space="0" w:color="auto"/>
              <w:left w:val="single" w:sz="4" w:space="0" w:color="auto"/>
              <w:bottom w:val="single" w:sz="4" w:space="0" w:color="auto"/>
            </w:tcBorders>
            <w:shd w:val="clear" w:color="auto" w:fill="FFFFFF"/>
            <w:vAlign w:val="center"/>
          </w:tcPr>
          <w:p w14:paraId="105BC05F" w14:textId="77777777" w:rsidR="003C4337" w:rsidRPr="00BE6CCA" w:rsidRDefault="003C4337" w:rsidP="006F3947">
            <w:pPr>
              <w:pStyle w:val="Inne0"/>
              <w:shd w:val="clear" w:color="auto" w:fill="auto"/>
              <w:spacing w:after="0" w:line="240" w:lineRule="auto"/>
              <w:mirrorIndents/>
              <w:jc w:val="center"/>
              <w:rPr>
                <w:rFonts w:ascii="Times New Roman" w:hAnsi="Times New Roman" w:cs="Times New Roman"/>
              </w:rPr>
            </w:pPr>
            <w:r w:rsidRPr="00BE6CCA">
              <w:rPr>
                <w:rFonts w:ascii="Times New Roman" w:hAnsi="Times New Roman" w:cs="Times New Roman"/>
                <w:color w:val="000000"/>
                <w:lang w:eastAsia="pl-PL" w:bidi="pl-PL"/>
              </w:rPr>
              <w:t>IV</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tcPr>
          <w:p w14:paraId="2AEFC352" w14:textId="77777777" w:rsidR="003C4337" w:rsidRPr="00BE6CCA" w:rsidRDefault="003C4337" w:rsidP="006F3947">
            <w:pPr>
              <w:pStyle w:val="Inne0"/>
              <w:shd w:val="clear" w:color="auto" w:fill="auto"/>
              <w:spacing w:after="0" w:line="240" w:lineRule="auto"/>
              <w:mirrorIndents/>
              <w:jc w:val="center"/>
              <w:rPr>
                <w:rFonts w:ascii="Times New Roman" w:hAnsi="Times New Roman" w:cs="Times New Roman"/>
              </w:rPr>
            </w:pPr>
            <w:r w:rsidRPr="00BE6CCA">
              <w:rPr>
                <w:rFonts w:ascii="Times New Roman" w:hAnsi="Times New Roman" w:cs="Times New Roman"/>
                <w:color w:val="000000"/>
                <w:lang w:eastAsia="pl-PL" w:bidi="pl-PL"/>
              </w:rPr>
              <w:t>90908284</w:t>
            </w:r>
          </w:p>
        </w:tc>
      </w:tr>
    </w:tbl>
    <w:p w14:paraId="62B6CB71" w14:textId="5803C45A" w:rsidR="003C4337" w:rsidRPr="00E713F3" w:rsidRDefault="003C4337" w:rsidP="00AD1CA2">
      <w:pPr>
        <w:jc w:val="both"/>
        <w:rPr>
          <w:rStyle w:val="fontstyle01"/>
          <w:rFonts w:ascii="Times New Roman" w:hAnsi="Times New Roman"/>
        </w:rPr>
      </w:pPr>
    </w:p>
    <w:sectPr w:rsidR="003C4337" w:rsidRPr="00E713F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F218D" w14:textId="77777777" w:rsidR="00E40A66" w:rsidRDefault="00E40A66" w:rsidP="00E40A66">
      <w:r>
        <w:separator/>
      </w:r>
    </w:p>
  </w:endnote>
  <w:endnote w:type="continuationSeparator" w:id="0">
    <w:p w14:paraId="4D528D6C" w14:textId="77777777" w:rsidR="00E40A66" w:rsidRDefault="00E40A66" w:rsidP="00E4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Bold">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558C5" w14:textId="77777777" w:rsidR="00E40A66" w:rsidRDefault="00E40A66" w:rsidP="00E40A66">
      <w:r>
        <w:separator/>
      </w:r>
    </w:p>
  </w:footnote>
  <w:footnote w:type="continuationSeparator" w:id="0">
    <w:p w14:paraId="406451D4" w14:textId="77777777" w:rsidR="00E40A66" w:rsidRDefault="00E40A66" w:rsidP="00E40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inorEastAsia"/>
        <w:kern w:val="2"/>
        <w:sz w:val="20"/>
        <w:szCs w:val="20"/>
        <w:lang w:eastAsia="ar-SA"/>
      </w:rPr>
      <w:alias w:val="Tytuł"/>
      <w:tag w:val=""/>
      <w:id w:val="1116400235"/>
      <w:placeholder>
        <w:docPart w:val="9AD11FB3675B43BABA2324AB9B6156C7"/>
      </w:placeholder>
      <w:dataBinding w:prefixMappings="xmlns:ns0='http://purl.org/dc/elements/1.1/' xmlns:ns1='http://schemas.openxmlformats.org/package/2006/metadata/core-properties' " w:xpath="/ns1:coreProperties[1]/ns0:title[1]" w:storeItemID="{6C3C8BC8-F283-45AE-878A-BAB7291924A1}"/>
      <w:text/>
    </w:sdtPr>
    <w:sdtEndPr/>
    <w:sdtContent>
      <w:p w14:paraId="6502274C" w14:textId="3CB34FC4" w:rsidR="00E40A66" w:rsidRPr="00910B35" w:rsidRDefault="000E1F0E">
        <w:pPr>
          <w:pStyle w:val="Nagwek"/>
          <w:jc w:val="right"/>
          <w:rPr>
            <w:i/>
            <w:iCs/>
            <w:color w:val="7F7F7F" w:themeColor="text1" w:themeTint="80"/>
            <w:sz w:val="18"/>
            <w:szCs w:val="18"/>
          </w:rPr>
        </w:pPr>
        <w:r>
          <w:rPr>
            <w:rFonts w:eastAsiaTheme="minorEastAsia"/>
            <w:kern w:val="2"/>
            <w:sz w:val="20"/>
            <w:szCs w:val="20"/>
            <w:lang w:eastAsia="ar-SA"/>
          </w:rPr>
          <w:t>sygnatura postępowania ADM.251.4.2021– Załącznik Nr 1 do SWZ</w:t>
        </w:r>
      </w:p>
    </w:sdtContent>
  </w:sdt>
  <w:p w14:paraId="641DB57B" w14:textId="77777777" w:rsidR="00E40A66" w:rsidRDefault="00E40A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852C8"/>
    <w:multiLevelType w:val="multilevel"/>
    <w:tmpl w:val="7CA438F6"/>
    <w:lvl w:ilvl="0">
      <w:start w:val="1"/>
      <w:numFmt w:val="decimal"/>
      <w:lvlText w:val="%1."/>
      <w:lvlJc w:val="left"/>
      <w:pPr>
        <w:ind w:left="36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21916859"/>
    <w:multiLevelType w:val="hybridMultilevel"/>
    <w:tmpl w:val="744023A6"/>
    <w:lvl w:ilvl="0" w:tplc="0415000F">
      <w:start w:val="1"/>
      <w:numFmt w:val="decimal"/>
      <w:lvlText w:val="%1."/>
      <w:lvlJc w:val="left"/>
      <w:pPr>
        <w:ind w:left="360" w:hanging="360"/>
      </w:pPr>
    </w:lvl>
    <w:lvl w:ilvl="1" w:tplc="14C8B85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36C218D"/>
    <w:multiLevelType w:val="hybridMultilevel"/>
    <w:tmpl w:val="6A8E5BFE"/>
    <w:lvl w:ilvl="0" w:tplc="855E088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C9E55C8"/>
    <w:multiLevelType w:val="hybridMultilevel"/>
    <w:tmpl w:val="DACA0D8E"/>
    <w:lvl w:ilvl="0" w:tplc="50F659C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5905E97"/>
    <w:multiLevelType w:val="hybridMultilevel"/>
    <w:tmpl w:val="2832730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E172F4"/>
    <w:multiLevelType w:val="hybridMultilevel"/>
    <w:tmpl w:val="A984B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CC617E"/>
    <w:multiLevelType w:val="hybridMultilevel"/>
    <w:tmpl w:val="27D0E26E"/>
    <w:lvl w:ilvl="0" w:tplc="34C02EF6">
      <w:start w:val="1"/>
      <w:numFmt w:val="decimal"/>
      <w:lvlText w:val="%1."/>
      <w:lvlJc w:val="left"/>
      <w:pPr>
        <w:ind w:left="360" w:hanging="360"/>
      </w:pPr>
      <w:rPr>
        <w:rFonts w:ascii="Times New Roman" w:hAnsi="Times New Roman" w:cs="Times New Roman" w:hint="default"/>
        <w:b w:val="0"/>
        <w:bCs w:val="0"/>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71727418"/>
    <w:multiLevelType w:val="hybridMultilevel"/>
    <w:tmpl w:val="ABAC940C"/>
    <w:lvl w:ilvl="0" w:tplc="2DDE105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7FD"/>
    <w:rsid w:val="00091144"/>
    <w:rsid w:val="000E1F0E"/>
    <w:rsid w:val="003C4337"/>
    <w:rsid w:val="0044433C"/>
    <w:rsid w:val="004C659C"/>
    <w:rsid w:val="0051432D"/>
    <w:rsid w:val="005B041E"/>
    <w:rsid w:val="005D5EAB"/>
    <w:rsid w:val="006F3947"/>
    <w:rsid w:val="007A1E76"/>
    <w:rsid w:val="00806807"/>
    <w:rsid w:val="00882F3D"/>
    <w:rsid w:val="00910B35"/>
    <w:rsid w:val="00936360"/>
    <w:rsid w:val="009B27FD"/>
    <w:rsid w:val="00AD1CA2"/>
    <w:rsid w:val="00AE6199"/>
    <w:rsid w:val="00B500A1"/>
    <w:rsid w:val="00C2691F"/>
    <w:rsid w:val="00CD214B"/>
    <w:rsid w:val="00CF376F"/>
    <w:rsid w:val="00DC4AE3"/>
    <w:rsid w:val="00DF22E0"/>
    <w:rsid w:val="00E40A66"/>
    <w:rsid w:val="00E713F3"/>
    <w:rsid w:val="00EA642B"/>
    <w:rsid w:val="00F801AC"/>
    <w:rsid w:val="00FA079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00508"/>
  <w15:chartTrackingRefBased/>
  <w15:docId w15:val="{725A362C-A85E-4C0C-9BD4-1CD6B423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6199"/>
    <w:pPr>
      <w:spacing w:after="0" w:line="240" w:lineRule="auto"/>
    </w:pPr>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locked/>
    <w:rsid w:val="009B27FD"/>
    <w:rPr>
      <w:rFonts w:ascii="Cambria" w:eastAsia="Cambria" w:hAnsi="Cambria" w:cs="Cambria"/>
      <w:sz w:val="20"/>
      <w:szCs w:val="20"/>
      <w:shd w:val="clear" w:color="auto" w:fill="FFFFFF"/>
    </w:rPr>
  </w:style>
  <w:style w:type="paragraph" w:customStyle="1" w:styleId="Teksttreci0">
    <w:name w:val="Tekst treści"/>
    <w:basedOn w:val="Normalny"/>
    <w:link w:val="Teksttreci"/>
    <w:rsid w:val="009B27FD"/>
    <w:pPr>
      <w:widowControl w:val="0"/>
      <w:shd w:val="clear" w:color="auto" w:fill="FFFFFF"/>
      <w:spacing w:line="396" w:lineRule="auto"/>
    </w:pPr>
    <w:rPr>
      <w:rFonts w:ascii="Cambria" w:eastAsia="Cambria" w:hAnsi="Cambria" w:cs="Cambria"/>
      <w:sz w:val="20"/>
      <w:szCs w:val="20"/>
    </w:rPr>
  </w:style>
  <w:style w:type="paragraph" w:customStyle="1" w:styleId="Default">
    <w:name w:val="Default"/>
    <w:rsid w:val="004C659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Akapitzlist">
    <w:name w:val="List Paragraph"/>
    <w:aliases w:val="L1,Numerowanie,List Paragraph"/>
    <w:basedOn w:val="Normalny"/>
    <w:link w:val="AkapitzlistZnak"/>
    <w:uiPriority w:val="34"/>
    <w:qFormat/>
    <w:rsid w:val="00DC4AE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L1 Znak,Numerowanie Znak,List Paragraph Znak"/>
    <w:link w:val="Akapitzlist"/>
    <w:uiPriority w:val="34"/>
    <w:locked/>
    <w:rsid w:val="00DC4AE3"/>
    <w:rPr>
      <w:rFonts w:eastAsiaTheme="minorHAnsi"/>
      <w:lang w:eastAsia="en-US"/>
    </w:rPr>
  </w:style>
  <w:style w:type="character" w:styleId="Hipercze">
    <w:name w:val="Hyperlink"/>
    <w:basedOn w:val="Domylnaczcionkaakapitu"/>
    <w:uiPriority w:val="99"/>
    <w:unhideWhenUsed/>
    <w:rsid w:val="00DC4AE3"/>
    <w:rPr>
      <w:rFonts w:ascii="Verdana" w:hAnsi="Verdana" w:hint="default"/>
      <w:b/>
      <w:bCs/>
      <w:strike w:val="0"/>
      <w:dstrike w:val="0"/>
      <w:color w:val="DD0000"/>
      <w:sz w:val="16"/>
      <w:szCs w:val="16"/>
      <w:u w:val="none"/>
      <w:effect w:val="none"/>
    </w:rPr>
  </w:style>
  <w:style w:type="paragraph" w:styleId="Nagwek">
    <w:name w:val="header"/>
    <w:basedOn w:val="Normalny"/>
    <w:link w:val="NagwekZnak"/>
    <w:uiPriority w:val="99"/>
    <w:unhideWhenUsed/>
    <w:rsid w:val="00E40A66"/>
    <w:pPr>
      <w:tabs>
        <w:tab w:val="center" w:pos="4536"/>
        <w:tab w:val="right" w:pos="9072"/>
      </w:tabs>
    </w:pPr>
  </w:style>
  <w:style w:type="character" w:customStyle="1" w:styleId="NagwekZnak">
    <w:name w:val="Nagłówek Znak"/>
    <w:basedOn w:val="Domylnaczcionkaakapitu"/>
    <w:link w:val="Nagwek"/>
    <w:uiPriority w:val="99"/>
    <w:rsid w:val="00E40A66"/>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E40A66"/>
    <w:pPr>
      <w:tabs>
        <w:tab w:val="center" w:pos="4536"/>
        <w:tab w:val="right" w:pos="9072"/>
      </w:tabs>
    </w:pPr>
  </w:style>
  <w:style w:type="character" w:customStyle="1" w:styleId="StopkaZnak">
    <w:name w:val="Stopka Znak"/>
    <w:basedOn w:val="Domylnaczcionkaakapitu"/>
    <w:link w:val="Stopka"/>
    <w:uiPriority w:val="99"/>
    <w:rsid w:val="00E40A66"/>
    <w:rPr>
      <w:rFonts w:ascii="Times New Roman" w:eastAsia="Times New Roman" w:hAnsi="Times New Roman" w:cs="Times New Roman"/>
      <w:sz w:val="24"/>
      <w:szCs w:val="24"/>
    </w:rPr>
  </w:style>
  <w:style w:type="character" w:customStyle="1" w:styleId="fontstyle01">
    <w:name w:val="fontstyle01"/>
    <w:basedOn w:val="Domylnaczcionkaakapitu"/>
    <w:rsid w:val="00AD1CA2"/>
    <w:rPr>
      <w:rFonts w:ascii="Cambria" w:hAnsi="Cambria" w:hint="default"/>
      <w:b w:val="0"/>
      <w:bCs w:val="0"/>
      <w:i w:val="0"/>
      <w:iCs w:val="0"/>
      <w:color w:val="000000"/>
      <w:sz w:val="22"/>
      <w:szCs w:val="22"/>
    </w:rPr>
  </w:style>
  <w:style w:type="character" w:customStyle="1" w:styleId="fontstyle21">
    <w:name w:val="fontstyle21"/>
    <w:basedOn w:val="Domylnaczcionkaakapitu"/>
    <w:rsid w:val="00AD1CA2"/>
    <w:rPr>
      <w:rFonts w:ascii="Cambria-Bold" w:hAnsi="Cambria-Bold" w:hint="default"/>
      <w:b/>
      <w:bCs/>
      <w:i w:val="0"/>
      <w:iCs w:val="0"/>
      <w:color w:val="000000"/>
      <w:sz w:val="22"/>
      <w:szCs w:val="22"/>
    </w:rPr>
  </w:style>
  <w:style w:type="character" w:customStyle="1" w:styleId="Inne">
    <w:name w:val="Inne_"/>
    <w:basedOn w:val="Domylnaczcionkaakapitu"/>
    <w:link w:val="Inne0"/>
    <w:rsid w:val="003C4337"/>
    <w:rPr>
      <w:rFonts w:ascii="Cambria" w:eastAsia="Cambria" w:hAnsi="Cambria" w:cs="Cambria"/>
      <w:sz w:val="20"/>
      <w:szCs w:val="20"/>
      <w:shd w:val="clear" w:color="auto" w:fill="FFFFFF"/>
    </w:rPr>
  </w:style>
  <w:style w:type="paragraph" w:customStyle="1" w:styleId="Inne0">
    <w:name w:val="Inne"/>
    <w:basedOn w:val="Normalny"/>
    <w:link w:val="Inne"/>
    <w:rsid w:val="003C4337"/>
    <w:pPr>
      <w:widowControl w:val="0"/>
      <w:shd w:val="clear" w:color="auto" w:fill="FFFFFF"/>
      <w:spacing w:after="100" w:line="276" w:lineRule="auto"/>
    </w:pPr>
    <w:rPr>
      <w:rFonts w:ascii="Cambria" w:eastAsia="Cambria" w:hAnsi="Cambria" w:cs="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41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D11FB3675B43BABA2324AB9B6156C7"/>
        <w:category>
          <w:name w:val="Ogólne"/>
          <w:gallery w:val="placeholder"/>
        </w:category>
        <w:types>
          <w:type w:val="bbPlcHdr"/>
        </w:types>
        <w:behaviors>
          <w:behavior w:val="content"/>
        </w:behaviors>
        <w:guid w:val="{EC120ACE-A925-40D9-95DA-79A47C93A6FC}"/>
      </w:docPartPr>
      <w:docPartBody>
        <w:p w:rsidR="006B182B" w:rsidRDefault="00F91286" w:rsidP="00F91286">
          <w:pPr>
            <w:pStyle w:val="9AD11FB3675B43BABA2324AB9B6156C7"/>
          </w:pPr>
          <w:r>
            <w:rPr>
              <w:color w:val="7F7F7F" w:themeColor="text1" w:themeTint="80"/>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Bold">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286"/>
    <w:rsid w:val="006B182B"/>
    <w:rsid w:val="00F9128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9AD11FB3675B43BABA2324AB9B6156C7">
    <w:name w:val="9AD11FB3675B43BABA2324AB9B6156C7"/>
    <w:rsid w:val="00F912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1064</Words>
  <Characters>6386</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ADM.251.4.2021 OPZ złącznik nr 1</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sygnatura postępowania ADM.251.4.2021– Załącznik Nr 1 do SWZ</dc:title>
  <dc:subject/>
  <dc:creator>Małgorzata Sobocińska</dc:creator>
  <cp:keywords/>
  <dc:description/>
  <cp:lastModifiedBy>Olga Markowska–Łukowiak</cp:lastModifiedBy>
  <cp:revision>14</cp:revision>
  <dcterms:created xsi:type="dcterms:W3CDTF">2021-11-05T09:07:00Z</dcterms:created>
  <dcterms:modified xsi:type="dcterms:W3CDTF">2021-11-10T10:32:00Z</dcterms:modified>
</cp:coreProperties>
</file>