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11B9" w14:textId="77777777" w:rsidR="00A07661" w:rsidRPr="00A07661" w:rsidRDefault="00A07661" w:rsidP="00A07661">
      <w:pPr>
        <w:suppressAutoHyphens w:val="0"/>
        <w:spacing w:after="160" w:line="254" w:lineRule="auto"/>
        <w:rPr>
          <w:rFonts w:ascii="Calibri" w:eastAsia="Calibri" w:hAnsi="Calibri" w:cs="Calibri"/>
          <w:sz w:val="24"/>
          <w:szCs w:val="24"/>
          <w:lang w:eastAsia="en-US"/>
        </w:rPr>
      </w:pPr>
      <w:r w:rsidRPr="00A07661">
        <w:rPr>
          <w:rFonts w:ascii="Calibri" w:eastAsia="Calibri" w:hAnsi="Calibri" w:cs="Calibri"/>
          <w:sz w:val="24"/>
          <w:szCs w:val="24"/>
          <w:lang w:eastAsia="en-US"/>
        </w:rPr>
        <w:t xml:space="preserve">Kraków, 05.07.2023 </w:t>
      </w:r>
      <w:proofErr w:type="gramStart"/>
      <w:r w:rsidRPr="00A07661">
        <w:rPr>
          <w:rFonts w:ascii="Calibri" w:eastAsia="Calibri" w:hAnsi="Calibri" w:cs="Calibri"/>
          <w:sz w:val="24"/>
          <w:szCs w:val="24"/>
          <w:lang w:eastAsia="en-US"/>
        </w:rPr>
        <w:t>r</w:t>
      </w:r>
      <w:proofErr w:type="gramEnd"/>
      <w:r w:rsidRPr="00A07661">
        <w:rPr>
          <w:rFonts w:ascii="Calibri" w:eastAsia="Calibri" w:hAnsi="Calibri" w:cs="Calibri"/>
          <w:sz w:val="24"/>
          <w:szCs w:val="24"/>
          <w:lang w:eastAsia="en-US"/>
        </w:rPr>
        <w:t>.</w:t>
      </w:r>
    </w:p>
    <w:p w14:paraId="712799C1" w14:textId="0EC63A81" w:rsidR="00A07661" w:rsidRPr="00A07661" w:rsidRDefault="00C95A4D" w:rsidP="00A07661">
      <w:pPr>
        <w:rPr>
          <w:rFonts w:ascii="Calibri" w:eastAsia="Calibri" w:hAnsi="Calibri" w:cs="Calibri"/>
          <w:b/>
          <w:sz w:val="24"/>
          <w:szCs w:val="24"/>
        </w:rPr>
      </w:pPr>
      <w:r>
        <w:rPr>
          <w:rFonts w:ascii="Calibri" w:eastAsia="Calibri" w:hAnsi="Calibri" w:cs="Calibri"/>
          <w:b/>
          <w:sz w:val="24"/>
          <w:szCs w:val="24"/>
        </w:rPr>
        <w:t>DZ.271.48.673</w:t>
      </w:r>
      <w:r w:rsidR="00A07661" w:rsidRPr="00A07661">
        <w:rPr>
          <w:rFonts w:ascii="Calibri" w:eastAsia="Calibri" w:hAnsi="Calibri" w:cs="Calibri"/>
          <w:b/>
          <w:sz w:val="24"/>
          <w:szCs w:val="24"/>
        </w:rPr>
        <w:t>.2023</w:t>
      </w:r>
    </w:p>
    <w:p w14:paraId="1742801F" w14:textId="77777777" w:rsidR="00A07661" w:rsidRPr="00A07661" w:rsidRDefault="00A07661" w:rsidP="00A07661">
      <w:pPr>
        <w:rPr>
          <w:rFonts w:ascii="Calibri" w:eastAsia="Calibri" w:hAnsi="Calibri" w:cs="Calibri"/>
          <w:sz w:val="24"/>
          <w:szCs w:val="24"/>
        </w:rPr>
      </w:pPr>
      <w:r w:rsidRPr="00A07661">
        <w:rPr>
          <w:rFonts w:ascii="Calibri" w:eastAsia="Calibri" w:hAnsi="Calibri" w:cs="Calibri"/>
          <w:sz w:val="24"/>
          <w:szCs w:val="24"/>
        </w:rPr>
        <w:t>Dział Zamówień Publicznych</w:t>
      </w:r>
    </w:p>
    <w:p w14:paraId="6D39D43D" w14:textId="77777777" w:rsidR="00A07661" w:rsidRPr="00A07661" w:rsidRDefault="00A07661" w:rsidP="00A07661">
      <w:pPr>
        <w:rPr>
          <w:rFonts w:ascii="Calibri" w:eastAsia="Calibri" w:hAnsi="Calibri" w:cs="Calibri"/>
          <w:sz w:val="24"/>
          <w:szCs w:val="24"/>
          <w:lang w:val="en-US"/>
        </w:rPr>
      </w:pPr>
      <w:proofErr w:type="gramStart"/>
      <w:r w:rsidRPr="00A07661">
        <w:rPr>
          <w:rFonts w:ascii="Calibri" w:eastAsia="Calibri" w:hAnsi="Calibri" w:cs="Calibri"/>
          <w:sz w:val="24"/>
          <w:szCs w:val="24"/>
          <w:lang w:val="en-US"/>
        </w:rPr>
        <w:t>tel</w:t>
      </w:r>
      <w:proofErr w:type="gramEnd"/>
      <w:r w:rsidRPr="00A07661">
        <w:rPr>
          <w:rFonts w:ascii="Calibri" w:eastAsia="Calibri" w:hAnsi="Calibri" w:cs="Calibri"/>
          <w:sz w:val="24"/>
          <w:szCs w:val="24"/>
          <w:lang w:val="en-US"/>
        </w:rPr>
        <w:t>. 0-12 614 34 84</w:t>
      </w:r>
    </w:p>
    <w:p w14:paraId="5E902417" w14:textId="77777777" w:rsidR="00A07661" w:rsidRPr="00A07661" w:rsidRDefault="00A07661" w:rsidP="00A07661">
      <w:pPr>
        <w:spacing w:after="200" w:line="276" w:lineRule="auto"/>
        <w:rPr>
          <w:rFonts w:ascii="Calibri" w:eastAsia="Calibri" w:hAnsi="Calibri" w:cs="Calibri"/>
          <w:sz w:val="24"/>
          <w:szCs w:val="24"/>
          <w:lang w:val="en-US"/>
        </w:rPr>
      </w:pPr>
      <w:proofErr w:type="gramStart"/>
      <w:r w:rsidRPr="00A07661">
        <w:rPr>
          <w:rFonts w:ascii="Calibri" w:eastAsia="Calibri" w:hAnsi="Calibri" w:cs="Calibri"/>
          <w:sz w:val="24"/>
          <w:szCs w:val="24"/>
          <w:lang w:val="en-US"/>
        </w:rPr>
        <w:t>e-mail</w:t>
      </w:r>
      <w:proofErr w:type="gramEnd"/>
      <w:r w:rsidRPr="00A07661">
        <w:rPr>
          <w:rFonts w:ascii="Calibri" w:eastAsia="Calibri" w:hAnsi="Calibri" w:cs="Calibri"/>
          <w:sz w:val="24"/>
          <w:szCs w:val="24"/>
          <w:lang w:val="en-US"/>
        </w:rPr>
        <w:t xml:space="preserve">: </w:t>
      </w:r>
      <w:hyperlink r:id="rId9" w:history="1">
        <w:r w:rsidRPr="00A07661">
          <w:rPr>
            <w:rFonts w:ascii="Calibri" w:eastAsia="Calibri" w:hAnsi="Calibri" w:cs="Calibri"/>
            <w:color w:val="0000FF"/>
            <w:sz w:val="24"/>
            <w:szCs w:val="24"/>
            <w:u w:val="single"/>
            <w:lang w:val="en-US"/>
          </w:rPr>
          <w:t>przetargi@szpitaljp2.krakow.pl</w:t>
        </w:r>
      </w:hyperlink>
    </w:p>
    <w:p w14:paraId="5AC570FA" w14:textId="77777777" w:rsidR="00A07661" w:rsidRPr="00A07661" w:rsidRDefault="00A07661" w:rsidP="00A07661">
      <w:pPr>
        <w:spacing w:after="200" w:line="276" w:lineRule="auto"/>
        <w:jc w:val="center"/>
        <w:rPr>
          <w:rFonts w:ascii="Calibri" w:eastAsia="Calibri" w:hAnsi="Calibri" w:cs="Calibri"/>
          <w:sz w:val="24"/>
          <w:szCs w:val="24"/>
          <w:lang w:val="en-US"/>
        </w:rPr>
      </w:pPr>
    </w:p>
    <w:p w14:paraId="638C12DD" w14:textId="77777777" w:rsidR="00A07661" w:rsidRPr="00A07661" w:rsidRDefault="00A07661" w:rsidP="00A07661">
      <w:pPr>
        <w:tabs>
          <w:tab w:val="right" w:pos="9072"/>
        </w:tabs>
        <w:jc w:val="both"/>
        <w:rPr>
          <w:rFonts w:ascii="Calibri" w:eastAsia="Calibri" w:hAnsi="Calibri" w:cs="Calibri"/>
          <w:b/>
          <w:sz w:val="24"/>
          <w:szCs w:val="24"/>
        </w:rPr>
      </w:pPr>
      <w:proofErr w:type="gramStart"/>
      <w:r w:rsidRPr="00A07661">
        <w:rPr>
          <w:rFonts w:ascii="Calibri" w:eastAsia="Calibri" w:hAnsi="Calibri" w:cs="Calibri"/>
          <w:b/>
          <w:iCs/>
          <w:sz w:val="24"/>
          <w:szCs w:val="24"/>
        </w:rPr>
        <w:t>dotyczy</w:t>
      </w:r>
      <w:proofErr w:type="gramEnd"/>
      <w:r w:rsidRPr="00A07661">
        <w:rPr>
          <w:rFonts w:ascii="Calibri" w:eastAsia="Calibri" w:hAnsi="Calibri" w:cs="Calibri"/>
          <w:b/>
          <w:iCs/>
          <w:sz w:val="24"/>
          <w:szCs w:val="24"/>
        </w:rPr>
        <w:t>: postępowania</w:t>
      </w:r>
      <w:r w:rsidRPr="00A07661">
        <w:rPr>
          <w:rFonts w:ascii="Calibri" w:eastAsia="Calibri" w:hAnsi="Calibri" w:cs="Calibri"/>
          <w:b/>
          <w:sz w:val="24"/>
          <w:szCs w:val="24"/>
        </w:rPr>
        <w:t xml:space="preserve"> DZ.271.48.2023 – Dostawa wszczepialnych pomp serca typu LVAD</w:t>
      </w:r>
    </w:p>
    <w:p w14:paraId="0FBCA5A5" w14:textId="77777777" w:rsidR="00A07661" w:rsidRPr="00A07661" w:rsidRDefault="00A07661" w:rsidP="00A07661">
      <w:pPr>
        <w:tabs>
          <w:tab w:val="right" w:pos="9072"/>
        </w:tabs>
        <w:jc w:val="both"/>
        <w:rPr>
          <w:rFonts w:ascii="Calibri" w:hAnsi="Calibri" w:cs="Calibri"/>
          <w:b/>
          <w:sz w:val="24"/>
          <w:szCs w:val="24"/>
        </w:rPr>
      </w:pPr>
    </w:p>
    <w:p w14:paraId="532B59FF" w14:textId="77777777" w:rsidR="00A07661" w:rsidRPr="00A07661" w:rsidRDefault="00A07661" w:rsidP="00A07661">
      <w:pPr>
        <w:suppressAutoHyphens w:val="0"/>
        <w:ind w:firstLine="709"/>
        <w:jc w:val="both"/>
        <w:rPr>
          <w:rFonts w:ascii="Calibri" w:eastAsia="Calibri" w:hAnsi="Calibri" w:cs="Calibri"/>
          <w:sz w:val="24"/>
          <w:szCs w:val="24"/>
          <w:lang w:eastAsia="en-US"/>
        </w:rPr>
      </w:pPr>
      <w:r w:rsidRPr="00A07661">
        <w:rPr>
          <w:rFonts w:ascii="Calibri" w:eastAsia="Calibri" w:hAnsi="Calibri" w:cs="Calibri"/>
          <w:sz w:val="24"/>
          <w:szCs w:val="24"/>
          <w:lang w:eastAsia="en-US"/>
        </w:rPr>
        <w:t>Krakowski Szpital Specjalistyczny im. Jana Pawła II, ul. Prądnicka 80 w Krakowie, powiadamia zainteresowane strony, że w związku z ww. postępowaniem, zostały zadane następujące pytania:</w:t>
      </w:r>
    </w:p>
    <w:p w14:paraId="4128682C" w14:textId="77777777" w:rsidR="00A07661" w:rsidRPr="00A07661" w:rsidRDefault="00A07661" w:rsidP="00A07661">
      <w:pPr>
        <w:suppressAutoHyphens w:val="0"/>
        <w:ind w:firstLine="709"/>
        <w:jc w:val="both"/>
        <w:rPr>
          <w:rFonts w:ascii="Calibri" w:eastAsia="Calibri" w:hAnsi="Calibri" w:cs="Calibri"/>
          <w:sz w:val="24"/>
          <w:szCs w:val="24"/>
          <w:lang w:eastAsia="en-US"/>
        </w:rPr>
      </w:pPr>
    </w:p>
    <w:p w14:paraId="46314656" w14:textId="77777777"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Pytanie nr 1</w:t>
      </w:r>
    </w:p>
    <w:p w14:paraId="6B642FB9" w14:textId="77777777" w:rsidR="00A07661" w:rsidRPr="00A07661" w:rsidRDefault="00A07661" w:rsidP="00A07661">
      <w:pPr>
        <w:suppressAutoHyphens w:val="0"/>
        <w:jc w:val="both"/>
        <w:rPr>
          <w:rFonts w:ascii="Calibri" w:hAnsi="Calibri" w:cs="Calibri"/>
          <w:sz w:val="24"/>
          <w:szCs w:val="24"/>
        </w:rPr>
      </w:pPr>
      <w:r w:rsidRPr="00A07661">
        <w:rPr>
          <w:rFonts w:ascii="Calibri" w:hAnsi="Calibri" w:cs="Calibri"/>
          <w:sz w:val="24"/>
          <w:szCs w:val="24"/>
        </w:rPr>
        <w:t xml:space="preserve">Czy zamawiający wyrazi zgodę na złożenie oferty w ww. postępowaniu w zakresie pakietu 1 Parametry techniczne </w:t>
      </w:r>
      <w:proofErr w:type="gramStart"/>
      <w:r w:rsidRPr="00A07661">
        <w:rPr>
          <w:rFonts w:ascii="Calibri" w:hAnsi="Calibri" w:cs="Calibri"/>
          <w:sz w:val="24"/>
          <w:szCs w:val="24"/>
        </w:rPr>
        <w:t>L.p. 27 w której</w:t>
      </w:r>
      <w:proofErr w:type="gramEnd"/>
      <w:r w:rsidRPr="00A07661">
        <w:rPr>
          <w:rFonts w:ascii="Calibri" w:hAnsi="Calibri" w:cs="Calibri"/>
          <w:sz w:val="24"/>
          <w:szCs w:val="24"/>
        </w:rPr>
        <w:t xml:space="preserve"> oferent zobowiąże się do zaoferowania:</w:t>
      </w:r>
    </w:p>
    <w:p w14:paraId="7D87CE47" w14:textId="6DC45FE6" w:rsidR="00A07661" w:rsidRPr="00A07661" w:rsidRDefault="00A07661" w:rsidP="00A07661">
      <w:pPr>
        <w:suppressAutoHyphens w:val="0"/>
        <w:jc w:val="both"/>
        <w:rPr>
          <w:rFonts w:ascii="Calibri" w:hAnsi="Calibri" w:cs="Calibri"/>
          <w:sz w:val="24"/>
          <w:szCs w:val="24"/>
        </w:rPr>
      </w:pPr>
      <w:r w:rsidRPr="00A07661">
        <w:rPr>
          <w:rFonts w:ascii="Calibri" w:hAnsi="Calibri" w:cs="Calibri"/>
          <w:sz w:val="24"/>
          <w:szCs w:val="24"/>
        </w:rPr>
        <w:t xml:space="preserve">„Świadczenia gwarancyjne zapewnione w okresie 24 miesięcy od rozpoczęcia wspomagania serca pacjenta pompą wszczepialną wykonawca zobowiązany jest zapewniać wymianę lub natychmiastową naprawę wszystkich elementów oferowanego systemu, w przypadku ich wady, awarii, uszkodzenia, stwierdzenia błędu projektowego lub produkcyjnego. W tym samym okresie wykonawca zobowiązany jest zapewniać wymianę elementów zużywalnych oferowanego systemu (jak np. akcesoria, torby </w:t>
      </w:r>
      <w:r w:rsidR="00C95A4D">
        <w:rPr>
          <w:rFonts w:ascii="Calibri" w:hAnsi="Calibri" w:cs="Calibri"/>
          <w:sz w:val="24"/>
          <w:szCs w:val="24"/>
        </w:rPr>
        <w:br/>
      </w:r>
      <w:r w:rsidRPr="00A07661">
        <w:rPr>
          <w:rFonts w:ascii="Calibri" w:hAnsi="Calibri" w:cs="Calibri"/>
          <w:sz w:val="24"/>
          <w:szCs w:val="24"/>
        </w:rPr>
        <w:t xml:space="preserve">i baterie) w przypadku ich zużycia, zarówno nominalnego (upływ terminów przydatności) jak </w:t>
      </w:r>
      <w:r w:rsidR="00C95A4D">
        <w:rPr>
          <w:rFonts w:ascii="Calibri" w:hAnsi="Calibri" w:cs="Calibri"/>
          <w:sz w:val="24"/>
          <w:szCs w:val="24"/>
        </w:rPr>
        <w:br/>
      </w:r>
      <w:r w:rsidRPr="00A07661">
        <w:rPr>
          <w:rFonts w:ascii="Calibri" w:hAnsi="Calibri" w:cs="Calibri"/>
          <w:sz w:val="24"/>
          <w:szCs w:val="24"/>
        </w:rPr>
        <w:t>i faktycznego, w terminie max. 10 dni od zgłoszenia. Dodatkowo w ramach zapewnienia rezerwy elementów do wymiany, Wykonawca przekaże Zamawiającemu min.: 3 szt. wymiennego kabla zasilającego "</w:t>
      </w:r>
      <w:proofErr w:type="spellStart"/>
      <w:r w:rsidRPr="00A07661">
        <w:rPr>
          <w:rFonts w:ascii="Calibri" w:hAnsi="Calibri" w:cs="Calibri"/>
          <w:sz w:val="24"/>
          <w:szCs w:val="24"/>
        </w:rPr>
        <w:t>driveline</w:t>
      </w:r>
      <w:proofErr w:type="spellEnd"/>
      <w:r w:rsidRPr="00A07661">
        <w:rPr>
          <w:rFonts w:ascii="Calibri" w:hAnsi="Calibri" w:cs="Calibri"/>
          <w:sz w:val="24"/>
          <w:szCs w:val="24"/>
        </w:rPr>
        <w:t>“ oraz 3 szt. baterii wewnętrznej sterownika - które to e</w:t>
      </w:r>
      <w:r>
        <w:rPr>
          <w:rFonts w:ascii="Calibri" w:hAnsi="Calibri" w:cs="Calibri"/>
          <w:sz w:val="24"/>
          <w:szCs w:val="24"/>
        </w:rPr>
        <w:t xml:space="preserve">lementy podlegają uzupełnieniu </w:t>
      </w:r>
      <w:r w:rsidRPr="00A07661">
        <w:rPr>
          <w:rFonts w:ascii="Calibri" w:hAnsi="Calibri" w:cs="Calibri"/>
          <w:sz w:val="24"/>
          <w:szCs w:val="24"/>
        </w:rPr>
        <w:t xml:space="preserve">w przypadku konieczności wykorzystania w celu wymiany u pacjenta”? Warunki 24 miesięcznej gwarancji są maksymalnymi terminami gwarancji dla wszczepialnych pomp LVAD do długotrwałego wspomagania serca oraz dla akcesoriów LVAD, jakie są oferowane </w:t>
      </w:r>
      <w:r w:rsidRPr="00A07661">
        <w:rPr>
          <w:rFonts w:ascii="Calibri" w:hAnsi="Calibri" w:cs="Calibri"/>
          <w:sz w:val="24"/>
          <w:szCs w:val="24"/>
        </w:rPr>
        <w:br/>
        <w:t>w Polsce.</w:t>
      </w:r>
    </w:p>
    <w:p w14:paraId="5E018695" w14:textId="77777777" w:rsidR="00A07661" w:rsidRPr="00A07661" w:rsidRDefault="00A07661" w:rsidP="00A07661">
      <w:pPr>
        <w:suppressAutoHyphens w:val="0"/>
        <w:jc w:val="both"/>
        <w:rPr>
          <w:rFonts w:ascii="Calibri" w:hAnsi="Calibri" w:cs="Calibri"/>
          <w:b/>
          <w:sz w:val="24"/>
          <w:szCs w:val="24"/>
        </w:rPr>
      </w:pPr>
    </w:p>
    <w:p w14:paraId="7B94E7A7" w14:textId="0B8FE808"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Zamawiający w</w:t>
      </w:r>
      <w:r w:rsidR="00265941">
        <w:rPr>
          <w:rFonts w:ascii="Calibri" w:hAnsi="Calibri" w:cs="Calibri"/>
          <w:b/>
          <w:sz w:val="24"/>
          <w:szCs w:val="24"/>
        </w:rPr>
        <w:t>y</w:t>
      </w:r>
      <w:r w:rsidRPr="00A07661">
        <w:rPr>
          <w:rFonts w:ascii="Calibri" w:hAnsi="Calibri" w:cs="Calibri"/>
          <w:b/>
          <w:sz w:val="24"/>
          <w:szCs w:val="24"/>
        </w:rPr>
        <w:t>raża zgodę.</w:t>
      </w:r>
      <w:r w:rsidR="00265941">
        <w:rPr>
          <w:rFonts w:ascii="Calibri" w:hAnsi="Calibri" w:cs="Calibri"/>
          <w:b/>
          <w:sz w:val="24"/>
          <w:szCs w:val="24"/>
        </w:rPr>
        <w:t xml:space="preserve"> W załączeniu zmieniony – obowiązujący załącznik 3</w:t>
      </w:r>
    </w:p>
    <w:p w14:paraId="1A87F698" w14:textId="77777777" w:rsidR="00A07661" w:rsidRPr="00A07661" w:rsidRDefault="00A07661" w:rsidP="00A07661">
      <w:pPr>
        <w:suppressAutoHyphens w:val="0"/>
        <w:jc w:val="both"/>
        <w:rPr>
          <w:rFonts w:ascii="Calibri" w:hAnsi="Calibri" w:cs="Calibri"/>
          <w:b/>
          <w:sz w:val="24"/>
          <w:szCs w:val="24"/>
        </w:rPr>
      </w:pPr>
    </w:p>
    <w:p w14:paraId="6D0BE1AF" w14:textId="77777777"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Pytanie nr 2</w:t>
      </w:r>
    </w:p>
    <w:p w14:paraId="7BDDE6D0" w14:textId="77777777" w:rsidR="00A07661" w:rsidRPr="00A07661" w:rsidRDefault="00A07661" w:rsidP="00A07661">
      <w:pPr>
        <w:suppressAutoHyphens w:val="0"/>
        <w:jc w:val="both"/>
        <w:rPr>
          <w:rFonts w:ascii="Calibri" w:hAnsi="Calibri" w:cs="Calibri"/>
          <w:sz w:val="24"/>
          <w:szCs w:val="24"/>
        </w:rPr>
      </w:pPr>
      <w:r w:rsidRPr="00A07661">
        <w:rPr>
          <w:rFonts w:ascii="Calibri" w:hAnsi="Calibri" w:cs="Calibri"/>
          <w:sz w:val="24"/>
          <w:szCs w:val="24"/>
        </w:rPr>
        <w:t xml:space="preserve">Czy zamawiający wyrazi zgodę na złożenie oferty w ww. postępowaniu w zakresie pakietu 1 Parametry techniczne </w:t>
      </w:r>
      <w:proofErr w:type="gramStart"/>
      <w:r w:rsidRPr="00A07661">
        <w:rPr>
          <w:rFonts w:ascii="Calibri" w:hAnsi="Calibri" w:cs="Calibri"/>
          <w:sz w:val="24"/>
          <w:szCs w:val="24"/>
        </w:rPr>
        <w:t>L.p. 28 w której</w:t>
      </w:r>
      <w:proofErr w:type="gramEnd"/>
      <w:r w:rsidRPr="00A07661">
        <w:rPr>
          <w:rFonts w:ascii="Calibri" w:hAnsi="Calibri" w:cs="Calibri"/>
          <w:sz w:val="24"/>
          <w:szCs w:val="24"/>
        </w:rPr>
        <w:t xml:space="preserve"> oferent zobowiąże się do zaoferowania: „W trakcie trwania ww. 24 miesięcznej gwarancji każdy wymieniony element akcesoryjny zostanie objęty standardową 24 miesięczną gwarancją producenta”?</w:t>
      </w:r>
    </w:p>
    <w:p w14:paraId="0AECBDAA" w14:textId="77777777" w:rsidR="00A07661" w:rsidRPr="00A07661" w:rsidRDefault="00A07661" w:rsidP="00A07661">
      <w:pPr>
        <w:suppressAutoHyphens w:val="0"/>
        <w:jc w:val="both"/>
        <w:rPr>
          <w:rFonts w:ascii="Calibri" w:hAnsi="Calibri" w:cs="Calibri"/>
          <w:sz w:val="24"/>
          <w:szCs w:val="24"/>
        </w:rPr>
      </w:pPr>
    </w:p>
    <w:p w14:paraId="3734DF3A" w14:textId="3A54DFE8"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Zamawiający w</w:t>
      </w:r>
      <w:r w:rsidR="00265941">
        <w:rPr>
          <w:rFonts w:ascii="Calibri" w:hAnsi="Calibri" w:cs="Calibri"/>
          <w:b/>
          <w:sz w:val="24"/>
          <w:szCs w:val="24"/>
        </w:rPr>
        <w:t>y</w:t>
      </w:r>
      <w:r w:rsidRPr="00A07661">
        <w:rPr>
          <w:rFonts w:ascii="Calibri" w:hAnsi="Calibri" w:cs="Calibri"/>
          <w:b/>
          <w:sz w:val="24"/>
          <w:szCs w:val="24"/>
        </w:rPr>
        <w:t>raża zgodę.</w:t>
      </w:r>
      <w:r w:rsidR="00265941">
        <w:rPr>
          <w:rFonts w:ascii="Calibri" w:hAnsi="Calibri" w:cs="Calibri"/>
          <w:b/>
          <w:sz w:val="24"/>
          <w:szCs w:val="24"/>
        </w:rPr>
        <w:t xml:space="preserve"> W załączeniu zmieniony – obowiązujący załącznik 3</w:t>
      </w:r>
    </w:p>
    <w:p w14:paraId="02647DF4" w14:textId="77777777" w:rsidR="00A07661" w:rsidRPr="00A07661" w:rsidRDefault="00A07661" w:rsidP="00A07661">
      <w:pPr>
        <w:suppressAutoHyphens w:val="0"/>
        <w:jc w:val="both"/>
        <w:rPr>
          <w:rFonts w:ascii="Calibri" w:hAnsi="Calibri" w:cs="Calibri"/>
          <w:b/>
          <w:sz w:val="24"/>
          <w:szCs w:val="24"/>
        </w:rPr>
      </w:pPr>
    </w:p>
    <w:p w14:paraId="6440B0DC" w14:textId="77777777"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Pytanie nr 3</w:t>
      </w:r>
    </w:p>
    <w:p w14:paraId="20CDE31C" w14:textId="0E449A2E" w:rsidR="00A07661" w:rsidRPr="00A07661" w:rsidRDefault="00A07661" w:rsidP="00A07661">
      <w:pPr>
        <w:suppressAutoHyphens w:val="0"/>
        <w:jc w:val="both"/>
        <w:rPr>
          <w:rFonts w:ascii="Calibri" w:hAnsi="Calibri" w:cs="Calibri"/>
          <w:sz w:val="24"/>
          <w:szCs w:val="24"/>
        </w:rPr>
      </w:pPr>
      <w:r w:rsidRPr="00A07661">
        <w:rPr>
          <w:rFonts w:ascii="Calibri" w:hAnsi="Calibri" w:cs="Calibri"/>
          <w:sz w:val="24"/>
          <w:szCs w:val="24"/>
        </w:rPr>
        <w:t xml:space="preserve">Czy zamawiający wyrazi zgodę na złożenie oferty w ww. postępowaniu w zakresie pakietu </w:t>
      </w:r>
      <w:r w:rsidR="00C95A4D">
        <w:rPr>
          <w:rFonts w:ascii="Calibri" w:hAnsi="Calibri" w:cs="Calibri"/>
          <w:sz w:val="24"/>
          <w:szCs w:val="24"/>
        </w:rPr>
        <w:br/>
      </w:r>
      <w:r w:rsidRPr="00A07661">
        <w:rPr>
          <w:rFonts w:ascii="Calibri" w:hAnsi="Calibri" w:cs="Calibri"/>
          <w:sz w:val="24"/>
          <w:szCs w:val="24"/>
        </w:rPr>
        <w:t xml:space="preserve">1 </w:t>
      </w:r>
      <w:bookmarkStart w:id="0" w:name="_GoBack"/>
      <w:bookmarkEnd w:id="0"/>
      <w:r w:rsidRPr="00A07661">
        <w:rPr>
          <w:rFonts w:ascii="Calibri" w:hAnsi="Calibri" w:cs="Calibri"/>
          <w:sz w:val="24"/>
          <w:szCs w:val="24"/>
        </w:rPr>
        <w:t xml:space="preserve">z zaproponowanym przez oferenta brzmieniem §6 pkt.3 wzoru umowy: „W okresie 24 miesięcy od </w:t>
      </w:r>
      <w:r w:rsidRPr="00A07661">
        <w:rPr>
          <w:rFonts w:ascii="Calibri" w:hAnsi="Calibri" w:cs="Calibri"/>
          <w:sz w:val="24"/>
          <w:szCs w:val="24"/>
        </w:rPr>
        <w:lastRenderedPageBreak/>
        <w:t>rozpoczęcia wspomagania serca pacjenta wyrobem medycznym Wykonawca zobowiązany jest zapewnić następujące świadczenia gwarancyjne z uwzględnieniem § 4 ust. 2 Umowy”?</w:t>
      </w:r>
    </w:p>
    <w:p w14:paraId="158E64F8" w14:textId="77777777" w:rsidR="00A07661" w:rsidRPr="00A07661" w:rsidRDefault="00A07661" w:rsidP="00A07661">
      <w:pPr>
        <w:suppressAutoHyphens w:val="0"/>
        <w:jc w:val="both"/>
        <w:rPr>
          <w:rFonts w:ascii="Calibri" w:hAnsi="Calibri" w:cs="Calibri"/>
          <w:b/>
          <w:sz w:val="24"/>
          <w:szCs w:val="24"/>
        </w:rPr>
      </w:pPr>
    </w:p>
    <w:p w14:paraId="12C42FA0" w14:textId="6C36A9FF" w:rsidR="00A07661" w:rsidRPr="00A07661" w:rsidRDefault="00A07661" w:rsidP="00A07661">
      <w:pPr>
        <w:suppressAutoHyphens w:val="0"/>
        <w:jc w:val="both"/>
        <w:rPr>
          <w:rFonts w:ascii="Calibri" w:hAnsi="Calibri" w:cs="Calibri"/>
          <w:b/>
          <w:sz w:val="24"/>
          <w:szCs w:val="24"/>
        </w:rPr>
      </w:pPr>
      <w:r w:rsidRPr="00A07661">
        <w:rPr>
          <w:rFonts w:ascii="Calibri" w:hAnsi="Calibri" w:cs="Calibri"/>
          <w:b/>
          <w:sz w:val="24"/>
          <w:szCs w:val="24"/>
        </w:rPr>
        <w:t>Zamawiający w</w:t>
      </w:r>
      <w:r w:rsidR="00265941">
        <w:rPr>
          <w:rFonts w:ascii="Calibri" w:hAnsi="Calibri" w:cs="Calibri"/>
          <w:b/>
          <w:sz w:val="24"/>
          <w:szCs w:val="24"/>
        </w:rPr>
        <w:t>y</w:t>
      </w:r>
      <w:r w:rsidRPr="00A07661">
        <w:rPr>
          <w:rFonts w:ascii="Calibri" w:hAnsi="Calibri" w:cs="Calibri"/>
          <w:b/>
          <w:sz w:val="24"/>
          <w:szCs w:val="24"/>
        </w:rPr>
        <w:t>raża zgodę.</w:t>
      </w:r>
      <w:r w:rsidR="00265941">
        <w:rPr>
          <w:rFonts w:ascii="Calibri" w:hAnsi="Calibri" w:cs="Calibri"/>
          <w:b/>
          <w:sz w:val="24"/>
          <w:szCs w:val="24"/>
        </w:rPr>
        <w:t xml:space="preserve"> W załączeniu zmieniony – obowiązujący załącznik 2.</w:t>
      </w:r>
    </w:p>
    <w:p w14:paraId="3C6EE28E" w14:textId="77777777" w:rsidR="00205BF0" w:rsidRDefault="00205BF0" w:rsidP="00A07661"/>
    <w:p w14:paraId="58521E2E" w14:textId="77777777" w:rsidR="00A07661" w:rsidRDefault="00A07661" w:rsidP="00A07661"/>
    <w:p w14:paraId="615CA54C" w14:textId="77777777" w:rsidR="00A07661" w:rsidRDefault="00A07661" w:rsidP="00A07661"/>
    <w:p w14:paraId="3A3E459A" w14:textId="77777777" w:rsidR="00A07661" w:rsidRDefault="00A07661" w:rsidP="00A07661"/>
    <w:p w14:paraId="0200FB7E" w14:textId="77777777" w:rsidR="00A07661" w:rsidRDefault="00A07661" w:rsidP="00A07661"/>
    <w:p w14:paraId="7ABCBC61" w14:textId="77777777" w:rsidR="00A07661" w:rsidRDefault="00A07661" w:rsidP="00A07661"/>
    <w:p w14:paraId="3593CA81" w14:textId="77777777" w:rsidR="00A07661" w:rsidRDefault="00A07661" w:rsidP="00A07661"/>
    <w:p w14:paraId="01CC8B9C" w14:textId="77777777" w:rsidR="00A07661" w:rsidRDefault="00A07661" w:rsidP="00A07661"/>
    <w:p w14:paraId="1F14A3DC" w14:textId="77777777" w:rsidR="00A07661" w:rsidRDefault="00A07661" w:rsidP="00A07661"/>
    <w:p w14:paraId="75DEEDA3" w14:textId="77777777" w:rsidR="00A07661" w:rsidRDefault="00A07661" w:rsidP="00A07661"/>
    <w:p w14:paraId="044F7856" w14:textId="77777777" w:rsidR="00A07661" w:rsidRDefault="00A07661" w:rsidP="00A07661"/>
    <w:p w14:paraId="77C820EE" w14:textId="77777777" w:rsidR="00A07661" w:rsidRDefault="00A07661" w:rsidP="00A07661"/>
    <w:p w14:paraId="53A43250" w14:textId="77777777" w:rsidR="00A07661" w:rsidRDefault="00A07661" w:rsidP="00A07661"/>
    <w:p w14:paraId="5D2AF79C" w14:textId="77777777" w:rsidR="00A07661" w:rsidRDefault="00A07661" w:rsidP="00A07661"/>
    <w:p w14:paraId="5469FFA0" w14:textId="77777777" w:rsidR="00A07661" w:rsidRDefault="00A07661" w:rsidP="00A07661"/>
    <w:p w14:paraId="018082CF" w14:textId="77777777" w:rsidR="00A07661" w:rsidRDefault="00A07661" w:rsidP="00A07661"/>
    <w:p w14:paraId="3A26DEF8" w14:textId="77777777" w:rsidR="00A07661" w:rsidRDefault="00A07661" w:rsidP="00A07661"/>
    <w:p w14:paraId="0044AA8A" w14:textId="77777777" w:rsidR="00A07661" w:rsidRDefault="00A07661" w:rsidP="00A07661"/>
    <w:p w14:paraId="654F11EC" w14:textId="77777777" w:rsidR="00A07661" w:rsidRDefault="00A07661" w:rsidP="00A07661"/>
    <w:p w14:paraId="256F87DE" w14:textId="77777777" w:rsidR="00A07661" w:rsidRDefault="00A07661" w:rsidP="00A07661"/>
    <w:p w14:paraId="42BC1E8C" w14:textId="77777777" w:rsidR="00A07661" w:rsidRDefault="00A07661" w:rsidP="00A07661"/>
    <w:p w14:paraId="45ECC4F7" w14:textId="77777777" w:rsidR="00A07661" w:rsidRDefault="00A07661" w:rsidP="00A07661"/>
    <w:p w14:paraId="274D04FC" w14:textId="77777777" w:rsidR="00A07661" w:rsidRDefault="00A07661" w:rsidP="00A07661"/>
    <w:p w14:paraId="50C4F570" w14:textId="77777777" w:rsidR="00A07661" w:rsidRDefault="00A07661" w:rsidP="00A07661"/>
    <w:p w14:paraId="2F08A4E0" w14:textId="77777777" w:rsidR="00A07661" w:rsidRDefault="00A07661" w:rsidP="00A07661"/>
    <w:p w14:paraId="79AA0162" w14:textId="77777777" w:rsidR="00A07661" w:rsidRDefault="00A07661" w:rsidP="00A07661"/>
    <w:p w14:paraId="0A040EE8" w14:textId="77777777" w:rsidR="00A07661" w:rsidRDefault="00A07661" w:rsidP="00A07661"/>
    <w:p w14:paraId="58BC88F6" w14:textId="77777777" w:rsidR="00A07661" w:rsidRDefault="00A07661" w:rsidP="00A07661"/>
    <w:p w14:paraId="53DF256D" w14:textId="77777777" w:rsidR="00A07661" w:rsidRDefault="00A07661" w:rsidP="00A07661"/>
    <w:p w14:paraId="32AB9B31" w14:textId="77777777" w:rsidR="00A07661" w:rsidRDefault="00A07661" w:rsidP="00A07661"/>
    <w:p w14:paraId="7C6D8369" w14:textId="77777777" w:rsidR="00A07661" w:rsidRDefault="00A07661" w:rsidP="00A07661"/>
    <w:p w14:paraId="10574078" w14:textId="77777777" w:rsidR="00A07661" w:rsidRDefault="00A07661" w:rsidP="00A07661"/>
    <w:p w14:paraId="7E50EFAA" w14:textId="77777777" w:rsidR="00A07661" w:rsidRDefault="00A07661" w:rsidP="00A07661"/>
    <w:p w14:paraId="0207562E" w14:textId="77777777" w:rsidR="00A07661" w:rsidRDefault="00A07661" w:rsidP="00A07661"/>
    <w:p w14:paraId="6E81DB47" w14:textId="77777777" w:rsidR="00A07661" w:rsidRDefault="00A07661" w:rsidP="00A07661"/>
    <w:p w14:paraId="06C63852" w14:textId="77777777" w:rsidR="00A07661" w:rsidRDefault="00A07661" w:rsidP="00A07661"/>
    <w:p w14:paraId="7D6B6033" w14:textId="77777777" w:rsidR="00A07661" w:rsidRDefault="00A07661" w:rsidP="00A07661"/>
    <w:p w14:paraId="1B56907F" w14:textId="77777777" w:rsidR="00A07661" w:rsidRDefault="00A07661" w:rsidP="00A07661"/>
    <w:p w14:paraId="62F2174D" w14:textId="77777777" w:rsidR="00A07661" w:rsidRDefault="00A07661" w:rsidP="00A07661"/>
    <w:p w14:paraId="5171ED41" w14:textId="77777777" w:rsidR="00A07661" w:rsidRDefault="00A07661" w:rsidP="00A07661"/>
    <w:p w14:paraId="1AA7C3F0" w14:textId="77777777" w:rsidR="00A07661" w:rsidRDefault="00A07661" w:rsidP="00A07661"/>
    <w:p w14:paraId="31148230" w14:textId="77777777" w:rsidR="00A07661" w:rsidRDefault="00A07661" w:rsidP="00A07661"/>
    <w:p w14:paraId="7AD34785" w14:textId="77777777" w:rsidR="00A07661" w:rsidRDefault="00A07661" w:rsidP="00A07661"/>
    <w:p w14:paraId="166BC297" w14:textId="77777777" w:rsidR="00A07661" w:rsidRDefault="00A07661" w:rsidP="00A07661"/>
    <w:p w14:paraId="3F14C557" w14:textId="77777777" w:rsidR="00A07661" w:rsidRDefault="00A07661" w:rsidP="00A07661"/>
    <w:p w14:paraId="1AE37413" w14:textId="77777777" w:rsidR="00A07661" w:rsidRDefault="00A07661" w:rsidP="00A07661"/>
    <w:p w14:paraId="22E8ABBC" w14:textId="77777777" w:rsidR="00A07661" w:rsidRDefault="00A07661" w:rsidP="00A07661"/>
    <w:p w14:paraId="531112ED" w14:textId="77777777" w:rsidR="00A07661" w:rsidRDefault="00A07661" w:rsidP="00A07661"/>
    <w:p w14:paraId="511000D0" w14:textId="77777777" w:rsidR="00A07661" w:rsidRDefault="00A07661" w:rsidP="00A07661"/>
    <w:p w14:paraId="6DFC08EC" w14:textId="77777777" w:rsidR="00A07661" w:rsidRDefault="00A07661" w:rsidP="00A07661"/>
    <w:p w14:paraId="78EF2C02" w14:textId="77777777" w:rsidR="00A07661" w:rsidRDefault="00A07661" w:rsidP="00A07661"/>
    <w:p w14:paraId="3624885C" w14:textId="6CEA0022" w:rsidR="00FC56D5" w:rsidRDefault="00FC56D5" w:rsidP="00FC56D5">
      <w:pPr>
        <w:rPr>
          <w:rFonts w:asciiTheme="minorHAnsi" w:hAnsiTheme="minorHAnsi" w:cstheme="minorHAnsi"/>
          <w:sz w:val="24"/>
          <w:szCs w:val="24"/>
        </w:rPr>
      </w:pPr>
      <w:r>
        <w:rPr>
          <w:rFonts w:asciiTheme="minorHAnsi" w:hAnsiTheme="minorHAnsi" w:cstheme="minorHAnsi"/>
          <w:sz w:val="24"/>
          <w:szCs w:val="24"/>
        </w:rPr>
        <w:lastRenderedPageBreak/>
        <w:t>Załącznik 2</w:t>
      </w:r>
    </w:p>
    <w:p w14:paraId="77820561" w14:textId="399F7A53" w:rsidR="00FC56D5" w:rsidRPr="00FC56D5" w:rsidRDefault="00FC56D5" w:rsidP="00FC56D5">
      <w:pPr>
        <w:jc w:val="center"/>
        <w:rPr>
          <w:rFonts w:asciiTheme="minorHAnsi" w:hAnsiTheme="minorHAnsi" w:cstheme="minorHAnsi"/>
          <w:sz w:val="24"/>
          <w:szCs w:val="24"/>
        </w:rPr>
      </w:pPr>
      <w:r w:rsidRPr="00FC56D5">
        <w:rPr>
          <w:rFonts w:asciiTheme="minorHAnsi" w:hAnsiTheme="minorHAnsi" w:cstheme="minorHAnsi"/>
          <w:sz w:val="24"/>
          <w:szCs w:val="24"/>
        </w:rPr>
        <w:t>Wzór umowy (komis)</w:t>
      </w:r>
    </w:p>
    <w:p w14:paraId="52154F6D" w14:textId="77777777" w:rsidR="00FC56D5" w:rsidRPr="00FC56D5" w:rsidRDefault="00FC56D5" w:rsidP="00FC56D5">
      <w:pPr>
        <w:rPr>
          <w:rFonts w:asciiTheme="minorHAnsi" w:hAnsiTheme="minorHAnsi" w:cstheme="minorHAnsi"/>
          <w:sz w:val="24"/>
          <w:szCs w:val="24"/>
        </w:rPr>
      </w:pPr>
    </w:p>
    <w:p w14:paraId="1694E5BD" w14:textId="77777777" w:rsidR="00FC56D5" w:rsidRPr="00FC56D5" w:rsidRDefault="00FC56D5" w:rsidP="00FC56D5">
      <w:pPr>
        <w:rPr>
          <w:rFonts w:asciiTheme="minorHAnsi" w:hAnsiTheme="minorHAnsi" w:cstheme="minorHAnsi"/>
          <w:sz w:val="24"/>
          <w:szCs w:val="24"/>
        </w:rPr>
      </w:pPr>
    </w:p>
    <w:p w14:paraId="693E2EAB" w14:textId="77777777" w:rsidR="00FC56D5" w:rsidRPr="00FC56D5" w:rsidRDefault="00FC56D5" w:rsidP="00FC56D5">
      <w:pPr>
        <w:rPr>
          <w:rFonts w:asciiTheme="minorHAnsi" w:hAnsiTheme="minorHAnsi" w:cstheme="minorHAnsi"/>
          <w:sz w:val="24"/>
          <w:szCs w:val="24"/>
        </w:rPr>
      </w:pPr>
      <w:r w:rsidRPr="00FC56D5">
        <w:rPr>
          <w:rFonts w:asciiTheme="minorHAnsi" w:hAnsiTheme="minorHAnsi" w:cstheme="minorHAnsi"/>
          <w:sz w:val="24"/>
          <w:szCs w:val="24"/>
        </w:rPr>
        <w:t xml:space="preserve">Umowa zawarta w Krakowie </w:t>
      </w:r>
      <w:proofErr w:type="gramStart"/>
      <w:r w:rsidRPr="00FC56D5">
        <w:rPr>
          <w:rFonts w:asciiTheme="minorHAnsi" w:hAnsiTheme="minorHAnsi" w:cstheme="minorHAnsi"/>
          <w:sz w:val="24"/>
          <w:szCs w:val="24"/>
        </w:rPr>
        <w:t>dnia .......................... pomiędzy</w:t>
      </w:r>
      <w:proofErr w:type="gramEnd"/>
      <w:r w:rsidRPr="00FC56D5">
        <w:rPr>
          <w:rFonts w:asciiTheme="minorHAnsi" w:hAnsiTheme="minorHAnsi" w:cstheme="minorHAnsi"/>
          <w:sz w:val="24"/>
          <w:szCs w:val="24"/>
        </w:rPr>
        <w:t>:</w:t>
      </w:r>
    </w:p>
    <w:p w14:paraId="11913A01" w14:textId="1A014C2D" w:rsidR="00FC56D5" w:rsidRPr="00FC56D5" w:rsidRDefault="00FC56D5" w:rsidP="00FC56D5">
      <w:pPr>
        <w:rPr>
          <w:rFonts w:asciiTheme="minorHAnsi" w:hAnsiTheme="minorHAnsi" w:cstheme="minorHAnsi"/>
          <w:sz w:val="24"/>
          <w:szCs w:val="24"/>
        </w:rPr>
      </w:pPr>
      <w:r w:rsidRPr="00FC56D5">
        <w:rPr>
          <w:rFonts w:asciiTheme="minorHAnsi" w:hAnsiTheme="minorHAnsi" w:cstheme="minorHAnsi"/>
          <w:b/>
          <w:sz w:val="24"/>
          <w:szCs w:val="24"/>
        </w:rPr>
        <w:t>Krakowskim Szpitalem Specjalistycznym im.</w:t>
      </w:r>
      <w:r>
        <w:rPr>
          <w:rFonts w:asciiTheme="minorHAnsi" w:hAnsiTheme="minorHAnsi" w:cstheme="minorHAnsi"/>
          <w:b/>
          <w:sz w:val="24"/>
          <w:szCs w:val="24"/>
        </w:rPr>
        <w:t xml:space="preserve"> św.</w:t>
      </w:r>
      <w:r w:rsidRPr="00FC56D5">
        <w:rPr>
          <w:rFonts w:asciiTheme="minorHAnsi" w:hAnsiTheme="minorHAnsi" w:cstheme="minorHAnsi"/>
          <w:b/>
          <w:sz w:val="24"/>
          <w:szCs w:val="24"/>
        </w:rPr>
        <w:t xml:space="preserve"> Jana Pawła II</w:t>
      </w:r>
      <w:r w:rsidRPr="00FC56D5">
        <w:rPr>
          <w:rFonts w:asciiTheme="minorHAnsi" w:hAnsiTheme="minorHAnsi" w:cstheme="minorHAnsi"/>
          <w:sz w:val="24"/>
          <w:szCs w:val="24"/>
        </w:rPr>
        <w:t xml:space="preserve"> z siedzibą przy </w:t>
      </w:r>
    </w:p>
    <w:p w14:paraId="0B6AF0B7" w14:textId="77777777" w:rsidR="00FC56D5" w:rsidRPr="00FC56D5" w:rsidRDefault="00FC56D5" w:rsidP="00FC56D5">
      <w:pPr>
        <w:rPr>
          <w:rFonts w:asciiTheme="minorHAnsi" w:hAnsiTheme="minorHAnsi" w:cstheme="minorHAnsi"/>
          <w:sz w:val="24"/>
          <w:szCs w:val="24"/>
        </w:rPr>
      </w:pPr>
      <w:proofErr w:type="gramStart"/>
      <w:r w:rsidRPr="00FC56D5">
        <w:rPr>
          <w:rFonts w:asciiTheme="minorHAnsi" w:hAnsiTheme="minorHAnsi" w:cstheme="minorHAnsi"/>
          <w:sz w:val="24"/>
          <w:szCs w:val="24"/>
        </w:rPr>
        <w:t>ul</w:t>
      </w:r>
      <w:proofErr w:type="gramEnd"/>
      <w:r w:rsidRPr="00FC56D5">
        <w:rPr>
          <w:rFonts w:asciiTheme="minorHAnsi" w:hAnsiTheme="minorHAnsi" w:cstheme="minorHAnsi"/>
          <w:sz w:val="24"/>
          <w:szCs w:val="24"/>
        </w:rPr>
        <w:t>. Prądnickiej 80, 31 – 202 Kraków – wpisanym do rejestru stowarzyszeń, innych organizacji społecznych i zawodowych, fundacji oraz samodzielnych publicznych zakładów opieki zdrowotnej pod numerem KRS 0000046052, reprezentowanym przez:</w:t>
      </w:r>
    </w:p>
    <w:p w14:paraId="20A14060" w14:textId="68140B37" w:rsidR="00FC56D5" w:rsidRPr="00FC56D5" w:rsidRDefault="00FC56D5" w:rsidP="00FC56D5">
      <w:pPr>
        <w:rPr>
          <w:rFonts w:asciiTheme="minorHAnsi" w:hAnsiTheme="minorHAnsi" w:cstheme="minorHAnsi"/>
          <w:sz w:val="24"/>
          <w:szCs w:val="24"/>
        </w:rPr>
      </w:pPr>
      <w:r w:rsidRPr="00FC56D5">
        <w:rPr>
          <w:rFonts w:asciiTheme="minorHAnsi" w:hAnsiTheme="minorHAnsi" w:cstheme="minorHAnsi"/>
          <w:sz w:val="24"/>
          <w:szCs w:val="24"/>
        </w:rPr>
        <w:t>...........................................................................................</w:t>
      </w:r>
      <w:r>
        <w:rPr>
          <w:rFonts w:asciiTheme="minorHAnsi" w:hAnsiTheme="minorHAnsi" w:cstheme="minorHAnsi"/>
          <w:sz w:val="24"/>
          <w:szCs w:val="24"/>
        </w:rPr>
        <w:t>.............................................................................</w:t>
      </w:r>
    </w:p>
    <w:p w14:paraId="652F5693" w14:textId="77777777" w:rsidR="00FC56D5" w:rsidRPr="00FC56D5" w:rsidRDefault="00FC56D5" w:rsidP="00FC56D5">
      <w:pPr>
        <w:rPr>
          <w:rFonts w:asciiTheme="minorHAnsi" w:hAnsiTheme="minorHAnsi" w:cstheme="minorHAnsi"/>
          <w:b/>
          <w:sz w:val="24"/>
          <w:szCs w:val="24"/>
        </w:rPr>
      </w:pPr>
      <w:proofErr w:type="gramStart"/>
      <w:r w:rsidRPr="00FC56D5">
        <w:rPr>
          <w:rFonts w:asciiTheme="minorHAnsi" w:hAnsiTheme="minorHAnsi" w:cstheme="minorHAnsi"/>
          <w:sz w:val="24"/>
          <w:szCs w:val="24"/>
        </w:rPr>
        <w:t>zwanym</w:t>
      </w:r>
      <w:proofErr w:type="gramEnd"/>
      <w:r w:rsidRPr="00FC56D5">
        <w:rPr>
          <w:rFonts w:asciiTheme="minorHAnsi" w:hAnsiTheme="minorHAnsi" w:cstheme="minorHAnsi"/>
          <w:sz w:val="24"/>
          <w:szCs w:val="24"/>
        </w:rPr>
        <w:t xml:space="preserve"> dalej – </w:t>
      </w:r>
      <w:r w:rsidRPr="00FC56D5">
        <w:rPr>
          <w:rFonts w:asciiTheme="minorHAnsi" w:hAnsiTheme="minorHAnsi" w:cstheme="minorHAnsi"/>
          <w:b/>
          <w:sz w:val="24"/>
          <w:szCs w:val="24"/>
        </w:rPr>
        <w:t>Zamawiającym,</w:t>
      </w:r>
    </w:p>
    <w:p w14:paraId="64192BFA" w14:textId="77777777" w:rsidR="00FC56D5" w:rsidRPr="00FC56D5" w:rsidRDefault="00FC56D5" w:rsidP="00FC56D5">
      <w:pPr>
        <w:rPr>
          <w:rFonts w:asciiTheme="minorHAnsi" w:hAnsiTheme="minorHAnsi" w:cstheme="minorHAnsi"/>
          <w:sz w:val="24"/>
          <w:szCs w:val="24"/>
        </w:rPr>
      </w:pPr>
      <w:proofErr w:type="gramStart"/>
      <w:r w:rsidRPr="00FC56D5">
        <w:rPr>
          <w:rFonts w:asciiTheme="minorHAnsi" w:hAnsiTheme="minorHAnsi" w:cstheme="minorHAnsi"/>
          <w:sz w:val="24"/>
          <w:szCs w:val="24"/>
        </w:rPr>
        <w:t>a</w:t>
      </w:r>
      <w:proofErr w:type="gramEnd"/>
      <w:r w:rsidRPr="00FC56D5">
        <w:rPr>
          <w:rFonts w:asciiTheme="minorHAnsi" w:hAnsiTheme="minorHAnsi" w:cstheme="minorHAnsi"/>
          <w:sz w:val="24"/>
          <w:szCs w:val="24"/>
        </w:rPr>
        <w:t xml:space="preserve">:...............................  </w:t>
      </w:r>
      <w:proofErr w:type="gramStart"/>
      <w:r w:rsidRPr="00FC56D5">
        <w:rPr>
          <w:rFonts w:asciiTheme="minorHAnsi" w:hAnsiTheme="minorHAnsi" w:cstheme="minorHAnsi"/>
          <w:sz w:val="24"/>
          <w:szCs w:val="24"/>
        </w:rPr>
        <w:t>reprezentowaną</w:t>
      </w:r>
      <w:proofErr w:type="gramEnd"/>
      <w:r w:rsidRPr="00FC56D5">
        <w:rPr>
          <w:rFonts w:asciiTheme="minorHAnsi" w:hAnsiTheme="minorHAnsi" w:cstheme="minorHAnsi"/>
          <w:sz w:val="24"/>
          <w:szCs w:val="24"/>
        </w:rPr>
        <w:t xml:space="preserve"> przez ………………………….</w:t>
      </w:r>
    </w:p>
    <w:p w14:paraId="34B90936" w14:textId="77777777" w:rsidR="00FC56D5" w:rsidRPr="00FC56D5" w:rsidRDefault="00FC56D5" w:rsidP="00FC56D5">
      <w:pPr>
        <w:rPr>
          <w:rFonts w:asciiTheme="minorHAnsi" w:hAnsiTheme="minorHAnsi" w:cstheme="minorHAnsi"/>
          <w:b/>
          <w:sz w:val="24"/>
          <w:szCs w:val="24"/>
        </w:rPr>
      </w:pPr>
      <w:proofErr w:type="gramStart"/>
      <w:r w:rsidRPr="00FC56D5">
        <w:rPr>
          <w:rFonts w:asciiTheme="minorHAnsi" w:hAnsiTheme="minorHAnsi" w:cstheme="minorHAnsi"/>
          <w:sz w:val="24"/>
          <w:szCs w:val="24"/>
        </w:rPr>
        <w:t>zwaną</w:t>
      </w:r>
      <w:proofErr w:type="gramEnd"/>
      <w:r w:rsidRPr="00FC56D5">
        <w:rPr>
          <w:rFonts w:asciiTheme="minorHAnsi" w:hAnsiTheme="minorHAnsi" w:cstheme="minorHAnsi"/>
          <w:sz w:val="24"/>
          <w:szCs w:val="24"/>
        </w:rPr>
        <w:t xml:space="preserve">/zwanym w dalszej części umowy </w:t>
      </w:r>
      <w:r w:rsidRPr="00FC56D5">
        <w:rPr>
          <w:rFonts w:asciiTheme="minorHAnsi" w:hAnsiTheme="minorHAnsi" w:cstheme="minorHAnsi"/>
          <w:b/>
          <w:sz w:val="24"/>
          <w:szCs w:val="24"/>
        </w:rPr>
        <w:t>Wykonawcą,</w:t>
      </w:r>
    </w:p>
    <w:p w14:paraId="39A32BF8" w14:textId="77777777" w:rsidR="00FC56D5" w:rsidRPr="00FC56D5" w:rsidRDefault="00FC56D5" w:rsidP="00FC56D5">
      <w:pPr>
        <w:rPr>
          <w:rFonts w:asciiTheme="minorHAnsi" w:hAnsiTheme="minorHAnsi" w:cstheme="minorHAnsi"/>
          <w:sz w:val="24"/>
          <w:szCs w:val="24"/>
        </w:rPr>
      </w:pPr>
    </w:p>
    <w:p w14:paraId="43DA8A48" w14:textId="1AD70CB3" w:rsidR="00FC56D5" w:rsidRPr="00FC56D5" w:rsidRDefault="00FC56D5" w:rsidP="00FC56D5">
      <w:pPr>
        <w:rPr>
          <w:rFonts w:asciiTheme="minorHAnsi" w:hAnsiTheme="minorHAnsi" w:cstheme="minorHAnsi"/>
          <w:i/>
          <w:sz w:val="24"/>
          <w:szCs w:val="24"/>
        </w:rPr>
      </w:pPr>
      <w:r w:rsidRPr="00FC56D5">
        <w:rPr>
          <w:rFonts w:asciiTheme="minorHAnsi" w:hAnsiTheme="minorHAnsi" w:cstheme="minorHAnsi"/>
          <w:i/>
          <w:sz w:val="24"/>
          <w:szCs w:val="24"/>
        </w:rPr>
        <w:t xml:space="preserve">Umowa została zawarta w wyniku udzielenia zamówienia publicznego w trybie </w:t>
      </w:r>
      <w:r>
        <w:rPr>
          <w:rFonts w:asciiTheme="minorHAnsi" w:hAnsiTheme="minorHAnsi" w:cstheme="minorHAnsi"/>
          <w:i/>
          <w:sz w:val="24"/>
          <w:szCs w:val="24"/>
        </w:rPr>
        <w:t xml:space="preserve">nieograniczonym </w:t>
      </w:r>
      <w:r w:rsidRPr="00FC56D5">
        <w:rPr>
          <w:rFonts w:asciiTheme="minorHAnsi" w:hAnsiTheme="minorHAnsi" w:cstheme="minorHAnsi"/>
          <w:i/>
          <w:sz w:val="24"/>
          <w:szCs w:val="24"/>
        </w:rPr>
        <w:t xml:space="preserve">o szacunkowej wartości zamówienia </w:t>
      </w:r>
      <w:r>
        <w:rPr>
          <w:rFonts w:asciiTheme="minorHAnsi" w:hAnsiTheme="minorHAnsi" w:cstheme="minorHAnsi"/>
          <w:i/>
          <w:sz w:val="24"/>
          <w:szCs w:val="24"/>
        </w:rPr>
        <w:t xml:space="preserve">powyżej 215.000,00 EUR </w:t>
      </w:r>
      <w:r w:rsidRPr="00FC56D5">
        <w:rPr>
          <w:rFonts w:asciiTheme="minorHAnsi" w:hAnsiTheme="minorHAnsi" w:cstheme="minorHAnsi"/>
          <w:i/>
          <w:sz w:val="24"/>
          <w:szCs w:val="24"/>
        </w:rPr>
        <w:t>– postępowanie nr</w:t>
      </w:r>
      <w:r w:rsidRPr="00FC56D5">
        <w:rPr>
          <w:rFonts w:asciiTheme="minorHAnsi" w:hAnsiTheme="minorHAnsi" w:cstheme="minorHAnsi"/>
          <w:b/>
          <w:sz w:val="24"/>
          <w:szCs w:val="24"/>
        </w:rPr>
        <w:t xml:space="preserve"> </w:t>
      </w:r>
      <w:r>
        <w:rPr>
          <w:rFonts w:asciiTheme="minorHAnsi" w:hAnsiTheme="minorHAnsi" w:cstheme="minorHAnsi"/>
          <w:b/>
          <w:sz w:val="24"/>
          <w:szCs w:val="24"/>
        </w:rPr>
        <w:t xml:space="preserve">DZ.271.48.2023 </w:t>
      </w:r>
      <w:r w:rsidRPr="00FC56D5">
        <w:rPr>
          <w:rFonts w:asciiTheme="minorHAnsi" w:hAnsiTheme="minorHAnsi" w:cstheme="minorHAnsi"/>
          <w:i/>
          <w:sz w:val="24"/>
          <w:szCs w:val="24"/>
        </w:rPr>
        <w:t>o następującej treści:</w:t>
      </w:r>
    </w:p>
    <w:p w14:paraId="31F7C70C" w14:textId="77777777" w:rsidR="00FC56D5" w:rsidRPr="00FC56D5" w:rsidRDefault="00FC56D5" w:rsidP="00FC56D5">
      <w:pPr>
        <w:rPr>
          <w:rFonts w:asciiTheme="minorHAnsi" w:hAnsiTheme="minorHAnsi" w:cstheme="minorHAnsi"/>
          <w:b/>
          <w:i/>
          <w:sz w:val="24"/>
          <w:szCs w:val="24"/>
        </w:rPr>
      </w:pPr>
    </w:p>
    <w:p w14:paraId="099BD780" w14:textId="77777777"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1- Przedmiot umowy</w:t>
      </w:r>
    </w:p>
    <w:p w14:paraId="3AA70F8F" w14:textId="77777777" w:rsidR="00FC56D5" w:rsidRPr="00FC56D5" w:rsidRDefault="00FC56D5" w:rsidP="00FC56D5">
      <w:pPr>
        <w:numPr>
          <w:ilvl w:val="0"/>
          <w:numId w:val="3"/>
        </w:numPr>
        <w:tabs>
          <w:tab w:val="clear" w:pos="720"/>
          <w:tab w:val="num" w:pos="709"/>
        </w:tabs>
        <w:ind w:left="709" w:hanging="709"/>
        <w:rPr>
          <w:rFonts w:asciiTheme="minorHAnsi" w:hAnsiTheme="minorHAnsi" w:cstheme="minorHAnsi"/>
          <w:sz w:val="24"/>
          <w:szCs w:val="24"/>
        </w:rPr>
      </w:pPr>
      <w:r w:rsidRPr="00FC56D5">
        <w:rPr>
          <w:rFonts w:asciiTheme="minorHAnsi" w:hAnsiTheme="minorHAnsi" w:cstheme="minorHAnsi"/>
          <w:sz w:val="24"/>
          <w:szCs w:val="24"/>
        </w:rPr>
        <w:t xml:space="preserve">Na zasadach określonych w niniejszej umowie Wykonawca zobowiązuje się sprzedawać Zamawiającemu …………………………..........................., zwane dalej wyrobami medycznymi, wymienione w załącznikach </w:t>
      </w:r>
      <w:proofErr w:type="gramStart"/>
      <w:r w:rsidRPr="00FC56D5">
        <w:rPr>
          <w:rFonts w:asciiTheme="minorHAnsi" w:hAnsiTheme="minorHAnsi" w:cstheme="minorHAnsi"/>
          <w:sz w:val="24"/>
          <w:szCs w:val="24"/>
        </w:rPr>
        <w:t>nr … - …  do</w:t>
      </w:r>
      <w:proofErr w:type="gramEnd"/>
      <w:r w:rsidRPr="00FC56D5">
        <w:rPr>
          <w:rFonts w:asciiTheme="minorHAnsi" w:hAnsiTheme="minorHAnsi" w:cstheme="minorHAnsi"/>
          <w:sz w:val="24"/>
          <w:szCs w:val="24"/>
        </w:rPr>
        <w:t xml:space="preserve"> umowy, które zawierają opis przedmiotu zamówienia oraz specyfikację asortymentowo – ilościowo – cenową. </w:t>
      </w:r>
    </w:p>
    <w:p w14:paraId="360CB46C" w14:textId="77777777" w:rsidR="00FC56D5" w:rsidRPr="00FC56D5" w:rsidRDefault="00FC56D5" w:rsidP="00FC56D5">
      <w:pPr>
        <w:numPr>
          <w:ilvl w:val="0"/>
          <w:numId w:val="3"/>
        </w:numPr>
        <w:tabs>
          <w:tab w:val="clear" w:pos="720"/>
          <w:tab w:val="num" w:pos="709"/>
        </w:tabs>
        <w:ind w:left="709" w:hanging="709"/>
        <w:rPr>
          <w:rFonts w:asciiTheme="minorHAnsi" w:hAnsiTheme="minorHAnsi" w:cstheme="minorHAnsi"/>
          <w:sz w:val="24"/>
          <w:szCs w:val="24"/>
        </w:rPr>
      </w:pPr>
      <w:r w:rsidRPr="00FC56D5">
        <w:rPr>
          <w:rFonts w:asciiTheme="minorHAnsi" w:hAnsiTheme="minorHAnsi" w:cstheme="minorHAnsi"/>
          <w:sz w:val="24"/>
          <w:szCs w:val="24"/>
        </w:rPr>
        <w:t xml:space="preserve">Złożenie przez Zamawiającego zamówienia u Wykonawcy stanowi zobowiązanie dla Wykonawcy do dostarczenia wyrobu medycznego na zasadach określonych w zamówieniu i niniejszej umowie. </w:t>
      </w:r>
    </w:p>
    <w:p w14:paraId="2072540D" w14:textId="77777777" w:rsidR="00FC56D5" w:rsidRPr="00FC56D5" w:rsidRDefault="00FC56D5" w:rsidP="00FC56D5">
      <w:pPr>
        <w:numPr>
          <w:ilvl w:val="0"/>
          <w:numId w:val="3"/>
        </w:numPr>
        <w:tabs>
          <w:tab w:val="clear" w:pos="720"/>
          <w:tab w:val="num" w:pos="709"/>
        </w:tabs>
        <w:ind w:left="709" w:hanging="709"/>
        <w:rPr>
          <w:rFonts w:asciiTheme="minorHAnsi" w:hAnsiTheme="minorHAnsi" w:cstheme="minorHAnsi"/>
          <w:b/>
          <w:sz w:val="24"/>
          <w:szCs w:val="24"/>
        </w:rPr>
      </w:pPr>
      <w:r w:rsidRPr="00FC56D5">
        <w:rPr>
          <w:rFonts w:asciiTheme="minorHAnsi" w:hAnsiTheme="minorHAnsi" w:cstheme="minorHAnsi"/>
          <w:sz w:val="24"/>
          <w:szCs w:val="24"/>
        </w:rPr>
        <w:t xml:space="preserve">Zamówienie będzie określało rodzaj, ilość towaru oraz termin dostawy nie krótszy niż 2 dni robocze od dnia wpłynięcia zamówienia do Wykonawcy. </w:t>
      </w:r>
      <w:r w:rsidRPr="00FC56D5">
        <w:rPr>
          <w:rFonts w:asciiTheme="minorHAnsi" w:hAnsiTheme="minorHAnsi" w:cstheme="minorHAnsi"/>
          <w:b/>
          <w:sz w:val="24"/>
          <w:szCs w:val="24"/>
        </w:rPr>
        <w:t>Zamówienie nie jest równoznaczne z ofertą nabycia ani zobowiązaniem do nabycia wyrobu przez Zamawiającego.</w:t>
      </w:r>
    </w:p>
    <w:p w14:paraId="5D0F2EC4" w14:textId="77777777" w:rsidR="00FC56D5" w:rsidRPr="00FC56D5" w:rsidRDefault="00FC56D5" w:rsidP="00FC56D5">
      <w:pPr>
        <w:numPr>
          <w:ilvl w:val="0"/>
          <w:numId w:val="3"/>
        </w:numPr>
        <w:tabs>
          <w:tab w:val="clear" w:pos="720"/>
          <w:tab w:val="num" w:pos="709"/>
        </w:tabs>
        <w:ind w:left="709" w:hanging="709"/>
        <w:rPr>
          <w:rFonts w:asciiTheme="minorHAnsi" w:hAnsiTheme="minorHAnsi" w:cstheme="minorHAnsi"/>
          <w:sz w:val="24"/>
          <w:szCs w:val="24"/>
        </w:rPr>
      </w:pPr>
      <w:r w:rsidRPr="00FC56D5">
        <w:rPr>
          <w:rFonts w:asciiTheme="minorHAnsi" w:hAnsiTheme="minorHAnsi" w:cstheme="minorHAnsi"/>
          <w:sz w:val="24"/>
          <w:szCs w:val="24"/>
        </w:rPr>
        <w:t>Zamówienie będzie składane w formie faxu lub pocztą elektroniczną.</w:t>
      </w:r>
    </w:p>
    <w:p w14:paraId="2A821050" w14:textId="77777777" w:rsidR="00FC56D5" w:rsidRPr="00FC56D5" w:rsidRDefault="00FC56D5" w:rsidP="00FC56D5">
      <w:pPr>
        <w:numPr>
          <w:ilvl w:val="0"/>
          <w:numId w:val="3"/>
        </w:numPr>
        <w:tabs>
          <w:tab w:val="clear" w:pos="720"/>
          <w:tab w:val="num" w:pos="709"/>
        </w:tabs>
        <w:ind w:left="709" w:hanging="709"/>
        <w:rPr>
          <w:rFonts w:asciiTheme="minorHAnsi" w:hAnsiTheme="minorHAnsi" w:cstheme="minorHAnsi"/>
          <w:sz w:val="24"/>
          <w:szCs w:val="24"/>
        </w:rPr>
      </w:pPr>
      <w:r w:rsidRPr="00FC56D5">
        <w:rPr>
          <w:rFonts w:asciiTheme="minorHAnsi" w:hAnsiTheme="minorHAnsi" w:cstheme="minorHAnsi"/>
          <w:sz w:val="24"/>
          <w:szCs w:val="24"/>
        </w:rPr>
        <w:t>Jeżeli zamówienie, o którym mowa w ust. 3, nie zawiera innego terminu, termin realizacji zamówienia określa się na 5 dni roboczych, licząc od daty otrzymania zamówienia przez Wykonawcę.</w:t>
      </w:r>
    </w:p>
    <w:p w14:paraId="5AB8913F" w14:textId="77777777" w:rsidR="00FC56D5" w:rsidRPr="00FC56D5" w:rsidRDefault="00FC56D5" w:rsidP="00FC56D5">
      <w:pPr>
        <w:tabs>
          <w:tab w:val="num" w:pos="0"/>
        </w:tabs>
        <w:rPr>
          <w:rFonts w:asciiTheme="minorHAnsi" w:hAnsiTheme="minorHAnsi" w:cstheme="minorHAnsi"/>
          <w:sz w:val="24"/>
          <w:szCs w:val="24"/>
        </w:rPr>
      </w:pPr>
    </w:p>
    <w:p w14:paraId="75A902F6" w14:textId="77777777"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2 - Cena i warunki sprzedaży</w:t>
      </w:r>
    </w:p>
    <w:p w14:paraId="6FE398D7"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bCs/>
          <w:sz w:val="24"/>
          <w:szCs w:val="24"/>
        </w:rPr>
        <w:t xml:space="preserve">Ceny jednostkowe wyrobów medycznych stanowiących przedmiot umowy określone są załączniku nr……… do umowy i zawierają podatek VAT, cło (o ile występuje), ubezpieczenie, transport i rozładunek w siedzibie Zamawiającego. </w:t>
      </w:r>
    </w:p>
    <w:p w14:paraId="096B6B84" w14:textId="470EEB32" w:rsidR="00FC56D5" w:rsidRPr="00FC56D5" w:rsidRDefault="00FC56D5" w:rsidP="00FC56D5">
      <w:pPr>
        <w:ind w:left="426" w:hanging="426"/>
        <w:rPr>
          <w:rFonts w:asciiTheme="minorHAnsi" w:hAnsiTheme="minorHAnsi" w:cstheme="minorHAnsi"/>
          <w:bCs/>
          <w:sz w:val="24"/>
          <w:szCs w:val="24"/>
        </w:rPr>
      </w:pPr>
      <w:r>
        <w:rPr>
          <w:rFonts w:asciiTheme="minorHAnsi" w:hAnsiTheme="minorHAnsi" w:cstheme="minorHAnsi"/>
          <w:bCs/>
          <w:sz w:val="24"/>
          <w:szCs w:val="24"/>
        </w:rPr>
        <w:t xml:space="preserve">        </w:t>
      </w:r>
      <w:r w:rsidRPr="00FC56D5">
        <w:rPr>
          <w:rFonts w:asciiTheme="minorHAnsi" w:hAnsiTheme="minorHAnsi" w:cstheme="minorHAnsi"/>
          <w:bCs/>
          <w:sz w:val="24"/>
          <w:szCs w:val="24"/>
        </w:rPr>
        <w:t>W cenę jednostkowa wyrobów medycznych każdorazowo wliczone są w szczególności:</w:t>
      </w:r>
    </w:p>
    <w:p w14:paraId="790860B8" w14:textId="77777777" w:rsidR="00FC56D5" w:rsidRPr="00FC56D5" w:rsidRDefault="00FC56D5" w:rsidP="00FC56D5">
      <w:pPr>
        <w:numPr>
          <w:ilvl w:val="1"/>
          <w:numId w:val="12"/>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koszty</w:t>
      </w:r>
      <w:proofErr w:type="gramEnd"/>
      <w:r w:rsidRPr="00FC56D5">
        <w:rPr>
          <w:rFonts w:asciiTheme="minorHAnsi" w:hAnsiTheme="minorHAnsi" w:cstheme="minorHAnsi"/>
          <w:sz w:val="24"/>
          <w:szCs w:val="24"/>
        </w:rPr>
        <w:t xml:space="preserve"> uzyskania wymaganych przepisami certyfikatów, zezwoleń, licencji, atestów i innych dokumentów niezbędnych do obrotu przedmiotem każdorazowej dostawy;</w:t>
      </w:r>
    </w:p>
    <w:p w14:paraId="517374C5" w14:textId="77777777" w:rsidR="00FC56D5" w:rsidRPr="00FC56D5" w:rsidRDefault="00FC56D5" w:rsidP="00FC56D5">
      <w:pPr>
        <w:numPr>
          <w:ilvl w:val="1"/>
          <w:numId w:val="12"/>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koszty</w:t>
      </w:r>
      <w:proofErr w:type="gramEnd"/>
      <w:r w:rsidRPr="00FC56D5">
        <w:rPr>
          <w:rFonts w:asciiTheme="minorHAnsi" w:hAnsiTheme="minorHAnsi" w:cstheme="minorHAnsi"/>
          <w:sz w:val="24"/>
          <w:szCs w:val="24"/>
        </w:rPr>
        <w:t xml:space="preserve"> związane z udzieleniem Zamawiającemu asysty zespołu technicznego przy wykonywanych implantacjach (na warunkach określonych w specyfikacji);</w:t>
      </w:r>
    </w:p>
    <w:p w14:paraId="55538235" w14:textId="77777777" w:rsidR="00FC56D5" w:rsidRPr="00FC56D5" w:rsidRDefault="00FC56D5" w:rsidP="00FC56D5">
      <w:pPr>
        <w:numPr>
          <w:ilvl w:val="1"/>
          <w:numId w:val="12"/>
        </w:numPr>
        <w:ind w:left="426" w:hanging="426"/>
        <w:rPr>
          <w:rFonts w:asciiTheme="minorHAnsi" w:hAnsiTheme="minorHAnsi" w:cstheme="minorHAnsi"/>
          <w:b/>
          <w:sz w:val="24"/>
          <w:szCs w:val="24"/>
        </w:rPr>
      </w:pPr>
      <w:proofErr w:type="gramStart"/>
      <w:r w:rsidRPr="00FC56D5">
        <w:rPr>
          <w:rFonts w:asciiTheme="minorHAnsi" w:hAnsiTheme="minorHAnsi" w:cstheme="minorHAnsi"/>
          <w:sz w:val="24"/>
          <w:szCs w:val="24"/>
        </w:rPr>
        <w:t>koszty</w:t>
      </w:r>
      <w:proofErr w:type="gramEnd"/>
      <w:r w:rsidRPr="00FC56D5">
        <w:rPr>
          <w:rFonts w:asciiTheme="minorHAnsi" w:hAnsiTheme="minorHAnsi" w:cstheme="minorHAnsi"/>
          <w:sz w:val="24"/>
          <w:szCs w:val="24"/>
        </w:rPr>
        <w:t xml:space="preserve"> gwarancji i opieki serwisowej wyrobów medycznych, w tym także pomp LVAD implantowanych przez Zamawiającego w okresie od 2017 r. do 2023 r.;</w:t>
      </w:r>
    </w:p>
    <w:p w14:paraId="7FB70085" w14:textId="77777777" w:rsidR="00FC56D5" w:rsidRPr="00FC56D5" w:rsidRDefault="00FC56D5" w:rsidP="00FC56D5">
      <w:pPr>
        <w:numPr>
          <w:ilvl w:val="1"/>
          <w:numId w:val="12"/>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lastRenderedPageBreak/>
        <w:t>wyposażenia</w:t>
      </w:r>
      <w:proofErr w:type="gramEnd"/>
      <w:r w:rsidRPr="00FC56D5">
        <w:rPr>
          <w:rFonts w:asciiTheme="minorHAnsi" w:hAnsiTheme="minorHAnsi" w:cstheme="minorHAnsi"/>
          <w:sz w:val="24"/>
          <w:szCs w:val="24"/>
        </w:rPr>
        <w:t xml:space="preserve"> Zamawiającego w monitory, zestawy sterujące, oraz tablety umożliwiający implantację systemu i prowadzenie leczenia;</w:t>
      </w:r>
    </w:p>
    <w:p w14:paraId="2A9BE348" w14:textId="77777777" w:rsidR="00FC56D5" w:rsidRPr="00FC56D5" w:rsidRDefault="00FC56D5" w:rsidP="00FC56D5">
      <w:pPr>
        <w:numPr>
          <w:ilvl w:val="1"/>
          <w:numId w:val="12"/>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koszty</w:t>
      </w:r>
      <w:proofErr w:type="gramEnd"/>
      <w:r w:rsidRPr="00FC56D5">
        <w:rPr>
          <w:rFonts w:asciiTheme="minorHAnsi" w:hAnsiTheme="minorHAnsi" w:cstheme="minorHAnsi"/>
          <w:sz w:val="24"/>
          <w:szCs w:val="24"/>
        </w:rPr>
        <w:t xml:space="preserve"> zakupu i wymiany części zużywalnych wynikających z eksploatacji sytemu;</w:t>
      </w:r>
    </w:p>
    <w:p w14:paraId="396B0976" w14:textId="77777777" w:rsidR="00FC56D5" w:rsidRPr="00FC56D5" w:rsidRDefault="00FC56D5" w:rsidP="00FC56D5">
      <w:pPr>
        <w:numPr>
          <w:ilvl w:val="1"/>
          <w:numId w:val="12"/>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koszty</w:t>
      </w:r>
      <w:proofErr w:type="gramEnd"/>
      <w:r w:rsidRPr="00FC56D5">
        <w:rPr>
          <w:rFonts w:asciiTheme="minorHAnsi" w:hAnsiTheme="minorHAnsi" w:cstheme="minorHAnsi"/>
          <w:sz w:val="24"/>
          <w:szCs w:val="24"/>
        </w:rPr>
        <w:t xml:space="preserve"> szkolenia pracowników Zamawiającego;</w:t>
      </w:r>
    </w:p>
    <w:p w14:paraId="5A56D892" w14:textId="77777777" w:rsidR="00FC56D5" w:rsidRPr="00FC56D5" w:rsidRDefault="00FC56D5" w:rsidP="00FC56D5">
      <w:pPr>
        <w:ind w:left="426" w:hanging="426"/>
        <w:rPr>
          <w:rFonts w:asciiTheme="minorHAnsi" w:hAnsiTheme="minorHAnsi" w:cstheme="minorHAnsi"/>
          <w:bCs/>
          <w:sz w:val="24"/>
          <w:szCs w:val="24"/>
        </w:rPr>
      </w:pPr>
    </w:p>
    <w:p w14:paraId="50BF37AC"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bCs/>
          <w:sz w:val="24"/>
          <w:szCs w:val="24"/>
        </w:rPr>
        <w:t>Ceny określone przez Wykonawcę obowiązują przez cały okres trwania umowy, z zastrzeżeniem § 6 ust. 3 i 4.</w:t>
      </w:r>
    </w:p>
    <w:p w14:paraId="52C7AB22"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bCs/>
          <w:sz w:val="24"/>
          <w:szCs w:val="24"/>
        </w:rPr>
        <w:t xml:space="preserve">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 </w:t>
      </w:r>
    </w:p>
    <w:p w14:paraId="50FD1589"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bCs/>
          <w:sz w:val="24"/>
          <w:szCs w:val="24"/>
        </w:rPr>
        <w:t>W przypadku zmniejszenia zamówienia zgodnie ze zdaniem powyżej, Wykonawcy nie przysługują wobec Zamawiającego jakiekolwiek roszczenia z tego tytułu.</w:t>
      </w:r>
    </w:p>
    <w:p w14:paraId="18300EF9"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bCs/>
          <w:sz w:val="24"/>
          <w:szCs w:val="24"/>
        </w:rPr>
        <w:t xml:space="preserve">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w:t>
      </w:r>
      <w:proofErr w:type="gramStart"/>
      <w:r w:rsidRPr="00FC56D5">
        <w:rPr>
          <w:rFonts w:asciiTheme="minorHAnsi" w:hAnsiTheme="minorHAnsi" w:cstheme="minorHAnsi"/>
          <w:bCs/>
          <w:sz w:val="24"/>
          <w:szCs w:val="24"/>
        </w:rPr>
        <w:t>skład których</w:t>
      </w:r>
      <w:proofErr w:type="gramEnd"/>
      <w:r w:rsidRPr="00FC56D5">
        <w:rPr>
          <w:rFonts w:asciiTheme="minorHAnsi" w:hAnsiTheme="minorHAnsi" w:cstheme="minorHAnsi"/>
          <w:bCs/>
          <w:sz w:val="24"/>
          <w:szCs w:val="24"/>
        </w:rPr>
        <w:t xml:space="preserve"> wchodzi więcej niż 1 rodzaj wyrobu medycznego). Zmiana w tym zakresie nie stanowi zmiany warunków umowy wymagającej formy pisemnej w postaci aneksu.</w:t>
      </w:r>
    </w:p>
    <w:p w14:paraId="06BB3702"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sz w:val="24"/>
          <w:szCs w:val="24"/>
        </w:rPr>
        <w:t>Dopuszcza się możliwość dostarczenia towaru po cenie niższej od wskazanej w umowie. Zmiany w tym zakresie nie stanowią zmiany warunków umowy i nie wymagają formy pisemnej w postaci aneksów.</w:t>
      </w:r>
    </w:p>
    <w:p w14:paraId="573A0551" w14:textId="77777777" w:rsidR="00FC56D5" w:rsidRPr="00FC56D5" w:rsidRDefault="00FC56D5" w:rsidP="00FC56D5">
      <w:pPr>
        <w:numPr>
          <w:ilvl w:val="0"/>
          <w:numId w:val="6"/>
        </w:numPr>
        <w:ind w:hanging="426"/>
        <w:rPr>
          <w:rFonts w:asciiTheme="minorHAnsi" w:hAnsiTheme="minorHAnsi" w:cstheme="minorHAnsi"/>
          <w:bCs/>
          <w:sz w:val="24"/>
          <w:szCs w:val="24"/>
        </w:rPr>
      </w:pPr>
      <w:r w:rsidRPr="00FC56D5">
        <w:rPr>
          <w:rFonts w:asciiTheme="minorHAnsi" w:hAnsiTheme="minorHAnsi" w:cstheme="minorHAnsi"/>
          <w:sz w:val="24"/>
          <w:szCs w:val="24"/>
        </w:rPr>
        <w:t xml:space="preserve">Zmiana umowy w stosunku do treści oferty, na </w:t>
      </w:r>
      <w:proofErr w:type="gramStart"/>
      <w:r w:rsidRPr="00FC56D5">
        <w:rPr>
          <w:rFonts w:asciiTheme="minorHAnsi" w:hAnsiTheme="minorHAnsi" w:cstheme="minorHAnsi"/>
          <w:sz w:val="24"/>
          <w:szCs w:val="24"/>
        </w:rPr>
        <w:t>podstawie której</w:t>
      </w:r>
      <w:proofErr w:type="gramEnd"/>
      <w:r w:rsidRPr="00FC56D5">
        <w:rPr>
          <w:rFonts w:asciiTheme="minorHAnsi" w:hAnsiTheme="minorHAnsi" w:cstheme="minorHAnsi"/>
          <w:sz w:val="24"/>
          <w:szCs w:val="24"/>
        </w:rPr>
        <w:t xml:space="preserve">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14:paraId="67EADA1A" w14:textId="77777777" w:rsidR="00FC56D5" w:rsidRPr="00FC56D5" w:rsidRDefault="00FC56D5" w:rsidP="00FC56D5">
      <w:pPr>
        <w:numPr>
          <w:ilvl w:val="0"/>
          <w:numId w:val="6"/>
        </w:numPr>
        <w:ind w:hanging="426"/>
        <w:rPr>
          <w:rFonts w:asciiTheme="minorHAnsi" w:hAnsiTheme="minorHAnsi" w:cstheme="minorHAnsi"/>
          <w:sz w:val="24"/>
          <w:szCs w:val="24"/>
        </w:rPr>
      </w:pPr>
      <w:r w:rsidRPr="00FC56D5">
        <w:rPr>
          <w:rFonts w:asciiTheme="minorHAnsi" w:hAnsiTheme="minorHAnsi" w:cstheme="minorHAnsi"/>
          <w:sz w:val="24"/>
          <w:szCs w:val="24"/>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14:paraId="37BE03F1" w14:textId="77777777" w:rsidR="00FC56D5" w:rsidRPr="00FC56D5" w:rsidRDefault="00FC56D5" w:rsidP="00FC56D5">
      <w:pPr>
        <w:rPr>
          <w:rFonts w:asciiTheme="minorHAnsi" w:hAnsiTheme="minorHAnsi" w:cstheme="minorHAnsi"/>
          <w:bCs/>
          <w:sz w:val="24"/>
          <w:szCs w:val="24"/>
        </w:rPr>
      </w:pPr>
    </w:p>
    <w:p w14:paraId="0FAA0EFE" w14:textId="77777777" w:rsidR="00FC56D5" w:rsidRPr="00FC56D5" w:rsidRDefault="00FC56D5" w:rsidP="00FC56D5">
      <w:pPr>
        <w:rPr>
          <w:rFonts w:asciiTheme="minorHAnsi" w:hAnsiTheme="minorHAnsi" w:cstheme="minorHAnsi"/>
          <w:b/>
          <w:sz w:val="24"/>
          <w:szCs w:val="24"/>
        </w:rPr>
      </w:pPr>
    </w:p>
    <w:p w14:paraId="0A0DE2F8" w14:textId="2261B189"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3</w:t>
      </w:r>
      <w:r>
        <w:rPr>
          <w:rFonts w:asciiTheme="minorHAnsi" w:hAnsiTheme="minorHAnsi" w:cstheme="minorHAnsi"/>
          <w:b/>
          <w:sz w:val="24"/>
          <w:szCs w:val="24"/>
        </w:rPr>
        <w:t xml:space="preserve"> </w:t>
      </w:r>
      <w:r w:rsidRPr="00FC56D5">
        <w:rPr>
          <w:rFonts w:asciiTheme="minorHAnsi" w:hAnsiTheme="minorHAnsi" w:cstheme="minorHAnsi"/>
          <w:b/>
          <w:sz w:val="24"/>
          <w:szCs w:val="24"/>
        </w:rPr>
        <w:t>- Odbiór i warunki płatności</w:t>
      </w:r>
    </w:p>
    <w:p w14:paraId="51C8FC84"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14:paraId="268C252D"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Zamawiający nabywa własność wyrobów medycznych z chwilą dokonania odbioru. </w:t>
      </w:r>
      <w:r w:rsidRPr="00FC56D5">
        <w:rPr>
          <w:rFonts w:asciiTheme="minorHAnsi" w:hAnsiTheme="minorHAnsi" w:cstheme="minorHAnsi"/>
          <w:b/>
          <w:sz w:val="24"/>
          <w:szCs w:val="24"/>
        </w:rPr>
        <w:t>Odbiór wyrobu medycznego będzie dokonywany jednostronnie przez Zamawiającego w jego siedzibie, z chwilą otwarcia przez Zamawiającego bezpiecznego opakowania producenta.</w:t>
      </w:r>
      <w:r w:rsidRPr="00FC56D5">
        <w:rPr>
          <w:rFonts w:asciiTheme="minorHAnsi" w:hAnsiTheme="minorHAnsi" w:cstheme="minorHAnsi"/>
          <w:sz w:val="24"/>
          <w:szCs w:val="24"/>
        </w:rPr>
        <w:t xml:space="preserve"> Wykonawca upoważnia </w:t>
      </w:r>
      <w:r w:rsidRPr="00FC56D5">
        <w:rPr>
          <w:rFonts w:asciiTheme="minorHAnsi" w:hAnsiTheme="minorHAnsi" w:cstheme="minorHAnsi"/>
          <w:sz w:val="24"/>
          <w:szCs w:val="24"/>
        </w:rPr>
        <w:lastRenderedPageBreak/>
        <w:t xml:space="preserve">Zamawiającego do dokonania w </w:t>
      </w:r>
      <w:proofErr w:type="gramStart"/>
      <w:r w:rsidRPr="00FC56D5">
        <w:rPr>
          <w:rFonts w:asciiTheme="minorHAnsi" w:hAnsiTheme="minorHAnsi" w:cstheme="minorHAnsi"/>
          <w:sz w:val="24"/>
          <w:szCs w:val="24"/>
        </w:rPr>
        <w:t>dowolnym  czasie</w:t>
      </w:r>
      <w:proofErr w:type="gramEnd"/>
      <w:r w:rsidRPr="00FC56D5">
        <w:rPr>
          <w:rFonts w:asciiTheme="minorHAnsi" w:hAnsiTheme="minorHAnsi" w:cstheme="minorHAnsi"/>
          <w:sz w:val="24"/>
          <w:szCs w:val="24"/>
        </w:rPr>
        <w:t xml:space="preserve"> otwarcia bezpiecznego opakowania dowolnej liczby przekazanych wyrobów, ze skutkami odbioru, opisanymi w niniejszym paragrafie.</w:t>
      </w:r>
    </w:p>
    <w:p w14:paraId="697B054A"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Po dokonaniu odbioru na Zamawiającego przechodzą korzyści i ciężary związane z wyrobami medycznymi jak również ryzyko utraty, uszkodzenia wyrobu medycznego.</w:t>
      </w:r>
    </w:p>
    <w:p w14:paraId="2F86CED6"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Zapłata należności nastąpi w formie przelewu w terminie </w:t>
      </w:r>
      <w:r w:rsidRPr="00FC56D5">
        <w:rPr>
          <w:rFonts w:asciiTheme="minorHAnsi" w:hAnsiTheme="minorHAnsi" w:cstheme="minorHAnsi"/>
          <w:b/>
          <w:sz w:val="24"/>
          <w:szCs w:val="24"/>
        </w:rPr>
        <w:t>do 60 dni</w:t>
      </w:r>
      <w:r w:rsidRPr="00FC56D5">
        <w:rPr>
          <w:rFonts w:asciiTheme="minorHAnsi" w:hAnsiTheme="minorHAnsi" w:cstheme="minorHAnsi"/>
          <w:sz w:val="24"/>
          <w:szCs w:val="24"/>
        </w:rPr>
        <w:t xml:space="preserve"> od daty otrzymania faktury, wystawionej prawidłowo pod względem formalnym i merytorycznym, a w szczególności w zakresie cen jednostkowych określonych w odpowiednim załączniku do umowy.</w:t>
      </w:r>
    </w:p>
    <w:p w14:paraId="61B9B13F"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b/>
          <w:sz w:val="24"/>
          <w:szCs w:val="24"/>
        </w:rPr>
      </w:pPr>
      <w:r w:rsidRPr="00FC56D5">
        <w:rPr>
          <w:rFonts w:asciiTheme="minorHAnsi" w:hAnsiTheme="minorHAnsi" w:cstheme="minorHAnsi"/>
          <w:b/>
          <w:sz w:val="24"/>
          <w:szCs w:val="24"/>
        </w:rPr>
        <w:t>Podstawę wystawienia faktury stanowi zawiadomienie Wykonawcy przez Zamawiającego o odbiorze wyrobu medycznego.</w:t>
      </w:r>
    </w:p>
    <w:p w14:paraId="2BD19EFF"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14:paraId="23CD5FB3"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Braki ilościowe Zamawiający może zgłaszać do 7 dni roboczych od daty dostawy.</w:t>
      </w:r>
    </w:p>
    <w:p w14:paraId="18DD1F4F" w14:textId="77777777" w:rsidR="00FC56D5" w:rsidRPr="00FC56D5" w:rsidRDefault="00FC56D5" w:rsidP="00FC56D5">
      <w:pPr>
        <w:numPr>
          <w:ilvl w:val="0"/>
          <w:numId w:val="4"/>
        </w:numPr>
        <w:tabs>
          <w:tab w:val="clear" w:pos="720"/>
          <w:tab w:val="num" w:pos="426"/>
        </w:tabs>
        <w:ind w:left="426" w:hanging="426"/>
        <w:rPr>
          <w:rFonts w:asciiTheme="minorHAnsi" w:hAnsiTheme="minorHAnsi" w:cstheme="minorHAnsi"/>
          <w:sz w:val="24"/>
          <w:szCs w:val="24"/>
        </w:rPr>
      </w:pPr>
      <w:r w:rsidRPr="00FC56D5">
        <w:rPr>
          <w:rFonts w:asciiTheme="minorHAnsi" w:hAnsiTheme="minorHAnsi" w:cstheme="minorHAnsi"/>
          <w:sz w:val="24"/>
          <w:szCs w:val="24"/>
        </w:rPr>
        <w:t>Za datę zapłaty przyjmuje się dzień obciążenia rachunku bankowego Zamawiającego.</w:t>
      </w:r>
    </w:p>
    <w:p w14:paraId="7606E5E6" w14:textId="77777777" w:rsidR="00FC56D5" w:rsidRPr="00FC56D5" w:rsidRDefault="00FC56D5" w:rsidP="00FC56D5">
      <w:pPr>
        <w:rPr>
          <w:rFonts w:asciiTheme="minorHAnsi" w:hAnsiTheme="minorHAnsi" w:cstheme="minorHAnsi"/>
          <w:sz w:val="24"/>
          <w:szCs w:val="24"/>
        </w:rPr>
      </w:pPr>
    </w:p>
    <w:p w14:paraId="01AE9E59" w14:textId="77777777" w:rsidR="00FC56D5" w:rsidRPr="00FC56D5" w:rsidRDefault="00FC56D5" w:rsidP="00FC56D5">
      <w:pPr>
        <w:rPr>
          <w:rFonts w:asciiTheme="minorHAnsi" w:hAnsiTheme="minorHAnsi" w:cstheme="minorHAnsi"/>
          <w:sz w:val="24"/>
          <w:szCs w:val="24"/>
        </w:rPr>
      </w:pPr>
    </w:p>
    <w:p w14:paraId="22FD5E20" w14:textId="18E49C7B"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4 –</w:t>
      </w:r>
      <w:r>
        <w:rPr>
          <w:rFonts w:asciiTheme="minorHAnsi" w:hAnsiTheme="minorHAnsi" w:cstheme="minorHAnsi"/>
          <w:b/>
          <w:sz w:val="24"/>
          <w:szCs w:val="24"/>
        </w:rPr>
        <w:t xml:space="preserve"> </w:t>
      </w:r>
      <w:r w:rsidRPr="00FC56D5">
        <w:rPr>
          <w:rFonts w:asciiTheme="minorHAnsi" w:hAnsiTheme="minorHAnsi" w:cstheme="minorHAnsi"/>
          <w:b/>
          <w:sz w:val="24"/>
          <w:szCs w:val="24"/>
        </w:rPr>
        <w:t>Odpowiedzialność</w:t>
      </w:r>
    </w:p>
    <w:p w14:paraId="6D10C864" w14:textId="77777777"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W razie nieterminowej realizacji przez Wykonawcę zamówienia, Zamawiający może naliczyć karę umowną w wysokości 0,5% wartości zamówienia, którego zwłoka dotyczy, za każdy dzień zwłoki.</w:t>
      </w:r>
    </w:p>
    <w:p w14:paraId="37E4A235" w14:textId="77777777"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ceny jednostkowej za wadliwy wyrób medyczny, za każdy dzień zwłoki.</w:t>
      </w:r>
    </w:p>
    <w:p w14:paraId="592FAB16" w14:textId="77777777"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Z 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14:paraId="14C3510C" w14:textId="77777777"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Łączna wysokość wszystkich kar, naliczonych na podstawie umowy, nie może przekroczyć 40 % kwoty, wymienionej w § 2 ust. 3 umowy.</w:t>
      </w:r>
      <w:r w:rsidRPr="00FC56D5">
        <w:rPr>
          <w:rFonts w:asciiTheme="minorHAnsi" w:hAnsiTheme="minorHAnsi" w:cstheme="minorHAnsi"/>
          <w:iCs/>
          <w:sz w:val="24"/>
          <w:szCs w:val="24"/>
        </w:rPr>
        <w:t xml:space="preserve"> Przy naliczaniu maksymalnej wysokości kar nie uwzględnia się kary naliczonej na podstawie pkt.6 paragrafu 4.</w:t>
      </w:r>
    </w:p>
    <w:p w14:paraId="2408FBF9" w14:textId="77777777"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Strony dopuszczają możliwość dochodzenia odszkodowania przewyższającego zastrzeżone kary umowne, na zasadach ogólnych.</w:t>
      </w:r>
    </w:p>
    <w:p w14:paraId="07B7454B" w14:textId="177EB395" w:rsidR="00FC56D5" w:rsidRPr="00FC56D5" w:rsidRDefault="00FC56D5" w:rsidP="00FC56D5">
      <w:pPr>
        <w:numPr>
          <w:ilvl w:val="0"/>
          <w:numId w:val="2"/>
        </w:numPr>
        <w:tabs>
          <w:tab w:val="clear" w:pos="720"/>
        </w:tabs>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 związku z treścią art. 5k ROZPORZĄDZENIA RADY (UE) NR 833/2014 z dnia 31 lipca 2014 r. dotyczącego środków ograniczających w związku z działaniami Rosji destabilizującymi sytuację na Ukrainie Wykonawca jest zobowiązany </w:t>
      </w:r>
      <w:proofErr w:type="gramStart"/>
      <w:r w:rsidRPr="00FC56D5">
        <w:rPr>
          <w:rFonts w:asciiTheme="minorHAnsi" w:hAnsiTheme="minorHAnsi" w:cstheme="minorHAnsi"/>
          <w:sz w:val="24"/>
          <w:szCs w:val="24"/>
        </w:rPr>
        <w:t>zapewnić aby</w:t>
      </w:r>
      <w:proofErr w:type="gramEnd"/>
      <w:r w:rsidRPr="00FC56D5">
        <w:rPr>
          <w:rFonts w:asciiTheme="minorHAnsi" w:hAnsiTheme="minorHAnsi" w:cstheme="minorHAnsi"/>
          <w:sz w:val="24"/>
          <w:szCs w:val="24"/>
        </w:rPr>
        <w:t xml:space="preserve"> przez cały okres obowiązywania umowy z Zamawiającym nie podlegał pod sankcje opisaną w wyżej wymienionym przepisie. W wyp</w:t>
      </w:r>
      <w:r>
        <w:rPr>
          <w:rFonts w:asciiTheme="minorHAnsi" w:hAnsiTheme="minorHAnsi" w:cstheme="minorHAnsi"/>
          <w:sz w:val="24"/>
          <w:szCs w:val="24"/>
        </w:rPr>
        <w:t xml:space="preserve">adku zaistnienia </w:t>
      </w:r>
      <w:proofErr w:type="gramStart"/>
      <w:r>
        <w:rPr>
          <w:rFonts w:asciiTheme="minorHAnsi" w:hAnsiTheme="minorHAnsi" w:cstheme="minorHAnsi"/>
          <w:sz w:val="24"/>
          <w:szCs w:val="24"/>
        </w:rPr>
        <w:t xml:space="preserve">którejkolwiek  </w:t>
      </w:r>
      <w:r w:rsidRPr="00FC56D5">
        <w:rPr>
          <w:rFonts w:asciiTheme="minorHAnsi" w:hAnsiTheme="minorHAnsi" w:cstheme="minorHAnsi"/>
          <w:sz w:val="24"/>
          <w:szCs w:val="24"/>
        </w:rPr>
        <w:t>z</w:t>
      </w:r>
      <w:proofErr w:type="gramEnd"/>
      <w:r w:rsidRPr="00FC56D5">
        <w:rPr>
          <w:rFonts w:asciiTheme="minorHAnsi" w:hAnsiTheme="minorHAnsi" w:cstheme="minorHAnsi"/>
          <w:sz w:val="24"/>
          <w:szCs w:val="24"/>
        </w:rPr>
        <w:t xml:space="preserve">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 ust. 3. W wypadku zaniechania przez Wykonawcę zawiadomienia </w:t>
      </w:r>
      <w:r w:rsidRPr="00FC56D5">
        <w:rPr>
          <w:rFonts w:asciiTheme="minorHAnsi" w:hAnsiTheme="minorHAnsi" w:cstheme="minorHAnsi"/>
          <w:sz w:val="24"/>
          <w:szCs w:val="24"/>
        </w:rPr>
        <w:lastRenderedPageBreak/>
        <w:t xml:space="preserve">Zamawiającego o zaistnieniu zdarzenia opisanego w zdaniu poprzednim Zamawiający uprawniony jest do naliczenia kary umownej w wysokości 30 % wartości Zamówienia </w:t>
      </w:r>
      <w:proofErr w:type="gramStart"/>
      <w:r w:rsidRPr="00FC56D5">
        <w:rPr>
          <w:rFonts w:asciiTheme="minorHAnsi" w:hAnsiTheme="minorHAnsi" w:cstheme="minorHAnsi"/>
          <w:sz w:val="24"/>
          <w:szCs w:val="24"/>
        </w:rPr>
        <w:t>w  § 2 ust</w:t>
      </w:r>
      <w:proofErr w:type="gramEnd"/>
      <w:r w:rsidRPr="00FC56D5">
        <w:rPr>
          <w:rFonts w:asciiTheme="minorHAnsi" w:hAnsiTheme="minorHAnsi" w:cstheme="minorHAnsi"/>
          <w:sz w:val="24"/>
          <w:szCs w:val="24"/>
        </w:rPr>
        <w:t>. 3.’’</w:t>
      </w:r>
    </w:p>
    <w:p w14:paraId="1CEA0CD0" w14:textId="77777777" w:rsidR="00FC56D5" w:rsidRPr="00FC56D5" w:rsidRDefault="00FC56D5" w:rsidP="00FC56D5">
      <w:pPr>
        <w:rPr>
          <w:rFonts w:asciiTheme="minorHAnsi" w:hAnsiTheme="minorHAnsi" w:cstheme="minorHAnsi"/>
          <w:b/>
          <w:sz w:val="24"/>
          <w:szCs w:val="24"/>
        </w:rPr>
      </w:pPr>
    </w:p>
    <w:p w14:paraId="59FA54BD" w14:textId="72BC08C2"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5</w:t>
      </w:r>
      <w:r>
        <w:rPr>
          <w:rFonts w:asciiTheme="minorHAnsi" w:hAnsiTheme="minorHAnsi" w:cstheme="minorHAnsi"/>
          <w:b/>
          <w:sz w:val="24"/>
          <w:szCs w:val="24"/>
        </w:rPr>
        <w:t xml:space="preserve"> </w:t>
      </w:r>
      <w:r w:rsidRPr="00FC56D5">
        <w:rPr>
          <w:rFonts w:asciiTheme="minorHAnsi" w:hAnsiTheme="minorHAnsi" w:cstheme="minorHAnsi"/>
          <w:b/>
          <w:sz w:val="24"/>
          <w:szCs w:val="24"/>
        </w:rPr>
        <w:t>- Inne postanowienia</w:t>
      </w:r>
    </w:p>
    <w:p w14:paraId="7391B3F1" w14:textId="77777777" w:rsidR="00FC56D5" w:rsidRPr="00FC56D5" w:rsidRDefault="00FC56D5" w:rsidP="00FC56D5">
      <w:pPr>
        <w:numPr>
          <w:ilvl w:val="0"/>
          <w:numId w:val="5"/>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Umowa została zawarta na okres </w:t>
      </w:r>
      <w:r w:rsidRPr="00FC56D5">
        <w:rPr>
          <w:rFonts w:asciiTheme="minorHAnsi" w:hAnsiTheme="minorHAnsi" w:cstheme="minorHAnsi"/>
          <w:b/>
          <w:sz w:val="24"/>
          <w:szCs w:val="24"/>
        </w:rPr>
        <w:t>24 miesięcy</w:t>
      </w:r>
      <w:r w:rsidRPr="00FC56D5">
        <w:rPr>
          <w:rFonts w:asciiTheme="minorHAnsi" w:hAnsiTheme="minorHAnsi" w:cstheme="minorHAnsi"/>
          <w:sz w:val="24"/>
          <w:szCs w:val="24"/>
        </w:rPr>
        <w:t xml:space="preserve">, chyba że wcześniej cena złożonych zamówień i dostarczonych wyrobów medycznych przekroczy maksymalną wartość, podaną w § 2 ust. 3.Okres obowiązywania Umowy może zostać </w:t>
      </w:r>
      <w:proofErr w:type="gramStart"/>
      <w:r w:rsidRPr="00FC56D5">
        <w:rPr>
          <w:rFonts w:asciiTheme="minorHAnsi" w:hAnsiTheme="minorHAnsi" w:cstheme="minorHAnsi"/>
          <w:sz w:val="24"/>
          <w:szCs w:val="24"/>
        </w:rPr>
        <w:t>wydłużony  na</w:t>
      </w:r>
      <w:proofErr w:type="gramEnd"/>
      <w:r w:rsidRPr="00FC56D5">
        <w:rPr>
          <w:rFonts w:asciiTheme="minorHAnsi" w:hAnsiTheme="minorHAnsi" w:cstheme="minorHAnsi"/>
          <w:sz w:val="24"/>
          <w:szCs w:val="24"/>
        </w:rPr>
        <w:t xml:space="preserve"> okres kolejnych </w:t>
      </w:r>
      <w:r w:rsidRPr="00FC56D5">
        <w:rPr>
          <w:rFonts w:asciiTheme="minorHAnsi" w:hAnsiTheme="minorHAnsi" w:cstheme="minorHAnsi"/>
          <w:b/>
          <w:sz w:val="24"/>
          <w:szCs w:val="24"/>
        </w:rPr>
        <w:t>12 miesięcy</w:t>
      </w:r>
      <w:r w:rsidRPr="00FC56D5">
        <w:rPr>
          <w:rFonts w:asciiTheme="minorHAnsi" w:hAnsiTheme="minorHAnsi" w:cstheme="minorHAnsi"/>
          <w:sz w:val="24"/>
          <w:szCs w:val="24"/>
        </w:rPr>
        <w:t xml:space="preserve"> w przypadku, gdyby z powodu mniejszej ilości świadczeń zdrowotnych udzielonych z wykorzystaniem wyrobów medycznych w okresie trwania umowy, Zamawiający nie zakupił ilości wyrobów medycznych wskazanych w odpowiednich załącznikach umowy.  </w:t>
      </w:r>
      <w:r w:rsidRPr="00FC56D5">
        <w:rPr>
          <w:rFonts w:asciiTheme="minorHAnsi" w:hAnsiTheme="minorHAnsi" w:cstheme="minorHAnsi"/>
          <w:b/>
          <w:sz w:val="24"/>
          <w:szCs w:val="24"/>
        </w:rPr>
        <w:t>Przedłużenie umowy nie wymaga zawarcia aneksu</w:t>
      </w:r>
      <w:r w:rsidRPr="00FC56D5">
        <w:rPr>
          <w:rFonts w:asciiTheme="minorHAnsi" w:hAnsiTheme="minorHAnsi" w:cstheme="minorHAnsi"/>
          <w:sz w:val="24"/>
          <w:szCs w:val="24"/>
        </w:rPr>
        <w:t xml:space="preserve"> do umowy, lecz złożenia przez Zamawiającego i </w:t>
      </w:r>
      <w:proofErr w:type="gramStart"/>
      <w:r w:rsidRPr="00FC56D5">
        <w:rPr>
          <w:rFonts w:asciiTheme="minorHAnsi" w:hAnsiTheme="minorHAnsi" w:cstheme="minorHAnsi"/>
          <w:sz w:val="24"/>
          <w:szCs w:val="24"/>
        </w:rPr>
        <w:t>Wykonawcę  zgodnej</w:t>
      </w:r>
      <w:proofErr w:type="gramEnd"/>
      <w:r w:rsidRPr="00FC56D5">
        <w:rPr>
          <w:rFonts w:asciiTheme="minorHAnsi" w:hAnsiTheme="minorHAnsi" w:cstheme="minorHAnsi"/>
          <w:sz w:val="24"/>
          <w:szCs w:val="24"/>
        </w:rPr>
        <w:t xml:space="preserve"> treści oświadczeń w formie pisemnej na co najmniej 2 tygodnie przed końcem jej obowiązywania. </w:t>
      </w:r>
      <w:r w:rsidRPr="00FC56D5">
        <w:rPr>
          <w:rFonts w:asciiTheme="minorHAnsi" w:hAnsiTheme="minorHAnsi" w:cstheme="minorHAnsi"/>
          <w:bCs/>
          <w:sz w:val="24"/>
          <w:szCs w:val="24"/>
        </w:rPr>
        <w:t xml:space="preserve">Postanowienia zawarte w § 2 ust. 3 zdanie 2 oraz ust. 4 zachowują moc także w odniesieniu do umowy przedłużonej. </w:t>
      </w:r>
    </w:p>
    <w:p w14:paraId="37B12A39" w14:textId="77777777" w:rsidR="00FC56D5" w:rsidRPr="00FC56D5" w:rsidRDefault="00FC56D5" w:rsidP="00FC56D5">
      <w:pPr>
        <w:numPr>
          <w:ilvl w:val="0"/>
          <w:numId w:val="5"/>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Wykonawca  oświadcza</w:t>
      </w:r>
      <w:proofErr w:type="gramEnd"/>
      <w:r w:rsidRPr="00FC56D5">
        <w:rPr>
          <w:rFonts w:asciiTheme="minorHAnsi" w:hAnsiTheme="minorHAnsi" w:cstheme="minorHAnsi"/>
          <w:sz w:val="24"/>
          <w:szCs w:val="24"/>
        </w:rPr>
        <w:t>, że wyroby medyczne, o których mowa w § 1, posiadają dokumenty dopuszczenia do obrotu i użytku zgodnie z obowiązującymi przepisami.</w:t>
      </w:r>
    </w:p>
    <w:p w14:paraId="22ADA859" w14:textId="77777777" w:rsidR="00FC56D5" w:rsidRPr="00FC56D5" w:rsidRDefault="00FC56D5" w:rsidP="00FC56D5">
      <w:pPr>
        <w:numPr>
          <w:ilvl w:val="0"/>
          <w:numId w:val="5"/>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Każdy </w:t>
      </w:r>
      <w:proofErr w:type="gramStart"/>
      <w:r w:rsidRPr="00FC56D5">
        <w:rPr>
          <w:rFonts w:asciiTheme="minorHAnsi" w:hAnsiTheme="minorHAnsi" w:cstheme="minorHAnsi"/>
          <w:sz w:val="24"/>
          <w:szCs w:val="24"/>
        </w:rPr>
        <w:t>dostarczony  wyrób</w:t>
      </w:r>
      <w:proofErr w:type="gramEnd"/>
      <w:r w:rsidRPr="00FC56D5">
        <w:rPr>
          <w:rFonts w:asciiTheme="minorHAnsi" w:hAnsiTheme="minorHAnsi" w:cstheme="minorHAnsi"/>
          <w:sz w:val="24"/>
          <w:szCs w:val="24"/>
        </w:rPr>
        <w:t xml:space="preserve"> medyczny będzie posiadał wymagany co najmniej 12-miesięczny licząc od dnia odebrania wyrobu medycznego przez Zamawiającego, termin przydatności do stosowania.</w:t>
      </w:r>
    </w:p>
    <w:p w14:paraId="7B20176D" w14:textId="77777777" w:rsidR="00FC56D5" w:rsidRPr="00FC56D5" w:rsidRDefault="00FC56D5" w:rsidP="00FC56D5">
      <w:pPr>
        <w:numPr>
          <w:ilvl w:val="0"/>
          <w:numId w:val="5"/>
        </w:numPr>
        <w:ind w:left="426" w:hanging="426"/>
        <w:rPr>
          <w:rFonts w:asciiTheme="minorHAnsi" w:hAnsiTheme="minorHAnsi" w:cstheme="minorHAnsi"/>
          <w:sz w:val="24"/>
          <w:szCs w:val="24"/>
        </w:rPr>
      </w:pPr>
      <w:r w:rsidRPr="00FC56D5">
        <w:rPr>
          <w:rFonts w:asciiTheme="minorHAnsi" w:hAnsiTheme="minorHAnsi" w:cstheme="minorHAnsi"/>
          <w:sz w:val="24"/>
          <w:szCs w:val="24"/>
        </w:rPr>
        <w:t>Wykonawca nie może dokonać cesji wierzytelności wynikających z umowy bez zgody Zamawiającego, wyrażonej w formie pisemnej pod rygorem nieważności.</w:t>
      </w:r>
    </w:p>
    <w:p w14:paraId="192F9A2D" w14:textId="77777777" w:rsidR="00FC56D5" w:rsidRPr="00FC56D5" w:rsidRDefault="00FC56D5" w:rsidP="00FC56D5">
      <w:pPr>
        <w:numPr>
          <w:ilvl w:val="0"/>
          <w:numId w:val="5"/>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Wykonawca zobowiązuje się do przekazania – w imieniu Zamawiającego - osobom biorącym udział w realizacji niniejszej umowy, informacji dotyczących </w:t>
      </w:r>
      <w:proofErr w:type="gramStart"/>
      <w:r w:rsidRPr="00FC56D5">
        <w:rPr>
          <w:rFonts w:asciiTheme="minorHAnsi" w:hAnsiTheme="minorHAnsi" w:cstheme="minorHAnsi"/>
          <w:sz w:val="24"/>
          <w:szCs w:val="24"/>
        </w:rPr>
        <w:t>Zamawiającego jako</w:t>
      </w:r>
      <w:proofErr w:type="gramEnd"/>
      <w:r w:rsidRPr="00FC56D5">
        <w:rPr>
          <w:rFonts w:asciiTheme="minorHAnsi" w:hAnsiTheme="minorHAnsi" w:cstheme="minorHAnsi"/>
          <w:sz w:val="24"/>
          <w:szCs w:val="24"/>
        </w:rPr>
        <w:t xml:space="preserve">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FC56D5">
        <w:rPr>
          <w:rFonts w:asciiTheme="minorHAnsi" w:hAnsiTheme="minorHAnsi" w:cstheme="minorHAnsi"/>
          <w:b/>
          <w:sz w:val="24"/>
          <w:szCs w:val="24"/>
        </w:rPr>
        <w:t>Załącznik nr 3</w:t>
      </w:r>
      <w:r w:rsidRPr="00FC56D5">
        <w:rPr>
          <w:rFonts w:asciiTheme="minorHAnsi" w:hAnsiTheme="minorHAnsi" w:cstheme="minorHAnsi"/>
          <w:sz w:val="24"/>
          <w:szCs w:val="24"/>
        </w:rPr>
        <w:t xml:space="preserve"> do niniejszej umowy.</w:t>
      </w:r>
    </w:p>
    <w:p w14:paraId="523A6146" w14:textId="77777777" w:rsidR="00FC56D5" w:rsidRPr="00FC56D5" w:rsidRDefault="00FC56D5" w:rsidP="00FC56D5">
      <w:pPr>
        <w:rPr>
          <w:rFonts w:asciiTheme="minorHAnsi" w:hAnsiTheme="minorHAnsi" w:cstheme="minorHAnsi"/>
          <w:sz w:val="24"/>
          <w:szCs w:val="24"/>
        </w:rPr>
      </w:pPr>
    </w:p>
    <w:p w14:paraId="24B2ABB9" w14:textId="77777777" w:rsidR="00FC56D5" w:rsidRPr="00FC56D5" w:rsidRDefault="00FC56D5" w:rsidP="00FC56D5">
      <w:pPr>
        <w:rPr>
          <w:rFonts w:asciiTheme="minorHAnsi" w:hAnsiTheme="minorHAnsi" w:cstheme="minorHAnsi"/>
          <w:sz w:val="24"/>
          <w:szCs w:val="24"/>
        </w:rPr>
      </w:pPr>
    </w:p>
    <w:p w14:paraId="7572A442" w14:textId="32A8EC12"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§6 - Odpowiedzialność za wady i zużycie</w:t>
      </w:r>
    </w:p>
    <w:p w14:paraId="4A145FD4" w14:textId="77777777" w:rsidR="00FC56D5" w:rsidRPr="00FC56D5" w:rsidRDefault="00FC56D5" w:rsidP="00FC56D5">
      <w:pPr>
        <w:numPr>
          <w:ilvl w:val="0"/>
          <w:numId w:val="13"/>
        </w:numPr>
        <w:ind w:left="426" w:hanging="426"/>
        <w:rPr>
          <w:rFonts w:asciiTheme="minorHAnsi" w:hAnsiTheme="minorHAnsi" w:cstheme="minorHAnsi"/>
          <w:b/>
          <w:sz w:val="24"/>
          <w:szCs w:val="24"/>
        </w:rPr>
      </w:pPr>
      <w:r w:rsidRPr="00FC56D5">
        <w:rPr>
          <w:rFonts w:asciiTheme="minorHAnsi" w:hAnsiTheme="minorHAnsi" w:cstheme="minorHAnsi"/>
          <w:sz w:val="24"/>
          <w:szCs w:val="24"/>
        </w:rPr>
        <w:t>Wykonawca zobowiązany jest zapewnić opiekę techniczną i konsultacyjną dla pacjenta, lekarza i personelu medycznego w trybie 24-godzinnym, 7 dni w tygodniu, w całym okresie konieczności wspomagania serca pacjenta wyrobem medycznym zakupionym na podstawie niniejszej Umowy, przez okres obowiązywania umowy oraz po okresie jej obowiązywania.</w:t>
      </w:r>
    </w:p>
    <w:p w14:paraId="0AAD1891" w14:textId="77777777" w:rsidR="00FC56D5" w:rsidRPr="00FC56D5" w:rsidRDefault="00FC56D5" w:rsidP="00FC56D5">
      <w:pPr>
        <w:numPr>
          <w:ilvl w:val="0"/>
          <w:numId w:val="13"/>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Do obowiązków Wykonawcy, o których mowa w ust. 1, należą:  </w:t>
      </w:r>
    </w:p>
    <w:p w14:paraId="2D943045" w14:textId="1575301B" w:rsidR="00FC56D5" w:rsidRPr="00FC56D5" w:rsidRDefault="00FC56D5" w:rsidP="00FC56D5">
      <w:pPr>
        <w:ind w:left="426" w:hanging="426"/>
        <w:rPr>
          <w:rFonts w:asciiTheme="minorHAnsi" w:hAnsiTheme="minorHAnsi" w:cstheme="minorHAnsi"/>
          <w:sz w:val="24"/>
          <w:szCs w:val="24"/>
        </w:rPr>
      </w:pPr>
      <w:r>
        <w:rPr>
          <w:rFonts w:asciiTheme="minorHAnsi" w:hAnsiTheme="minorHAnsi" w:cstheme="minorHAnsi"/>
          <w:sz w:val="24"/>
          <w:szCs w:val="24"/>
        </w:rPr>
        <w:t xml:space="preserve">        </w:t>
      </w:r>
      <w:r w:rsidRPr="00FC56D5">
        <w:rPr>
          <w:rFonts w:asciiTheme="minorHAnsi" w:hAnsiTheme="minorHAnsi" w:cstheme="minorHAnsi"/>
          <w:sz w:val="24"/>
          <w:szCs w:val="24"/>
        </w:rPr>
        <w:t>- przeglądy okresowe zgodnie z wymaganiami producenta wyrobu medycznego w miejscu i terminach uzgodnionych z pacjentem, i sporządzanie pisemnych raportów dla Zamawiającego;</w:t>
      </w:r>
    </w:p>
    <w:p w14:paraId="290C8662" w14:textId="4BC32CD0" w:rsidR="00FC56D5" w:rsidRPr="00FC56D5" w:rsidRDefault="00FC56D5" w:rsidP="00FC56D5">
      <w:pPr>
        <w:ind w:left="426" w:hanging="426"/>
        <w:rPr>
          <w:rFonts w:asciiTheme="minorHAnsi" w:hAnsiTheme="minorHAnsi" w:cstheme="minorHAnsi"/>
          <w:sz w:val="24"/>
          <w:szCs w:val="24"/>
        </w:rPr>
      </w:pPr>
      <w:r>
        <w:rPr>
          <w:rFonts w:asciiTheme="minorHAnsi" w:hAnsiTheme="minorHAnsi" w:cstheme="minorHAnsi"/>
          <w:sz w:val="24"/>
          <w:szCs w:val="24"/>
        </w:rPr>
        <w:t xml:space="preserve">       </w:t>
      </w:r>
      <w:r w:rsidRPr="00FC56D5">
        <w:rPr>
          <w:rFonts w:asciiTheme="minorHAnsi" w:hAnsiTheme="minorHAnsi" w:cstheme="minorHAnsi"/>
          <w:sz w:val="24"/>
          <w:szCs w:val="24"/>
        </w:rPr>
        <w:t xml:space="preserve">- analiza bieżącej pracy wyrobu medycznego, oraz analiza zagrożenia jego niesprawnością;  </w:t>
      </w:r>
    </w:p>
    <w:p w14:paraId="7B43BDBB" w14:textId="6960EBCC" w:rsidR="00FC56D5" w:rsidRPr="00FC56D5" w:rsidRDefault="00FC56D5" w:rsidP="00FC56D5">
      <w:pPr>
        <w:ind w:left="426" w:hanging="426"/>
        <w:rPr>
          <w:rFonts w:asciiTheme="minorHAnsi" w:hAnsiTheme="minorHAnsi" w:cstheme="minorHAnsi"/>
          <w:sz w:val="24"/>
          <w:szCs w:val="24"/>
        </w:rPr>
      </w:pPr>
      <w:r>
        <w:rPr>
          <w:rFonts w:asciiTheme="minorHAnsi" w:hAnsiTheme="minorHAnsi" w:cstheme="minorHAnsi"/>
          <w:sz w:val="24"/>
          <w:szCs w:val="24"/>
        </w:rPr>
        <w:t xml:space="preserve">       </w:t>
      </w:r>
      <w:r w:rsidRPr="00FC56D5">
        <w:rPr>
          <w:rFonts w:asciiTheme="minorHAnsi" w:hAnsiTheme="minorHAnsi" w:cstheme="minorHAnsi"/>
          <w:sz w:val="24"/>
          <w:szCs w:val="24"/>
        </w:rPr>
        <w:t>- konsultacja występujących zakłóceń pracy wyrobu medycznego;</w:t>
      </w:r>
    </w:p>
    <w:p w14:paraId="70D2B859" w14:textId="77777777" w:rsidR="00FC56D5" w:rsidRPr="00FC56D5" w:rsidRDefault="00FC56D5" w:rsidP="00FC56D5">
      <w:pPr>
        <w:numPr>
          <w:ilvl w:val="0"/>
          <w:numId w:val="13"/>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 okresie </w:t>
      </w:r>
      <w:r w:rsidRPr="00FC56D5">
        <w:rPr>
          <w:rFonts w:asciiTheme="minorHAnsi" w:hAnsiTheme="minorHAnsi" w:cstheme="minorHAnsi"/>
          <w:b/>
          <w:sz w:val="24"/>
          <w:szCs w:val="24"/>
        </w:rPr>
        <w:t>24 miesięcy</w:t>
      </w:r>
      <w:r w:rsidRPr="00FC56D5">
        <w:rPr>
          <w:rFonts w:asciiTheme="minorHAnsi" w:hAnsiTheme="minorHAnsi" w:cstheme="minorHAnsi"/>
          <w:sz w:val="24"/>
          <w:szCs w:val="24"/>
        </w:rPr>
        <w:t xml:space="preserve"> wspomagania serca pacjenta wyrobem medycznym Wykonawca zobowiązany jest zapewnić następujące świadczenia gwarancyjne z uwzględnieniem § 4 ust. 2 Umowy:</w:t>
      </w:r>
    </w:p>
    <w:p w14:paraId="5EF733A1" w14:textId="77777777" w:rsidR="00FC56D5" w:rsidRPr="00FC56D5" w:rsidRDefault="00FC56D5" w:rsidP="00FC56D5">
      <w:pPr>
        <w:numPr>
          <w:ilvl w:val="1"/>
          <w:numId w:val="13"/>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wymianę</w:t>
      </w:r>
      <w:proofErr w:type="gramEnd"/>
      <w:r w:rsidRPr="00FC56D5">
        <w:rPr>
          <w:rFonts w:asciiTheme="minorHAnsi" w:hAnsiTheme="minorHAnsi" w:cstheme="minorHAnsi"/>
          <w:sz w:val="24"/>
          <w:szCs w:val="24"/>
        </w:rPr>
        <w:t xml:space="preserve"> lub natychmiastową naprawę wszystkich elementów wyrobu medycznego, w przypadku ich wady, awarii, uszkodzenia, stwierdzenia błędu projektowego lub produkcyjnego - wykonywane w </w:t>
      </w:r>
      <w:r w:rsidRPr="00FC56D5">
        <w:rPr>
          <w:rFonts w:asciiTheme="minorHAnsi" w:hAnsiTheme="minorHAnsi" w:cstheme="minorHAnsi"/>
          <w:sz w:val="24"/>
          <w:szCs w:val="24"/>
        </w:rPr>
        <w:lastRenderedPageBreak/>
        <w:t>miejscu pobytu pacjenta w Szpitalu i w terminach odpowiednich do potrzeby lub zagrożenia, a w razie potrzeby niezwłocznie.</w:t>
      </w:r>
    </w:p>
    <w:p w14:paraId="4C8486B9" w14:textId="77777777" w:rsidR="00FC56D5" w:rsidRPr="00FC56D5" w:rsidRDefault="00FC56D5" w:rsidP="00FC56D5">
      <w:pPr>
        <w:numPr>
          <w:ilvl w:val="1"/>
          <w:numId w:val="13"/>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wymianę</w:t>
      </w:r>
      <w:proofErr w:type="gramEnd"/>
      <w:r w:rsidRPr="00FC56D5">
        <w:rPr>
          <w:rFonts w:asciiTheme="minorHAnsi" w:hAnsiTheme="minorHAnsi" w:cstheme="minorHAnsi"/>
          <w:sz w:val="24"/>
          <w:szCs w:val="24"/>
        </w:rPr>
        <w:t xml:space="preserve"> elementów zużywalnych wyrobu medycznego (w szczególności akcesoria i baterie) w przypadku ich zużycia, zarówno nominalnego (upływ terminów przydatności) jak i faktycznego, w terminie do 10 dni od wezwania.</w:t>
      </w:r>
    </w:p>
    <w:p w14:paraId="13313BE1" w14:textId="77777777" w:rsidR="00FC56D5" w:rsidRPr="00FC56D5" w:rsidRDefault="00FC56D5" w:rsidP="00FC56D5">
      <w:pPr>
        <w:numPr>
          <w:ilvl w:val="0"/>
          <w:numId w:val="13"/>
        </w:numPr>
        <w:ind w:left="426" w:hanging="426"/>
        <w:rPr>
          <w:rFonts w:asciiTheme="minorHAnsi" w:hAnsiTheme="minorHAnsi" w:cstheme="minorHAnsi"/>
          <w:sz w:val="24"/>
          <w:szCs w:val="24"/>
        </w:rPr>
      </w:pPr>
      <w:r w:rsidRPr="00FC56D5">
        <w:rPr>
          <w:rFonts w:asciiTheme="minorHAnsi" w:hAnsiTheme="minorHAnsi" w:cstheme="minorHAnsi"/>
          <w:sz w:val="24"/>
          <w:szCs w:val="24"/>
        </w:rPr>
        <w:t>Świadczenia, o których mowa w ust. 2-3 dotyczą w szczególności wyrobów medycznych takich jak pompy LVAD, kontrolera pompy, baterii zasilających, ładowarki, zasilaczy sterownika, toreb na kontroler, na baterie i do kąpieli  oraz wszelkich pozostałych elementów zestawu wspomagania.</w:t>
      </w:r>
    </w:p>
    <w:p w14:paraId="62D2E3F4" w14:textId="77777777" w:rsidR="00FC56D5" w:rsidRPr="00FC56D5" w:rsidRDefault="00FC56D5" w:rsidP="00FC56D5">
      <w:pPr>
        <w:numPr>
          <w:ilvl w:val="0"/>
          <w:numId w:val="13"/>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 przypadku sprzeczności powyższych postanowień z warunkami gwarancji dołączonymi do zestawu lub jego elementów, pierwszeństwo mają powyższe postanowienia, z wyjątkiem warunków gwarancji, które są względniejsze dla Zamawiającego. </w:t>
      </w:r>
    </w:p>
    <w:p w14:paraId="4F7FF0D7" w14:textId="77777777" w:rsidR="00FC56D5" w:rsidRPr="00FC56D5" w:rsidRDefault="00FC56D5" w:rsidP="00FC56D5">
      <w:pPr>
        <w:ind w:left="426" w:hanging="426"/>
        <w:rPr>
          <w:rFonts w:asciiTheme="minorHAnsi" w:hAnsiTheme="minorHAnsi" w:cstheme="minorHAnsi"/>
          <w:b/>
          <w:sz w:val="24"/>
          <w:szCs w:val="24"/>
        </w:rPr>
      </w:pPr>
    </w:p>
    <w:p w14:paraId="7A4742D7" w14:textId="77777777" w:rsidR="00FC56D5" w:rsidRPr="00FC56D5" w:rsidRDefault="00FC56D5" w:rsidP="00FC56D5">
      <w:pPr>
        <w:rPr>
          <w:rFonts w:asciiTheme="minorHAnsi" w:hAnsiTheme="minorHAnsi" w:cstheme="minorHAnsi"/>
          <w:b/>
          <w:sz w:val="24"/>
          <w:szCs w:val="24"/>
        </w:rPr>
      </w:pPr>
    </w:p>
    <w:p w14:paraId="1ADC3109" w14:textId="77777777" w:rsidR="00FC56D5" w:rsidRPr="00FC56D5" w:rsidRDefault="00FC56D5" w:rsidP="00FC56D5">
      <w:pPr>
        <w:jc w:val="center"/>
        <w:rPr>
          <w:rFonts w:asciiTheme="minorHAnsi" w:hAnsiTheme="minorHAnsi" w:cstheme="minorHAnsi"/>
          <w:b/>
          <w:sz w:val="24"/>
          <w:szCs w:val="24"/>
        </w:rPr>
      </w:pPr>
      <w:r w:rsidRPr="00FC56D5">
        <w:rPr>
          <w:rFonts w:asciiTheme="minorHAnsi" w:hAnsiTheme="minorHAnsi" w:cstheme="minorHAnsi"/>
          <w:b/>
          <w:sz w:val="24"/>
          <w:szCs w:val="24"/>
        </w:rPr>
        <w:t>§ 7- Postanowienia końcowe</w:t>
      </w:r>
    </w:p>
    <w:p w14:paraId="0C51F4B9"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 sprawach nieuregulowanych zastosowanie mieć będą przepisy Kodeksu cywilnego  </w:t>
      </w:r>
    </w:p>
    <w:p w14:paraId="3F261780" w14:textId="4642D956" w:rsidR="00FC56D5" w:rsidRPr="00FC56D5" w:rsidRDefault="00FC56D5" w:rsidP="00FC56D5">
      <w:pPr>
        <w:ind w:left="426" w:hanging="426"/>
        <w:rPr>
          <w:rFonts w:asciiTheme="minorHAnsi" w:hAnsiTheme="minorHAnsi" w:cstheme="minorHAnsi"/>
          <w:sz w:val="24"/>
          <w:szCs w:val="24"/>
        </w:rPr>
      </w:pPr>
      <w:r>
        <w:rPr>
          <w:rFonts w:asciiTheme="minorHAnsi" w:hAnsiTheme="minorHAnsi" w:cstheme="minorHAnsi"/>
          <w:sz w:val="24"/>
          <w:szCs w:val="24"/>
        </w:rPr>
        <w:t xml:space="preserve">        </w:t>
      </w:r>
      <w:proofErr w:type="gramStart"/>
      <w:r w:rsidRPr="00FC56D5">
        <w:rPr>
          <w:rFonts w:asciiTheme="minorHAnsi" w:hAnsiTheme="minorHAnsi" w:cstheme="minorHAnsi"/>
          <w:sz w:val="24"/>
          <w:szCs w:val="24"/>
        </w:rPr>
        <w:t>oraz</w:t>
      </w:r>
      <w:proofErr w:type="gramEnd"/>
      <w:r w:rsidRPr="00FC56D5">
        <w:rPr>
          <w:rFonts w:asciiTheme="minorHAnsi" w:hAnsiTheme="minorHAnsi" w:cstheme="minorHAnsi"/>
          <w:sz w:val="24"/>
          <w:szCs w:val="24"/>
        </w:rPr>
        <w:t xml:space="preserve"> ustawy z dnia 11 września 2019 r. Prawo Zamówień Publicznych.</w:t>
      </w:r>
    </w:p>
    <w:p w14:paraId="33606F7A"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Załączniki stanowią integralną część umowy:</w:t>
      </w:r>
    </w:p>
    <w:p w14:paraId="15A17D54" w14:textId="77777777" w:rsidR="00FC56D5" w:rsidRPr="00FC56D5" w:rsidRDefault="00FC56D5" w:rsidP="00FC56D5">
      <w:pPr>
        <w:numPr>
          <w:ilvl w:val="0"/>
          <w:numId w:val="8"/>
        </w:numPr>
        <w:ind w:left="426" w:hanging="426"/>
        <w:rPr>
          <w:rFonts w:asciiTheme="minorHAnsi" w:hAnsiTheme="minorHAnsi" w:cstheme="minorHAnsi"/>
          <w:sz w:val="24"/>
          <w:szCs w:val="24"/>
        </w:rPr>
      </w:pPr>
      <w:r w:rsidRPr="00FC56D5">
        <w:rPr>
          <w:rFonts w:asciiTheme="minorHAnsi" w:hAnsiTheme="minorHAnsi" w:cstheme="minorHAnsi"/>
          <w:sz w:val="24"/>
          <w:szCs w:val="24"/>
        </w:rPr>
        <w:t>Załącznik nr 1 - specyfikacja asortymentowo – ilościowo – cenowa,</w:t>
      </w:r>
    </w:p>
    <w:p w14:paraId="6F51C978" w14:textId="77777777" w:rsidR="00FC56D5" w:rsidRPr="00FC56D5" w:rsidRDefault="00FC56D5" w:rsidP="00FC56D5">
      <w:pPr>
        <w:numPr>
          <w:ilvl w:val="0"/>
          <w:numId w:val="8"/>
        </w:numPr>
        <w:ind w:left="426" w:hanging="426"/>
        <w:rPr>
          <w:rFonts w:asciiTheme="minorHAnsi" w:hAnsiTheme="minorHAnsi" w:cstheme="minorHAnsi"/>
          <w:sz w:val="24"/>
          <w:szCs w:val="24"/>
        </w:rPr>
      </w:pPr>
      <w:r w:rsidRPr="00FC56D5">
        <w:rPr>
          <w:rFonts w:asciiTheme="minorHAnsi" w:hAnsiTheme="minorHAnsi" w:cstheme="minorHAnsi"/>
          <w:sz w:val="24"/>
          <w:szCs w:val="24"/>
        </w:rPr>
        <w:t>Załącznik nr 2 - opis przedmiotu zamówienia – oferta Wykonawcy,</w:t>
      </w:r>
    </w:p>
    <w:p w14:paraId="2FAAE526" w14:textId="3DB9A16C" w:rsidR="00FC56D5" w:rsidRPr="00FC56D5" w:rsidRDefault="00FC56D5" w:rsidP="00FC56D5">
      <w:pPr>
        <w:numPr>
          <w:ilvl w:val="0"/>
          <w:numId w:val="8"/>
        </w:numPr>
        <w:ind w:left="426" w:hanging="426"/>
        <w:rPr>
          <w:rFonts w:asciiTheme="minorHAnsi" w:hAnsiTheme="minorHAnsi" w:cstheme="minorHAnsi"/>
          <w:sz w:val="24"/>
          <w:szCs w:val="24"/>
        </w:rPr>
      </w:pPr>
      <w:r w:rsidRPr="00FC56D5">
        <w:rPr>
          <w:rFonts w:asciiTheme="minorHAnsi" w:hAnsiTheme="minorHAnsi" w:cstheme="minorHAnsi"/>
          <w:sz w:val="24"/>
          <w:szCs w:val="24"/>
        </w:rPr>
        <w:t>Załącznik nr 3 -</w:t>
      </w:r>
      <w:r>
        <w:rPr>
          <w:rFonts w:asciiTheme="minorHAnsi" w:hAnsiTheme="minorHAnsi" w:cstheme="minorHAnsi"/>
          <w:sz w:val="24"/>
          <w:szCs w:val="24"/>
        </w:rPr>
        <w:t xml:space="preserve"> o</w:t>
      </w:r>
      <w:r w:rsidRPr="00FC56D5">
        <w:rPr>
          <w:rFonts w:asciiTheme="minorHAnsi" w:hAnsiTheme="minorHAnsi" w:cstheme="minorHAnsi"/>
          <w:sz w:val="24"/>
          <w:szCs w:val="24"/>
        </w:rPr>
        <w:t>bowiązek informacyjny</w:t>
      </w:r>
    </w:p>
    <w:p w14:paraId="2369E722"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Wszelkie zmiany i uzupełnienia umowy pod rygorem nieważności wymagają formy pisemnej w postaci aneksu podpisanego przez obydwie strony w szczególności w zakresie zmiany wynagrodzenia Wykonawcy w przypadku:</w:t>
      </w:r>
    </w:p>
    <w:p w14:paraId="30D4D88C" w14:textId="77777777" w:rsidR="00FC56D5" w:rsidRPr="00FC56D5" w:rsidRDefault="00FC56D5" w:rsidP="00FC56D5">
      <w:pPr>
        <w:numPr>
          <w:ilvl w:val="0"/>
          <w:numId w:val="9"/>
        </w:numPr>
        <w:ind w:left="426" w:hanging="426"/>
        <w:rPr>
          <w:rFonts w:asciiTheme="minorHAnsi" w:hAnsiTheme="minorHAnsi" w:cstheme="minorHAnsi"/>
          <w:bCs/>
          <w:sz w:val="24"/>
          <w:szCs w:val="24"/>
        </w:rPr>
      </w:pPr>
      <w:proofErr w:type="gramStart"/>
      <w:r w:rsidRPr="00FC56D5">
        <w:rPr>
          <w:rFonts w:asciiTheme="minorHAnsi" w:hAnsiTheme="minorHAnsi" w:cstheme="minorHAnsi"/>
          <w:sz w:val="24"/>
          <w:szCs w:val="24"/>
        </w:rPr>
        <w:t>zmiany</w:t>
      </w:r>
      <w:proofErr w:type="gramEnd"/>
      <w:r w:rsidRPr="00FC56D5">
        <w:rPr>
          <w:rFonts w:asciiTheme="minorHAnsi" w:hAnsiTheme="minorHAnsi" w:cstheme="minorHAnsi"/>
          <w:sz w:val="24"/>
          <w:szCs w:val="24"/>
        </w:rPr>
        <w:t xml:space="preserve"> stawki VAT, jednakże zmiany w tym zakresie obowiązują dopiero po podpisaniu aneksu. W przypadku obniżenia stawki VAT, Wykonawca nie może uchylić się od podpisania aneksu,</w:t>
      </w:r>
    </w:p>
    <w:p w14:paraId="70843A7D" w14:textId="77777777" w:rsidR="00FC56D5" w:rsidRPr="00FC56D5" w:rsidRDefault="00FC56D5" w:rsidP="00FC56D5">
      <w:pPr>
        <w:numPr>
          <w:ilvl w:val="0"/>
          <w:numId w:val="9"/>
        </w:numPr>
        <w:ind w:left="426" w:hanging="426"/>
        <w:rPr>
          <w:rFonts w:asciiTheme="minorHAnsi" w:hAnsiTheme="minorHAnsi" w:cstheme="minorHAnsi"/>
          <w:bCs/>
          <w:sz w:val="24"/>
          <w:szCs w:val="24"/>
        </w:rPr>
      </w:pPr>
      <w:proofErr w:type="gramStart"/>
      <w:r w:rsidRPr="00FC56D5">
        <w:rPr>
          <w:rFonts w:asciiTheme="minorHAnsi" w:hAnsiTheme="minorHAnsi" w:cstheme="minorHAnsi"/>
          <w:sz w:val="24"/>
          <w:szCs w:val="24"/>
        </w:rPr>
        <w:t>wysokości</w:t>
      </w:r>
      <w:proofErr w:type="gramEnd"/>
      <w:r w:rsidRPr="00FC56D5">
        <w:rPr>
          <w:rFonts w:asciiTheme="minorHAnsi" w:hAnsiTheme="minorHAnsi" w:cstheme="minorHAnsi"/>
          <w:sz w:val="24"/>
          <w:szCs w:val="24"/>
        </w:rPr>
        <w:t xml:space="preserve"> minimalnego wynagrodzenia za pracę albo wysokości minimalnej stawki godzinowej, ustalonych na podstawie ustawy z dnia 10 października 2002</w:t>
      </w:r>
      <w:r w:rsidRPr="00FC56D5">
        <w:rPr>
          <w:rFonts w:asciiTheme="minorHAnsi" w:hAnsiTheme="minorHAnsi" w:cstheme="minorHAnsi"/>
          <w:sz w:val="24"/>
          <w:szCs w:val="24"/>
        </w:rPr>
        <w:br/>
        <w:t xml:space="preserve">r. o minimalnym wynagrodzeniu za pracę(Dz. U. 2002 Nr 200 poz. 1679 z późn. </w:t>
      </w:r>
      <w:proofErr w:type="gramStart"/>
      <w:r w:rsidRPr="00FC56D5">
        <w:rPr>
          <w:rFonts w:asciiTheme="minorHAnsi" w:hAnsiTheme="minorHAnsi" w:cstheme="minorHAnsi"/>
          <w:sz w:val="24"/>
          <w:szCs w:val="24"/>
        </w:rPr>
        <w:t>zm</w:t>
      </w:r>
      <w:proofErr w:type="gramEnd"/>
      <w:r w:rsidRPr="00FC56D5">
        <w:rPr>
          <w:rFonts w:asciiTheme="minorHAnsi" w:hAnsiTheme="minorHAnsi" w:cstheme="minorHAnsi"/>
          <w:sz w:val="24"/>
          <w:szCs w:val="24"/>
        </w:rPr>
        <w:t>.),</w:t>
      </w:r>
    </w:p>
    <w:p w14:paraId="1BC4C021" w14:textId="77777777" w:rsidR="00FC56D5" w:rsidRPr="00FC56D5" w:rsidRDefault="00FC56D5" w:rsidP="00FC56D5">
      <w:pPr>
        <w:numPr>
          <w:ilvl w:val="0"/>
          <w:numId w:val="9"/>
        </w:numPr>
        <w:ind w:left="426" w:hanging="426"/>
        <w:rPr>
          <w:rFonts w:asciiTheme="minorHAnsi" w:hAnsiTheme="minorHAnsi" w:cstheme="minorHAnsi"/>
          <w:bCs/>
          <w:sz w:val="24"/>
          <w:szCs w:val="24"/>
        </w:rPr>
      </w:pPr>
      <w:proofErr w:type="gramStart"/>
      <w:r w:rsidRPr="00FC56D5">
        <w:rPr>
          <w:rFonts w:asciiTheme="minorHAnsi" w:hAnsiTheme="minorHAnsi" w:cstheme="minorHAnsi"/>
          <w:sz w:val="24"/>
          <w:szCs w:val="24"/>
        </w:rPr>
        <w:t>zasad</w:t>
      </w:r>
      <w:proofErr w:type="gramEnd"/>
      <w:r w:rsidRPr="00FC56D5">
        <w:rPr>
          <w:rFonts w:asciiTheme="minorHAnsi" w:hAnsiTheme="minorHAnsi" w:cstheme="minorHAnsi"/>
          <w:sz w:val="24"/>
          <w:szCs w:val="24"/>
        </w:rPr>
        <w:t xml:space="preserve"> podlegania ubezpieczeniom społecznym lub ubezpieczeniu zdrowotnemu lub wysokości stawki składki na ubezpieczenia społeczne lub ubezpieczenie zdrowotne,</w:t>
      </w:r>
    </w:p>
    <w:p w14:paraId="660B690F" w14:textId="65467BCE" w:rsidR="00FC56D5" w:rsidRPr="00FC56D5" w:rsidRDefault="00FC56D5" w:rsidP="00FC56D5">
      <w:pPr>
        <w:numPr>
          <w:ilvl w:val="0"/>
          <w:numId w:val="9"/>
        </w:numPr>
        <w:ind w:left="426" w:hanging="426"/>
        <w:rPr>
          <w:rFonts w:asciiTheme="minorHAnsi" w:hAnsiTheme="minorHAnsi" w:cstheme="minorHAnsi"/>
          <w:bCs/>
          <w:sz w:val="24"/>
          <w:szCs w:val="24"/>
        </w:rPr>
      </w:pPr>
      <w:proofErr w:type="gramStart"/>
      <w:r w:rsidRPr="00FC56D5">
        <w:rPr>
          <w:rFonts w:asciiTheme="minorHAnsi" w:hAnsiTheme="minorHAnsi" w:cstheme="minorHAnsi"/>
          <w:sz w:val="24"/>
          <w:szCs w:val="24"/>
        </w:rPr>
        <w:t>zasad</w:t>
      </w:r>
      <w:proofErr w:type="gramEnd"/>
      <w:r w:rsidRPr="00FC56D5">
        <w:rPr>
          <w:rFonts w:asciiTheme="minorHAnsi" w:hAnsiTheme="minorHAnsi" w:cstheme="minorHAnsi"/>
          <w:sz w:val="24"/>
          <w:szCs w:val="24"/>
        </w:rPr>
        <w:t xml:space="preserve"> gromadzenia i wysokości wpłat do pracowniczych planów kapitałowych, o</w:t>
      </w:r>
      <w:r w:rsidRPr="00FC56D5">
        <w:rPr>
          <w:rFonts w:asciiTheme="minorHAnsi" w:hAnsiTheme="minorHAnsi" w:cstheme="minorHAnsi"/>
          <w:sz w:val="24"/>
          <w:szCs w:val="24"/>
        </w:rPr>
        <w:br/>
        <w:t>których mowa w ustawie z dnia 4 października 2018 r. o pracowniczych planach</w:t>
      </w:r>
      <w:r w:rsidRPr="00FC56D5">
        <w:rPr>
          <w:rFonts w:asciiTheme="minorHAnsi" w:hAnsiTheme="minorHAnsi" w:cstheme="minorHAnsi"/>
          <w:sz w:val="24"/>
          <w:szCs w:val="24"/>
        </w:rPr>
        <w:br/>
        <w:t xml:space="preserve">kapitałowych (Dz.U. 2018 </w:t>
      </w:r>
      <w:proofErr w:type="gramStart"/>
      <w:r w:rsidRPr="00FC56D5">
        <w:rPr>
          <w:rFonts w:asciiTheme="minorHAnsi" w:hAnsiTheme="minorHAnsi" w:cstheme="minorHAnsi"/>
          <w:sz w:val="24"/>
          <w:szCs w:val="24"/>
        </w:rPr>
        <w:t>poz</w:t>
      </w:r>
      <w:proofErr w:type="gramEnd"/>
      <w:r w:rsidRPr="00FC56D5">
        <w:rPr>
          <w:rFonts w:asciiTheme="minorHAnsi" w:hAnsiTheme="minorHAnsi" w:cstheme="minorHAnsi"/>
          <w:sz w:val="24"/>
          <w:szCs w:val="24"/>
        </w:rPr>
        <w:t>. 2215</w:t>
      </w:r>
      <w:r w:rsidRPr="00FC56D5" w:rsidDel="001B3A10">
        <w:rPr>
          <w:rFonts w:asciiTheme="minorHAnsi" w:hAnsiTheme="minorHAnsi" w:cstheme="minorHAnsi"/>
          <w:sz w:val="24"/>
          <w:szCs w:val="24"/>
        </w:rPr>
        <w:t xml:space="preserve"> </w:t>
      </w:r>
      <w:r w:rsidRPr="00FC56D5">
        <w:rPr>
          <w:rFonts w:asciiTheme="minorHAnsi" w:hAnsiTheme="minorHAnsi" w:cstheme="minorHAnsi"/>
          <w:sz w:val="24"/>
          <w:szCs w:val="24"/>
        </w:rPr>
        <w:t xml:space="preserve">z późn. </w:t>
      </w:r>
      <w:proofErr w:type="gramStart"/>
      <w:r w:rsidRPr="00FC56D5">
        <w:rPr>
          <w:rFonts w:asciiTheme="minorHAnsi" w:hAnsiTheme="minorHAnsi" w:cstheme="minorHAnsi"/>
          <w:sz w:val="24"/>
          <w:szCs w:val="24"/>
        </w:rPr>
        <w:t>zm</w:t>
      </w:r>
      <w:proofErr w:type="gramEnd"/>
      <w:r>
        <w:rPr>
          <w:rFonts w:asciiTheme="minorHAnsi" w:hAnsiTheme="minorHAnsi" w:cstheme="minorHAnsi"/>
          <w:sz w:val="24"/>
          <w:szCs w:val="24"/>
        </w:rPr>
        <w:t>.)</w:t>
      </w:r>
    </w:p>
    <w:p w14:paraId="5ECA51B1" w14:textId="4D5DDCE7" w:rsidR="00FC56D5" w:rsidRPr="00FC56D5" w:rsidRDefault="00FC56D5" w:rsidP="00FC56D5">
      <w:p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C56D5">
        <w:rPr>
          <w:rFonts w:asciiTheme="minorHAnsi" w:hAnsiTheme="minorHAnsi" w:cstheme="minorHAnsi"/>
          <w:sz w:val="24"/>
          <w:szCs w:val="24"/>
        </w:rPr>
        <w:t xml:space="preserve"> </w:t>
      </w:r>
      <w:proofErr w:type="gramStart"/>
      <w:r w:rsidRPr="00FC56D5">
        <w:rPr>
          <w:rFonts w:asciiTheme="minorHAnsi" w:hAnsiTheme="minorHAnsi" w:cstheme="minorHAnsi"/>
          <w:sz w:val="24"/>
          <w:szCs w:val="24"/>
        </w:rPr>
        <w:t>-</w:t>
      </w:r>
      <w:r>
        <w:rPr>
          <w:rFonts w:asciiTheme="minorHAnsi" w:hAnsiTheme="minorHAnsi" w:cstheme="minorHAnsi"/>
          <w:sz w:val="24"/>
          <w:szCs w:val="24"/>
        </w:rPr>
        <w:t xml:space="preserve"> </w:t>
      </w:r>
      <w:r w:rsidRPr="00FC56D5">
        <w:rPr>
          <w:rFonts w:asciiTheme="minorHAnsi" w:hAnsiTheme="minorHAnsi" w:cstheme="minorHAnsi"/>
          <w:sz w:val="24"/>
          <w:szCs w:val="24"/>
        </w:rPr>
        <w:t>jeżeli</w:t>
      </w:r>
      <w:proofErr w:type="gramEnd"/>
      <w:r w:rsidRPr="00FC56D5">
        <w:rPr>
          <w:rFonts w:asciiTheme="minorHAnsi" w:hAnsiTheme="minorHAnsi" w:cstheme="minorHAnsi"/>
          <w:sz w:val="24"/>
          <w:szCs w:val="24"/>
        </w:rPr>
        <w:t xml:space="preserve"> zmiany te będą miały wpływ na koszty wykonania zamówienia przez Wykonawcę. </w:t>
      </w:r>
    </w:p>
    <w:p w14:paraId="12ACED10"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14:paraId="0F0F38A9"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W przypadku zmiany ceny materiałów i kosztów związanych z realizacją zamówienia, </w:t>
      </w:r>
      <w:proofErr w:type="gramStart"/>
      <w:r w:rsidRPr="00FC56D5">
        <w:rPr>
          <w:rFonts w:asciiTheme="minorHAnsi" w:hAnsiTheme="minorHAnsi" w:cstheme="minorHAnsi"/>
          <w:sz w:val="24"/>
          <w:szCs w:val="24"/>
        </w:rPr>
        <w:t>rozumianej jako</w:t>
      </w:r>
      <w:proofErr w:type="gramEnd"/>
      <w:r w:rsidRPr="00FC56D5">
        <w:rPr>
          <w:rFonts w:asciiTheme="minorHAnsi" w:hAnsiTheme="minorHAnsi" w:cstheme="minorHAnsi"/>
          <w:sz w:val="24"/>
          <w:szCs w:val="24"/>
        </w:rPr>
        <w:t xml:space="preserve">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14:paraId="55FD6790" w14:textId="77777777" w:rsidR="00FC56D5" w:rsidRPr="00FC56D5" w:rsidRDefault="00FC56D5" w:rsidP="00FC56D5">
      <w:pPr>
        <w:numPr>
          <w:ilvl w:val="1"/>
          <w:numId w:val="10"/>
        </w:numPr>
        <w:ind w:left="426" w:hanging="426"/>
        <w:rPr>
          <w:rFonts w:asciiTheme="minorHAnsi" w:hAnsiTheme="minorHAnsi" w:cstheme="minorHAnsi"/>
          <w:sz w:val="24"/>
          <w:szCs w:val="24"/>
        </w:rPr>
      </w:pPr>
      <w:r w:rsidRPr="00FC56D5">
        <w:rPr>
          <w:rFonts w:asciiTheme="minorHAnsi" w:hAnsiTheme="minorHAnsi" w:cstheme="minorHAnsi"/>
          <w:sz w:val="24"/>
          <w:szCs w:val="24"/>
        </w:rPr>
        <w:lastRenderedPageBreak/>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14:paraId="757AD3AE" w14:textId="77777777" w:rsidR="00FC56D5" w:rsidRPr="00FC56D5" w:rsidRDefault="00FC56D5" w:rsidP="00FC56D5">
      <w:pPr>
        <w:numPr>
          <w:ilvl w:val="1"/>
          <w:numId w:val="10"/>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Zmiana wynagrodzenia może zostać wprowadzona na wniosek Wykonawcy, złożony najwcześniej po upływie 6 miesięcy od dnia zawarcia umowy przez Strony. Kolejna zmiana wynagrodzenia wynikająca z okoliczności określonych wyżej może nastąpić nie </w:t>
      </w:r>
      <w:proofErr w:type="gramStart"/>
      <w:r w:rsidRPr="00FC56D5">
        <w:rPr>
          <w:rFonts w:asciiTheme="minorHAnsi" w:hAnsiTheme="minorHAnsi" w:cstheme="minorHAnsi"/>
          <w:sz w:val="24"/>
          <w:szCs w:val="24"/>
        </w:rPr>
        <w:t>częściej niż co</w:t>
      </w:r>
      <w:proofErr w:type="gramEnd"/>
      <w:r w:rsidRPr="00FC56D5">
        <w:rPr>
          <w:rFonts w:asciiTheme="minorHAnsi" w:hAnsiTheme="minorHAnsi" w:cstheme="minorHAnsi"/>
          <w:sz w:val="24"/>
          <w:szCs w:val="24"/>
        </w:rPr>
        <w:t xml:space="preserve">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14:paraId="0417A849" w14:textId="77777777" w:rsidR="00FC56D5" w:rsidRPr="00FC56D5" w:rsidRDefault="00FC56D5" w:rsidP="00FC56D5">
      <w:pPr>
        <w:numPr>
          <w:ilvl w:val="1"/>
          <w:numId w:val="10"/>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wynagrodzenie</w:t>
      </w:r>
      <w:proofErr w:type="gramEnd"/>
      <w:r w:rsidRPr="00FC56D5">
        <w:rPr>
          <w:rFonts w:asciiTheme="minorHAnsi" w:hAnsiTheme="minorHAnsi" w:cstheme="minorHAnsi"/>
          <w:sz w:val="24"/>
          <w:szCs w:val="24"/>
        </w:rPr>
        <w:t xml:space="preserv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14:paraId="1A9FA58E" w14:textId="77777777" w:rsidR="00FC56D5" w:rsidRPr="00FC56D5" w:rsidRDefault="00FC56D5" w:rsidP="00FC56D5">
      <w:pPr>
        <w:numPr>
          <w:ilvl w:val="1"/>
          <w:numId w:val="10"/>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maksymalna</w:t>
      </w:r>
      <w:proofErr w:type="gramEnd"/>
      <w:r w:rsidRPr="00FC56D5">
        <w:rPr>
          <w:rFonts w:asciiTheme="minorHAnsi" w:hAnsiTheme="minorHAnsi" w:cstheme="minorHAnsi"/>
          <w:sz w:val="24"/>
          <w:szCs w:val="24"/>
        </w:rPr>
        <w:t xml:space="preserve"> wartość zmiany wynagrodzenia Wykonawcy, jaką dopuszcza Zamawiający w efekcie zastosowania niniejszych postanowień wynosi 5% całkowitego wynagrodzenia Wykonawcy należnego na podstawie niniejszej umowy;</w:t>
      </w:r>
    </w:p>
    <w:p w14:paraId="799EF26D" w14:textId="0EF3EC09" w:rsidR="00FC56D5" w:rsidRPr="00FC56D5" w:rsidRDefault="00FC56D5" w:rsidP="00FC56D5">
      <w:pPr>
        <w:numPr>
          <w:ilvl w:val="1"/>
          <w:numId w:val="10"/>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do</w:t>
      </w:r>
      <w:proofErr w:type="gramEnd"/>
      <w:r w:rsidRPr="00FC56D5">
        <w:rPr>
          <w:rFonts w:asciiTheme="minorHAnsi" w:hAnsiTheme="minorHAnsi" w:cstheme="minorHAnsi"/>
          <w:sz w:val="24"/>
          <w:szCs w:val="24"/>
        </w:rPr>
        <w:t xml:space="preserve">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w:t>
      </w:r>
      <w:r w:rsidR="00D365F0" w:rsidRPr="00FC56D5">
        <w:rPr>
          <w:rFonts w:asciiTheme="minorHAnsi" w:hAnsiTheme="minorHAnsi" w:cstheme="minorHAnsi"/>
          <w:sz w:val="24"/>
          <w:szCs w:val="24"/>
        </w:rPr>
        <w:t>ile dany</w:t>
      </w:r>
      <w:r w:rsidRPr="00FC56D5">
        <w:rPr>
          <w:rFonts w:asciiTheme="minorHAnsi" w:hAnsiTheme="minorHAnsi" w:cstheme="minorHAnsi"/>
          <w:sz w:val="24"/>
          <w:szCs w:val="24"/>
        </w:rPr>
        <w:t xml:space="preserve"> kwartalny wskaźnik cen towarów i usług konsumpcyjnych (w stosunku do analogicznego okresu roku poprzedniego) ogłoszonych przez Prezesa GUS będzie wskazywać na obniżenie cen towarów i usług i usług konsumpcyjnych o więcej </w:t>
      </w:r>
      <w:proofErr w:type="gramStart"/>
      <w:r w:rsidRPr="00FC56D5">
        <w:rPr>
          <w:rFonts w:asciiTheme="minorHAnsi" w:hAnsiTheme="minorHAnsi" w:cstheme="minorHAnsi"/>
          <w:sz w:val="24"/>
          <w:szCs w:val="24"/>
        </w:rPr>
        <w:t>niż</w:t>
      </w:r>
      <w:proofErr w:type="gramEnd"/>
      <w:r w:rsidRPr="00FC56D5">
        <w:rPr>
          <w:rFonts w:asciiTheme="minorHAnsi" w:hAnsiTheme="minorHAnsi" w:cstheme="minorHAnsi"/>
          <w:sz w:val="24"/>
          <w:szCs w:val="24"/>
        </w:rPr>
        <w:t xml:space="preserve"> 10%;</w:t>
      </w:r>
    </w:p>
    <w:p w14:paraId="61C7487D" w14:textId="77777777" w:rsidR="00FC56D5" w:rsidRPr="00FC56D5" w:rsidRDefault="00FC56D5" w:rsidP="00FC56D5">
      <w:pPr>
        <w:numPr>
          <w:ilvl w:val="1"/>
          <w:numId w:val="10"/>
        </w:numPr>
        <w:ind w:left="426" w:hanging="426"/>
        <w:rPr>
          <w:rFonts w:asciiTheme="minorHAnsi" w:hAnsiTheme="minorHAnsi" w:cstheme="minorHAnsi"/>
          <w:sz w:val="24"/>
          <w:szCs w:val="24"/>
        </w:rPr>
      </w:pPr>
      <w:r w:rsidRPr="00FC56D5">
        <w:rPr>
          <w:rFonts w:asciiTheme="minorHAnsi" w:hAnsiTheme="minorHAnsi" w:cstheme="minorHAnsi"/>
          <w:sz w:val="24"/>
          <w:szCs w:val="24"/>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14:paraId="3534DE38" w14:textId="77777777" w:rsidR="00FC56D5" w:rsidRPr="00FC56D5" w:rsidRDefault="00FC56D5" w:rsidP="00FC56D5">
      <w:pPr>
        <w:numPr>
          <w:ilvl w:val="1"/>
          <w:numId w:val="10"/>
        </w:numPr>
        <w:ind w:left="426" w:hanging="426"/>
        <w:rPr>
          <w:rFonts w:asciiTheme="minorHAnsi" w:hAnsiTheme="minorHAnsi" w:cstheme="minorHAnsi"/>
          <w:sz w:val="24"/>
          <w:szCs w:val="24"/>
        </w:rPr>
      </w:pPr>
      <w:proofErr w:type="gramStart"/>
      <w:r w:rsidRPr="00FC56D5">
        <w:rPr>
          <w:rFonts w:asciiTheme="minorHAnsi" w:hAnsiTheme="minorHAnsi" w:cstheme="minorHAnsi"/>
          <w:sz w:val="24"/>
          <w:szCs w:val="24"/>
        </w:rPr>
        <w:t>w</w:t>
      </w:r>
      <w:proofErr w:type="gramEnd"/>
      <w:r w:rsidRPr="00FC56D5">
        <w:rPr>
          <w:rFonts w:asciiTheme="minorHAnsi" w:hAnsiTheme="minorHAnsi" w:cstheme="minorHAnsi"/>
          <w:sz w:val="24"/>
          <w:szCs w:val="24"/>
        </w:rPr>
        <w:t xml:space="preserve">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14:paraId="483DD905"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W przypadku, gdy:</w:t>
      </w:r>
    </w:p>
    <w:p w14:paraId="07BB6405" w14:textId="77777777" w:rsidR="00FC56D5" w:rsidRPr="00FC56D5" w:rsidRDefault="00FC56D5" w:rsidP="00FC56D5">
      <w:pPr>
        <w:numPr>
          <w:ilvl w:val="1"/>
          <w:numId w:val="11"/>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całkowity wzrost cen materiałów lub kosztów Wykonawcy w okresie obowiązywania umowy względem łącznych cen i kosztów przyjętych w celu ustalenia wynagrodzenia Wykonawcy zawartego w ofercie Wykonawcy będzie wyższy </w:t>
      </w:r>
      <w:proofErr w:type="gramStart"/>
      <w:r w:rsidRPr="00FC56D5">
        <w:rPr>
          <w:rFonts w:asciiTheme="minorHAnsi" w:hAnsiTheme="minorHAnsi" w:cstheme="minorHAnsi"/>
          <w:sz w:val="24"/>
          <w:szCs w:val="24"/>
        </w:rPr>
        <w:t>niż 25%  i</w:t>
      </w:r>
      <w:proofErr w:type="gramEnd"/>
      <w:r w:rsidRPr="00FC56D5">
        <w:rPr>
          <w:rFonts w:asciiTheme="minorHAnsi" w:hAnsiTheme="minorHAnsi" w:cstheme="minorHAnsi"/>
          <w:sz w:val="24"/>
          <w:szCs w:val="24"/>
        </w:rPr>
        <w:t xml:space="preserve"> jednocześnie będzie to powodować, że realizacja zamówienia - pomimo zmiany wynagrodzenia zgodnie z postanowieniami powyżej - łączyć  się będzie ze stratą Wykonawcy w postaci wynagrodzenia mniejszego niż koszty jego realizacji, lub</w:t>
      </w:r>
    </w:p>
    <w:p w14:paraId="3AF8C711" w14:textId="77777777" w:rsidR="00FC56D5" w:rsidRPr="00FC56D5" w:rsidRDefault="00FC56D5" w:rsidP="00FC56D5">
      <w:pPr>
        <w:numPr>
          <w:ilvl w:val="1"/>
          <w:numId w:val="11"/>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Zamawiający nie zaakceptuje wniosku Wykonawcy o zmianę wynagrodzenia, zgodnie z postanowieniami powyżej, </w:t>
      </w:r>
    </w:p>
    <w:p w14:paraId="74F9BA4E" w14:textId="77777777" w:rsidR="00FC56D5" w:rsidRPr="00FC56D5" w:rsidRDefault="00FC56D5" w:rsidP="00FC56D5">
      <w:pPr>
        <w:ind w:left="426" w:hanging="426"/>
        <w:rPr>
          <w:rFonts w:asciiTheme="minorHAnsi" w:hAnsiTheme="minorHAnsi" w:cstheme="minorHAnsi"/>
          <w:sz w:val="24"/>
          <w:szCs w:val="24"/>
        </w:rPr>
      </w:pPr>
      <w:r w:rsidRPr="00FC56D5">
        <w:rPr>
          <w:rFonts w:asciiTheme="minorHAnsi" w:hAnsiTheme="minorHAnsi" w:cstheme="minorHAnsi"/>
          <w:sz w:val="24"/>
          <w:szCs w:val="24"/>
        </w:rPr>
        <w:lastRenderedPageBreak/>
        <w:t>Strony mogą ustalić rozwiązanie niniejszej umowy na podstawie porozumienia stron, jednakże ze skutkiem na 2 miesiące naprzód.</w:t>
      </w:r>
    </w:p>
    <w:p w14:paraId="2B6D2817" w14:textId="6C254C0D"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 xml:space="preserve">Formy pisemnej w postaci aneksu nie wymagają zmiany </w:t>
      </w:r>
      <w:r w:rsidR="00D365F0" w:rsidRPr="00FC56D5">
        <w:rPr>
          <w:rFonts w:asciiTheme="minorHAnsi" w:hAnsiTheme="minorHAnsi" w:cstheme="minorHAnsi"/>
          <w:sz w:val="24"/>
          <w:szCs w:val="24"/>
        </w:rPr>
        <w:t>niniejszej Umowy</w:t>
      </w:r>
      <w:r w:rsidRPr="00FC56D5">
        <w:rPr>
          <w:rFonts w:asciiTheme="minorHAnsi" w:hAnsiTheme="minorHAnsi" w:cstheme="minorHAnsi"/>
          <w:sz w:val="24"/>
          <w:szCs w:val="24"/>
        </w:rPr>
        <w:t xml:space="preserve"> przewidziane w przepisach </w:t>
      </w:r>
      <w:r w:rsidRPr="00FC56D5">
        <w:rPr>
          <w:rFonts w:asciiTheme="minorHAnsi" w:hAnsiTheme="minorHAnsi" w:cstheme="minorHAnsi"/>
          <w:b/>
          <w:bCs/>
          <w:sz w:val="24"/>
          <w:szCs w:val="24"/>
        </w:rPr>
        <w:t xml:space="preserve">§ 2 ust. 5, 6, 7 oraz § 5 ust. 1. </w:t>
      </w:r>
      <w:r w:rsidRPr="00FC56D5">
        <w:rPr>
          <w:rFonts w:asciiTheme="minorHAnsi" w:hAnsiTheme="minorHAnsi" w:cstheme="minorHAnsi"/>
          <w:sz w:val="24"/>
          <w:szCs w:val="24"/>
        </w:rPr>
        <w:t>Umowy.</w:t>
      </w:r>
    </w:p>
    <w:p w14:paraId="15A7C79C"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Zmiany umowy są dopuszczalne na podstawie przepisu art. 455 ustawy prawo Zamówień Publicznych.</w:t>
      </w:r>
    </w:p>
    <w:p w14:paraId="60A16990"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14:paraId="2B5B9480"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Wszelkie spory wynikające z niniejszej umowy lub związane z jej wykonaniem rozstrzygać będzie sąd powszechny właściwy ze względu na siedzibę Zamawiającego.</w:t>
      </w:r>
    </w:p>
    <w:p w14:paraId="735CCE82" w14:textId="77777777" w:rsidR="00FC56D5" w:rsidRPr="00FC56D5" w:rsidRDefault="00FC56D5" w:rsidP="00FC56D5">
      <w:pPr>
        <w:numPr>
          <w:ilvl w:val="0"/>
          <w:numId w:val="7"/>
        </w:numPr>
        <w:ind w:left="426" w:hanging="426"/>
        <w:rPr>
          <w:rFonts w:asciiTheme="minorHAnsi" w:hAnsiTheme="minorHAnsi" w:cstheme="minorHAnsi"/>
          <w:sz w:val="24"/>
          <w:szCs w:val="24"/>
        </w:rPr>
      </w:pPr>
      <w:r w:rsidRPr="00FC56D5">
        <w:rPr>
          <w:rFonts w:asciiTheme="minorHAnsi" w:hAnsiTheme="minorHAnsi" w:cstheme="minorHAnsi"/>
          <w:sz w:val="24"/>
          <w:szCs w:val="24"/>
        </w:rPr>
        <w:t>Umowę sporządzono w dwóch jednobrzmiących egzemplarzach po jednym dla każdej ze stron.</w:t>
      </w:r>
    </w:p>
    <w:p w14:paraId="4A6B5387" w14:textId="77777777" w:rsidR="00FC56D5" w:rsidRPr="00FC56D5" w:rsidRDefault="00FC56D5" w:rsidP="00FC56D5">
      <w:pPr>
        <w:rPr>
          <w:rFonts w:asciiTheme="minorHAnsi" w:hAnsiTheme="minorHAnsi" w:cstheme="minorHAnsi"/>
          <w:sz w:val="24"/>
          <w:szCs w:val="24"/>
        </w:rPr>
      </w:pPr>
    </w:p>
    <w:p w14:paraId="12703717" w14:textId="77777777" w:rsidR="00FC56D5" w:rsidRPr="00FC56D5" w:rsidRDefault="00FC56D5" w:rsidP="00FC56D5">
      <w:pPr>
        <w:rPr>
          <w:rFonts w:asciiTheme="minorHAnsi" w:hAnsiTheme="minorHAnsi" w:cstheme="minorHAnsi"/>
          <w:sz w:val="24"/>
          <w:szCs w:val="24"/>
        </w:rPr>
      </w:pPr>
    </w:p>
    <w:p w14:paraId="75FE270C" w14:textId="77777777" w:rsidR="00FC56D5" w:rsidRPr="00FC56D5" w:rsidRDefault="00FC56D5" w:rsidP="00FC56D5">
      <w:pPr>
        <w:rPr>
          <w:rFonts w:asciiTheme="minorHAnsi" w:hAnsiTheme="minorHAnsi" w:cstheme="minorHAnsi"/>
          <w:sz w:val="24"/>
          <w:szCs w:val="24"/>
        </w:rPr>
      </w:pPr>
    </w:p>
    <w:p w14:paraId="322CF251" w14:textId="77777777" w:rsidR="00FC56D5" w:rsidRPr="00FC56D5" w:rsidRDefault="00FC56D5" w:rsidP="00FC56D5">
      <w:pPr>
        <w:rPr>
          <w:rFonts w:asciiTheme="minorHAnsi" w:hAnsiTheme="minorHAnsi" w:cstheme="minorHAnsi"/>
          <w:sz w:val="24"/>
          <w:szCs w:val="24"/>
        </w:rPr>
      </w:pPr>
    </w:p>
    <w:p w14:paraId="0158EA1E" w14:textId="77777777" w:rsidR="00FC56D5" w:rsidRPr="00FC56D5" w:rsidRDefault="00FC56D5" w:rsidP="00FC56D5">
      <w:pPr>
        <w:rPr>
          <w:rFonts w:asciiTheme="minorHAnsi" w:hAnsiTheme="minorHAnsi" w:cstheme="minorHAnsi"/>
          <w:sz w:val="24"/>
          <w:szCs w:val="24"/>
        </w:rPr>
      </w:pPr>
    </w:p>
    <w:p w14:paraId="4B1A2876" w14:textId="77777777" w:rsidR="00FC56D5" w:rsidRPr="00FC56D5" w:rsidRDefault="00FC56D5" w:rsidP="00FC56D5">
      <w:pPr>
        <w:rPr>
          <w:rFonts w:asciiTheme="minorHAnsi" w:hAnsiTheme="minorHAnsi" w:cstheme="minorHAnsi"/>
          <w:sz w:val="24"/>
          <w:szCs w:val="24"/>
        </w:rPr>
      </w:pPr>
    </w:p>
    <w:p w14:paraId="458F0D1C" w14:textId="13C9A3D9" w:rsidR="00FC56D5" w:rsidRPr="00FC56D5" w:rsidRDefault="00FC56D5" w:rsidP="00FC56D5">
      <w:pPr>
        <w:rPr>
          <w:rFonts w:asciiTheme="minorHAnsi" w:hAnsiTheme="minorHAnsi" w:cstheme="minorHAnsi"/>
          <w:b/>
          <w:sz w:val="24"/>
          <w:szCs w:val="24"/>
        </w:rPr>
      </w:pPr>
      <w:r w:rsidRPr="00FC56D5">
        <w:rPr>
          <w:rFonts w:asciiTheme="minorHAnsi" w:hAnsiTheme="minorHAnsi" w:cstheme="minorHAnsi"/>
          <w:b/>
          <w:sz w:val="24"/>
          <w:szCs w:val="24"/>
        </w:rPr>
        <w:t xml:space="preserve">  </w:t>
      </w:r>
      <w:proofErr w:type="gramStart"/>
      <w:r w:rsidRPr="00FC56D5">
        <w:rPr>
          <w:rFonts w:asciiTheme="minorHAnsi" w:hAnsiTheme="minorHAnsi" w:cstheme="minorHAnsi"/>
          <w:b/>
          <w:sz w:val="24"/>
          <w:szCs w:val="24"/>
        </w:rPr>
        <w:t>Wykonawca</w:t>
      </w:r>
      <w:r w:rsidRPr="00FC56D5">
        <w:rPr>
          <w:rFonts w:asciiTheme="minorHAnsi" w:hAnsiTheme="minorHAnsi" w:cstheme="minorHAnsi"/>
          <w:b/>
          <w:sz w:val="24"/>
          <w:szCs w:val="24"/>
        </w:rPr>
        <w:tab/>
        <w:t xml:space="preserve">                    </w:t>
      </w:r>
      <w:r w:rsidRPr="00FC56D5">
        <w:rPr>
          <w:rFonts w:asciiTheme="minorHAnsi" w:hAnsiTheme="minorHAnsi" w:cstheme="minorHAnsi"/>
          <w:b/>
          <w:sz w:val="24"/>
          <w:szCs w:val="24"/>
        </w:rPr>
        <w:tab/>
      </w:r>
      <w:r w:rsidRPr="00FC56D5">
        <w:rPr>
          <w:rFonts w:asciiTheme="minorHAnsi" w:hAnsiTheme="minorHAnsi" w:cstheme="minorHAnsi"/>
          <w:b/>
          <w:sz w:val="24"/>
          <w:szCs w:val="24"/>
        </w:rPr>
        <w:tab/>
        <w:t xml:space="preserve">                           </w:t>
      </w:r>
      <w:proofErr w:type="gramEnd"/>
      <w:r w:rsidRPr="00FC56D5">
        <w:rPr>
          <w:rFonts w:asciiTheme="minorHAnsi" w:hAnsiTheme="minorHAnsi" w:cstheme="minorHAnsi"/>
          <w:b/>
          <w:sz w:val="24"/>
          <w:szCs w:val="24"/>
        </w:rPr>
        <w:t xml:space="preserve">             </w:t>
      </w:r>
      <w:r w:rsidRPr="00FC56D5">
        <w:rPr>
          <w:rFonts w:asciiTheme="minorHAnsi" w:hAnsiTheme="minorHAnsi" w:cstheme="minorHAnsi"/>
          <w:b/>
          <w:sz w:val="24"/>
          <w:szCs w:val="24"/>
        </w:rPr>
        <w:tab/>
      </w:r>
      <w:r>
        <w:rPr>
          <w:rFonts w:asciiTheme="minorHAnsi" w:hAnsiTheme="minorHAnsi" w:cstheme="minorHAnsi"/>
          <w:b/>
          <w:sz w:val="24"/>
          <w:szCs w:val="24"/>
        </w:rPr>
        <w:t xml:space="preserve">                                          </w:t>
      </w:r>
      <w:r w:rsidRPr="00FC56D5">
        <w:rPr>
          <w:rFonts w:asciiTheme="minorHAnsi" w:hAnsiTheme="minorHAnsi" w:cstheme="minorHAnsi"/>
          <w:b/>
          <w:sz w:val="24"/>
          <w:szCs w:val="24"/>
        </w:rPr>
        <w:t>Zamawiający</w:t>
      </w:r>
    </w:p>
    <w:p w14:paraId="1BF6D31A" w14:textId="77777777" w:rsidR="00FC56D5" w:rsidRPr="00FC56D5" w:rsidRDefault="00FC56D5" w:rsidP="00FC56D5">
      <w:pPr>
        <w:rPr>
          <w:rFonts w:asciiTheme="minorHAnsi" w:hAnsiTheme="minorHAnsi" w:cstheme="minorHAnsi"/>
          <w:b/>
          <w:sz w:val="24"/>
          <w:szCs w:val="24"/>
        </w:rPr>
      </w:pPr>
    </w:p>
    <w:p w14:paraId="670D3D72" w14:textId="77777777" w:rsidR="00FC56D5" w:rsidRPr="00FC56D5" w:rsidRDefault="00FC56D5" w:rsidP="00FC56D5">
      <w:pPr>
        <w:rPr>
          <w:rFonts w:asciiTheme="minorHAnsi" w:hAnsiTheme="minorHAnsi" w:cstheme="minorHAnsi"/>
          <w:sz w:val="24"/>
          <w:szCs w:val="24"/>
        </w:rPr>
      </w:pPr>
    </w:p>
    <w:p w14:paraId="01FB36AE" w14:textId="77777777" w:rsidR="00FC56D5" w:rsidRPr="00FC56D5" w:rsidRDefault="00FC56D5" w:rsidP="00FC56D5">
      <w:pPr>
        <w:rPr>
          <w:rFonts w:asciiTheme="minorHAnsi" w:hAnsiTheme="minorHAnsi" w:cstheme="minorHAnsi"/>
          <w:sz w:val="24"/>
          <w:szCs w:val="24"/>
        </w:rPr>
      </w:pPr>
    </w:p>
    <w:p w14:paraId="1D6D52C8" w14:textId="77777777" w:rsidR="00FC56D5" w:rsidRPr="00FC56D5" w:rsidRDefault="00FC56D5" w:rsidP="00FC56D5">
      <w:pPr>
        <w:rPr>
          <w:rFonts w:asciiTheme="minorHAnsi" w:hAnsiTheme="minorHAnsi" w:cstheme="minorHAnsi"/>
          <w:sz w:val="24"/>
          <w:szCs w:val="24"/>
        </w:rPr>
      </w:pPr>
    </w:p>
    <w:p w14:paraId="060D8486" w14:textId="77777777" w:rsidR="00FC56D5" w:rsidRPr="00FC56D5" w:rsidRDefault="00FC56D5" w:rsidP="00FC56D5">
      <w:pPr>
        <w:rPr>
          <w:rFonts w:asciiTheme="minorHAnsi" w:hAnsiTheme="minorHAnsi" w:cstheme="minorHAnsi"/>
          <w:sz w:val="24"/>
          <w:szCs w:val="24"/>
        </w:rPr>
      </w:pPr>
    </w:p>
    <w:p w14:paraId="4FA1C632" w14:textId="77777777" w:rsidR="00FC56D5" w:rsidRPr="00FC56D5" w:rsidRDefault="00FC56D5" w:rsidP="00FC56D5">
      <w:pPr>
        <w:rPr>
          <w:rFonts w:asciiTheme="minorHAnsi" w:hAnsiTheme="minorHAnsi" w:cstheme="minorHAnsi"/>
          <w:sz w:val="24"/>
          <w:szCs w:val="24"/>
        </w:rPr>
      </w:pPr>
    </w:p>
    <w:p w14:paraId="0C3D4AE0" w14:textId="77777777" w:rsidR="00FC56D5" w:rsidRPr="00FC56D5" w:rsidRDefault="00FC56D5" w:rsidP="00FC56D5">
      <w:pPr>
        <w:rPr>
          <w:rFonts w:asciiTheme="minorHAnsi" w:hAnsiTheme="minorHAnsi" w:cstheme="minorHAnsi"/>
          <w:sz w:val="24"/>
          <w:szCs w:val="24"/>
        </w:rPr>
      </w:pPr>
    </w:p>
    <w:p w14:paraId="266E3DA1" w14:textId="77777777" w:rsidR="00FC56D5" w:rsidRPr="00FC56D5" w:rsidRDefault="00FC56D5" w:rsidP="00FC56D5">
      <w:pPr>
        <w:rPr>
          <w:rFonts w:asciiTheme="minorHAnsi" w:hAnsiTheme="minorHAnsi" w:cstheme="minorHAnsi"/>
          <w:sz w:val="24"/>
          <w:szCs w:val="24"/>
        </w:rPr>
      </w:pPr>
    </w:p>
    <w:p w14:paraId="6E3F238D" w14:textId="77777777" w:rsidR="00FC56D5" w:rsidRPr="00FC56D5" w:rsidRDefault="00FC56D5" w:rsidP="00FC56D5">
      <w:pPr>
        <w:rPr>
          <w:rFonts w:asciiTheme="minorHAnsi" w:hAnsiTheme="minorHAnsi" w:cstheme="minorHAnsi"/>
          <w:sz w:val="24"/>
          <w:szCs w:val="24"/>
        </w:rPr>
      </w:pPr>
    </w:p>
    <w:p w14:paraId="4780D030" w14:textId="77777777" w:rsidR="00FC56D5" w:rsidRDefault="00FC56D5" w:rsidP="00FC56D5">
      <w:pPr>
        <w:rPr>
          <w:rFonts w:asciiTheme="minorHAnsi" w:hAnsiTheme="minorHAnsi" w:cstheme="minorHAnsi"/>
          <w:sz w:val="24"/>
          <w:szCs w:val="24"/>
        </w:rPr>
      </w:pPr>
    </w:p>
    <w:p w14:paraId="33BF99B4" w14:textId="77777777" w:rsidR="00FC56D5" w:rsidRDefault="00FC56D5" w:rsidP="00FC56D5">
      <w:pPr>
        <w:rPr>
          <w:rFonts w:asciiTheme="minorHAnsi" w:hAnsiTheme="minorHAnsi" w:cstheme="minorHAnsi"/>
          <w:sz w:val="24"/>
          <w:szCs w:val="24"/>
        </w:rPr>
      </w:pPr>
    </w:p>
    <w:p w14:paraId="5878672E" w14:textId="77777777" w:rsidR="00FC56D5" w:rsidRDefault="00FC56D5" w:rsidP="00FC56D5">
      <w:pPr>
        <w:rPr>
          <w:rFonts w:asciiTheme="minorHAnsi" w:hAnsiTheme="minorHAnsi" w:cstheme="minorHAnsi"/>
          <w:sz w:val="24"/>
          <w:szCs w:val="24"/>
        </w:rPr>
      </w:pPr>
    </w:p>
    <w:p w14:paraId="6DE378BE" w14:textId="77777777" w:rsidR="00D365F0" w:rsidRDefault="00D365F0" w:rsidP="00FC56D5">
      <w:pPr>
        <w:rPr>
          <w:rFonts w:asciiTheme="minorHAnsi" w:hAnsiTheme="minorHAnsi" w:cstheme="minorHAnsi"/>
          <w:b/>
          <w:bCs/>
          <w:sz w:val="22"/>
          <w:szCs w:val="22"/>
        </w:rPr>
      </w:pPr>
    </w:p>
    <w:p w14:paraId="4A9C1220" w14:textId="77777777" w:rsidR="00D365F0" w:rsidRDefault="00D365F0" w:rsidP="00FC56D5">
      <w:pPr>
        <w:rPr>
          <w:rFonts w:asciiTheme="minorHAnsi" w:hAnsiTheme="minorHAnsi" w:cstheme="minorHAnsi"/>
          <w:b/>
          <w:bCs/>
          <w:sz w:val="22"/>
          <w:szCs w:val="22"/>
        </w:rPr>
      </w:pPr>
    </w:p>
    <w:p w14:paraId="60702E43" w14:textId="77777777" w:rsidR="00D365F0" w:rsidRDefault="00D365F0" w:rsidP="00FC56D5">
      <w:pPr>
        <w:rPr>
          <w:rFonts w:asciiTheme="minorHAnsi" w:hAnsiTheme="minorHAnsi" w:cstheme="minorHAnsi"/>
          <w:b/>
          <w:bCs/>
          <w:sz w:val="22"/>
          <w:szCs w:val="22"/>
        </w:rPr>
      </w:pPr>
    </w:p>
    <w:p w14:paraId="4AABBBF9" w14:textId="77777777" w:rsidR="00D365F0" w:rsidRDefault="00D365F0" w:rsidP="00FC56D5">
      <w:pPr>
        <w:rPr>
          <w:rFonts w:asciiTheme="minorHAnsi" w:hAnsiTheme="minorHAnsi" w:cstheme="minorHAnsi"/>
          <w:b/>
          <w:bCs/>
          <w:sz w:val="22"/>
          <w:szCs w:val="22"/>
        </w:rPr>
      </w:pPr>
    </w:p>
    <w:p w14:paraId="39570E0F" w14:textId="77777777" w:rsidR="00D365F0" w:rsidRDefault="00D365F0" w:rsidP="00FC56D5">
      <w:pPr>
        <w:rPr>
          <w:rFonts w:asciiTheme="minorHAnsi" w:hAnsiTheme="minorHAnsi" w:cstheme="minorHAnsi"/>
          <w:b/>
          <w:bCs/>
          <w:sz w:val="22"/>
          <w:szCs w:val="22"/>
        </w:rPr>
      </w:pPr>
    </w:p>
    <w:p w14:paraId="5BC31DAE" w14:textId="77777777" w:rsidR="00D365F0" w:rsidRDefault="00D365F0" w:rsidP="00FC56D5">
      <w:pPr>
        <w:rPr>
          <w:rFonts w:asciiTheme="minorHAnsi" w:hAnsiTheme="minorHAnsi" w:cstheme="minorHAnsi"/>
          <w:b/>
          <w:bCs/>
          <w:sz w:val="22"/>
          <w:szCs w:val="22"/>
        </w:rPr>
      </w:pPr>
    </w:p>
    <w:p w14:paraId="675679F2" w14:textId="77777777" w:rsidR="00D365F0" w:rsidRDefault="00D365F0" w:rsidP="00FC56D5">
      <w:pPr>
        <w:rPr>
          <w:rFonts w:asciiTheme="minorHAnsi" w:hAnsiTheme="minorHAnsi" w:cstheme="minorHAnsi"/>
          <w:b/>
          <w:bCs/>
          <w:sz w:val="22"/>
          <w:szCs w:val="22"/>
        </w:rPr>
      </w:pPr>
    </w:p>
    <w:p w14:paraId="7B911BAB" w14:textId="77777777" w:rsidR="00D365F0" w:rsidRDefault="00D365F0" w:rsidP="00FC56D5">
      <w:pPr>
        <w:rPr>
          <w:rFonts w:asciiTheme="minorHAnsi" w:hAnsiTheme="minorHAnsi" w:cstheme="minorHAnsi"/>
          <w:b/>
          <w:bCs/>
          <w:sz w:val="22"/>
          <w:szCs w:val="22"/>
        </w:rPr>
      </w:pPr>
    </w:p>
    <w:p w14:paraId="08DF5866" w14:textId="77777777" w:rsidR="00D365F0" w:rsidRDefault="00D365F0" w:rsidP="00FC56D5">
      <w:pPr>
        <w:rPr>
          <w:rFonts w:asciiTheme="minorHAnsi" w:hAnsiTheme="minorHAnsi" w:cstheme="minorHAnsi"/>
          <w:b/>
          <w:bCs/>
          <w:sz w:val="22"/>
          <w:szCs w:val="22"/>
        </w:rPr>
      </w:pPr>
    </w:p>
    <w:p w14:paraId="7B4EFC78" w14:textId="77777777" w:rsidR="00D365F0" w:rsidRDefault="00D365F0" w:rsidP="00FC56D5">
      <w:pPr>
        <w:rPr>
          <w:rFonts w:asciiTheme="minorHAnsi" w:hAnsiTheme="minorHAnsi" w:cstheme="minorHAnsi"/>
          <w:b/>
          <w:bCs/>
          <w:sz w:val="22"/>
          <w:szCs w:val="22"/>
        </w:rPr>
      </w:pPr>
    </w:p>
    <w:p w14:paraId="2038895F" w14:textId="77777777" w:rsidR="00D365F0" w:rsidRDefault="00D365F0" w:rsidP="00FC56D5">
      <w:pPr>
        <w:rPr>
          <w:rFonts w:asciiTheme="minorHAnsi" w:hAnsiTheme="minorHAnsi" w:cstheme="minorHAnsi"/>
          <w:b/>
          <w:bCs/>
          <w:sz w:val="22"/>
          <w:szCs w:val="22"/>
        </w:rPr>
      </w:pPr>
    </w:p>
    <w:p w14:paraId="4CFB8B93" w14:textId="77777777" w:rsidR="00FC56D5" w:rsidRPr="00FC56D5" w:rsidRDefault="00FC56D5" w:rsidP="00FC56D5">
      <w:pPr>
        <w:rPr>
          <w:rFonts w:asciiTheme="minorHAnsi" w:hAnsiTheme="minorHAnsi" w:cstheme="minorHAnsi"/>
          <w:b/>
          <w:bCs/>
          <w:sz w:val="22"/>
          <w:szCs w:val="22"/>
        </w:rPr>
      </w:pPr>
      <w:r w:rsidRPr="00FC56D5">
        <w:rPr>
          <w:rFonts w:asciiTheme="minorHAnsi" w:hAnsiTheme="minorHAnsi" w:cstheme="minorHAnsi"/>
          <w:b/>
          <w:bCs/>
          <w:sz w:val="22"/>
          <w:szCs w:val="22"/>
        </w:rPr>
        <w:lastRenderedPageBreak/>
        <w:t xml:space="preserve">Obowiązek informacyjny </w:t>
      </w:r>
      <w:r w:rsidRPr="00FC56D5">
        <w:rPr>
          <w:rFonts w:asciiTheme="minorHAnsi" w:hAnsiTheme="minorHAnsi" w:cstheme="minorHAnsi"/>
          <w:b/>
          <w:bCs/>
          <w:sz w:val="22"/>
          <w:szCs w:val="22"/>
        </w:rPr>
        <w:br/>
        <w:t>(informacja dla pracowników wykonawcy/pracowników i współpracowników Partnera Biznesowego)</w:t>
      </w:r>
    </w:p>
    <w:p w14:paraId="69265CB8"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7FBFE245" w14:textId="77777777" w:rsidR="00FC56D5" w:rsidRPr="00FC56D5" w:rsidRDefault="00FC56D5" w:rsidP="00FC56D5">
      <w:pPr>
        <w:rPr>
          <w:rFonts w:asciiTheme="minorHAnsi" w:hAnsiTheme="minorHAnsi" w:cstheme="minorHAnsi"/>
          <w:b/>
          <w:bCs/>
          <w:sz w:val="22"/>
          <w:szCs w:val="22"/>
        </w:rPr>
      </w:pPr>
      <w:r w:rsidRPr="00FC56D5">
        <w:rPr>
          <w:rFonts w:asciiTheme="minorHAnsi" w:hAnsiTheme="minorHAnsi" w:cstheme="minorHAnsi"/>
          <w:sz w:val="22"/>
          <w:szCs w:val="22"/>
        </w:rPr>
        <w:t xml:space="preserve">1) Administratorem Pani/Pana danych osobowych jest </w:t>
      </w:r>
      <w:r w:rsidRPr="00FC56D5">
        <w:rPr>
          <w:rFonts w:asciiTheme="minorHAnsi" w:hAnsiTheme="minorHAnsi" w:cstheme="minorHAnsi"/>
          <w:bCs/>
          <w:sz w:val="22"/>
          <w:szCs w:val="22"/>
        </w:rPr>
        <w:t xml:space="preserve">Krakowski Szpital Specjalistyczny </w:t>
      </w:r>
      <w:r w:rsidRPr="00FC56D5">
        <w:rPr>
          <w:rFonts w:asciiTheme="minorHAnsi" w:hAnsiTheme="minorHAnsi" w:cstheme="minorHAnsi"/>
          <w:bCs/>
          <w:sz w:val="22"/>
          <w:szCs w:val="22"/>
        </w:rPr>
        <w:br/>
        <w:t>im. Jana Pawła II, ul. Prądnicka 80, 31-202 Kraków.</w:t>
      </w:r>
    </w:p>
    <w:p w14:paraId="7F5872B0"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 xml:space="preserve">2) Z Inspektorem Ochrony Danych można się skontaktować poprzez adres e-mail: </w:t>
      </w:r>
      <w:hyperlink r:id="rId10" w:history="1">
        <w:r w:rsidRPr="00FC56D5">
          <w:rPr>
            <w:rStyle w:val="Hipercze"/>
            <w:rFonts w:asciiTheme="minorHAnsi" w:hAnsiTheme="minorHAnsi" w:cstheme="minorHAnsi"/>
            <w:iCs/>
            <w:sz w:val="22"/>
            <w:szCs w:val="22"/>
          </w:rPr>
          <w:t>iod@szpitaljp2.krakow.pl</w:t>
        </w:r>
      </w:hyperlink>
      <w:r w:rsidRPr="00FC56D5">
        <w:rPr>
          <w:rFonts w:asciiTheme="minorHAnsi" w:hAnsiTheme="minorHAnsi" w:cstheme="minorHAnsi"/>
          <w:iCs/>
          <w:sz w:val="22"/>
          <w:szCs w:val="22"/>
        </w:rPr>
        <w:t xml:space="preserve"> lub nr tel.: 12 614 3049</w:t>
      </w:r>
      <w:r w:rsidRPr="00FC56D5">
        <w:rPr>
          <w:rFonts w:asciiTheme="minorHAnsi" w:hAnsiTheme="minorHAnsi" w:cstheme="minorHAnsi"/>
          <w:sz w:val="22"/>
          <w:szCs w:val="22"/>
        </w:rPr>
        <w:t xml:space="preserve">, we wszystkich sprawach dotyczących przetwarzania danych osobowych oraz korzystania z </w:t>
      </w:r>
      <w:proofErr w:type="gramStart"/>
      <w:r w:rsidRPr="00FC56D5">
        <w:rPr>
          <w:rFonts w:asciiTheme="minorHAnsi" w:hAnsiTheme="minorHAnsi" w:cstheme="minorHAnsi"/>
          <w:sz w:val="22"/>
          <w:szCs w:val="22"/>
        </w:rPr>
        <w:t>praw</w:t>
      </w:r>
      <w:proofErr w:type="gramEnd"/>
      <w:r w:rsidRPr="00FC56D5">
        <w:rPr>
          <w:rFonts w:asciiTheme="minorHAnsi" w:hAnsiTheme="minorHAnsi" w:cstheme="minorHAnsi"/>
          <w:sz w:val="22"/>
          <w:szCs w:val="22"/>
        </w:rPr>
        <w:t xml:space="preserve"> związanych z ich przetwarzaniem.</w:t>
      </w:r>
    </w:p>
    <w:p w14:paraId="7F34D36D"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3) Pani/Pana dane osobowe zostały udostępnione przez podmiot będący realizatorem umowy.</w:t>
      </w:r>
    </w:p>
    <w:p w14:paraId="28A008CA"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 xml:space="preserve">4) Przetwarzanie Pani/Pana danych osobowych odbywa się w celu realizacji umowy …………………………………………………………………….., na podstawie art.6 ust.1 lit. f RODO, </w:t>
      </w:r>
      <w:proofErr w:type="gramStart"/>
      <w:r w:rsidRPr="00FC56D5">
        <w:rPr>
          <w:rFonts w:asciiTheme="minorHAnsi" w:hAnsiTheme="minorHAnsi" w:cstheme="minorHAnsi"/>
          <w:sz w:val="22"/>
          <w:szCs w:val="22"/>
        </w:rPr>
        <w:t xml:space="preserve">zgodnie </w:t>
      </w:r>
      <w:r w:rsidRPr="00FC56D5">
        <w:rPr>
          <w:rFonts w:asciiTheme="minorHAnsi" w:hAnsiTheme="minorHAnsi" w:cstheme="minorHAnsi"/>
          <w:sz w:val="22"/>
          <w:szCs w:val="22"/>
        </w:rPr>
        <w:br/>
        <w:t>z którego</w:t>
      </w:r>
      <w:proofErr w:type="gramEnd"/>
      <w:r w:rsidRPr="00FC56D5">
        <w:rPr>
          <w:rFonts w:asciiTheme="minorHAnsi" w:hAnsiTheme="minorHAnsi" w:cstheme="minorHAnsi"/>
          <w:sz w:val="22"/>
          <w:szCs w:val="22"/>
        </w:rPr>
        <w:t xml:space="preserve"> treścią dopuszcza się przetwarzanie danych osobowych jeśli jest to niezbędne do celów wynikających z prawnie uzasadnionych interesów realizowanych przez administratora oraz art.6 ust.1 </w:t>
      </w:r>
      <w:proofErr w:type="spellStart"/>
      <w:r w:rsidRPr="00FC56D5">
        <w:rPr>
          <w:rFonts w:asciiTheme="minorHAnsi" w:hAnsiTheme="minorHAnsi" w:cstheme="minorHAnsi"/>
          <w:sz w:val="22"/>
          <w:szCs w:val="22"/>
        </w:rPr>
        <w:t>lit.c</w:t>
      </w:r>
      <w:proofErr w:type="spellEnd"/>
      <w:r w:rsidRPr="00FC56D5">
        <w:rPr>
          <w:rFonts w:asciiTheme="minorHAnsi" w:hAnsiTheme="minorHAnsi" w:cstheme="minorHAnsi"/>
          <w:sz w:val="22"/>
          <w:szCs w:val="22"/>
        </w:rPr>
        <w:t xml:space="preserve"> kiedy przetwarzanie jest niezbędne do wypełnienia obowiązku prawnego ciążącego na administratorze wynikającego z art. 438 ustawy Prawo zamówień publicznych, którym jest kontrola spełniania przez wykonawcę/podwykonawcę zamówienia publicznego wymagań w zakresie zatrudniania personelu na podstawie umowy o pracę.</w:t>
      </w:r>
    </w:p>
    <w:p w14:paraId="1E7E0188" w14:textId="77777777" w:rsidR="00FC56D5" w:rsidRPr="00FC56D5" w:rsidRDefault="00FC56D5" w:rsidP="00FC56D5">
      <w:pPr>
        <w:rPr>
          <w:rFonts w:asciiTheme="minorHAnsi" w:hAnsiTheme="minorHAnsi" w:cstheme="minorHAnsi"/>
          <w:sz w:val="22"/>
          <w:szCs w:val="22"/>
        </w:rPr>
      </w:pPr>
    </w:p>
    <w:p w14:paraId="630D7135"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14:paraId="15BCDDF1" w14:textId="77777777" w:rsidR="00FC56D5" w:rsidRPr="00FC56D5" w:rsidRDefault="00FC56D5" w:rsidP="00FC56D5">
      <w:pPr>
        <w:rPr>
          <w:rFonts w:asciiTheme="minorHAnsi" w:hAnsiTheme="minorHAnsi" w:cstheme="minorHAnsi"/>
          <w:sz w:val="22"/>
          <w:szCs w:val="22"/>
        </w:rPr>
      </w:pPr>
    </w:p>
    <w:p w14:paraId="099B184F"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14:paraId="1E003331"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 xml:space="preserve">7) Pani/Pana dane osobowe przechowywane będą przez okres wymagany przepisami prawa, </w:t>
      </w:r>
      <w:r w:rsidRPr="00FC56D5">
        <w:rPr>
          <w:rFonts w:asciiTheme="minorHAnsi" w:hAnsiTheme="minorHAnsi" w:cstheme="minorHAnsi"/>
          <w:sz w:val="22"/>
          <w:szCs w:val="22"/>
        </w:rPr>
        <w:br/>
        <w:t xml:space="preserve">a następnie usuwane lub </w:t>
      </w:r>
      <w:proofErr w:type="spellStart"/>
      <w:r w:rsidRPr="00FC56D5">
        <w:rPr>
          <w:rFonts w:asciiTheme="minorHAnsi" w:hAnsiTheme="minorHAnsi" w:cstheme="minorHAnsi"/>
          <w:sz w:val="22"/>
          <w:szCs w:val="22"/>
        </w:rPr>
        <w:t>anonimizowane</w:t>
      </w:r>
      <w:proofErr w:type="spellEnd"/>
      <w:r w:rsidRPr="00FC56D5">
        <w:rPr>
          <w:rFonts w:asciiTheme="minorHAnsi" w:hAnsiTheme="minorHAnsi" w:cstheme="minorHAnsi"/>
          <w:sz w:val="22"/>
          <w:szCs w:val="22"/>
        </w:rPr>
        <w:t>.</w:t>
      </w:r>
    </w:p>
    <w:p w14:paraId="08B8A3E3" w14:textId="77777777"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2069F9EA" w14:textId="77777777" w:rsid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9) Pani/Pana dane osobowe nie będą przekazywane do państwa trzeciego lub organizacji międzynarodowej.</w:t>
      </w:r>
    </w:p>
    <w:p w14:paraId="2E740113" w14:textId="1CA55CB4" w:rsidR="00FC56D5" w:rsidRPr="00FC56D5" w:rsidRDefault="00FC56D5" w:rsidP="00FC56D5">
      <w:pPr>
        <w:rPr>
          <w:rFonts w:asciiTheme="minorHAnsi" w:hAnsiTheme="minorHAnsi" w:cstheme="minorHAnsi"/>
          <w:sz w:val="22"/>
          <w:szCs w:val="22"/>
        </w:rPr>
      </w:pPr>
      <w:r w:rsidRPr="00FC56D5">
        <w:rPr>
          <w:rFonts w:asciiTheme="minorHAnsi" w:hAnsiTheme="minorHAnsi" w:cstheme="minorHAnsi"/>
          <w:sz w:val="22"/>
          <w:szCs w:val="22"/>
        </w:rPr>
        <w:br/>
        <w:t>10) Pani/Pana dane osobowe nie będą wykorzystywane do podejmowania zautomatyzowanych decyzji, a także nie będą wykorzystywane w celu profilowania.</w:t>
      </w:r>
    </w:p>
    <w:p w14:paraId="65CFA50C" w14:textId="77777777" w:rsidR="00FC56D5" w:rsidRPr="00FC56D5" w:rsidRDefault="00FC56D5" w:rsidP="00A07661">
      <w:pPr>
        <w:rPr>
          <w:rFonts w:asciiTheme="minorHAnsi" w:hAnsiTheme="minorHAnsi" w:cstheme="minorHAnsi"/>
          <w:sz w:val="22"/>
          <w:szCs w:val="22"/>
        </w:rPr>
      </w:pPr>
    </w:p>
    <w:p w14:paraId="69FB9EC4" w14:textId="77777777" w:rsidR="00FC56D5" w:rsidRDefault="00FC56D5" w:rsidP="00A07661">
      <w:pPr>
        <w:rPr>
          <w:rFonts w:asciiTheme="minorHAnsi" w:hAnsiTheme="minorHAnsi" w:cstheme="minorHAnsi"/>
          <w:sz w:val="24"/>
          <w:szCs w:val="24"/>
        </w:rPr>
      </w:pPr>
    </w:p>
    <w:p w14:paraId="0EE21EF0" w14:textId="77777777" w:rsidR="00FC56D5" w:rsidRDefault="00FC56D5" w:rsidP="00A07661">
      <w:pPr>
        <w:rPr>
          <w:rFonts w:asciiTheme="minorHAnsi" w:hAnsiTheme="minorHAnsi" w:cstheme="minorHAnsi"/>
          <w:sz w:val="24"/>
          <w:szCs w:val="24"/>
        </w:rPr>
      </w:pPr>
    </w:p>
    <w:p w14:paraId="0A7846AF" w14:textId="65580922" w:rsidR="00A07661" w:rsidRPr="00A07661" w:rsidRDefault="00A07661" w:rsidP="00A07661">
      <w:pPr>
        <w:rPr>
          <w:rFonts w:asciiTheme="minorHAnsi" w:hAnsiTheme="minorHAnsi" w:cstheme="minorHAnsi"/>
          <w:sz w:val="24"/>
          <w:szCs w:val="24"/>
        </w:rPr>
      </w:pPr>
      <w:r w:rsidRPr="00A07661">
        <w:rPr>
          <w:rFonts w:asciiTheme="minorHAnsi" w:hAnsiTheme="minorHAnsi" w:cstheme="minorHAnsi"/>
          <w:sz w:val="24"/>
          <w:szCs w:val="24"/>
        </w:rPr>
        <w:lastRenderedPageBreak/>
        <w:t xml:space="preserve">Załącznik </w:t>
      </w:r>
      <w:r>
        <w:rPr>
          <w:rFonts w:asciiTheme="minorHAnsi" w:hAnsiTheme="minorHAnsi" w:cstheme="minorHAnsi"/>
          <w:sz w:val="24"/>
          <w:szCs w:val="24"/>
        </w:rPr>
        <w:t>3</w:t>
      </w:r>
    </w:p>
    <w:p w14:paraId="7324CB55" w14:textId="77777777" w:rsidR="00A07661" w:rsidRDefault="00A07661" w:rsidP="00A07661"/>
    <w:p w14:paraId="659966E0" w14:textId="77777777" w:rsidR="00A07661" w:rsidRDefault="00A07661" w:rsidP="00A07661"/>
    <w:tbl>
      <w:tblPr>
        <w:tblW w:w="5000" w:type="pct"/>
        <w:tblCellMar>
          <w:left w:w="70" w:type="dxa"/>
          <w:right w:w="70" w:type="dxa"/>
        </w:tblCellMar>
        <w:tblLook w:val="04A0" w:firstRow="1" w:lastRow="0" w:firstColumn="1" w:lastColumn="0" w:noHBand="0" w:noVBand="1"/>
      </w:tblPr>
      <w:tblGrid>
        <w:gridCol w:w="552"/>
        <w:gridCol w:w="5327"/>
        <w:gridCol w:w="1551"/>
        <w:gridCol w:w="1263"/>
        <w:gridCol w:w="1686"/>
      </w:tblGrid>
      <w:tr w:rsidR="00A07661" w:rsidRPr="00A07661" w14:paraId="1797BCE2" w14:textId="77777777" w:rsidTr="00A07661">
        <w:trPr>
          <w:trHeight w:val="510"/>
        </w:trPr>
        <w:tc>
          <w:tcPr>
            <w:tcW w:w="14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809BED"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L.</w:t>
            </w:r>
            <w:proofErr w:type="gramStart"/>
            <w:r w:rsidRPr="00A07661">
              <w:rPr>
                <w:rFonts w:ascii="Verdana" w:hAnsi="Verdana" w:cs="Calibri"/>
                <w:b/>
                <w:bCs/>
                <w:lang w:eastAsia="pl-PL"/>
              </w:rPr>
              <w:t>p</w:t>
            </w:r>
            <w:proofErr w:type="gramEnd"/>
            <w:r w:rsidRPr="00A07661">
              <w:rPr>
                <w:rFonts w:ascii="Verdana" w:hAnsi="Verdana" w:cs="Calibri"/>
                <w:b/>
                <w:bCs/>
                <w:lang w:eastAsia="pl-PL"/>
              </w:rPr>
              <w:t>.</w:t>
            </w:r>
          </w:p>
        </w:tc>
        <w:tc>
          <w:tcPr>
            <w:tcW w:w="2596" w:type="pct"/>
            <w:tcBorders>
              <w:top w:val="single" w:sz="4" w:space="0" w:color="auto"/>
              <w:left w:val="nil"/>
              <w:bottom w:val="single" w:sz="4" w:space="0" w:color="auto"/>
              <w:right w:val="single" w:sz="4" w:space="0" w:color="auto"/>
            </w:tcBorders>
            <w:shd w:val="clear" w:color="000000" w:fill="BFBFBF"/>
            <w:vAlign w:val="center"/>
            <w:hideMark/>
          </w:tcPr>
          <w:p w14:paraId="2CEAA3A6"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Opis przedmiotu zamówienia</w:t>
            </w:r>
          </w:p>
        </w:tc>
        <w:tc>
          <w:tcPr>
            <w:tcW w:w="777" w:type="pct"/>
            <w:tcBorders>
              <w:top w:val="single" w:sz="4" w:space="0" w:color="auto"/>
              <w:left w:val="nil"/>
              <w:bottom w:val="single" w:sz="4" w:space="0" w:color="auto"/>
              <w:right w:val="single" w:sz="4" w:space="0" w:color="auto"/>
            </w:tcBorders>
            <w:shd w:val="clear" w:color="000000" w:fill="BFBFBF"/>
            <w:vAlign w:val="center"/>
            <w:hideMark/>
          </w:tcPr>
          <w:p w14:paraId="4094D4E5"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Parametr graniczny</w:t>
            </w:r>
          </w:p>
        </w:tc>
        <w:tc>
          <w:tcPr>
            <w:tcW w:w="634" w:type="pct"/>
            <w:tcBorders>
              <w:top w:val="single" w:sz="4" w:space="0" w:color="auto"/>
              <w:left w:val="nil"/>
              <w:bottom w:val="single" w:sz="4" w:space="0" w:color="auto"/>
              <w:right w:val="single" w:sz="4" w:space="0" w:color="auto"/>
            </w:tcBorders>
            <w:shd w:val="clear" w:color="000000" w:fill="BFBFBF"/>
            <w:noWrap/>
            <w:vAlign w:val="center"/>
            <w:hideMark/>
          </w:tcPr>
          <w:p w14:paraId="28B83ADF"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Punktacja</w:t>
            </w:r>
          </w:p>
        </w:tc>
        <w:tc>
          <w:tcPr>
            <w:tcW w:w="846" w:type="pct"/>
            <w:tcBorders>
              <w:top w:val="single" w:sz="4" w:space="0" w:color="auto"/>
              <w:left w:val="nil"/>
              <w:bottom w:val="single" w:sz="4" w:space="0" w:color="auto"/>
              <w:right w:val="single" w:sz="4" w:space="0" w:color="auto"/>
            </w:tcBorders>
            <w:shd w:val="clear" w:color="000000" w:fill="BFBFBF"/>
            <w:vAlign w:val="center"/>
            <w:hideMark/>
          </w:tcPr>
          <w:p w14:paraId="3EB74325"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Opis oferowanego wyrobu medycznego</w:t>
            </w:r>
          </w:p>
        </w:tc>
      </w:tr>
      <w:tr w:rsidR="00A07661" w:rsidRPr="00A07661" w14:paraId="35E3D888" w14:textId="77777777" w:rsidTr="00A07661">
        <w:trPr>
          <w:trHeight w:val="49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35E6CB" w14:textId="77777777" w:rsidR="00A07661" w:rsidRPr="00A07661" w:rsidRDefault="00A07661" w:rsidP="00A07661">
            <w:pPr>
              <w:suppressAutoHyphens w:val="0"/>
              <w:jc w:val="center"/>
              <w:rPr>
                <w:rFonts w:ascii="Verdana" w:hAnsi="Verdana" w:cs="Calibri"/>
                <w:b/>
                <w:bCs/>
                <w:lang w:eastAsia="pl-PL"/>
              </w:rPr>
            </w:pPr>
            <w:r w:rsidRPr="00A07661">
              <w:rPr>
                <w:rFonts w:ascii="Verdana" w:hAnsi="Verdana" w:cs="Calibri"/>
                <w:b/>
                <w:bCs/>
                <w:lang w:eastAsia="pl-PL"/>
              </w:rPr>
              <w:t xml:space="preserve"> WSZCZEPIALNE POMPY TYPU LVAD DO DŁUGOTRWAŁEGO WSPOMAGANIA SERCA </w:t>
            </w:r>
          </w:p>
        </w:tc>
      </w:tr>
      <w:tr w:rsidR="00A07661" w:rsidRPr="00A07661" w14:paraId="5A7C9A44"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0F6AAA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w:t>
            </w:r>
          </w:p>
        </w:tc>
        <w:tc>
          <w:tcPr>
            <w:tcW w:w="2596" w:type="pct"/>
            <w:tcBorders>
              <w:top w:val="nil"/>
              <w:left w:val="nil"/>
              <w:bottom w:val="single" w:sz="4" w:space="0" w:color="auto"/>
              <w:right w:val="single" w:sz="4" w:space="0" w:color="auto"/>
            </w:tcBorders>
            <w:shd w:val="clear" w:color="000000" w:fill="FFFFFF"/>
            <w:vAlign w:val="center"/>
            <w:hideMark/>
          </w:tcPr>
          <w:p w14:paraId="11FCB86F"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nazwa</w:t>
            </w:r>
            <w:proofErr w:type="gramEnd"/>
            <w:r w:rsidRPr="00A07661">
              <w:rPr>
                <w:rFonts w:ascii="Verdana" w:hAnsi="Verdana" w:cs="Calibri"/>
                <w:lang w:eastAsia="pl-PL"/>
              </w:rPr>
              <w:t xml:space="preserve"> produktu</w:t>
            </w:r>
          </w:p>
        </w:tc>
        <w:tc>
          <w:tcPr>
            <w:tcW w:w="777" w:type="pct"/>
            <w:tcBorders>
              <w:top w:val="nil"/>
              <w:left w:val="nil"/>
              <w:bottom w:val="single" w:sz="4" w:space="0" w:color="auto"/>
              <w:right w:val="single" w:sz="4" w:space="0" w:color="auto"/>
            </w:tcBorders>
            <w:shd w:val="clear" w:color="000000" w:fill="FFFFFF"/>
            <w:vAlign w:val="center"/>
            <w:hideMark/>
          </w:tcPr>
          <w:p w14:paraId="273C3AEA" w14:textId="77777777" w:rsidR="00A07661" w:rsidRPr="00A07661" w:rsidRDefault="00A07661" w:rsidP="00A07661">
            <w:pPr>
              <w:suppressAutoHyphens w:val="0"/>
              <w:jc w:val="center"/>
              <w:rPr>
                <w:rFonts w:ascii="Verdana" w:hAnsi="Verdana" w:cs="Calibri"/>
                <w:lang w:eastAsia="pl-PL"/>
              </w:rPr>
            </w:pPr>
            <w:proofErr w:type="gramStart"/>
            <w:r w:rsidRPr="00A07661">
              <w:rPr>
                <w:rFonts w:ascii="Verdana" w:hAnsi="Verdana" w:cs="Calibri"/>
                <w:lang w:eastAsia="pl-PL"/>
              </w:rPr>
              <w:t>podać</w:t>
            </w:r>
            <w:proofErr w:type="gramEnd"/>
          </w:p>
        </w:tc>
        <w:tc>
          <w:tcPr>
            <w:tcW w:w="634" w:type="pct"/>
            <w:tcBorders>
              <w:top w:val="nil"/>
              <w:left w:val="nil"/>
              <w:bottom w:val="single" w:sz="4" w:space="0" w:color="auto"/>
              <w:right w:val="single" w:sz="4" w:space="0" w:color="auto"/>
            </w:tcBorders>
            <w:shd w:val="clear" w:color="000000" w:fill="FFFFFF"/>
            <w:vAlign w:val="center"/>
            <w:hideMark/>
          </w:tcPr>
          <w:p w14:paraId="4CACF80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22B37AD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70443B56"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79370ED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w:t>
            </w:r>
          </w:p>
        </w:tc>
        <w:tc>
          <w:tcPr>
            <w:tcW w:w="2596" w:type="pct"/>
            <w:tcBorders>
              <w:top w:val="nil"/>
              <w:left w:val="nil"/>
              <w:bottom w:val="single" w:sz="4" w:space="0" w:color="auto"/>
              <w:right w:val="single" w:sz="4" w:space="0" w:color="auto"/>
            </w:tcBorders>
            <w:shd w:val="clear" w:color="000000" w:fill="FFFFFF"/>
            <w:vAlign w:val="center"/>
            <w:hideMark/>
          </w:tcPr>
          <w:p w14:paraId="5040929D"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numer</w:t>
            </w:r>
            <w:proofErr w:type="gramEnd"/>
            <w:r w:rsidRPr="00A07661">
              <w:rPr>
                <w:rFonts w:ascii="Verdana" w:hAnsi="Verdana" w:cs="Calibri"/>
                <w:lang w:eastAsia="pl-PL"/>
              </w:rPr>
              <w:t xml:space="preserve"> katalogowy produktu lub grupy</w:t>
            </w:r>
          </w:p>
        </w:tc>
        <w:tc>
          <w:tcPr>
            <w:tcW w:w="777" w:type="pct"/>
            <w:tcBorders>
              <w:top w:val="nil"/>
              <w:left w:val="nil"/>
              <w:bottom w:val="single" w:sz="4" w:space="0" w:color="auto"/>
              <w:right w:val="single" w:sz="4" w:space="0" w:color="auto"/>
            </w:tcBorders>
            <w:shd w:val="clear" w:color="000000" w:fill="FFFFFF"/>
            <w:vAlign w:val="center"/>
            <w:hideMark/>
          </w:tcPr>
          <w:p w14:paraId="5845627B" w14:textId="77777777" w:rsidR="00A07661" w:rsidRPr="00A07661" w:rsidRDefault="00A07661" w:rsidP="00A07661">
            <w:pPr>
              <w:suppressAutoHyphens w:val="0"/>
              <w:jc w:val="center"/>
              <w:rPr>
                <w:rFonts w:ascii="Verdana" w:hAnsi="Verdana" w:cs="Calibri"/>
                <w:lang w:eastAsia="pl-PL"/>
              </w:rPr>
            </w:pPr>
            <w:proofErr w:type="gramStart"/>
            <w:r w:rsidRPr="00A07661">
              <w:rPr>
                <w:rFonts w:ascii="Verdana" w:hAnsi="Verdana" w:cs="Calibri"/>
                <w:lang w:eastAsia="pl-PL"/>
              </w:rPr>
              <w:t>podać</w:t>
            </w:r>
            <w:proofErr w:type="gramEnd"/>
          </w:p>
        </w:tc>
        <w:tc>
          <w:tcPr>
            <w:tcW w:w="634" w:type="pct"/>
            <w:tcBorders>
              <w:top w:val="nil"/>
              <w:left w:val="nil"/>
              <w:bottom w:val="single" w:sz="4" w:space="0" w:color="auto"/>
              <w:right w:val="single" w:sz="4" w:space="0" w:color="auto"/>
            </w:tcBorders>
            <w:shd w:val="clear" w:color="000000" w:fill="FFFFFF"/>
            <w:vAlign w:val="center"/>
            <w:hideMark/>
          </w:tcPr>
          <w:p w14:paraId="78DFF38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428E82F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A03CEF5"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4A5561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3</w:t>
            </w:r>
          </w:p>
        </w:tc>
        <w:tc>
          <w:tcPr>
            <w:tcW w:w="2596" w:type="pct"/>
            <w:tcBorders>
              <w:top w:val="nil"/>
              <w:left w:val="nil"/>
              <w:bottom w:val="single" w:sz="4" w:space="0" w:color="auto"/>
              <w:right w:val="single" w:sz="4" w:space="0" w:color="auto"/>
            </w:tcBorders>
            <w:shd w:val="clear" w:color="000000" w:fill="FFFFFF"/>
            <w:vAlign w:val="center"/>
            <w:hideMark/>
          </w:tcPr>
          <w:p w14:paraId="55E58ABF"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producent</w:t>
            </w:r>
            <w:proofErr w:type="gramEnd"/>
          </w:p>
        </w:tc>
        <w:tc>
          <w:tcPr>
            <w:tcW w:w="777" w:type="pct"/>
            <w:tcBorders>
              <w:top w:val="nil"/>
              <w:left w:val="nil"/>
              <w:bottom w:val="single" w:sz="4" w:space="0" w:color="auto"/>
              <w:right w:val="single" w:sz="4" w:space="0" w:color="auto"/>
            </w:tcBorders>
            <w:shd w:val="clear" w:color="000000" w:fill="FFFFFF"/>
            <w:vAlign w:val="center"/>
            <w:hideMark/>
          </w:tcPr>
          <w:p w14:paraId="6208B706" w14:textId="77777777" w:rsidR="00A07661" w:rsidRPr="00A07661" w:rsidRDefault="00A07661" w:rsidP="00A07661">
            <w:pPr>
              <w:suppressAutoHyphens w:val="0"/>
              <w:jc w:val="center"/>
              <w:rPr>
                <w:rFonts w:ascii="Verdana" w:hAnsi="Verdana" w:cs="Calibri"/>
                <w:lang w:eastAsia="pl-PL"/>
              </w:rPr>
            </w:pPr>
            <w:proofErr w:type="gramStart"/>
            <w:r w:rsidRPr="00A07661">
              <w:rPr>
                <w:rFonts w:ascii="Verdana" w:hAnsi="Verdana" w:cs="Calibri"/>
                <w:lang w:eastAsia="pl-PL"/>
              </w:rPr>
              <w:t>podać</w:t>
            </w:r>
            <w:proofErr w:type="gramEnd"/>
          </w:p>
        </w:tc>
        <w:tc>
          <w:tcPr>
            <w:tcW w:w="634" w:type="pct"/>
            <w:tcBorders>
              <w:top w:val="nil"/>
              <w:left w:val="nil"/>
              <w:bottom w:val="single" w:sz="4" w:space="0" w:color="auto"/>
              <w:right w:val="single" w:sz="4" w:space="0" w:color="auto"/>
            </w:tcBorders>
            <w:shd w:val="clear" w:color="000000" w:fill="FFFFFF"/>
            <w:vAlign w:val="center"/>
            <w:hideMark/>
          </w:tcPr>
          <w:p w14:paraId="036241C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6B81B4D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18F417DD" w14:textId="77777777" w:rsidTr="00A07661">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277D06" w14:textId="77777777" w:rsidR="00A07661" w:rsidRPr="00A07661" w:rsidRDefault="00A07661" w:rsidP="00A07661">
            <w:pPr>
              <w:suppressAutoHyphens w:val="0"/>
              <w:rPr>
                <w:rFonts w:ascii="Verdana" w:hAnsi="Verdana" w:cs="Calibri"/>
                <w:b/>
                <w:bCs/>
                <w:lang w:eastAsia="pl-PL"/>
              </w:rPr>
            </w:pPr>
            <w:r w:rsidRPr="00A07661">
              <w:rPr>
                <w:rFonts w:ascii="Verdana" w:hAnsi="Verdana" w:cs="Calibri"/>
                <w:b/>
                <w:bCs/>
                <w:lang w:eastAsia="pl-PL"/>
              </w:rPr>
              <w:t>Parametry techniczne</w:t>
            </w:r>
          </w:p>
        </w:tc>
      </w:tr>
      <w:tr w:rsidR="00A07661" w:rsidRPr="00A07661" w14:paraId="2F08365D" w14:textId="77777777" w:rsidTr="00A07661">
        <w:trPr>
          <w:trHeight w:val="2970"/>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6744341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4</w:t>
            </w:r>
          </w:p>
        </w:tc>
        <w:tc>
          <w:tcPr>
            <w:tcW w:w="2596" w:type="pct"/>
            <w:tcBorders>
              <w:top w:val="nil"/>
              <w:left w:val="nil"/>
              <w:bottom w:val="single" w:sz="4" w:space="0" w:color="auto"/>
              <w:right w:val="single" w:sz="4" w:space="0" w:color="auto"/>
            </w:tcBorders>
            <w:shd w:val="clear" w:color="auto" w:fill="auto"/>
            <w:vAlign w:val="center"/>
            <w:hideMark/>
          </w:tcPr>
          <w:p w14:paraId="3E8FB9D7"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 xml:space="preserve">Wykonawca zaoferuje kompletne zestawy implantacyjne systemu do długotrwałego mechanicznego wspomagania pracy lewej komory serca, o minimalnym wyposażeniu każdego zestawu: sterylna w pełni </w:t>
            </w:r>
            <w:proofErr w:type="spellStart"/>
            <w:r w:rsidRPr="00A07661">
              <w:rPr>
                <w:rFonts w:ascii="Verdana" w:hAnsi="Verdana" w:cs="Calibri"/>
                <w:lang w:eastAsia="pl-PL"/>
              </w:rPr>
              <w:t>implantowalna</w:t>
            </w:r>
            <w:proofErr w:type="spellEnd"/>
            <w:r w:rsidRPr="00A07661">
              <w:rPr>
                <w:rFonts w:ascii="Verdana" w:hAnsi="Verdana" w:cs="Calibri"/>
                <w:lang w:eastAsia="pl-PL"/>
              </w:rPr>
              <w:t xml:space="preserve"> do ciała pacjenta rotacyjna pompa</w:t>
            </w:r>
            <w:r w:rsidRPr="00A07661">
              <w:rPr>
                <w:rFonts w:ascii="Verdana" w:hAnsi="Verdana" w:cs="Calibri"/>
                <w:color w:val="0D0D0D"/>
                <w:lang w:eastAsia="pl-PL"/>
              </w:rPr>
              <w:t xml:space="preserve"> centryfugalna</w:t>
            </w:r>
            <w:r w:rsidRPr="00A07661">
              <w:rPr>
                <w:rFonts w:ascii="Verdana" w:hAnsi="Verdana" w:cs="Calibri"/>
                <w:color w:val="00B050"/>
                <w:lang w:eastAsia="pl-PL"/>
              </w:rPr>
              <w:t xml:space="preserve"> </w:t>
            </w:r>
            <w:r w:rsidRPr="00A07661">
              <w:rPr>
                <w:rFonts w:ascii="Verdana" w:hAnsi="Verdana" w:cs="Calibri"/>
                <w:lang w:eastAsia="pl-PL"/>
              </w:rPr>
              <w:t>(praca pompy z wykorzystaniem pełnej lewitacji magnetycznej), sterylny kontroler pracy pompy, zapasowy kontroler pompy, przenośny zasilacz do zasilania kontrolera pompy z sieci prądu zmiennego (220 [V]; 50 [</w:t>
            </w:r>
            <w:proofErr w:type="spellStart"/>
            <w:r w:rsidRPr="00A07661">
              <w:rPr>
                <w:rFonts w:ascii="Verdana" w:hAnsi="Verdana" w:cs="Calibri"/>
                <w:lang w:eastAsia="pl-PL"/>
              </w:rPr>
              <w:t>Hz</w:t>
            </w:r>
            <w:proofErr w:type="spellEnd"/>
            <w:r w:rsidRPr="00A07661">
              <w:rPr>
                <w:rFonts w:ascii="Verdana" w:hAnsi="Verdana" w:cs="Calibri"/>
                <w:lang w:eastAsia="pl-PL"/>
              </w:rPr>
              <w:t xml:space="preserve">]), co najmniej 8 dedykowanych baterii zasilających </w:t>
            </w:r>
            <w:proofErr w:type="spellStart"/>
            <w:r w:rsidRPr="00A07661">
              <w:rPr>
                <w:rFonts w:ascii="Verdana" w:hAnsi="Verdana" w:cs="Calibri"/>
                <w:lang w:eastAsia="pl-PL"/>
              </w:rPr>
              <w:t>litowo</w:t>
            </w:r>
            <w:proofErr w:type="spellEnd"/>
            <w:r w:rsidRPr="00A07661">
              <w:rPr>
                <w:rFonts w:ascii="Verdana" w:hAnsi="Verdana" w:cs="Calibri"/>
                <w:lang w:eastAsia="pl-PL"/>
              </w:rPr>
              <w:t xml:space="preserve">-jonowych, dedykowany zacisk do baterii </w:t>
            </w:r>
            <w:proofErr w:type="spellStart"/>
            <w:r w:rsidRPr="00A07661">
              <w:rPr>
                <w:rFonts w:ascii="Verdana" w:hAnsi="Verdana" w:cs="Calibri"/>
                <w:lang w:eastAsia="pl-PL"/>
              </w:rPr>
              <w:t>litowo</w:t>
            </w:r>
            <w:proofErr w:type="spellEnd"/>
            <w:r w:rsidRPr="00A07661">
              <w:rPr>
                <w:rFonts w:ascii="Verdana" w:hAnsi="Verdana" w:cs="Calibri"/>
                <w:lang w:eastAsia="pl-PL"/>
              </w:rPr>
              <w:t xml:space="preserve">-jonowych, ładowarka do baterii, monitor systemu, 2 (dwie) torby zbiorcze, 2 (dwie) torby prysznicowe, torba podróżna, dedykowany futerał na baterie, 1 (jedna) kamizelka z dedykowanymi futerałami na baterie, 1 (jeden) pas do noszenia na biodrach, instrukcję obsługi w języku </w:t>
            </w:r>
            <w:proofErr w:type="gramStart"/>
            <w:r w:rsidRPr="00A07661">
              <w:rPr>
                <w:rFonts w:ascii="Verdana" w:hAnsi="Verdana" w:cs="Calibri"/>
                <w:lang w:eastAsia="pl-PL"/>
              </w:rPr>
              <w:t>polskim</w:t>
            </w:r>
            <w:proofErr w:type="gramEnd"/>
            <w:r w:rsidRPr="00A07661">
              <w:rPr>
                <w:rFonts w:ascii="Verdana" w:hAnsi="Verdana" w:cs="Calibri"/>
                <w:lang w:eastAsia="pl-PL"/>
              </w:rPr>
              <w:t xml:space="preserve"> dla zespołu operacyjnego oraz instrukcję obsługi w języku polskim dla pacjenta</w:t>
            </w:r>
          </w:p>
        </w:tc>
        <w:tc>
          <w:tcPr>
            <w:tcW w:w="777" w:type="pct"/>
            <w:tcBorders>
              <w:top w:val="nil"/>
              <w:left w:val="nil"/>
              <w:bottom w:val="single" w:sz="4" w:space="0" w:color="auto"/>
              <w:right w:val="single" w:sz="4" w:space="0" w:color="auto"/>
            </w:tcBorders>
            <w:shd w:val="clear" w:color="auto" w:fill="auto"/>
            <w:vAlign w:val="center"/>
            <w:hideMark/>
          </w:tcPr>
          <w:p w14:paraId="2AD9324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 i opisać</w:t>
            </w:r>
          </w:p>
        </w:tc>
        <w:tc>
          <w:tcPr>
            <w:tcW w:w="634" w:type="pct"/>
            <w:tcBorders>
              <w:top w:val="nil"/>
              <w:left w:val="nil"/>
              <w:bottom w:val="single" w:sz="4" w:space="0" w:color="auto"/>
              <w:right w:val="single" w:sz="4" w:space="0" w:color="auto"/>
            </w:tcBorders>
            <w:shd w:val="clear" w:color="auto" w:fill="auto"/>
            <w:vAlign w:val="center"/>
            <w:hideMark/>
          </w:tcPr>
          <w:p w14:paraId="696A274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2871C10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174335A1" w14:textId="77777777" w:rsidTr="00A07661">
        <w:trPr>
          <w:trHeight w:val="820"/>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691A666C"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5</w:t>
            </w:r>
          </w:p>
        </w:tc>
        <w:tc>
          <w:tcPr>
            <w:tcW w:w="2596" w:type="pct"/>
            <w:tcBorders>
              <w:top w:val="nil"/>
              <w:left w:val="nil"/>
              <w:bottom w:val="single" w:sz="4" w:space="0" w:color="auto"/>
              <w:right w:val="single" w:sz="4" w:space="0" w:color="auto"/>
            </w:tcBorders>
            <w:shd w:val="clear" w:color="000000" w:fill="FFFFFF"/>
            <w:vAlign w:val="center"/>
            <w:hideMark/>
          </w:tcPr>
          <w:p w14:paraId="34D838DE"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każdy</w:t>
            </w:r>
            <w:proofErr w:type="gramEnd"/>
            <w:r w:rsidRPr="00A07661">
              <w:rPr>
                <w:rFonts w:ascii="Verdana" w:hAnsi="Verdana" w:cs="Calibri"/>
                <w:lang w:eastAsia="pl-PL"/>
              </w:rPr>
              <w:t xml:space="preserve"> oferowany zestaw implantacyjny wyposażony w częściowo wymienny kabel zasilający (</w:t>
            </w:r>
            <w:proofErr w:type="spellStart"/>
            <w:r w:rsidRPr="00A07661">
              <w:rPr>
                <w:rFonts w:ascii="Verdana" w:hAnsi="Verdana" w:cs="Calibri"/>
                <w:lang w:eastAsia="pl-PL"/>
              </w:rPr>
              <w:t>driveline</w:t>
            </w:r>
            <w:proofErr w:type="spellEnd"/>
            <w:r w:rsidRPr="00A07661">
              <w:rPr>
                <w:rFonts w:ascii="Verdana" w:hAnsi="Verdana" w:cs="Calibri"/>
                <w:lang w:eastAsia="pl-PL"/>
              </w:rPr>
              <w:t xml:space="preserve">) </w:t>
            </w:r>
          </w:p>
        </w:tc>
        <w:tc>
          <w:tcPr>
            <w:tcW w:w="777" w:type="pct"/>
            <w:tcBorders>
              <w:top w:val="nil"/>
              <w:left w:val="nil"/>
              <w:bottom w:val="single" w:sz="4" w:space="0" w:color="auto"/>
              <w:right w:val="single" w:sz="4" w:space="0" w:color="auto"/>
            </w:tcBorders>
            <w:shd w:val="clear" w:color="000000" w:fill="FFFFFF"/>
            <w:vAlign w:val="center"/>
            <w:hideMark/>
          </w:tcPr>
          <w:p w14:paraId="660A6B3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opisać</w:t>
            </w:r>
          </w:p>
        </w:tc>
        <w:tc>
          <w:tcPr>
            <w:tcW w:w="634" w:type="pct"/>
            <w:tcBorders>
              <w:top w:val="nil"/>
              <w:left w:val="nil"/>
              <w:bottom w:val="single" w:sz="4" w:space="0" w:color="auto"/>
              <w:right w:val="single" w:sz="4" w:space="0" w:color="auto"/>
            </w:tcBorders>
            <w:shd w:val="clear" w:color="000000" w:fill="FFFFFF"/>
            <w:vAlign w:val="center"/>
            <w:hideMark/>
          </w:tcPr>
          <w:p w14:paraId="38C13E7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6886D26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7EE99865" w14:textId="77777777" w:rsidTr="00A07661">
        <w:trPr>
          <w:trHeight w:val="1155"/>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86D246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6</w:t>
            </w:r>
          </w:p>
        </w:tc>
        <w:tc>
          <w:tcPr>
            <w:tcW w:w="2596" w:type="pct"/>
            <w:tcBorders>
              <w:top w:val="nil"/>
              <w:left w:val="nil"/>
              <w:bottom w:val="single" w:sz="4" w:space="0" w:color="auto"/>
              <w:right w:val="single" w:sz="4" w:space="0" w:color="auto"/>
            </w:tcBorders>
            <w:shd w:val="clear" w:color="auto" w:fill="auto"/>
            <w:vAlign w:val="center"/>
            <w:hideMark/>
          </w:tcPr>
          <w:p w14:paraId="5E1A3EC2"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liczba</w:t>
            </w:r>
            <w:proofErr w:type="gramEnd"/>
            <w:r w:rsidRPr="00A07661">
              <w:rPr>
                <w:rFonts w:ascii="Verdana" w:hAnsi="Verdana" w:cs="Calibri"/>
                <w:lang w:eastAsia="pl-PL"/>
              </w:rPr>
              <w:t xml:space="preserve"> dedykowanych baterii (zestaw) wymaganych do zasilania oferowanej pompy, niezbędnych do prawidłowego nominalnego działania urządzenia, min. 4 [szt.] </w:t>
            </w:r>
          </w:p>
        </w:tc>
        <w:tc>
          <w:tcPr>
            <w:tcW w:w="777" w:type="pct"/>
            <w:tcBorders>
              <w:top w:val="nil"/>
              <w:left w:val="nil"/>
              <w:bottom w:val="single" w:sz="4" w:space="0" w:color="auto"/>
              <w:right w:val="single" w:sz="4" w:space="0" w:color="auto"/>
            </w:tcBorders>
            <w:shd w:val="clear" w:color="auto" w:fill="auto"/>
            <w:vAlign w:val="center"/>
            <w:hideMark/>
          </w:tcPr>
          <w:p w14:paraId="2FE69349" w14:textId="77777777" w:rsidR="00A07661" w:rsidRPr="00A07661" w:rsidRDefault="00A07661" w:rsidP="00A07661">
            <w:pPr>
              <w:suppressAutoHyphens w:val="0"/>
              <w:jc w:val="center"/>
              <w:rPr>
                <w:rFonts w:ascii="Verdana" w:hAnsi="Verdana" w:cs="Calibri"/>
                <w:color w:val="000000"/>
                <w:lang w:eastAsia="pl-PL"/>
              </w:rPr>
            </w:pPr>
            <w:proofErr w:type="gramStart"/>
            <w:r w:rsidRPr="00A07661">
              <w:rPr>
                <w:rFonts w:ascii="Verdana" w:hAnsi="Verdana" w:cs="Calibri"/>
                <w:color w:val="000000"/>
                <w:lang w:eastAsia="pl-PL"/>
              </w:rPr>
              <w:t>podać</w:t>
            </w:r>
            <w:proofErr w:type="gramEnd"/>
            <w:r w:rsidRPr="00A07661">
              <w:rPr>
                <w:rFonts w:ascii="Verdana" w:hAnsi="Verdana" w:cs="Calibri"/>
                <w:color w:val="000000"/>
                <w:lang w:eastAsia="pl-PL"/>
              </w:rPr>
              <w:t xml:space="preserve"> liczbę i określić parametry nominalne pracy oraz numer katalogowy wg. producenta</w:t>
            </w:r>
          </w:p>
        </w:tc>
        <w:tc>
          <w:tcPr>
            <w:tcW w:w="634" w:type="pct"/>
            <w:tcBorders>
              <w:top w:val="nil"/>
              <w:left w:val="nil"/>
              <w:bottom w:val="single" w:sz="4" w:space="0" w:color="auto"/>
              <w:right w:val="single" w:sz="4" w:space="0" w:color="auto"/>
            </w:tcBorders>
            <w:shd w:val="clear" w:color="auto" w:fill="auto"/>
            <w:vAlign w:val="center"/>
            <w:hideMark/>
          </w:tcPr>
          <w:p w14:paraId="3BAD263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7C9F1B5C"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3D2786C7"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6288642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7</w:t>
            </w:r>
          </w:p>
        </w:tc>
        <w:tc>
          <w:tcPr>
            <w:tcW w:w="2596" w:type="pct"/>
            <w:tcBorders>
              <w:top w:val="nil"/>
              <w:left w:val="nil"/>
              <w:bottom w:val="single" w:sz="4" w:space="0" w:color="auto"/>
              <w:right w:val="single" w:sz="4" w:space="0" w:color="auto"/>
            </w:tcBorders>
            <w:shd w:val="clear" w:color="auto" w:fill="auto"/>
            <w:vAlign w:val="center"/>
            <w:hideMark/>
          </w:tcPr>
          <w:p w14:paraId="257844E7"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materiał</w:t>
            </w:r>
            <w:proofErr w:type="gramEnd"/>
            <w:r w:rsidRPr="00A07661">
              <w:rPr>
                <w:rFonts w:ascii="Verdana" w:hAnsi="Verdana" w:cs="Calibri"/>
                <w:lang w:eastAsia="pl-PL"/>
              </w:rPr>
              <w:t xml:space="preserve"> oferowanej pompy - tytan</w:t>
            </w:r>
          </w:p>
        </w:tc>
        <w:tc>
          <w:tcPr>
            <w:tcW w:w="777" w:type="pct"/>
            <w:tcBorders>
              <w:top w:val="nil"/>
              <w:left w:val="nil"/>
              <w:bottom w:val="single" w:sz="4" w:space="0" w:color="auto"/>
              <w:right w:val="single" w:sz="4" w:space="0" w:color="auto"/>
            </w:tcBorders>
            <w:shd w:val="clear" w:color="auto" w:fill="auto"/>
            <w:vAlign w:val="center"/>
            <w:hideMark/>
          </w:tcPr>
          <w:p w14:paraId="11F825F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auto" w:fill="auto"/>
            <w:vAlign w:val="center"/>
            <w:hideMark/>
          </w:tcPr>
          <w:p w14:paraId="77D62D1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6E8D489C"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20AD0E98"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306A4EB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lastRenderedPageBreak/>
              <w:t>8</w:t>
            </w:r>
          </w:p>
        </w:tc>
        <w:tc>
          <w:tcPr>
            <w:tcW w:w="2596" w:type="pct"/>
            <w:tcBorders>
              <w:top w:val="nil"/>
              <w:left w:val="nil"/>
              <w:bottom w:val="single" w:sz="4" w:space="0" w:color="auto"/>
              <w:right w:val="single" w:sz="4" w:space="0" w:color="auto"/>
            </w:tcBorders>
            <w:shd w:val="clear" w:color="auto" w:fill="auto"/>
            <w:vAlign w:val="center"/>
            <w:hideMark/>
          </w:tcPr>
          <w:p w14:paraId="795BAFAE"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średnica</w:t>
            </w:r>
            <w:proofErr w:type="gramEnd"/>
            <w:r w:rsidRPr="00A07661">
              <w:rPr>
                <w:rFonts w:ascii="Verdana" w:hAnsi="Verdana" w:cs="Calibri"/>
                <w:lang w:eastAsia="pl-PL"/>
              </w:rPr>
              <w:t xml:space="preserve"> pompy, max. 51 [mm]</w:t>
            </w:r>
          </w:p>
        </w:tc>
        <w:tc>
          <w:tcPr>
            <w:tcW w:w="777" w:type="pct"/>
            <w:tcBorders>
              <w:top w:val="nil"/>
              <w:left w:val="nil"/>
              <w:bottom w:val="single" w:sz="4" w:space="0" w:color="auto"/>
              <w:right w:val="single" w:sz="4" w:space="0" w:color="auto"/>
            </w:tcBorders>
            <w:shd w:val="clear" w:color="auto" w:fill="auto"/>
            <w:vAlign w:val="center"/>
            <w:hideMark/>
          </w:tcPr>
          <w:p w14:paraId="4D6F8C3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4B61EF8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072E923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A5ADDD6"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2A15AE4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9</w:t>
            </w:r>
          </w:p>
        </w:tc>
        <w:tc>
          <w:tcPr>
            <w:tcW w:w="2596" w:type="pct"/>
            <w:tcBorders>
              <w:top w:val="nil"/>
              <w:left w:val="nil"/>
              <w:bottom w:val="single" w:sz="4" w:space="0" w:color="auto"/>
              <w:right w:val="single" w:sz="4" w:space="0" w:color="auto"/>
            </w:tcBorders>
            <w:shd w:val="clear" w:color="auto" w:fill="auto"/>
            <w:vAlign w:val="center"/>
            <w:hideMark/>
          </w:tcPr>
          <w:p w14:paraId="1CCC3B41"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długość</w:t>
            </w:r>
            <w:proofErr w:type="gramEnd"/>
            <w:r w:rsidRPr="00A07661">
              <w:rPr>
                <w:rFonts w:ascii="Verdana" w:hAnsi="Verdana" w:cs="Calibri"/>
                <w:lang w:eastAsia="pl-PL"/>
              </w:rPr>
              <w:t xml:space="preserve"> pompy, max. 56 [mm]</w:t>
            </w:r>
          </w:p>
        </w:tc>
        <w:tc>
          <w:tcPr>
            <w:tcW w:w="777" w:type="pct"/>
            <w:tcBorders>
              <w:top w:val="nil"/>
              <w:left w:val="nil"/>
              <w:bottom w:val="single" w:sz="4" w:space="0" w:color="auto"/>
              <w:right w:val="single" w:sz="4" w:space="0" w:color="auto"/>
            </w:tcBorders>
            <w:shd w:val="clear" w:color="auto" w:fill="auto"/>
            <w:vAlign w:val="center"/>
            <w:hideMark/>
          </w:tcPr>
          <w:p w14:paraId="6209F571"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3319DF2C"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02935CC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19D051C2"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3AFD46A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10</w:t>
            </w:r>
          </w:p>
        </w:tc>
        <w:tc>
          <w:tcPr>
            <w:tcW w:w="2596" w:type="pct"/>
            <w:tcBorders>
              <w:top w:val="nil"/>
              <w:left w:val="nil"/>
              <w:bottom w:val="single" w:sz="4" w:space="0" w:color="auto"/>
              <w:right w:val="single" w:sz="4" w:space="0" w:color="auto"/>
            </w:tcBorders>
            <w:shd w:val="clear" w:color="auto" w:fill="auto"/>
            <w:vAlign w:val="center"/>
            <w:hideMark/>
          </w:tcPr>
          <w:p w14:paraId="218BE1A3"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objętość</w:t>
            </w:r>
            <w:proofErr w:type="gramEnd"/>
            <w:r w:rsidRPr="00A07661">
              <w:rPr>
                <w:rFonts w:ascii="Verdana" w:hAnsi="Verdana" w:cs="Calibri"/>
                <w:lang w:eastAsia="pl-PL"/>
              </w:rPr>
              <w:t xml:space="preserve"> całkowita pompy, min. 80 [cm</w:t>
            </w:r>
            <w:r w:rsidRPr="00A07661">
              <w:rPr>
                <w:rFonts w:ascii="Verdana" w:hAnsi="Verdana" w:cs="Calibri"/>
                <w:vertAlign w:val="superscript"/>
                <w:lang w:eastAsia="pl-PL"/>
              </w:rPr>
              <w:t>3</w:t>
            </w:r>
            <w:r w:rsidRPr="00A07661">
              <w:rPr>
                <w:rFonts w:ascii="Verdana" w:hAnsi="Verdana" w:cs="Calibri"/>
                <w:lang w:eastAsia="pl-PL"/>
              </w:rPr>
              <w:t>]</w:t>
            </w:r>
          </w:p>
        </w:tc>
        <w:tc>
          <w:tcPr>
            <w:tcW w:w="777" w:type="pct"/>
            <w:tcBorders>
              <w:top w:val="nil"/>
              <w:left w:val="nil"/>
              <w:bottom w:val="single" w:sz="4" w:space="0" w:color="auto"/>
              <w:right w:val="single" w:sz="4" w:space="0" w:color="auto"/>
            </w:tcBorders>
            <w:shd w:val="clear" w:color="auto" w:fill="auto"/>
            <w:vAlign w:val="center"/>
            <w:hideMark/>
          </w:tcPr>
          <w:p w14:paraId="0E5BFED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7A4B27C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30431D8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558C5642"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67DD3C2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11</w:t>
            </w:r>
          </w:p>
        </w:tc>
        <w:tc>
          <w:tcPr>
            <w:tcW w:w="2596" w:type="pct"/>
            <w:tcBorders>
              <w:top w:val="nil"/>
              <w:left w:val="nil"/>
              <w:bottom w:val="single" w:sz="4" w:space="0" w:color="auto"/>
              <w:right w:val="single" w:sz="4" w:space="0" w:color="auto"/>
            </w:tcBorders>
            <w:shd w:val="clear" w:color="auto" w:fill="auto"/>
            <w:vAlign w:val="center"/>
            <w:hideMark/>
          </w:tcPr>
          <w:p w14:paraId="2D5A1C68" w14:textId="32387720"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objętość</w:t>
            </w:r>
            <w:proofErr w:type="gramEnd"/>
            <w:r>
              <w:rPr>
                <w:rFonts w:ascii="Verdana" w:hAnsi="Verdana" w:cs="Calibri"/>
                <w:lang w:eastAsia="pl-PL"/>
              </w:rPr>
              <w:t xml:space="preserve"> napeł</w:t>
            </w:r>
            <w:r w:rsidRPr="00A07661">
              <w:rPr>
                <w:rFonts w:ascii="Verdana" w:hAnsi="Verdana" w:cs="Calibri"/>
                <w:lang w:eastAsia="pl-PL"/>
              </w:rPr>
              <w:t>niania pompy, max. 21 [cm</w:t>
            </w:r>
            <w:r w:rsidRPr="00A07661">
              <w:rPr>
                <w:rFonts w:ascii="Verdana" w:hAnsi="Verdana" w:cs="Calibri"/>
                <w:vertAlign w:val="superscript"/>
                <w:lang w:eastAsia="pl-PL"/>
              </w:rPr>
              <w:t>3</w:t>
            </w:r>
            <w:r w:rsidRPr="00A07661">
              <w:rPr>
                <w:rFonts w:ascii="Verdana" w:hAnsi="Verdana" w:cs="Calibri"/>
                <w:lang w:eastAsia="pl-PL"/>
              </w:rPr>
              <w:t>]</w:t>
            </w:r>
          </w:p>
        </w:tc>
        <w:tc>
          <w:tcPr>
            <w:tcW w:w="777" w:type="pct"/>
            <w:tcBorders>
              <w:top w:val="nil"/>
              <w:left w:val="nil"/>
              <w:bottom w:val="single" w:sz="4" w:space="0" w:color="auto"/>
              <w:right w:val="single" w:sz="4" w:space="0" w:color="auto"/>
            </w:tcBorders>
            <w:shd w:val="clear" w:color="auto" w:fill="auto"/>
            <w:vAlign w:val="center"/>
            <w:hideMark/>
          </w:tcPr>
          <w:p w14:paraId="7500930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3214634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53328E5D"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29388BA4"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3D5FEF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12</w:t>
            </w:r>
          </w:p>
        </w:tc>
        <w:tc>
          <w:tcPr>
            <w:tcW w:w="2596" w:type="pct"/>
            <w:tcBorders>
              <w:top w:val="nil"/>
              <w:left w:val="nil"/>
              <w:bottom w:val="single" w:sz="4" w:space="0" w:color="auto"/>
              <w:right w:val="single" w:sz="4" w:space="0" w:color="auto"/>
            </w:tcBorders>
            <w:shd w:val="clear" w:color="auto" w:fill="auto"/>
            <w:vAlign w:val="center"/>
            <w:hideMark/>
          </w:tcPr>
          <w:p w14:paraId="43A30D2B"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kaniula</w:t>
            </w:r>
            <w:proofErr w:type="gramEnd"/>
            <w:r w:rsidRPr="00A07661">
              <w:rPr>
                <w:rFonts w:ascii="Verdana" w:hAnsi="Verdana" w:cs="Calibri"/>
                <w:lang w:eastAsia="pl-PL"/>
              </w:rPr>
              <w:t xml:space="preserve"> </w:t>
            </w:r>
            <w:proofErr w:type="spellStart"/>
            <w:r w:rsidRPr="00A07661">
              <w:rPr>
                <w:rFonts w:ascii="Verdana" w:hAnsi="Verdana" w:cs="Calibri"/>
                <w:lang w:eastAsia="pl-PL"/>
              </w:rPr>
              <w:t>dokoniuszkowa</w:t>
            </w:r>
            <w:proofErr w:type="spellEnd"/>
            <w:r w:rsidRPr="00A07661">
              <w:rPr>
                <w:rFonts w:ascii="Verdana" w:hAnsi="Verdana" w:cs="Calibri"/>
                <w:lang w:eastAsia="pl-PL"/>
              </w:rPr>
              <w:t xml:space="preserve"> tytanowa max. 21 [mm]</w:t>
            </w:r>
          </w:p>
        </w:tc>
        <w:tc>
          <w:tcPr>
            <w:tcW w:w="777" w:type="pct"/>
            <w:tcBorders>
              <w:top w:val="nil"/>
              <w:left w:val="nil"/>
              <w:bottom w:val="single" w:sz="4" w:space="0" w:color="auto"/>
              <w:right w:val="single" w:sz="4" w:space="0" w:color="auto"/>
            </w:tcBorders>
            <w:shd w:val="clear" w:color="auto" w:fill="auto"/>
            <w:vAlign w:val="center"/>
            <w:hideMark/>
          </w:tcPr>
          <w:p w14:paraId="613CF061"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auto" w:fill="auto"/>
            <w:vAlign w:val="center"/>
            <w:hideMark/>
          </w:tcPr>
          <w:p w14:paraId="79DE973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6B5B50D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C8285F1"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7951D616"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13</w:t>
            </w:r>
          </w:p>
        </w:tc>
        <w:tc>
          <w:tcPr>
            <w:tcW w:w="2596" w:type="pct"/>
            <w:tcBorders>
              <w:top w:val="nil"/>
              <w:left w:val="nil"/>
              <w:bottom w:val="single" w:sz="4" w:space="0" w:color="auto"/>
              <w:right w:val="single" w:sz="4" w:space="0" w:color="auto"/>
            </w:tcBorders>
            <w:shd w:val="clear" w:color="auto" w:fill="auto"/>
            <w:vAlign w:val="center"/>
            <w:hideMark/>
          </w:tcPr>
          <w:p w14:paraId="538EFD15"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konduit</w:t>
            </w:r>
            <w:proofErr w:type="gramEnd"/>
            <w:r w:rsidRPr="00A07661">
              <w:rPr>
                <w:rFonts w:ascii="Verdana" w:hAnsi="Verdana" w:cs="Calibri"/>
                <w:lang w:eastAsia="pl-PL"/>
              </w:rPr>
              <w:t xml:space="preserve"> wylotowy wykonany z PTFE</w:t>
            </w:r>
          </w:p>
        </w:tc>
        <w:tc>
          <w:tcPr>
            <w:tcW w:w="777" w:type="pct"/>
            <w:tcBorders>
              <w:top w:val="nil"/>
              <w:left w:val="nil"/>
              <w:bottom w:val="single" w:sz="4" w:space="0" w:color="auto"/>
              <w:right w:val="single" w:sz="4" w:space="0" w:color="auto"/>
            </w:tcBorders>
            <w:shd w:val="clear" w:color="auto" w:fill="auto"/>
            <w:vAlign w:val="center"/>
            <w:hideMark/>
          </w:tcPr>
          <w:p w14:paraId="2F8FE878"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auto" w:fill="auto"/>
            <w:vAlign w:val="center"/>
            <w:hideMark/>
          </w:tcPr>
          <w:p w14:paraId="3ED6154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35FAAB18"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F32EEA3" w14:textId="77777777" w:rsidTr="00A07661">
        <w:trPr>
          <w:trHeight w:val="499"/>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665960A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14</w:t>
            </w:r>
          </w:p>
        </w:tc>
        <w:tc>
          <w:tcPr>
            <w:tcW w:w="2596" w:type="pct"/>
            <w:tcBorders>
              <w:top w:val="nil"/>
              <w:left w:val="nil"/>
              <w:bottom w:val="single" w:sz="4" w:space="0" w:color="auto"/>
              <w:right w:val="single" w:sz="4" w:space="0" w:color="auto"/>
            </w:tcBorders>
            <w:shd w:val="clear" w:color="auto" w:fill="auto"/>
            <w:vAlign w:val="center"/>
            <w:hideMark/>
          </w:tcPr>
          <w:p w14:paraId="0DDE4C2D"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nominalna</w:t>
            </w:r>
            <w:proofErr w:type="gramEnd"/>
            <w:r w:rsidRPr="00A07661">
              <w:rPr>
                <w:rFonts w:ascii="Verdana" w:hAnsi="Verdana" w:cs="Calibri"/>
                <w:lang w:eastAsia="pl-PL"/>
              </w:rPr>
              <w:t xml:space="preserve"> prędkość pracy pompy w zakresie min. 3 000 - 9 000 [</w:t>
            </w:r>
            <w:proofErr w:type="spellStart"/>
            <w:r w:rsidRPr="00A07661">
              <w:rPr>
                <w:rFonts w:ascii="Verdana" w:hAnsi="Verdana" w:cs="Calibri"/>
                <w:lang w:eastAsia="pl-PL"/>
              </w:rPr>
              <w:t>rpm</w:t>
            </w:r>
            <w:proofErr w:type="spellEnd"/>
            <w:r w:rsidRPr="00A07661">
              <w:rPr>
                <w:rFonts w:ascii="Verdana" w:hAnsi="Verdana" w:cs="Calibri"/>
                <w:lang w:eastAsia="pl-PL"/>
              </w:rPr>
              <w:t>]</w:t>
            </w:r>
          </w:p>
        </w:tc>
        <w:tc>
          <w:tcPr>
            <w:tcW w:w="777" w:type="pct"/>
            <w:tcBorders>
              <w:top w:val="nil"/>
              <w:left w:val="nil"/>
              <w:bottom w:val="single" w:sz="4" w:space="0" w:color="auto"/>
              <w:right w:val="single" w:sz="4" w:space="0" w:color="auto"/>
            </w:tcBorders>
            <w:shd w:val="clear" w:color="auto" w:fill="auto"/>
            <w:vAlign w:val="center"/>
            <w:hideMark/>
          </w:tcPr>
          <w:p w14:paraId="241D1BD6"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0BC1B12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[1,2]</w:t>
            </w:r>
          </w:p>
        </w:tc>
        <w:tc>
          <w:tcPr>
            <w:tcW w:w="846" w:type="pct"/>
            <w:tcBorders>
              <w:top w:val="nil"/>
              <w:left w:val="nil"/>
              <w:bottom w:val="single" w:sz="4" w:space="0" w:color="auto"/>
              <w:right w:val="single" w:sz="4" w:space="0" w:color="auto"/>
            </w:tcBorders>
            <w:shd w:val="clear" w:color="auto" w:fill="auto"/>
            <w:vAlign w:val="center"/>
            <w:hideMark/>
          </w:tcPr>
          <w:p w14:paraId="20B5881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1D313C20" w14:textId="77777777" w:rsidTr="00A07661">
        <w:trPr>
          <w:trHeight w:val="49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FF9CEF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15</w:t>
            </w:r>
          </w:p>
        </w:tc>
        <w:tc>
          <w:tcPr>
            <w:tcW w:w="2596" w:type="pct"/>
            <w:tcBorders>
              <w:top w:val="nil"/>
              <w:left w:val="nil"/>
              <w:bottom w:val="single" w:sz="4" w:space="0" w:color="auto"/>
              <w:right w:val="single" w:sz="4" w:space="0" w:color="auto"/>
            </w:tcBorders>
            <w:shd w:val="clear" w:color="000000" w:fill="FFFFFF"/>
            <w:vAlign w:val="center"/>
            <w:hideMark/>
          </w:tcPr>
          <w:p w14:paraId="7D8594FF" w14:textId="77777777" w:rsidR="00A07661" w:rsidRPr="00A07661" w:rsidRDefault="00A07661" w:rsidP="00A07661">
            <w:pPr>
              <w:suppressAutoHyphens w:val="0"/>
              <w:jc w:val="both"/>
              <w:rPr>
                <w:rFonts w:ascii="Verdana" w:hAnsi="Verdana" w:cs="Calibri"/>
                <w:lang w:eastAsia="pl-PL"/>
              </w:rPr>
            </w:pPr>
            <w:proofErr w:type="gramStart"/>
            <w:r w:rsidRPr="00A07661">
              <w:rPr>
                <w:rFonts w:ascii="Verdana" w:hAnsi="Verdana" w:cs="Calibri"/>
                <w:lang w:eastAsia="pl-PL"/>
              </w:rPr>
              <w:t>waga</w:t>
            </w:r>
            <w:proofErr w:type="gramEnd"/>
            <w:r w:rsidRPr="00A07661">
              <w:rPr>
                <w:rFonts w:ascii="Verdana" w:hAnsi="Verdana" w:cs="Calibri"/>
                <w:lang w:eastAsia="pl-PL"/>
              </w:rPr>
              <w:t xml:space="preserve"> pompy, max. 200 [g]</w:t>
            </w:r>
          </w:p>
        </w:tc>
        <w:tc>
          <w:tcPr>
            <w:tcW w:w="777" w:type="pct"/>
            <w:tcBorders>
              <w:top w:val="nil"/>
              <w:left w:val="nil"/>
              <w:bottom w:val="single" w:sz="4" w:space="0" w:color="auto"/>
              <w:right w:val="single" w:sz="4" w:space="0" w:color="auto"/>
            </w:tcBorders>
            <w:shd w:val="clear" w:color="000000" w:fill="FFFFFF"/>
            <w:vAlign w:val="center"/>
            <w:hideMark/>
          </w:tcPr>
          <w:p w14:paraId="08B1EE7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2D16914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55CFBA7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75818FE2" w14:textId="77777777" w:rsidTr="00A07661">
        <w:trPr>
          <w:trHeight w:val="644"/>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4DC69C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16</w:t>
            </w:r>
          </w:p>
        </w:tc>
        <w:tc>
          <w:tcPr>
            <w:tcW w:w="2596" w:type="pct"/>
            <w:tcBorders>
              <w:top w:val="nil"/>
              <w:left w:val="nil"/>
              <w:bottom w:val="single" w:sz="4" w:space="0" w:color="auto"/>
              <w:right w:val="single" w:sz="4" w:space="0" w:color="auto"/>
            </w:tcBorders>
            <w:shd w:val="clear" w:color="auto" w:fill="auto"/>
            <w:vAlign w:val="center"/>
            <w:hideMark/>
          </w:tcPr>
          <w:p w14:paraId="16D1A13A"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czas</w:t>
            </w:r>
            <w:proofErr w:type="gramEnd"/>
            <w:r w:rsidRPr="00A07661">
              <w:rPr>
                <w:rFonts w:ascii="Verdana" w:hAnsi="Verdana" w:cs="Calibri"/>
                <w:lang w:eastAsia="pl-PL"/>
              </w:rPr>
              <w:t xml:space="preserve"> pracy pompy z kompletnie naładowanej (naładowanych) baterii, min. 16 [h]</w:t>
            </w:r>
          </w:p>
        </w:tc>
        <w:tc>
          <w:tcPr>
            <w:tcW w:w="777" w:type="pct"/>
            <w:tcBorders>
              <w:top w:val="nil"/>
              <w:left w:val="nil"/>
              <w:bottom w:val="single" w:sz="4" w:space="0" w:color="auto"/>
              <w:right w:val="single" w:sz="4" w:space="0" w:color="auto"/>
            </w:tcBorders>
            <w:shd w:val="clear" w:color="auto" w:fill="auto"/>
            <w:vAlign w:val="center"/>
            <w:hideMark/>
          </w:tcPr>
          <w:p w14:paraId="0322E393"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6C81260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[1,3]</w:t>
            </w:r>
          </w:p>
        </w:tc>
        <w:tc>
          <w:tcPr>
            <w:tcW w:w="846" w:type="pct"/>
            <w:tcBorders>
              <w:top w:val="nil"/>
              <w:left w:val="nil"/>
              <w:bottom w:val="single" w:sz="4" w:space="0" w:color="auto"/>
              <w:right w:val="single" w:sz="4" w:space="0" w:color="auto"/>
            </w:tcBorders>
            <w:shd w:val="clear" w:color="auto" w:fill="auto"/>
            <w:vAlign w:val="center"/>
            <w:hideMark/>
          </w:tcPr>
          <w:p w14:paraId="319D2AD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5C7D1C2F" w14:textId="77777777" w:rsidTr="00A07661">
        <w:trPr>
          <w:trHeight w:val="1546"/>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679D521"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17</w:t>
            </w:r>
          </w:p>
        </w:tc>
        <w:tc>
          <w:tcPr>
            <w:tcW w:w="2596" w:type="pct"/>
            <w:tcBorders>
              <w:top w:val="nil"/>
              <w:left w:val="nil"/>
              <w:bottom w:val="single" w:sz="4" w:space="0" w:color="auto"/>
              <w:right w:val="single" w:sz="4" w:space="0" w:color="auto"/>
            </w:tcBorders>
            <w:shd w:val="clear" w:color="auto" w:fill="auto"/>
            <w:vAlign w:val="center"/>
            <w:hideMark/>
          </w:tcPr>
          <w:p w14:paraId="0AF20891"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czas</w:t>
            </w:r>
            <w:proofErr w:type="gramEnd"/>
            <w:r w:rsidRPr="00A07661">
              <w:rPr>
                <w:rFonts w:ascii="Verdana" w:hAnsi="Verdana" w:cs="Calibri"/>
                <w:lang w:eastAsia="pl-PL"/>
              </w:rPr>
              <w:t xml:space="preserve"> pracy baterii (żywotność), min. 12 miesięcy od dnia przekazania do pacjenta. Jeżeli po pełnym naładowaniu bateria nie osiąga minimalnego czasu działania wynoszącego min. 5 godzin, Zamawiający ma prawo skorzystać z uprawnienia gwarancyjnego do wymiany baterii na nową</w:t>
            </w:r>
          </w:p>
        </w:tc>
        <w:tc>
          <w:tcPr>
            <w:tcW w:w="777" w:type="pct"/>
            <w:tcBorders>
              <w:top w:val="nil"/>
              <w:left w:val="nil"/>
              <w:bottom w:val="single" w:sz="4" w:space="0" w:color="auto"/>
              <w:right w:val="single" w:sz="4" w:space="0" w:color="auto"/>
            </w:tcBorders>
            <w:shd w:val="clear" w:color="auto" w:fill="auto"/>
            <w:vAlign w:val="center"/>
            <w:hideMark/>
          </w:tcPr>
          <w:p w14:paraId="023F5149"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521E103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6662199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133123C" w14:textId="77777777" w:rsidTr="00A07661">
        <w:trPr>
          <w:trHeight w:val="5949"/>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46AF1ED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18</w:t>
            </w:r>
          </w:p>
        </w:tc>
        <w:tc>
          <w:tcPr>
            <w:tcW w:w="2596" w:type="pct"/>
            <w:tcBorders>
              <w:top w:val="nil"/>
              <w:left w:val="nil"/>
              <w:bottom w:val="single" w:sz="4" w:space="0" w:color="auto"/>
              <w:right w:val="single" w:sz="4" w:space="0" w:color="auto"/>
            </w:tcBorders>
            <w:shd w:val="clear" w:color="000000" w:fill="FFFFFF"/>
            <w:vAlign w:val="center"/>
            <w:hideMark/>
          </w:tcPr>
          <w:p w14:paraId="473F5AA0" w14:textId="4556DAE4"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Wykonawca zapewni monitory systemu umożliwiające min. zmianę parametrów oferow</w:t>
            </w:r>
            <w:r>
              <w:rPr>
                <w:rFonts w:ascii="Verdana" w:hAnsi="Verdana" w:cs="Calibri"/>
                <w:lang w:eastAsia="pl-PL"/>
              </w:rPr>
              <w:t>a</w:t>
            </w:r>
            <w:r w:rsidRPr="00A07661">
              <w:rPr>
                <w:rFonts w:ascii="Verdana" w:hAnsi="Verdana" w:cs="Calibri"/>
                <w:lang w:eastAsia="pl-PL"/>
              </w:rPr>
              <w:t>nej w pakiecie pompy wsz</w:t>
            </w:r>
            <w:r>
              <w:rPr>
                <w:rFonts w:ascii="Verdana" w:hAnsi="Verdana" w:cs="Calibri"/>
                <w:lang w:eastAsia="pl-PL"/>
              </w:rPr>
              <w:t>cz</w:t>
            </w:r>
            <w:r w:rsidRPr="00A07661">
              <w:rPr>
                <w:rFonts w:ascii="Verdana" w:hAnsi="Verdana" w:cs="Calibri"/>
                <w:lang w:eastAsia="pl-PL"/>
              </w:rPr>
              <w:t xml:space="preserve">epialnej oraz odczyt zdarzeń i alarmów - po podłączeniu diagnozowanego pacjenta wraz z czytnikiem kart zgodnym z nośnikiem typu </w:t>
            </w:r>
            <w:proofErr w:type="spellStart"/>
            <w:r w:rsidRPr="00A07661">
              <w:rPr>
                <w:rFonts w:ascii="Verdana" w:hAnsi="Verdana" w:cs="Calibri"/>
                <w:lang w:eastAsia="pl-PL"/>
              </w:rPr>
              <w:t>CompactFlash</w:t>
            </w:r>
            <w:proofErr w:type="spellEnd"/>
            <w:r w:rsidRPr="00A07661">
              <w:rPr>
                <w:rFonts w:ascii="Verdana" w:hAnsi="Verdana" w:cs="Calibri"/>
                <w:lang w:eastAsia="pl-PL"/>
              </w:rPr>
              <w:t>. Wykonawca zapewni monitory systemu, w ilości odpowiadającej liczbie pacjentów hospitalizowanych (z wsz</w:t>
            </w:r>
            <w:r>
              <w:rPr>
                <w:rFonts w:ascii="Verdana" w:hAnsi="Verdana" w:cs="Calibri"/>
                <w:lang w:eastAsia="pl-PL"/>
              </w:rPr>
              <w:t>cz</w:t>
            </w:r>
            <w:r w:rsidRPr="00A07661">
              <w:rPr>
                <w:rFonts w:ascii="Verdana" w:hAnsi="Verdana" w:cs="Calibri"/>
                <w:lang w:eastAsia="pl-PL"/>
              </w:rPr>
              <w:t>epionymi pompami), w tym min. 6 (sześć) monitorów wraz z czytnikami kart. Wykonawca zapewni Zamawiającemu przedmiotowe monitory przez cały okres pracy wszczepionych, oferowanych pomp typu LVAD, z możliwością przekazania dodatkowych egzemplarzy monitorów, na wniosek Zamawiającego, koniecznych do prawidłowego zabezpieczenia obsługi pomp typu LVAD. Przekazanie monitorów nastąpi wraz z dostawą pierwszego oferowanego zestawu implantacyjnego na podstawie stosownego protokołu przekazania.</w:t>
            </w:r>
            <w:r w:rsidRPr="00A07661">
              <w:rPr>
                <w:rFonts w:ascii="Verdana" w:hAnsi="Verdana" w:cs="Calibri"/>
                <w:lang w:eastAsia="pl-PL"/>
              </w:rPr>
              <w:br/>
            </w:r>
            <w:r w:rsidRPr="00A07661">
              <w:rPr>
                <w:rFonts w:ascii="Verdana" w:hAnsi="Verdana" w:cs="Calibri"/>
                <w:b/>
                <w:bCs/>
                <w:lang w:eastAsia="pl-PL"/>
              </w:rPr>
              <w:t xml:space="preserve">Gwarancja na oferowane monitory, akcesoria oraz baterie </w:t>
            </w:r>
            <w:r w:rsidRPr="00A07661">
              <w:rPr>
                <w:rFonts w:ascii="Verdana" w:hAnsi="Verdana" w:cs="Calibri"/>
                <w:lang w:eastAsia="pl-PL"/>
              </w:rPr>
              <w:t xml:space="preserve">(obejmująca min. całkowicie bezpłatne przeglądy, wg zaleceń Producenta) </w:t>
            </w:r>
            <w:r w:rsidRPr="00A07661">
              <w:rPr>
                <w:rFonts w:ascii="Verdana" w:hAnsi="Verdana" w:cs="Calibri"/>
                <w:b/>
                <w:bCs/>
                <w:lang w:eastAsia="pl-PL"/>
              </w:rPr>
              <w:t>min. 36 miesięcy od daty przekazania</w:t>
            </w:r>
          </w:p>
        </w:tc>
        <w:tc>
          <w:tcPr>
            <w:tcW w:w="777" w:type="pct"/>
            <w:tcBorders>
              <w:top w:val="nil"/>
              <w:left w:val="nil"/>
              <w:bottom w:val="single" w:sz="4" w:space="0" w:color="auto"/>
              <w:right w:val="single" w:sz="4" w:space="0" w:color="auto"/>
            </w:tcBorders>
            <w:shd w:val="clear" w:color="auto" w:fill="auto"/>
            <w:vAlign w:val="center"/>
            <w:hideMark/>
          </w:tcPr>
          <w:p w14:paraId="6484864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 typ oferowanego monitora i okres oferowanej gwarancji</w:t>
            </w:r>
          </w:p>
        </w:tc>
        <w:tc>
          <w:tcPr>
            <w:tcW w:w="634" w:type="pct"/>
            <w:tcBorders>
              <w:top w:val="nil"/>
              <w:left w:val="nil"/>
              <w:bottom w:val="single" w:sz="4" w:space="0" w:color="auto"/>
              <w:right w:val="single" w:sz="4" w:space="0" w:color="auto"/>
            </w:tcBorders>
            <w:shd w:val="clear" w:color="auto" w:fill="auto"/>
            <w:vAlign w:val="center"/>
            <w:hideMark/>
          </w:tcPr>
          <w:p w14:paraId="4B1FA5E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182BBE5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42434F97" w14:textId="77777777" w:rsidTr="00A07661">
        <w:trPr>
          <w:trHeight w:val="1065"/>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7F4F6BD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lastRenderedPageBreak/>
              <w:t>19</w:t>
            </w:r>
          </w:p>
        </w:tc>
        <w:tc>
          <w:tcPr>
            <w:tcW w:w="2596" w:type="pct"/>
            <w:tcBorders>
              <w:top w:val="nil"/>
              <w:left w:val="nil"/>
              <w:bottom w:val="single" w:sz="4" w:space="0" w:color="auto"/>
              <w:right w:val="single" w:sz="4" w:space="0" w:color="auto"/>
            </w:tcBorders>
            <w:shd w:val="clear" w:color="auto" w:fill="auto"/>
            <w:vAlign w:val="center"/>
            <w:hideMark/>
          </w:tcPr>
          <w:p w14:paraId="24E86A4D" w14:textId="7F7F4FEC"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parametry oferowanego kontrolera pracy pompy, waga max. 340 [g], wymiary (dł./szer./wys.), max. 130x35x90 [mm</w:t>
            </w:r>
            <w:proofErr w:type="gramStart"/>
            <w:r w:rsidRPr="00A07661">
              <w:rPr>
                <w:rFonts w:ascii="Verdana" w:hAnsi="Verdana" w:cs="Calibri"/>
                <w:lang w:eastAsia="pl-PL"/>
              </w:rPr>
              <w:t>]. Kontroler</w:t>
            </w:r>
            <w:proofErr w:type="gramEnd"/>
            <w:r w:rsidRPr="00A07661">
              <w:rPr>
                <w:rFonts w:ascii="Verdana" w:hAnsi="Verdana" w:cs="Calibri"/>
                <w:lang w:eastAsia="pl-PL"/>
              </w:rPr>
              <w:t xml:space="preserve"> wyposażony w min. </w:t>
            </w:r>
            <w:proofErr w:type="spellStart"/>
            <w:r w:rsidRPr="00A07661">
              <w:rPr>
                <w:rFonts w:ascii="Verdana" w:hAnsi="Verdana" w:cs="Calibri"/>
                <w:lang w:eastAsia="pl-PL"/>
              </w:rPr>
              <w:t>multifunkcyjny</w:t>
            </w:r>
            <w:proofErr w:type="spellEnd"/>
            <w:r w:rsidRPr="00A07661">
              <w:rPr>
                <w:rFonts w:ascii="Verdana" w:hAnsi="Verdana" w:cs="Calibri"/>
                <w:lang w:eastAsia="pl-PL"/>
              </w:rPr>
              <w:t xml:space="preserve"> wyświetlacz LCD, komunikaty o parametrach pracy w języku polskim, wskaźniki: stanu baterii, wymaganego serwisu </w:t>
            </w:r>
          </w:p>
        </w:tc>
        <w:tc>
          <w:tcPr>
            <w:tcW w:w="777" w:type="pct"/>
            <w:tcBorders>
              <w:top w:val="nil"/>
              <w:left w:val="nil"/>
              <w:bottom w:val="single" w:sz="4" w:space="0" w:color="auto"/>
              <w:right w:val="single" w:sz="4" w:space="0" w:color="auto"/>
            </w:tcBorders>
            <w:shd w:val="clear" w:color="auto" w:fill="auto"/>
            <w:vAlign w:val="center"/>
            <w:hideMark/>
          </w:tcPr>
          <w:p w14:paraId="0342CE23"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 podać parametry</w:t>
            </w:r>
          </w:p>
        </w:tc>
        <w:tc>
          <w:tcPr>
            <w:tcW w:w="634" w:type="pct"/>
            <w:tcBorders>
              <w:top w:val="nil"/>
              <w:left w:val="nil"/>
              <w:bottom w:val="single" w:sz="4" w:space="0" w:color="auto"/>
              <w:right w:val="single" w:sz="4" w:space="0" w:color="auto"/>
            </w:tcBorders>
            <w:shd w:val="clear" w:color="auto" w:fill="auto"/>
            <w:vAlign w:val="center"/>
            <w:hideMark/>
          </w:tcPr>
          <w:p w14:paraId="34EAD71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304AD7B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60BE146D" w14:textId="77777777" w:rsidTr="00A07661">
        <w:trPr>
          <w:trHeight w:val="702"/>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2B513D3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20</w:t>
            </w:r>
          </w:p>
        </w:tc>
        <w:tc>
          <w:tcPr>
            <w:tcW w:w="2596" w:type="pct"/>
            <w:tcBorders>
              <w:top w:val="nil"/>
              <w:left w:val="nil"/>
              <w:bottom w:val="single" w:sz="4" w:space="0" w:color="auto"/>
              <w:right w:val="single" w:sz="4" w:space="0" w:color="auto"/>
            </w:tcBorders>
            <w:shd w:val="clear" w:color="auto" w:fill="auto"/>
            <w:vAlign w:val="center"/>
            <w:hideMark/>
          </w:tcPr>
          <w:p w14:paraId="66A5DC90" w14:textId="522A1788"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 xml:space="preserve">waga kontrolera pracy pompy wraz z bateriami zasilającymi w </w:t>
            </w:r>
            <w:proofErr w:type="gramStart"/>
            <w:r w:rsidRPr="00A07661">
              <w:rPr>
                <w:rFonts w:ascii="Verdana" w:hAnsi="Verdana" w:cs="Calibri"/>
                <w:lang w:eastAsia="pl-PL"/>
              </w:rPr>
              <w:t>zestawie jaki</w:t>
            </w:r>
            <w:proofErr w:type="gramEnd"/>
            <w:r w:rsidRPr="00A07661">
              <w:rPr>
                <w:rFonts w:ascii="Verdana" w:hAnsi="Verdana" w:cs="Calibri"/>
                <w:lang w:eastAsia="pl-PL"/>
              </w:rPr>
              <w:t xml:space="preserve"> pacjent musi nosić w sp</w:t>
            </w:r>
            <w:r>
              <w:rPr>
                <w:rFonts w:ascii="Verdana" w:hAnsi="Verdana" w:cs="Calibri"/>
                <w:lang w:eastAsia="pl-PL"/>
              </w:rPr>
              <w:t>o</w:t>
            </w:r>
            <w:r w:rsidRPr="00A07661">
              <w:rPr>
                <w:rFonts w:ascii="Verdana" w:hAnsi="Verdana" w:cs="Calibri"/>
                <w:lang w:eastAsia="pl-PL"/>
              </w:rPr>
              <w:t>sób ciągły przy sobie</w:t>
            </w:r>
          </w:p>
        </w:tc>
        <w:tc>
          <w:tcPr>
            <w:tcW w:w="777" w:type="pct"/>
            <w:tcBorders>
              <w:top w:val="nil"/>
              <w:left w:val="nil"/>
              <w:bottom w:val="single" w:sz="4" w:space="0" w:color="auto"/>
              <w:right w:val="single" w:sz="4" w:space="0" w:color="auto"/>
            </w:tcBorders>
            <w:shd w:val="clear" w:color="auto" w:fill="auto"/>
            <w:vAlign w:val="center"/>
            <w:hideMark/>
          </w:tcPr>
          <w:p w14:paraId="040B7701" w14:textId="77777777" w:rsidR="00A07661" w:rsidRPr="00A07661" w:rsidRDefault="00A07661" w:rsidP="00A07661">
            <w:pPr>
              <w:suppressAutoHyphens w:val="0"/>
              <w:jc w:val="center"/>
              <w:rPr>
                <w:rFonts w:ascii="Verdana" w:hAnsi="Verdana" w:cs="Calibri"/>
                <w:color w:val="000000"/>
                <w:lang w:eastAsia="pl-PL"/>
              </w:rPr>
            </w:pPr>
            <w:proofErr w:type="gramStart"/>
            <w:r w:rsidRPr="00A07661">
              <w:rPr>
                <w:rFonts w:ascii="Verdana" w:hAnsi="Verdana" w:cs="Calibri"/>
                <w:color w:val="000000"/>
                <w:lang w:eastAsia="pl-PL"/>
              </w:rPr>
              <w:t>podać</w:t>
            </w:r>
            <w:proofErr w:type="gramEnd"/>
          </w:p>
        </w:tc>
        <w:tc>
          <w:tcPr>
            <w:tcW w:w="634" w:type="pct"/>
            <w:tcBorders>
              <w:top w:val="nil"/>
              <w:left w:val="nil"/>
              <w:bottom w:val="single" w:sz="4" w:space="0" w:color="auto"/>
              <w:right w:val="single" w:sz="4" w:space="0" w:color="auto"/>
            </w:tcBorders>
            <w:shd w:val="clear" w:color="auto" w:fill="auto"/>
            <w:vAlign w:val="center"/>
            <w:hideMark/>
          </w:tcPr>
          <w:p w14:paraId="46E10A0D"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[3,1]</w:t>
            </w:r>
          </w:p>
        </w:tc>
        <w:tc>
          <w:tcPr>
            <w:tcW w:w="846" w:type="pct"/>
            <w:tcBorders>
              <w:top w:val="nil"/>
              <w:left w:val="nil"/>
              <w:bottom w:val="single" w:sz="4" w:space="0" w:color="auto"/>
              <w:right w:val="single" w:sz="4" w:space="0" w:color="auto"/>
            </w:tcBorders>
            <w:shd w:val="clear" w:color="auto" w:fill="auto"/>
            <w:vAlign w:val="center"/>
            <w:hideMark/>
          </w:tcPr>
          <w:p w14:paraId="424B606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03B0212C" w14:textId="77777777" w:rsidTr="00A07661">
        <w:trPr>
          <w:trHeight w:val="702"/>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77227E9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21</w:t>
            </w:r>
          </w:p>
        </w:tc>
        <w:tc>
          <w:tcPr>
            <w:tcW w:w="2596" w:type="pct"/>
            <w:tcBorders>
              <w:top w:val="nil"/>
              <w:left w:val="nil"/>
              <w:bottom w:val="single" w:sz="4" w:space="0" w:color="auto"/>
              <w:right w:val="single" w:sz="4" w:space="0" w:color="auto"/>
            </w:tcBorders>
            <w:shd w:val="clear" w:color="auto" w:fill="auto"/>
            <w:vAlign w:val="center"/>
            <w:hideMark/>
          </w:tcPr>
          <w:p w14:paraId="015FAE18"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czas</w:t>
            </w:r>
            <w:proofErr w:type="gramEnd"/>
            <w:r w:rsidRPr="00A07661">
              <w:rPr>
                <w:rFonts w:ascii="Verdana" w:hAnsi="Verdana" w:cs="Calibri"/>
                <w:lang w:eastAsia="pl-PL"/>
              </w:rPr>
              <w:t xml:space="preserve"> pracy kontrolera wraz z pompą z kompletnie naładowanej baterii wewnętrznej, min. 15 [minut]</w:t>
            </w:r>
          </w:p>
        </w:tc>
        <w:tc>
          <w:tcPr>
            <w:tcW w:w="777" w:type="pct"/>
            <w:tcBorders>
              <w:top w:val="nil"/>
              <w:left w:val="nil"/>
              <w:bottom w:val="single" w:sz="4" w:space="0" w:color="auto"/>
              <w:right w:val="single" w:sz="4" w:space="0" w:color="auto"/>
            </w:tcBorders>
            <w:shd w:val="clear" w:color="auto" w:fill="auto"/>
            <w:vAlign w:val="center"/>
            <w:hideMark/>
          </w:tcPr>
          <w:p w14:paraId="4EA68198"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64C68AD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[1,3]</w:t>
            </w:r>
          </w:p>
        </w:tc>
        <w:tc>
          <w:tcPr>
            <w:tcW w:w="846" w:type="pct"/>
            <w:tcBorders>
              <w:top w:val="nil"/>
              <w:left w:val="nil"/>
              <w:bottom w:val="single" w:sz="4" w:space="0" w:color="auto"/>
              <w:right w:val="single" w:sz="4" w:space="0" w:color="auto"/>
            </w:tcBorders>
            <w:shd w:val="clear" w:color="auto" w:fill="auto"/>
            <w:vAlign w:val="center"/>
            <w:hideMark/>
          </w:tcPr>
          <w:p w14:paraId="2FCA6C7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0FDF8C86" w14:textId="77777777" w:rsidTr="00A07661">
        <w:trPr>
          <w:trHeight w:val="1275"/>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16F545D7"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22</w:t>
            </w:r>
          </w:p>
        </w:tc>
        <w:tc>
          <w:tcPr>
            <w:tcW w:w="2596" w:type="pct"/>
            <w:tcBorders>
              <w:top w:val="nil"/>
              <w:left w:val="nil"/>
              <w:bottom w:val="single" w:sz="4" w:space="0" w:color="auto"/>
              <w:right w:val="single" w:sz="4" w:space="0" w:color="auto"/>
            </w:tcBorders>
            <w:shd w:val="clear" w:color="auto" w:fill="auto"/>
            <w:vAlign w:val="center"/>
            <w:hideMark/>
          </w:tcPr>
          <w:p w14:paraId="5A850D10"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b/>
                <w:bCs/>
                <w:lang w:eastAsia="pl-PL"/>
              </w:rPr>
              <w:t>gwarancja</w:t>
            </w:r>
            <w:proofErr w:type="gramEnd"/>
            <w:r w:rsidRPr="00A07661">
              <w:rPr>
                <w:rFonts w:ascii="Verdana" w:hAnsi="Verdana" w:cs="Calibri"/>
                <w:b/>
                <w:bCs/>
                <w:lang w:eastAsia="pl-PL"/>
              </w:rPr>
              <w:t xml:space="preserve"> prawidłowego działania opisanej, oferowanej w powyższym punkcie baterii kontrolera, min. 12 miesięcy</w:t>
            </w:r>
            <w:r w:rsidRPr="00A07661">
              <w:rPr>
                <w:rFonts w:ascii="Verdana" w:hAnsi="Verdana" w:cs="Calibri"/>
                <w:lang w:eastAsia="pl-PL"/>
              </w:rPr>
              <w:t xml:space="preserve"> od dnia przekazania do pacjenta. W przypadku osiągania zbyt krótkich czasów możliwego użytkowania po pełnym naładowaniu, poniżej 10 minut, bateria zostanie bezpłatnie wymieniona przez Wykonawcę do 7 dni od stwierdzenia opisanej dysfunkcji</w:t>
            </w:r>
          </w:p>
        </w:tc>
        <w:tc>
          <w:tcPr>
            <w:tcW w:w="777" w:type="pct"/>
            <w:tcBorders>
              <w:top w:val="nil"/>
              <w:left w:val="nil"/>
              <w:bottom w:val="single" w:sz="4" w:space="0" w:color="auto"/>
              <w:right w:val="single" w:sz="4" w:space="0" w:color="auto"/>
            </w:tcBorders>
            <w:shd w:val="clear" w:color="auto" w:fill="auto"/>
            <w:vAlign w:val="center"/>
            <w:hideMark/>
          </w:tcPr>
          <w:p w14:paraId="3D531559"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 podać</w:t>
            </w:r>
          </w:p>
        </w:tc>
        <w:tc>
          <w:tcPr>
            <w:tcW w:w="634" w:type="pct"/>
            <w:tcBorders>
              <w:top w:val="nil"/>
              <w:left w:val="nil"/>
              <w:bottom w:val="single" w:sz="4" w:space="0" w:color="auto"/>
              <w:right w:val="single" w:sz="4" w:space="0" w:color="auto"/>
            </w:tcBorders>
            <w:shd w:val="clear" w:color="auto" w:fill="auto"/>
            <w:vAlign w:val="center"/>
            <w:hideMark/>
          </w:tcPr>
          <w:p w14:paraId="3766DEC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007E7F2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4B46F047" w14:textId="77777777" w:rsidTr="00A0766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1EB65E" w14:textId="77777777" w:rsidR="00A07661" w:rsidRPr="00A07661" w:rsidRDefault="00A07661" w:rsidP="00A07661">
            <w:pPr>
              <w:suppressAutoHyphens w:val="0"/>
              <w:rPr>
                <w:rFonts w:ascii="Verdana" w:hAnsi="Verdana" w:cs="Calibri"/>
                <w:b/>
                <w:bCs/>
                <w:lang w:eastAsia="pl-PL"/>
              </w:rPr>
            </w:pPr>
            <w:r w:rsidRPr="00A07661">
              <w:rPr>
                <w:rFonts w:ascii="Verdana" w:hAnsi="Verdana" w:cs="Calibri"/>
                <w:b/>
                <w:bCs/>
                <w:lang w:eastAsia="pl-PL"/>
              </w:rPr>
              <w:t>Warunki dodatkowe stawiane Wykonawcy</w:t>
            </w:r>
          </w:p>
        </w:tc>
      </w:tr>
      <w:tr w:rsidR="00A07661" w:rsidRPr="00A07661" w14:paraId="6AE456EA" w14:textId="77777777" w:rsidTr="00A07661">
        <w:trPr>
          <w:trHeight w:val="702"/>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7B7CB7D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23</w:t>
            </w:r>
          </w:p>
        </w:tc>
        <w:tc>
          <w:tcPr>
            <w:tcW w:w="2596" w:type="pct"/>
            <w:tcBorders>
              <w:top w:val="nil"/>
              <w:left w:val="nil"/>
              <w:bottom w:val="single" w:sz="4" w:space="0" w:color="auto"/>
              <w:right w:val="single" w:sz="4" w:space="0" w:color="auto"/>
            </w:tcBorders>
            <w:shd w:val="clear" w:color="auto" w:fill="auto"/>
            <w:vAlign w:val="center"/>
            <w:hideMark/>
          </w:tcPr>
          <w:p w14:paraId="7AA64FD4"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termin</w:t>
            </w:r>
            <w:proofErr w:type="gramEnd"/>
            <w:r w:rsidRPr="00A07661">
              <w:rPr>
                <w:rFonts w:ascii="Verdana" w:hAnsi="Verdana" w:cs="Calibri"/>
                <w:lang w:eastAsia="pl-PL"/>
              </w:rPr>
              <w:t xml:space="preserve"> przydatności każdego zestawu do wszczepienia - min. 12 miesięcy od daty dostawy do Zamawiającego; w okresie pomiędzy dostawą a wszczepieniem terminy gwarancji nie biegną</w:t>
            </w:r>
          </w:p>
        </w:tc>
        <w:tc>
          <w:tcPr>
            <w:tcW w:w="777" w:type="pct"/>
            <w:tcBorders>
              <w:top w:val="nil"/>
              <w:left w:val="nil"/>
              <w:bottom w:val="single" w:sz="4" w:space="0" w:color="auto"/>
              <w:right w:val="single" w:sz="4" w:space="0" w:color="auto"/>
            </w:tcBorders>
            <w:shd w:val="clear" w:color="auto" w:fill="auto"/>
            <w:vAlign w:val="center"/>
            <w:hideMark/>
          </w:tcPr>
          <w:p w14:paraId="5951813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auto" w:fill="auto"/>
            <w:vAlign w:val="center"/>
            <w:hideMark/>
          </w:tcPr>
          <w:p w14:paraId="26D6BE9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1759CB98"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5E1406DD" w14:textId="77777777" w:rsidTr="00A07661">
        <w:trPr>
          <w:trHeight w:val="1260"/>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54E740E6"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24</w:t>
            </w:r>
          </w:p>
        </w:tc>
        <w:tc>
          <w:tcPr>
            <w:tcW w:w="2596" w:type="pct"/>
            <w:tcBorders>
              <w:top w:val="nil"/>
              <w:left w:val="nil"/>
              <w:bottom w:val="single" w:sz="4" w:space="0" w:color="auto"/>
              <w:right w:val="single" w:sz="4" w:space="0" w:color="auto"/>
            </w:tcBorders>
            <w:shd w:val="clear" w:color="auto" w:fill="auto"/>
            <w:vAlign w:val="center"/>
            <w:hideMark/>
          </w:tcPr>
          <w:p w14:paraId="46B194FD"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Wykonawca zapewni szkolenie w języku polskim z zakresu obsługi i monitorowania systemu wspomagania serca, oferowanego w pakiecie 1 oraz w zakresie opieki nad pacjentami z wszczepioną oferowaną w pakiecie 1 pompą. Miejsce, liczba uczestników i terminy szkoleń do ustalenia w terminie do 14 dni po podpisaniu umowy dotyczącej realizacji pakietu 1</w:t>
            </w:r>
          </w:p>
        </w:tc>
        <w:tc>
          <w:tcPr>
            <w:tcW w:w="777" w:type="pct"/>
            <w:tcBorders>
              <w:top w:val="nil"/>
              <w:left w:val="nil"/>
              <w:bottom w:val="single" w:sz="4" w:space="0" w:color="auto"/>
              <w:right w:val="single" w:sz="4" w:space="0" w:color="auto"/>
            </w:tcBorders>
            <w:shd w:val="clear" w:color="auto" w:fill="auto"/>
            <w:vAlign w:val="center"/>
            <w:hideMark/>
          </w:tcPr>
          <w:p w14:paraId="25AD9B28"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102620E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21CA044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49137C8F" w14:textId="77777777" w:rsidTr="00A07661">
        <w:trPr>
          <w:trHeight w:val="1164"/>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41584705"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25</w:t>
            </w:r>
          </w:p>
        </w:tc>
        <w:tc>
          <w:tcPr>
            <w:tcW w:w="2596" w:type="pct"/>
            <w:tcBorders>
              <w:top w:val="nil"/>
              <w:left w:val="nil"/>
              <w:bottom w:val="single" w:sz="4" w:space="0" w:color="auto"/>
              <w:right w:val="single" w:sz="4" w:space="0" w:color="auto"/>
            </w:tcBorders>
            <w:shd w:val="clear" w:color="auto" w:fill="auto"/>
            <w:vAlign w:val="center"/>
            <w:hideMark/>
          </w:tcPr>
          <w:p w14:paraId="72A95285"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 xml:space="preserve">Wykonawca zapewnia opiekę </w:t>
            </w:r>
            <w:proofErr w:type="spellStart"/>
            <w:r w:rsidRPr="00A07661">
              <w:rPr>
                <w:rFonts w:ascii="Verdana" w:hAnsi="Verdana" w:cs="Calibri"/>
                <w:lang w:eastAsia="pl-PL"/>
              </w:rPr>
              <w:t>Proctora</w:t>
            </w:r>
            <w:proofErr w:type="spellEnd"/>
            <w:r w:rsidRPr="00A07661">
              <w:rPr>
                <w:rFonts w:ascii="Verdana" w:hAnsi="Verdana" w:cs="Calibri"/>
                <w:lang w:eastAsia="pl-PL"/>
              </w:rPr>
              <w:t xml:space="preserve"> w zakresie wykonania zabiegu wszczepienia dla wszystkich pacjentów zaopatrywanych w zestawy oferowane w pakiecie 1 - WSZCZEPIALNE POMPY TYPU LVAD </w:t>
            </w:r>
          </w:p>
        </w:tc>
        <w:tc>
          <w:tcPr>
            <w:tcW w:w="777" w:type="pct"/>
            <w:tcBorders>
              <w:top w:val="nil"/>
              <w:left w:val="nil"/>
              <w:bottom w:val="single" w:sz="4" w:space="0" w:color="auto"/>
              <w:right w:val="single" w:sz="4" w:space="0" w:color="auto"/>
            </w:tcBorders>
            <w:shd w:val="clear" w:color="auto" w:fill="auto"/>
            <w:vAlign w:val="center"/>
            <w:hideMark/>
          </w:tcPr>
          <w:p w14:paraId="64CFB1F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0EEC833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2273A1D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7BDEE841" w14:textId="77777777" w:rsidTr="00A07661">
        <w:trPr>
          <w:trHeight w:val="3532"/>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0B9E452E"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26</w:t>
            </w:r>
          </w:p>
        </w:tc>
        <w:tc>
          <w:tcPr>
            <w:tcW w:w="2596" w:type="pct"/>
            <w:tcBorders>
              <w:top w:val="nil"/>
              <w:left w:val="nil"/>
              <w:bottom w:val="single" w:sz="4" w:space="0" w:color="auto"/>
              <w:right w:val="single" w:sz="4" w:space="0" w:color="auto"/>
            </w:tcBorders>
            <w:shd w:val="clear" w:color="auto" w:fill="auto"/>
            <w:vAlign w:val="center"/>
            <w:hideMark/>
          </w:tcPr>
          <w:p w14:paraId="51D0B746"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Wykonawca zapewni opiekę techniczną i konsultacyjną dla pacjenta, lekarza i personelu medycznego w trybie 24 godzinnym, 7 dni w tygodniu w całym okresie konieczności wspomagania serca pacjenta pompą wszczepialną.</w:t>
            </w:r>
            <w:r w:rsidRPr="00A07661">
              <w:rPr>
                <w:rFonts w:ascii="Verdana" w:hAnsi="Verdana" w:cs="Calibri"/>
                <w:lang w:eastAsia="pl-PL"/>
              </w:rPr>
              <w:br/>
              <w:t xml:space="preserve">Opieka </w:t>
            </w:r>
            <w:proofErr w:type="gramStart"/>
            <w:r w:rsidRPr="00A07661">
              <w:rPr>
                <w:rFonts w:ascii="Verdana" w:hAnsi="Verdana" w:cs="Calibri"/>
                <w:lang w:eastAsia="pl-PL"/>
              </w:rPr>
              <w:t xml:space="preserve">obejmuje:  </w:t>
            </w:r>
            <w:r w:rsidRPr="00A07661">
              <w:rPr>
                <w:rFonts w:ascii="Verdana" w:hAnsi="Verdana" w:cs="Calibri"/>
                <w:lang w:eastAsia="pl-PL"/>
              </w:rPr>
              <w:br/>
              <w:t>- przeglądy</w:t>
            </w:r>
            <w:proofErr w:type="gramEnd"/>
            <w:r w:rsidRPr="00A07661">
              <w:rPr>
                <w:rFonts w:ascii="Verdana" w:hAnsi="Verdana" w:cs="Calibri"/>
                <w:lang w:eastAsia="pl-PL"/>
              </w:rPr>
              <w:t xml:space="preserve"> okresowe wg wymagań producenta (w miejscu i terminach uzgodnionych z pacjentem) i sporządzanie pisemnych raportów dla Zamawiającego;</w:t>
            </w:r>
            <w:r w:rsidRPr="00A07661">
              <w:rPr>
                <w:rFonts w:ascii="Verdana" w:hAnsi="Verdana" w:cs="Calibri"/>
                <w:lang w:eastAsia="pl-PL"/>
              </w:rPr>
              <w:br/>
              <w:t xml:space="preserve">- analizę bieżącej pracy zestawu, analizę  zagrożenia niesprawnością,  </w:t>
            </w:r>
            <w:r w:rsidRPr="00A07661">
              <w:rPr>
                <w:rFonts w:ascii="Verdana" w:hAnsi="Verdana" w:cs="Calibri"/>
                <w:lang w:eastAsia="pl-PL"/>
              </w:rPr>
              <w:br/>
              <w:t>- konsultację występujących zakłóceń pracy zestawu</w:t>
            </w:r>
          </w:p>
        </w:tc>
        <w:tc>
          <w:tcPr>
            <w:tcW w:w="777" w:type="pct"/>
            <w:tcBorders>
              <w:top w:val="nil"/>
              <w:left w:val="nil"/>
              <w:bottom w:val="single" w:sz="4" w:space="0" w:color="auto"/>
              <w:right w:val="single" w:sz="4" w:space="0" w:color="auto"/>
            </w:tcBorders>
            <w:shd w:val="clear" w:color="auto" w:fill="auto"/>
            <w:vAlign w:val="center"/>
            <w:hideMark/>
          </w:tcPr>
          <w:p w14:paraId="4F13CFCC"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4617970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1208EFA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17484B6B" w14:textId="77777777" w:rsidTr="00A07661">
        <w:trPr>
          <w:trHeight w:val="5535"/>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3180F8DB"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lastRenderedPageBreak/>
              <w:t>27</w:t>
            </w:r>
          </w:p>
        </w:tc>
        <w:tc>
          <w:tcPr>
            <w:tcW w:w="2596" w:type="pct"/>
            <w:tcBorders>
              <w:top w:val="nil"/>
              <w:left w:val="nil"/>
              <w:bottom w:val="single" w:sz="4" w:space="0" w:color="auto"/>
              <w:right w:val="single" w:sz="4" w:space="0" w:color="auto"/>
            </w:tcBorders>
            <w:shd w:val="clear" w:color="auto" w:fill="auto"/>
            <w:vAlign w:val="center"/>
            <w:hideMark/>
          </w:tcPr>
          <w:p w14:paraId="3BD7AB1F" w14:textId="22A44F90" w:rsidR="00A07661" w:rsidRPr="00A07661" w:rsidRDefault="00A07661" w:rsidP="00A07661">
            <w:pPr>
              <w:suppressAutoHyphens w:val="0"/>
              <w:rPr>
                <w:rFonts w:ascii="Verdana" w:hAnsi="Verdana" w:cs="Calibri"/>
                <w:color w:val="0D0D0D"/>
                <w:lang w:eastAsia="pl-PL"/>
              </w:rPr>
            </w:pPr>
            <w:proofErr w:type="gramStart"/>
            <w:r w:rsidRPr="00A07661">
              <w:rPr>
                <w:rFonts w:ascii="Verdana" w:hAnsi="Verdana" w:cs="Calibri"/>
                <w:color w:val="0D0D0D"/>
                <w:lang w:eastAsia="pl-PL"/>
              </w:rPr>
              <w:t>świadczenia</w:t>
            </w:r>
            <w:proofErr w:type="gramEnd"/>
            <w:r w:rsidRPr="00A07661">
              <w:rPr>
                <w:rFonts w:ascii="Verdana" w:hAnsi="Verdana" w:cs="Calibri"/>
                <w:color w:val="0D0D0D"/>
                <w:lang w:eastAsia="pl-PL"/>
              </w:rPr>
              <w:t xml:space="preserve"> gwarancyjne zapewnione </w:t>
            </w:r>
            <w:r w:rsidRPr="00A07661">
              <w:rPr>
                <w:rFonts w:ascii="Verdana" w:hAnsi="Verdana" w:cs="Calibri"/>
                <w:b/>
                <w:bCs/>
                <w:color w:val="0D0D0D"/>
                <w:lang w:eastAsia="pl-PL"/>
              </w:rPr>
              <w:t>w okresie 24 miesięcy</w:t>
            </w:r>
            <w:r w:rsidRPr="00A07661">
              <w:rPr>
                <w:rFonts w:ascii="Verdana" w:hAnsi="Verdana" w:cs="Calibri"/>
                <w:color w:val="0D0D0D"/>
                <w:lang w:eastAsia="pl-PL"/>
              </w:rPr>
              <w:t xml:space="preserve"> konieczności wspomagania serca pacjenta pompą wszczepialną wykonawca zobowiązany jest zapewniać wymianę lub natychmiastową naprawę wszystkich elementów oferowanego systemu, w przypadku ich wady, awarii, uszkodzenia, stwierdzenia błędu projektowego lub produkcyjnego. </w:t>
            </w:r>
            <w:r w:rsidRPr="00A07661">
              <w:rPr>
                <w:rFonts w:ascii="Verdana" w:hAnsi="Verdana" w:cs="Calibri"/>
                <w:color w:val="0D0D0D"/>
                <w:lang w:eastAsia="pl-PL"/>
              </w:rPr>
              <w:br/>
              <w:t>W tym samym okresie wykonawca zobowiązany jest zapewniać wymianę elementów zużywalnych oferowanego systemu (jak np. akcesoria, torby i baterie) w przypadku ich zużycia, zarówno nominalnego (upływ terminów przydatności) jak i faktycznego, w terminie max. 10 dni od zgłoszenia. Dodatkowo w ramach zapewnienia rezerwy elementów do wymiany, Wykonawca przekaże Zamawiającemu min.: 3 szt. wymiennego kabla zasilającego "</w:t>
            </w:r>
            <w:proofErr w:type="spellStart"/>
            <w:r w:rsidRPr="00A07661">
              <w:rPr>
                <w:rFonts w:ascii="Verdana" w:hAnsi="Verdana" w:cs="Calibri"/>
                <w:color w:val="0D0D0D"/>
                <w:lang w:eastAsia="pl-PL"/>
              </w:rPr>
              <w:t>driveline</w:t>
            </w:r>
            <w:proofErr w:type="spellEnd"/>
            <w:r w:rsidRPr="00A07661">
              <w:rPr>
                <w:rFonts w:ascii="Verdana" w:hAnsi="Verdana" w:cs="Calibri"/>
                <w:color w:val="0D0D0D"/>
                <w:lang w:eastAsia="pl-PL"/>
              </w:rPr>
              <w:t xml:space="preserve">" oraz 3 szt. baterii wewnętrznej sterownika - które to elementy podlegają uzupełnieniu w przypadku konieczności wykorzystania w celu wymiany u pacjenta </w:t>
            </w:r>
          </w:p>
        </w:tc>
        <w:tc>
          <w:tcPr>
            <w:tcW w:w="777" w:type="pct"/>
            <w:tcBorders>
              <w:top w:val="nil"/>
              <w:left w:val="nil"/>
              <w:bottom w:val="single" w:sz="4" w:space="0" w:color="auto"/>
              <w:right w:val="single" w:sz="4" w:space="0" w:color="auto"/>
            </w:tcBorders>
            <w:shd w:val="clear" w:color="auto" w:fill="auto"/>
            <w:vAlign w:val="center"/>
            <w:hideMark/>
          </w:tcPr>
          <w:p w14:paraId="5BCC9BA0"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537B416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[1,2]</w:t>
            </w:r>
          </w:p>
        </w:tc>
        <w:tc>
          <w:tcPr>
            <w:tcW w:w="846" w:type="pct"/>
            <w:tcBorders>
              <w:top w:val="nil"/>
              <w:left w:val="nil"/>
              <w:bottom w:val="single" w:sz="4" w:space="0" w:color="auto"/>
              <w:right w:val="single" w:sz="4" w:space="0" w:color="auto"/>
            </w:tcBorders>
            <w:shd w:val="clear" w:color="000000" w:fill="FFFFFF"/>
            <w:vAlign w:val="center"/>
            <w:hideMark/>
          </w:tcPr>
          <w:p w14:paraId="3A883AE6"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082F9BB0" w14:textId="77777777" w:rsidTr="00A07661">
        <w:trPr>
          <w:trHeight w:val="1005"/>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4B8214BF"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28</w:t>
            </w:r>
          </w:p>
        </w:tc>
        <w:tc>
          <w:tcPr>
            <w:tcW w:w="2596" w:type="pct"/>
            <w:tcBorders>
              <w:top w:val="nil"/>
              <w:left w:val="nil"/>
              <w:bottom w:val="single" w:sz="4" w:space="0" w:color="auto"/>
              <w:right w:val="single" w:sz="4" w:space="0" w:color="auto"/>
            </w:tcBorders>
            <w:shd w:val="clear" w:color="auto" w:fill="auto"/>
            <w:vAlign w:val="center"/>
            <w:hideMark/>
          </w:tcPr>
          <w:p w14:paraId="5862CB29"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 xml:space="preserve">W trakcie trwania ww. </w:t>
            </w:r>
            <w:r w:rsidRPr="00A07661">
              <w:rPr>
                <w:rFonts w:ascii="Verdana" w:hAnsi="Verdana" w:cs="Calibri"/>
                <w:b/>
                <w:bCs/>
                <w:lang w:eastAsia="pl-PL"/>
              </w:rPr>
              <w:t>24 miesięcznej gwarancji</w:t>
            </w:r>
            <w:r w:rsidRPr="00A07661">
              <w:rPr>
                <w:rFonts w:ascii="Verdana" w:hAnsi="Verdana" w:cs="Calibri"/>
                <w:lang w:eastAsia="pl-PL"/>
              </w:rPr>
              <w:t xml:space="preserve"> każdy wymieniony element akcesoryjny zostanie objęty standardową </w:t>
            </w:r>
            <w:r w:rsidRPr="00A07661">
              <w:rPr>
                <w:rFonts w:ascii="Verdana" w:hAnsi="Verdana" w:cs="Calibri"/>
                <w:b/>
                <w:bCs/>
                <w:lang w:eastAsia="pl-PL"/>
              </w:rPr>
              <w:t>24 miesięczną gwarancją</w:t>
            </w:r>
            <w:r w:rsidRPr="00A07661">
              <w:rPr>
                <w:rFonts w:ascii="Verdana" w:hAnsi="Verdana" w:cs="Calibri"/>
                <w:lang w:eastAsia="pl-PL"/>
              </w:rPr>
              <w:t xml:space="preserve"> producenta</w:t>
            </w:r>
          </w:p>
        </w:tc>
        <w:tc>
          <w:tcPr>
            <w:tcW w:w="777" w:type="pct"/>
            <w:tcBorders>
              <w:top w:val="nil"/>
              <w:left w:val="nil"/>
              <w:bottom w:val="single" w:sz="4" w:space="0" w:color="auto"/>
              <w:right w:val="single" w:sz="4" w:space="0" w:color="auto"/>
            </w:tcBorders>
            <w:shd w:val="clear" w:color="auto" w:fill="auto"/>
            <w:vAlign w:val="center"/>
            <w:hideMark/>
          </w:tcPr>
          <w:p w14:paraId="6118D3B0"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107DE114"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4830837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7F0C8B8C" w14:textId="77777777" w:rsidTr="00A07661">
        <w:trPr>
          <w:trHeight w:val="870"/>
        </w:trPr>
        <w:tc>
          <w:tcPr>
            <w:tcW w:w="147" w:type="pct"/>
            <w:tcBorders>
              <w:top w:val="nil"/>
              <w:left w:val="single" w:sz="4" w:space="0" w:color="auto"/>
              <w:bottom w:val="single" w:sz="4" w:space="0" w:color="auto"/>
              <w:right w:val="single" w:sz="4" w:space="0" w:color="auto"/>
            </w:tcBorders>
            <w:shd w:val="clear" w:color="auto" w:fill="auto"/>
            <w:vAlign w:val="center"/>
            <w:hideMark/>
          </w:tcPr>
          <w:p w14:paraId="2574584D"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29</w:t>
            </w:r>
          </w:p>
        </w:tc>
        <w:tc>
          <w:tcPr>
            <w:tcW w:w="2596" w:type="pct"/>
            <w:tcBorders>
              <w:top w:val="nil"/>
              <w:left w:val="nil"/>
              <w:bottom w:val="single" w:sz="4" w:space="0" w:color="auto"/>
              <w:right w:val="single" w:sz="4" w:space="0" w:color="auto"/>
            </w:tcBorders>
            <w:shd w:val="clear" w:color="auto" w:fill="auto"/>
            <w:vAlign w:val="center"/>
            <w:hideMark/>
          </w:tcPr>
          <w:p w14:paraId="7B6C3FA3" w14:textId="02130B50"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w</w:t>
            </w:r>
            <w:proofErr w:type="gramEnd"/>
            <w:r w:rsidRPr="00A07661">
              <w:rPr>
                <w:rFonts w:ascii="Verdana" w:hAnsi="Verdana" w:cs="Calibri"/>
                <w:lang w:eastAsia="pl-PL"/>
              </w:rPr>
              <w:t xml:space="preserve"> przypadku innowacji/wprowadzenia nowych elementów bądź rozwiązań producenta oferowanych w pakiecie 1 rozwiązań, Wykonawca ma obowiązek dostarczyć najnowszą wersje elementów systemu</w:t>
            </w:r>
          </w:p>
        </w:tc>
        <w:tc>
          <w:tcPr>
            <w:tcW w:w="777" w:type="pct"/>
            <w:tcBorders>
              <w:top w:val="nil"/>
              <w:left w:val="nil"/>
              <w:bottom w:val="single" w:sz="4" w:space="0" w:color="auto"/>
              <w:right w:val="single" w:sz="4" w:space="0" w:color="auto"/>
            </w:tcBorders>
            <w:shd w:val="clear" w:color="auto" w:fill="auto"/>
            <w:vAlign w:val="center"/>
            <w:hideMark/>
          </w:tcPr>
          <w:p w14:paraId="02D23CDD" w14:textId="77777777" w:rsidR="00A07661" w:rsidRPr="00A07661" w:rsidRDefault="00A07661" w:rsidP="00A07661">
            <w:pPr>
              <w:suppressAutoHyphens w:val="0"/>
              <w:jc w:val="center"/>
              <w:rPr>
                <w:rFonts w:ascii="Verdana" w:hAnsi="Verdana" w:cs="Calibri"/>
                <w:color w:val="000000"/>
                <w:lang w:eastAsia="pl-PL"/>
              </w:rPr>
            </w:pPr>
            <w:r w:rsidRPr="00A07661">
              <w:rPr>
                <w:rFonts w:ascii="Verdana" w:hAnsi="Verdana" w:cs="Calibri"/>
                <w:color w:val="000000"/>
                <w:lang w:eastAsia="pl-PL"/>
              </w:rPr>
              <w:t>TAK</w:t>
            </w:r>
          </w:p>
        </w:tc>
        <w:tc>
          <w:tcPr>
            <w:tcW w:w="634" w:type="pct"/>
            <w:tcBorders>
              <w:top w:val="nil"/>
              <w:left w:val="nil"/>
              <w:bottom w:val="single" w:sz="4" w:space="0" w:color="auto"/>
              <w:right w:val="single" w:sz="4" w:space="0" w:color="auto"/>
            </w:tcBorders>
            <w:shd w:val="clear" w:color="000000" w:fill="FFFFFF"/>
            <w:vAlign w:val="center"/>
            <w:hideMark/>
          </w:tcPr>
          <w:p w14:paraId="5675AC72"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[1,2]</w:t>
            </w:r>
          </w:p>
        </w:tc>
        <w:tc>
          <w:tcPr>
            <w:tcW w:w="846" w:type="pct"/>
            <w:tcBorders>
              <w:top w:val="nil"/>
              <w:left w:val="nil"/>
              <w:bottom w:val="single" w:sz="4" w:space="0" w:color="auto"/>
              <w:right w:val="single" w:sz="4" w:space="0" w:color="auto"/>
            </w:tcBorders>
            <w:shd w:val="clear" w:color="000000" w:fill="FFFFFF"/>
            <w:vAlign w:val="center"/>
            <w:hideMark/>
          </w:tcPr>
          <w:p w14:paraId="7B657A2A"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488DBB39" w14:textId="77777777" w:rsidTr="00A07661">
        <w:trPr>
          <w:trHeight w:val="2300"/>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1F52887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29</w:t>
            </w:r>
          </w:p>
        </w:tc>
        <w:tc>
          <w:tcPr>
            <w:tcW w:w="2596" w:type="pct"/>
            <w:tcBorders>
              <w:top w:val="nil"/>
              <w:left w:val="nil"/>
              <w:bottom w:val="single" w:sz="4" w:space="0" w:color="auto"/>
              <w:right w:val="single" w:sz="4" w:space="0" w:color="auto"/>
            </w:tcBorders>
            <w:shd w:val="clear" w:color="auto" w:fill="auto"/>
            <w:vAlign w:val="center"/>
            <w:hideMark/>
          </w:tcPr>
          <w:p w14:paraId="3C4970BB" w14:textId="77777777" w:rsidR="00A07661" w:rsidRPr="00A07661" w:rsidRDefault="00A07661" w:rsidP="00A07661">
            <w:pPr>
              <w:suppressAutoHyphens w:val="0"/>
              <w:rPr>
                <w:rFonts w:ascii="Verdana" w:hAnsi="Verdana" w:cs="Calibri"/>
                <w:lang w:eastAsia="pl-PL"/>
              </w:rPr>
            </w:pPr>
            <w:r w:rsidRPr="00A07661">
              <w:rPr>
                <w:rFonts w:ascii="Verdana" w:hAnsi="Verdana" w:cs="Calibri"/>
                <w:lang w:eastAsia="pl-PL"/>
              </w:rPr>
              <w:t>świadczenia gwarancyjne</w:t>
            </w:r>
            <w:proofErr w:type="gramStart"/>
            <w:r w:rsidRPr="00A07661">
              <w:rPr>
                <w:rFonts w:ascii="Verdana" w:hAnsi="Verdana" w:cs="Calibri"/>
                <w:lang w:eastAsia="pl-PL"/>
              </w:rPr>
              <w:t>:</w:t>
            </w:r>
            <w:r w:rsidRPr="00A07661">
              <w:rPr>
                <w:rFonts w:ascii="Verdana" w:hAnsi="Verdana" w:cs="Calibri"/>
                <w:lang w:eastAsia="pl-PL"/>
              </w:rPr>
              <w:br/>
              <w:t>- dotyczą</w:t>
            </w:r>
            <w:proofErr w:type="gramEnd"/>
            <w:r w:rsidRPr="00A07661">
              <w:rPr>
                <w:rFonts w:ascii="Verdana" w:hAnsi="Verdana" w:cs="Calibri"/>
                <w:lang w:eastAsia="pl-PL"/>
              </w:rPr>
              <w:t xml:space="preserve"> pompy, kontrolera pompy, baterii zasilających, ładowarki, zasilaczy sterownika, toreb na kontroler, na baterie i do kąpieli oraz wszelkich pozostałych elementów zestawu wspomagania. </w:t>
            </w:r>
            <w:r w:rsidRPr="00A07661">
              <w:rPr>
                <w:rFonts w:ascii="Verdana" w:hAnsi="Verdana" w:cs="Calibri"/>
                <w:lang w:eastAsia="pl-PL"/>
              </w:rPr>
              <w:br/>
              <w:t xml:space="preserve">- </w:t>
            </w:r>
            <w:proofErr w:type="gramStart"/>
            <w:r w:rsidRPr="00A07661">
              <w:rPr>
                <w:rFonts w:ascii="Verdana" w:hAnsi="Verdana" w:cs="Calibri"/>
                <w:lang w:eastAsia="pl-PL"/>
              </w:rPr>
              <w:t>wykonywane</w:t>
            </w:r>
            <w:proofErr w:type="gramEnd"/>
            <w:r w:rsidRPr="00A07661">
              <w:rPr>
                <w:rFonts w:ascii="Verdana" w:hAnsi="Verdana" w:cs="Calibri"/>
                <w:lang w:eastAsia="pl-PL"/>
              </w:rPr>
              <w:t xml:space="preserve"> będą w miej</w:t>
            </w:r>
            <w:r w:rsidRPr="00A07661">
              <w:rPr>
                <w:rFonts w:ascii="Verdana" w:hAnsi="Verdana" w:cs="Calibri"/>
                <w:color w:val="0D0D0D"/>
                <w:lang w:eastAsia="pl-PL"/>
              </w:rPr>
              <w:t>scu pobytu pacjenta w Szpitalu</w:t>
            </w:r>
            <w:r w:rsidRPr="00A07661">
              <w:rPr>
                <w:rFonts w:ascii="Verdana" w:hAnsi="Verdana" w:cs="Calibri"/>
                <w:color w:val="00B050"/>
                <w:lang w:eastAsia="pl-PL"/>
              </w:rPr>
              <w:t xml:space="preserve"> </w:t>
            </w:r>
            <w:r w:rsidRPr="00A07661">
              <w:rPr>
                <w:rFonts w:ascii="Verdana" w:hAnsi="Verdana" w:cs="Calibri"/>
                <w:lang w:eastAsia="pl-PL"/>
              </w:rPr>
              <w:t>i w terminach odpowiednich do zagrożenia, tj. włącznie z natychmiastowym dojazdem do miejsca</w:t>
            </w:r>
            <w:r w:rsidRPr="00A07661">
              <w:rPr>
                <w:rFonts w:ascii="Verdana" w:hAnsi="Verdana" w:cs="Calibri"/>
                <w:color w:val="0D0D0D"/>
                <w:lang w:eastAsia="pl-PL"/>
              </w:rPr>
              <w:t xml:space="preserve"> pobytu pacjenta w Szpitalu</w:t>
            </w:r>
          </w:p>
        </w:tc>
        <w:tc>
          <w:tcPr>
            <w:tcW w:w="777" w:type="pct"/>
            <w:tcBorders>
              <w:top w:val="nil"/>
              <w:left w:val="nil"/>
              <w:bottom w:val="single" w:sz="4" w:space="0" w:color="auto"/>
              <w:right w:val="single" w:sz="4" w:space="0" w:color="auto"/>
            </w:tcBorders>
            <w:shd w:val="clear" w:color="auto" w:fill="auto"/>
            <w:vAlign w:val="center"/>
            <w:hideMark/>
          </w:tcPr>
          <w:p w14:paraId="68767E5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 podać dane kontaktowe, min. 2 numery telefonów alarmowych, adres e-mail</w:t>
            </w:r>
          </w:p>
        </w:tc>
        <w:tc>
          <w:tcPr>
            <w:tcW w:w="634" w:type="pct"/>
            <w:tcBorders>
              <w:top w:val="nil"/>
              <w:left w:val="nil"/>
              <w:bottom w:val="single" w:sz="4" w:space="0" w:color="auto"/>
              <w:right w:val="single" w:sz="4" w:space="0" w:color="auto"/>
            </w:tcBorders>
            <w:shd w:val="clear" w:color="000000" w:fill="FFFFFF"/>
            <w:vAlign w:val="center"/>
            <w:hideMark/>
          </w:tcPr>
          <w:p w14:paraId="24D8AEBD"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000000" w:fill="FFFFFF"/>
            <w:vAlign w:val="center"/>
            <w:hideMark/>
          </w:tcPr>
          <w:p w14:paraId="27B43CD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r w:rsidR="00A07661" w:rsidRPr="00A07661" w14:paraId="3F246898" w14:textId="77777777" w:rsidTr="00A07661">
        <w:trPr>
          <w:trHeight w:val="1411"/>
        </w:trPr>
        <w:tc>
          <w:tcPr>
            <w:tcW w:w="147" w:type="pct"/>
            <w:tcBorders>
              <w:top w:val="nil"/>
              <w:left w:val="single" w:sz="4" w:space="0" w:color="auto"/>
              <w:bottom w:val="single" w:sz="4" w:space="0" w:color="auto"/>
              <w:right w:val="single" w:sz="4" w:space="0" w:color="auto"/>
            </w:tcBorders>
            <w:shd w:val="clear" w:color="000000" w:fill="FFFFFF"/>
            <w:vAlign w:val="center"/>
            <w:hideMark/>
          </w:tcPr>
          <w:p w14:paraId="00545460"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30</w:t>
            </w:r>
          </w:p>
        </w:tc>
        <w:tc>
          <w:tcPr>
            <w:tcW w:w="2596" w:type="pct"/>
            <w:tcBorders>
              <w:top w:val="nil"/>
              <w:left w:val="nil"/>
              <w:bottom w:val="single" w:sz="4" w:space="0" w:color="auto"/>
              <w:right w:val="single" w:sz="4" w:space="0" w:color="auto"/>
            </w:tcBorders>
            <w:shd w:val="clear" w:color="auto" w:fill="auto"/>
            <w:vAlign w:val="center"/>
            <w:hideMark/>
          </w:tcPr>
          <w:p w14:paraId="3E35921C" w14:textId="77777777" w:rsidR="00A07661" w:rsidRPr="00A07661" w:rsidRDefault="00A07661" w:rsidP="00A07661">
            <w:pPr>
              <w:suppressAutoHyphens w:val="0"/>
              <w:rPr>
                <w:rFonts w:ascii="Verdana" w:hAnsi="Verdana" w:cs="Calibri"/>
                <w:lang w:eastAsia="pl-PL"/>
              </w:rPr>
            </w:pPr>
            <w:proofErr w:type="gramStart"/>
            <w:r w:rsidRPr="00A07661">
              <w:rPr>
                <w:rFonts w:ascii="Verdana" w:hAnsi="Verdana" w:cs="Calibri"/>
                <w:lang w:eastAsia="pl-PL"/>
              </w:rPr>
              <w:t>instrukcja</w:t>
            </w:r>
            <w:proofErr w:type="gramEnd"/>
            <w:r w:rsidRPr="00A07661">
              <w:rPr>
                <w:rFonts w:ascii="Verdana" w:hAnsi="Verdana" w:cs="Calibri"/>
                <w:lang w:eastAsia="pl-PL"/>
              </w:rPr>
              <w:t xml:space="preserve"> obsługi do oferowanych w pakiecie urządzeń w języku polskim oraz dodatkowa instrukcja obsługi (obowiązkowo wersja elektroniczna) dla Działu Inżynierii Klinicznej - przy dostawie</w:t>
            </w:r>
          </w:p>
        </w:tc>
        <w:tc>
          <w:tcPr>
            <w:tcW w:w="777" w:type="pct"/>
            <w:tcBorders>
              <w:top w:val="nil"/>
              <w:left w:val="nil"/>
              <w:bottom w:val="single" w:sz="4" w:space="0" w:color="auto"/>
              <w:right w:val="single" w:sz="4" w:space="0" w:color="auto"/>
            </w:tcBorders>
            <w:shd w:val="clear" w:color="auto" w:fill="auto"/>
            <w:vAlign w:val="center"/>
            <w:hideMark/>
          </w:tcPr>
          <w:p w14:paraId="28330E99"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TAK</w:t>
            </w:r>
          </w:p>
        </w:tc>
        <w:tc>
          <w:tcPr>
            <w:tcW w:w="634" w:type="pct"/>
            <w:tcBorders>
              <w:top w:val="nil"/>
              <w:left w:val="nil"/>
              <w:bottom w:val="single" w:sz="4" w:space="0" w:color="auto"/>
              <w:right w:val="single" w:sz="4" w:space="0" w:color="auto"/>
            </w:tcBorders>
            <w:shd w:val="clear" w:color="auto" w:fill="auto"/>
            <w:vAlign w:val="center"/>
            <w:hideMark/>
          </w:tcPr>
          <w:p w14:paraId="49C3BDF3"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w:t>
            </w:r>
          </w:p>
        </w:tc>
        <w:tc>
          <w:tcPr>
            <w:tcW w:w="846" w:type="pct"/>
            <w:tcBorders>
              <w:top w:val="nil"/>
              <w:left w:val="nil"/>
              <w:bottom w:val="single" w:sz="4" w:space="0" w:color="auto"/>
              <w:right w:val="single" w:sz="4" w:space="0" w:color="auto"/>
            </w:tcBorders>
            <w:shd w:val="clear" w:color="auto" w:fill="auto"/>
            <w:vAlign w:val="center"/>
            <w:hideMark/>
          </w:tcPr>
          <w:p w14:paraId="755B0038" w14:textId="77777777" w:rsidR="00A07661" w:rsidRPr="00A07661" w:rsidRDefault="00A07661" w:rsidP="00A07661">
            <w:pPr>
              <w:suppressAutoHyphens w:val="0"/>
              <w:jc w:val="center"/>
              <w:rPr>
                <w:rFonts w:ascii="Verdana" w:hAnsi="Verdana" w:cs="Calibri"/>
                <w:lang w:eastAsia="pl-PL"/>
              </w:rPr>
            </w:pPr>
            <w:r w:rsidRPr="00A07661">
              <w:rPr>
                <w:rFonts w:ascii="Verdana" w:hAnsi="Verdana" w:cs="Calibri"/>
                <w:lang w:eastAsia="pl-PL"/>
              </w:rPr>
              <w:t> </w:t>
            </w:r>
          </w:p>
        </w:tc>
      </w:tr>
    </w:tbl>
    <w:p w14:paraId="490C9370" w14:textId="77777777" w:rsidR="00A07661" w:rsidRDefault="00A07661" w:rsidP="00A07661"/>
    <w:p w14:paraId="4F6345EE" w14:textId="77777777" w:rsidR="00A07661" w:rsidRDefault="00A07661" w:rsidP="00A07661"/>
    <w:p w14:paraId="2E7EA08A" w14:textId="77777777" w:rsidR="00A07661" w:rsidRDefault="00A07661" w:rsidP="00A07661"/>
    <w:p w14:paraId="4AE1A93F" w14:textId="77777777" w:rsidR="00A07661" w:rsidRDefault="00A07661" w:rsidP="00A07661"/>
    <w:p w14:paraId="4E26AAEE" w14:textId="77777777" w:rsidR="00A07661" w:rsidRDefault="00A07661" w:rsidP="00A07661"/>
    <w:p w14:paraId="3C784C85" w14:textId="77777777" w:rsidR="00A07661" w:rsidRDefault="00A07661" w:rsidP="00A07661"/>
    <w:tbl>
      <w:tblPr>
        <w:tblW w:w="5000" w:type="pct"/>
        <w:tblCellMar>
          <w:left w:w="70" w:type="dxa"/>
          <w:right w:w="70" w:type="dxa"/>
        </w:tblCellMar>
        <w:tblLook w:val="04A0" w:firstRow="1" w:lastRow="0" w:firstColumn="1" w:lastColumn="0" w:noHBand="0" w:noVBand="1"/>
      </w:tblPr>
      <w:tblGrid>
        <w:gridCol w:w="554"/>
        <w:gridCol w:w="3120"/>
        <w:gridCol w:w="656"/>
        <w:gridCol w:w="1611"/>
        <w:gridCol w:w="1303"/>
        <w:gridCol w:w="1313"/>
        <w:gridCol w:w="1822"/>
      </w:tblGrid>
      <w:tr w:rsidR="00A07661" w:rsidRPr="00A07661" w14:paraId="089CF981" w14:textId="77777777" w:rsidTr="00A07661">
        <w:trPr>
          <w:trHeight w:val="600"/>
        </w:trPr>
        <w:tc>
          <w:tcPr>
            <w:tcW w:w="5000" w:type="pct"/>
            <w:gridSpan w:val="7"/>
            <w:tcBorders>
              <w:top w:val="nil"/>
              <w:left w:val="nil"/>
              <w:bottom w:val="single" w:sz="4" w:space="0" w:color="000000"/>
              <w:right w:val="nil"/>
            </w:tcBorders>
            <w:shd w:val="clear" w:color="auto" w:fill="auto"/>
            <w:noWrap/>
            <w:vAlign w:val="center"/>
            <w:hideMark/>
          </w:tcPr>
          <w:p w14:paraId="7DED031A" w14:textId="67B2A623" w:rsidR="00A07661" w:rsidRPr="00A07661" w:rsidRDefault="00A07661" w:rsidP="00A07661">
            <w:pPr>
              <w:suppressAutoHyphens w:val="0"/>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lastRenderedPageBreak/>
              <w:t>Załącznik 4 </w:t>
            </w:r>
          </w:p>
        </w:tc>
      </w:tr>
      <w:tr w:rsidR="00A07661" w:rsidRPr="00A07661" w14:paraId="0979B23E" w14:textId="77777777" w:rsidTr="00A07661">
        <w:trPr>
          <w:trHeight w:val="600"/>
        </w:trPr>
        <w:tc>
          <w:tcPr>
            <w:tcW w:w="247" w:type="pct"/>
            <w:tcBorders>
              <w:top w:val="nil"/>
              <w:left w:val="single" w:sz="4" w:space="0" w:color="000000"/>
              <w:bottom w:val="nil"/>
              <w:right w:val="single" w:sz="4" w:space="0" w:color="000000"/>
            </w:tcBorders>
            <w:shd w:val="clear" w:color="auto" w:fill="auto"/>
            <w:vAlign w:val="center"/>
            <w:hideMark/>
          </w:tcPr>
          <w:p w14:paraId="091C837D"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L.</w:t>
            </w:r>
            <w:proofErr w:type="gramStart"/>
            <w:r w:rsidRPr="00A07661">
              <w:rPr>
                <w:rFonts w:asciiTheme="minorHAnsi" w:hAnsiTheme="minorHAnsi" w:cstheme="minorHAnsi"/>
                <w:b/>
                <w:bCs/>
                <w:color w:val="000000"/>
                <w:sz w:val="24"/>
                <w:szCs w:val="24"/>
                <w:lang w:eastAsia="pl-PL"/>
              </w:rPr>
              <w:t>p</w:t>
            </w:r>
            <w:proofErr w:type="gramEnd"/>
            <w:r w:rsidRPr="00A07661">
              <w:rPr>
                <w:rFonts w:asciiTheme="minorHAnsi" w:hAnsiTheme="minorHAnsi" w:cstheme="minorHAnsi"/>
                <w:b/>
                <w:bCs/>
                <w:color w:val="000000"/>
                <w:sz w:val="24"/>
                <w:szCs w:val="24"/>
                <w:lang w:eastAsia="pl-PL"/>
              </w:rPr>
              <w:t>.</w:t>
            </w:r>
          </w:p>
        </w:tc>
        <w:tc>
          <w:tcPr>
            <w:tcW w:w="1538" w:type="pct"/>
            <w:tcBorders>
              <w:top w:val="nil"/>
              <w:left w:val="nil"/>
              <w:bottom w:val="nil"/>
              <w:right w:val="single" w:sz="4" w:space="0" w:color="000000"/>
            </w:tcBorders>
            <w:shd w:val="clear" w:color="auto" w:fill="auto"/>
            <w:vAlign w:val="center"/>
            <w:hideMark/>
          </w:tcPr>
          <w:p w14:paraId="25ECF9AD"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Asortyment</w:t>
            </w:r>
          </w:p>
        </w:tc>
        <w:tc>
          <w:tcPr>
            <w:tcW w:w="298" w:type="pct"/>
            <w:tcBorders>
              <w:top w:val="nil"/>
              <w:left w:val="nil"/>
              <w:bottom w:val="nil"/>
              <w:right w:val="single" w:sz="4" w:space="0" w:color="000000"/>
            </w:tcBorders>
            <w:shd w:val="clear" w:color="auto" w:fill="auto"/>
            <w:vAlign w:val="center"/>
            <w:hideMark/>
          </w:tcPr>
          <w:p w14:paraId="0F331C38"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proofErr w:type="gramStart"/>
            <w:r w:rsidRPr="00A07661">
              <w:rPr>
                <w:rFonts w:asciiTheme="minorHAnsi" w:hAnsiTheme="minorHAnsi" w:cstheme="minorHAnsi"/>
                <w:b/>
                <w:bCs/>
                <w:color w:val="000000"/>
                <w:sz w:val="24"/>
                <w:szCs w:val="24"/>
                <w:lang w:eastAsia="pl-PL"/>
              </w:rPr>
              <w:t>ilość</w:t>
            </w:r>
            <w:proofErr w:type="gramEnd"/>
          </w:p>
        </w:tc>
        <w:tc>
          <w:tcPr>
            <w:tcW w:w="779" w:type="pct"/>
            <w:tcBorders>
              <w:top w:val="nil"/>
              <w:left w:val="nil"/>
              <w:bottom w:val="nil"/>
              <w:right w:val="single" w:sz="4" w:space="0" w:color="000000"/>
            </w:tcBorders>
            <w:shd w:val="clear" w:color="auto" w:fill="auto"/>
            <w:vAlign w:val="center"/>
            <w:hideMark/>
          </w:tcPr>
          <w:p w14:paraId="36CE56ED"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proofErr w:type="gramStart"/>
            <w:r w:rsidRPr="00A07661">
              <w:rPr>
                <w:rFonts w:asciiTheme="minorHAnsi" w:hAnsiTheme="minorHAnsi" w:cstheme="minorHAnsi"/>
                <w:b/>
                <w:bCs/>
                <w:color w:val="000000"/>
                <w:sz w:val="24"/>
                <w:szCs w:val="24"/>
                <w:lang w:eastAsia="pl-PL"/>
              </w:rPr>
              <w:t>j</w:t>
            </w:r>
            <w:proofErr w:type="gramEnd"/>
            <w:r w:rsidRPr="00A07661">
              <w:rPr>
                <w:rFonts w:asciiTheme="minorHAnsi" w:hAnsiTheme="minorHAnsi" w:cstheme="minorHAnsi"/>
                <w:b/>
                <w:bCs/>
                <w:color w:val="000000"/>
                <w:sz w:val="24"/>
                <w:szCs w:val="24"/>
                <w:lang w:eastAsia="pl-PL"/>
              </w:rPr>
              <w:t>.m.</w:t>
            </w:r>
          </w:p>
        </w:tc>
        <w:tc>
          <w:tcPr>
            <w:tcW w:w="624" w:type="pct"/>
            <w:tcBorders>
              <w:top w:val="nil"/>
              <w:left w:val="nil"/>
              <w:bottom w:val="nil"/>
              <w:right w:val="single" w:sz="4" w:space="0" w:color="000000"/>
            </w:tcBorders>
            <w:shd w:val="clear" w:color="auto" w:fill="auto"/>
            <w:vAlign w:val="center"/>
            <w:hideMark/>
          </w:tcPr>
          <w:p w14:paraId="24E99FFC"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Cena jednostkowa netto [PLN]</w:t>
            </w:r>
          </w:p>
        </w:tc>
        <w:tc>
          <w:tcPr>
            <w:tcW w:w="629" w:type="pct"/>
            <w:tcBorders>
              <w:top w:val="nil"/>
              <w:left w:val="nil"/>
              <w:bottom w:val="nil"/>
              <w:right w:val="single" w:sz="4" w:space="0" w:color="000000"/>
            </w:tcBorders>
            <w:shd w:val="clear" w:color="auto" w:fill="auto"/>
            <w:vAlign w:val="center"/>
            <w:hideMark/>
          </w:tcPr>
          <w:p w14:paraId="31AB50E0"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 xml:space="preserve">Stawka podatku VAT  [%]        </w:t>
            </w:r>
          </w:p>
        </w:tc>
        <w:tc>
          <w:tcPr>
            <w:tcW w:w="885" w:type="pct"/>
            <w:tcBorders>
              <w:top w:val="nil"/>
              <w:left w:val="nil"/>
              <w:bottom w:val="nil"/>
              <w:right w:val="single" w:sz="4" w:space="0" w:color="000000"/>
            </w:tcBorders>
            <w:shd w:val="clear" w:color="auto" w:fill="auto"/>
            <w:vAlign w:val="center"/>
            <w:hideMark/>
          </w:tcPr>
          <w:p w14:paraId="144A8269" w14:textId="77777777" w:rsidR="00A07661" w:rsidRPr="00A07661" w:rsidRDefault="00A07661" w:rsidP="00A07661">
            <w:pPr>
              <w:suppressAutoHyphens w:val="0"/>
              <w:jc w:val="center"/>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Wartość brutto [PLN]</w:t>
            </w:r>
          </w:p>
        </w:tc>
      </w:tr>
      <w:tr w:rsidR="00A07661" w:rsidRPr="00A07661" w14:paraId="35AED42C" w14:textId="77777777" w:rsidTr="00A07661">
        <w:trPr>
          <w:trHeight w:val="60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79B90"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1</w:t>
            </w:r>
          </w:p>
        </w:tc>
        <w:tc>
          <w:tcPr>
            <w:tcW w:w="1538" w:type="pct"/>
            <w:tcBorders>
              <w:top w:val="single" w:sz="4" w:space="0" w:color="000000"/>
              <w:left w:val="nil"/>
              <w:bottom w:val="single" w:sz="4" w:space="0" w:color="000000"/>
              <w:right w:val="single" w:sz="4" w:space="0" w:color="000000"/>
            </w:tcBorders>
            <w:shd w:val="clear" w:color="auto" w:fill="auto"/>
            <w:vAlign w:val="center"/>
            <w:hideMark/>
          </w:tcPr>
          <w:p w14:paraId="4AD7AF24" w14:textId="77777777" w:rsidR="00A07661" w:rsidRPr="00A07661" w:rsidRDefault="00A07661" w:rsidP="00A07661">
            <w:pPr>
              <w:suppressAutoHyphens w:val="0"/>
              <w:jc w:val="center"/>
              <w:rPr>
                <w:rFonts w:asciiTheme="minorHAnsi" w:hAnsiTheme="minorHAnsi" w:cstheme="minorHAnsi"/>
                <w:color w:val="0D0D0D"/>
                <w:sz w:val="24"/>
                <w:szCs w:val="24"/>
                <w:lang w:eastAsia="pl-PL"/>
              </w:rPr>
            </w:pPr>
            <w:r w:rsidRPr="00A07661">
              <w:rPr>
                <w:rFonts w:asciiTheme="minorHAnsi" w:hAnsiTheme="minorHAnsi" w:cstheme="minorHAnsi"/>
                <w:color w:val="0D0D0D"/>
                <w:sz w:val="24"/>
                <w:szCs w:val="24"/>
                <w:lang w:eastAsia="pl-PL"/>
              </w:rPr>
              <w:t>Wszczepialna pompa typu LVAD do długotrwałego wspomagania serca</w:t>
            </w:r>
          </w:p>
        </w:tc>
        <w:tc>
          <w:tcPr>
            <w:tcW w:w="298" w:type="pct"/>
            <w:tcBorders>
              <w:top w:val="single" w:sz="4" w:space="0" w:color="000000"/>
              <w:left w:val="nil"/>
              <w:bottom w:val="single" w:sz="4" w:space="0" w:color="000000"/>
              <w:right w:val="single" w:sz="4" w:space="0" w:color="000000"/>
            </w:tcBorders>
            <w:shd w:val="clear" w:color="auto" w:fill="auto"/>
            <w:vAlign w:val="center"/>
            <w:hideMark/>
          </w:tcPr>
          <w:p w14:paraId="4F66CB06" w14:textId="77777777" w:rsidR="00A07661" w:rsidRPr="00A07661" w:rsidRDefault="00A07661" w:rsidP="00A07661">
            <w:pPr>
              <w:suppressAutoHyphens w:val="0"/>
              <w:jc w:val="center"/>
              <w:rPr>
                <w:rFonts w:asciiTheme="minorHAnsi" w:hAnsiTheme="minorHAnsi" w:cstheme="minorHAnsi"/>
                <w:color w:val="0D0D0D"/>
                <w:sz w:val="24"/>
                <w:szCs w:val="24"/>
                <w:lang w:eastAsia="pl-PL"/>
              </w:rPr>
            </w:pPr>
            <w:r w:rsidRPr="00A07661">
              <w:rPr>
                <w:rFonts w:asciiTheme="minorHAnsi" w:hAnsiTheme="minorHAnsi" w:cstheme="minorHAnsi"/>
                <w:color w:val="0D0D0D"/>
                <w:sz w:val="24"/>
                <w:szCs w:val="24"/>
                <w:lang w:eastAsia="pl-PL"/>
              </w:rPr>
              <w:t>25</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358781F1"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proofErr w:type="gramStart"/>
            <w:r w:rsidRPr="00A07661">
              <w:rPr>
                <w:rFonts w:asciiTheme="minorHAnsi" w:hAnsiTheme="minorHAnsi" w:cstheme="minorHAnsi"/>
                <w:color w:val="000000"/>
                <w:sz w:val="24"/>
                <w:szCs w:val="24"/>
                <w:lang w:eastAsia="pl-PL"/>
              </w:rPr>
              <w:t>zestawy</w:t>
            </w:r>
            <w:proofErr w:type="gramEnd"/>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2A90CF72"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10731A8A"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2ACDD69B"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r>
      <w:tr w:rsidR="00A07661" w:rsidRPr="00A07661" w14:paraId="4D237BD1" w14:textId="77777777" w:rsidTr="00A07661">
        <w:trPr>
          <w:trHeight w:val="600"/>
        </w:trPr>
        <w:tc>
          <w:tcPr>
            <w:tcW w:w="4115"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E69FD" w14:textId="77777777" w:rsidR="00A07661" w:rsidRPr="00A07661" w:rsidRDefault="00A07661" w:rsidP="00A07661">
            <w:pPr>
              <w:suppressAutoHyphens w:val="0"/>
              <w:jc w:val="right"/>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Łączna wartość brutto</w:t>
            </w:r>
          </w:p>
        </w:tc>
        <w:tc>
          <w:tcPr>
            <w:tcW w:w="885" w:type="pct"/>
            <w:tcBorders>
              <w:top w:val="nil"/>
              <w:left w:val="nil"/>
              <w:bottom w:val="single" w:sz="4" w:space="0" w:color="000000"/>
              <w:right w:val="single" w:sz="4" w:space="0" w:color="000000"/>
            </w:tcBorders>
            <w:shd w:val="clear" w:color="auto" w:fill="auto"/>
            <w:vAlign w:val="center"/>
            <w:hideMark/>
          </w:tcPr>
          <w:p w14:paraId="3704C5C2"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r>
      <w:tr w:rsidR="00A07661" w:rsidRPr="00A07661" w14:paraId="112578A9" w14:textId="77777777" w:rsidTr="00A07661">
        <w:trPr>
          <w:trHeight w:val="600"/>
        </w:trPr>
        <w:tc>
          <w:tcPr>
            <w:tcW w:w="5000" w:type="pct"/>
            <w:gridSpan w:val="7"/>
            <w:tcBorders>
              <w:top w:val="single" w:sz="4" w:space="0" w:color="000000"/>
              <w:left w:val="nil"/>
              <w:bottom w:val="single" w:sz="4" w:space="0" w:color="000000"/>
              <w:right w:val="nil"/>
            </w:tcBorders>
            <w:shd w:val="clear" w:color="auto" w:fill="auto"/>
            <w:vAlign w:val="center"/>
            <w:hideMark/>
          </w:tcPr>
          <w:p w14:paraId="6551E0AF"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r>
      <w:tr w:rsidR="00A07661" w:rsidRPr="00A07661" w14:paraId="47C86172" w14:textId="77777777" w:rsidTr="00A07661">
        <w:trPr>
          <w:trHeight w:val="600"/>
        </w:trPr>
        <w:tc>
          <w:tcPr>
            <w:tcW w:w="5000" w:type="pct"/>
            <w:gridSpan w:val="7"/>
            <w:tcBorders>
              <w:top w:val="single" w:sz="4" w:space="0" w:color="000000"/>
              <w:left w:val="nil"/>
              <w:bottom w:val="single" w:sz="4" w:space="0" w:color="000000"/>
              <w:right w:val="nil"/>
            </w:tcBorders>
            <w:shd w:val="clear" w:color="auto" w:fill="auto"/>
            <w:noWrap/>
            <w:vAlign w:val="center"/>
            <w:hideMark/>
          </w:tcPr>
          <w:p w14:paraId="6592B220" w14:textId="77777777" w:rsidR="00A07661" w:rsidRPr="00A07661" w:rsidRDefault="00A07661" w:rsidP="00A07661">
            <w:pPr>
              <w:suppressAutoHyphens w:val="0"/>
              <w:rPr>
                <w:rFonts w:asciiTheme="minorHAnsi" w:hAnsiTheme="minorHAnsi" w:cstheme="minorHAnsi"/>
                <w:b/>
                <w:bCs/>
                <w:color w:val="000000"/>
                <w:sz w:val="24"/>
                <w:szCs w:val="24"/>
                <w:lang w:eastAsia="pl-PL"/>
              </w:rPr>
            </w:pPr>
            <w:r w:rsidRPr="00A07661">
              <w:rPr>
                <w:rFonts w:asciiTheme="minorHAnsi" w:hAnsiTheme="minorHAnsi" w:cstheme="minorHAnsi"/>
                <w:b/>
                <w:bCs/>
                <w:color w:val="000000"/>
                <w:sz w:val="24"/>
                <w:szCs w:val="24"/>
                <w:lang w:eastAsia="pl-PL"/>
              </w:rPr>
              <w:t>Uwaga:</w:t>
            </w:r>
            <w:r w:rsidRPr="00A07661">
              <w:rPr>
                <w:rFonts w:asciiTheme="minorHAnsi" w:hAnsiTheme="minorHAnsi" w:cstheme="minorHAnsi"/>
                <w:color w:val="000000"/>
                <w:sz w:val="24"/>
                <w:szCs w:val="24"/>
                <w:lang w:eastAsia="pl-PL"/>
              </w:rPr>
              <w:t xml:space="preserve"> Zamawiający żąda wskazania przez wykonawcę części zamówienia, których wykonanie zamierza powierzyć podwykonawcom i podania przez wykonawcę firm podwykonawców</w:t>
            </w:r>
          </w:p>
        </w:tc>
      </w:tr>
      <w:tr w:rsidR="00A07661" w:rsidRPr="00A07661" w14:paraId="65CBF1A9" w14:textId="77777777" w:rsidTr="00A07661">
        <w:trPr>
          <w:trHeight w:val="600"/>
        </w:trPr>
        <w:tc>
          <w:tcPr>
            <w:tcW w:w="1784" w:type="pct"/>
            <w:gridSpan w:val="2"/>
            <w:tcBorders>
              <w:top w:val="single" w:sz="4" w:space="0" w:color="000000"/>
              <w:left w:val="single" w:sz="4" w:space="0" w:color="000000"/>
              <w:bottom w:val="single" w:sz="4" w:space="0" w:color="000000"/>
              <w:right w:val="single" w:sz="4" w:space="0" w:color="000000"/>
            </w:tcBorders>
            <w:shd w:val="clear" w:color="C0C0C0" w:fill="C0C0C0"/>
            <w:vAlign w:val="center"/>
            <w:hideMark/>
          </w:tcPr>
          <w:p w14:paraId="6D4F3ADD"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Następującą część zamówienia zamierzam powierzyć podwykonawcy:</w:t>
            </w:r>
          </w:p>
        </w:tc>
        <w:tc>
          <w:tcPr>
            <w:tcW w:w="3216" w:type="pct"/>
            <w:gridSpan w:val="5"/>
            <w:tcBorders>
              <w:top w:val="single" w:sz="4" w:space="0" w:color="000000"/>
              <w:left w:val="nil"/>
              <w:bottom w:val="single" w:sz="4" w:space="0" w:color="000000"/>
              <w:right w:val="single" w:sz="4" w:space="0" w:color="000000"/>
            </w:tcBorders>
            <w:shd w:val="clear" w:color="C0C0C0" w:fill="C0C0C0"/>
            <w:vAlign w:val="center"/>
            <w:hideMark/>
          </w:tcPr>
          <w:p w14:paraId="13921212" w14:textId="77777777" w:rsidR="00A07661" w:rsidRPr="00A07661" w:rsidRDefault="00A07661" w:rsidP="00A07661">
            <w:pPr>
              <w:suppressAutoHyphens w:val="0"/>
              <w:jc w:val="center"/>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Nazwy firm podwykonawców:</w:t>
            </w:r>
          </w:p>
        </w:tc>
      </w:tr>
      <w:tr w:rsidR="00A07661" w:rsidRPr="00A07661" w14:paraId="7286F023" w14:textId="77777777" w:rsidTr="00A07661">
        <w:trPr>
          <w:trHeight w:val="600"/>
        </w:trPr>
        <w:tc>
          <w:tcPr>
            <w:tcW w:w="1784"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02D847" w14:textId="77777777" w:rsidR="00A07661" w:rsidRPr="00A07661" w:rsidRDefault="00A07661" w:rsidP="00A07661">
            <w:pPr>
              <w:suppressAutoHyphens w:val="0"/>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c>
          <w:tcPr>
            <w:tcW w:w="3216" w:type="pct"/>
            <w:gridSpan w:val="5"/>
            <w:tcBorders>
              <w:top w:val="single" w:sz="4" w:space="0" w:color="000000"/>
              <w:left w:val="nil"/>
              <w:bottom w:val="single" w:sz="4" w:space="0" w:color="000000"/>
              <w:right w:val="single" w:sz="4" w:space="0" w:color="000000"/>
            </w:tcBorders>
            <w:shd w:val="clear" w:color="auto" w:fill="auto"/>
            <w:noWrap/>
            <w:vAlign w:val="bottom"/>
            <w:hideMark/>
          </w:tcPr>
          <w:p w14:paraId="74300D9B" w14:textId="77777777" w:rsidR="00A07661" w:rsidRPr="00A07661" w:rsidRDefault="00A07661" w:rsidP="00A07661">
            <w:pPr>
              <w:suppressAutoHyphens w:val="0"/>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w:t>
            </w:r>
          </w:p>
        </w:tc>
      </w:tr>
      <w:tr w:rsidR="00A07661" w:rsidRPr="00A07661" w14:paraId="3EF39877" w14:textId="77777777" w:rsidTr="00A07661">
        <w:trPr>
          <w:trHeight w:val="600"/>
        </w:trPr>
        <w:tc>
          <w:tcPr>
            <w:tcW w:w="5000" w:type="pct"/>
            <w:gridSpan w:val="7"/>
            <w:tcBorders>
              <w:top w:val="single" w:sz="4" w:space="0" w:color="000000"/>
              <w:left w:val="nil"/>
              <w:bottom w:val="nil"/>
              <w:right w:val="nil"/>
            </w:tcBorders>
            <w:shd w:val="clear" w:color="auto" w:fill="auto"/>
            <w:noWrap/>
            <w:vAlign w:val="center"/>
            <w:hideMark/>
          </w:tcPr>
          <w:p w14:paraId="3DB7603B" w14:textId="77777777" w:rsidR="00A07661" w:rsidRPr="00A07661" w:rsidRDefault="00A07661" w:rsidP="00A07661">
            <w:pPr>
              <w:suppressAutoHyphens w:val="0"/>
              <w:rPr>
                <w:rFonts w:asciiTheme="minorHAnsi" w:hAnsiTheme="minorHAnsi" w:cstheme="minorHAnsi"/>
                <w:color w:val="000000"/>
                <w:sz w:val="24"/>
                <w:szCs w:val="24"/>
                <w:lang w:eastAsia="pl-PL"/>
              </w:rPr>
            </w:pPr>
            <w:r w:rsidRPr="00A07661">
              <w:rPr>
                <w:rFonts w:asciiTheme="minorHAnsi" w:hAnsiTheme="minorHAnsi" w:cstheme="minorHAnsi"/>
                <w:color w:val="000000"/>
                <w:sz w:val="24"/>
                <w:szCs w:val="24"/>
                <w:lang w:eastAsia="pl-PL"/>
              </w:rPr>
              <w:t xml:space="preserve">W przypadku braku takiego wskazania Zamawiający uzna, iż Wykonawca będzie realizował zamówienie bez udziału Podwykonawców  </w:t>
            </w:r>
          </w:p>
        </w:tc>
      </w:tr>
    </w:tbl>
    <w:p w14:paraId="6E1C5EE8" w14:textId="77777777" w:rsidR="00A07661" w:rsidRDefault="00A07661" w:rsidP="00A07661"/>
    <w:p w14:paraId="19A8DCC3" w14:textId="77777777" w:rsidR="00A07661" w:rsidRPr="00A07661" w:rsidRDefault="00A07661" w:rsidP="00A07661">
      <w:pPr>
        <w:rPr>
          <w:rFonts w:asciiTheme="minorHAnsi" w:hAnsiTheme="minorHAnsi" w:cstheme="minorHAnsi"/>
          <w:sz w:val="24"/>
          <w:szCs w:val="24"/>
        </w:rPr>
      </w:pPr>
      <w:r w:rsidRPr="00A07661">
        <w:rPr>
          <w:rFonts w:asciiTheme="minorHAnsi" w:hAnsiTheme="minorHAnsi" w:cstheme="minorHAnsi"/>
          <w:sz w:val="24"/>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E29D4A4" w14:textId="77777777" w:rsidR="00A07661" w:rsidRPr="00A07661" w:rsidRDefault="00A07661" w:rsidP="00A07661">
      <w:pPr>
        <w:rPr>
          <w:rFonts w:asciiTheme="minorHAnsi" w:hAnsiTheme="minorHAnsi" w:cstheme="minorHAnsi"/>
          <w:sz w:val="24"/>
          <w:szCs w:val="24"/>
        </w:rPr>
      </w:pPr>
      <w:r w:rsidRPr="00A07661">
        <w:rPr>
          <w:rFonts w:asciiTheme="minorHAnsi" w:hAnsiTheme="minorHAnsi" w:cstheme="minorHAnsi"/>
          <w:sz w:val="24"/>
          <w:szCs w:val="2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07661">
        <w:rPr>
          <w:rFonts w:asciiTheme="minorHAnsi" w:hAnsiTheme="minorHAnsi" w:cstheme="minorHAnsi"/>
          <w:sz w:val="24"/>
          <w:szCs w:val="24"/>
        </w:rPr>
        <w:t>str</w:t>
      </w:r>
      <w:proofErr w:type="gramEnd"/>
      <w:r w:rsidRPr="00A07661">
        <w:rPr>
          <w:rFonts w:asciiTheme="minorHAnsi" w:hAnsiTheme="minorHAnsi" w:cstheme="minorHAnsi"/>
          <w:sz w:val="24"/>
          <w:szCs w:val="24"/>
        </w:rPr>
        <w:t xml:space="preserve">. 1). </w:t>
      </w:r>
    </w:p>
    <w:p w14:paraId="25CF9370" w14:textId="77777777" w:rsidR="00A07661" w:rsidRPr="00A07661" w:rsidRDefault="00A07661" w:rsidP="00A07661">
      <w:pPr>
        <w:rPr>
          <w:rFonts w:asciiTheme="minorHAnsi" w:hAnsiTheme="minorHAnsi" w:cstheme="minorHAnsi"/>
          <w:sz w:val="24"/>
          <w:szCs w:val="24"/>
        </w:rPr>
      </w:pPr>
      <w:r w:rsidRPr="00A07661">
        <w:rPr>
          <w:rFonts w:asciiTheme="minorHAnsi" w:hAnsiTheme="minorHAnsi" w:cstheme="minorHAnsi"/>
          <w:sz w:val="24"/>
          <w:szCs w:val="24"/>
        </w:rPr>
        <w:t xml:space="preserve">* W </w:t>
      </w:r>
      <w:proofErr w:type="gramStart"/>
      <w:r w:rsidRPr="00A07661">
        <w:rPr>
          <w:rFonts w:asciiTheme="minorHAnsi" w:hAnsiTheme="minorHAnsi" w:cstheme="minorHAnsi"/>
          <w:sz w:val="24"/>
          <w:szCs w:val="24"/>
        </w:rPr>
        <w:t>przypadku gdy</w:t>
      </w:r>
      <w:proofErr w:type="gramEnd"/>
      <w:r w:rsidRPr="00A07661">
        <w:rPr>
          <w:rFonts w:asciiTheme="minorHAnsi" w:hAnsiTheme="minorHAnsi" w:cstheme="minorHAnsi"/>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7ECE8" w14:textId="77777777" w:rsidR="00A07661" w:rsidRPr="00A07661" w:rsidRDefault="00A07661" w:rsidP="00A07661">
      <w:pPr>
        <w:rPr>
          <w:rFonts w:asciiTheme="minorHAnsi" w:hAnsiTheme="minorHAnsi" w:cstheme="minorHAnsi"/>
          <w:sz w:val="24"/>
          <w:szCs w:val="24"/>
        </w:rPr>
      </w:pPr>
    </w:p>
    <w:p w14:paraId="7328431D" w14:textId="77777777" w:rsidR="00A07661" w:rsidRPr="00A07661" w:rsidRDefault="00A07661" w:rsidP="00A07661">
      <w:pPr>
        <w:rPr>
          <w:rFonts w:asciiTheme="minorHAnsi" w:hAnsiTheme="minorHAnsi" w:cstheme="minorHAnsi"/>
          <w:b/>
          <w:bCs/>
          <w:sz w:val="24"/>
          <w:szCs w:val="24"/>
        </w:rPr>
      </w:pPr>
      <w:r w:rsidRPr="00A07661">
        <w:rPr>
          <w:rFonts w:asciiTheme="minorHAnsi" w:hAnsiTheme="minorHAnsi" w:cstheme="minorHAnsi"/>
          <w:b/>
          <w:bCs/>
          <w:sz w:val="24"/>
          <w:szCs w:val="24"/>
        </w:rPr>
        <w:t>OŚWIADCZENIE DOTYCZĄCE DEFINICJI PRZEDSIĘBIORSTWA:</w:t>
      </w:r>
    </w:p>
    <w:p w14:paraId="6AA3B0A2" w14:textId="77777777" w:rsidR="00A07661" w:rsidRPr="00A07661" w:rsidRDefault="00A07661" w:rsidP="00A07661">
      <w:pPr>
        <w:rPr>
          <w:rFonts w:asciiTheme="minorHAnsi" w:hAnsiTheme="minorHAnsi" w:cstheme="minorHAnsi"/>
          <w:bCs/>
          <w:sz w:val="24"/>
          <w:szCs w:val="24"/>
        </w:rPr>
      </w:pPr>
      <w:r w:rsidRPr="00A07661">
        <w:rPr>
          <w:rFonts w:asciiTheme="minorHAnsi" w:hAnsiTheme="minorHAnsi" w:cstheme="minorHAnsi"/>
          <w:sz w:val="24"/>
          <w:szCs w:val="24"/>
        </w:rPr>
        <w:t xml:space="preserve">Oświadczam, że zgodnie z </w:t>
      </w:r>
      <w:r w:rsidRPr="00A07661">
        <w:rPr>
          <w:rFonts w:asciiTheme="minorHAnsi" w:hAnsiTheme="minorHAnsi" w:cstheme="minorHAnsi"/>
          <w:bCs/>
          <w:sz w:val="24"/>
          <w:szCs w:val="24"/>
        </w:rPr>
        <w:t xml:space="preserve">ROZPORZĄDZENIEM KOMISJI (UE) NR 651/2014 z dnia 17 czerwca 2014 </w:t>
      </w:r>
      <w:proofErr w:type="gramStart"/>
      <w:r w:rsidRPr="00A07661">
        <w:rPr>
          <w:rFonts w:asciiTheme="minorHAnsi" w:hAnsiTheme="minorHAnsi" w:cstheme="minorHAnsi"/>
          <w:bCs/>
          <w:sz w:val="24"/>
          <w:szCs w:val="24"/>
        </w:rPr>
        <w:t>r.  jestem</w:t>
      </w:r>
      <w:proofErr w:type="gramEnd"/>
      <w:r w:rsidRPr="00A07661">
        <w:rPr>
          <w:rFonts w:asciiTheme="minorHAnsi" w:hAnsiTheme="minorHAnsi" w:cstheme="minorHAnsi"/>
          <w:bCs/>
          <w:sz w:val="24"/>
          <w:szCs w:val="24"/>
        </w:rPr>
        <w:t xml:space="preserve"> [* właściwe zaznaczyć] :</w:t>
      </w:r>
    </w:p>
    <w:p w14:paraId="24BC35DB" w14:textId="77777777" w:rsidR="00A07661" w:rsidRPr="00A07661" w:rsidRDefault="00A07661" w:rsidP="00A07661">
      <w:pPr>
        <w:numPr>
          <w:ilvl w:val="0"/>
          <w:numId w:val="1"/>
        </w:numPr>
        <w:rPr>
          <w:rFonts w:asciiTheme="minorHAnsi" w:hAnsiTheme="minorHAnsi" w:cstheme="minorHAnsi"/>
          <w:bCs/>
          <w:sz w:val="24"/>
          <w:szCs w:val="24"/>
        </w:rPr>
      </w:pPr>
      <w:r w:rsidRPr="00A07661">
        <w:rPr>
          <w:rFonts w:asciiTheme="minorHAnsi" w:hAnsiTheme="minorHAnsi" w:cstheme="minorHAnsi"/>
          <w:bCs/>
          <w:sz w:val="24"/>
          <w:szCs w:val="24"/>
        </w:rPr>
        <w:t>- mikro przedsiębiorstwem</w:t>
      </w:r>
    </w:p>
    <w:p w14:paraId="636AE7D3" w14:textId="77777777" w:rsidR="00A07661" w:rsidRPr="00A07661" w:rsidRDefault="00A07661" w:rsidP="00A07661">
      <w:pPr>
        <w:numPr>
          <w:ilvl w:val="0"/>
          <w:numId w:val="1"/>
        </w:numPr>
        <w:rPr>
          <w:rFonts w:asciiTheme="minorHAnsi" w:hAnsiTheme="minorHAnsi" w:cstheme="minorHAnsi"/>
          <w:bCs/>
          <w:sz w:val="24"/>
          <w:szCs w:val="24"/>
        </w:rPr>
      </w:pPr>
      <w:r w:rsidRPr="00A07661">
        <w:rPr>
          <w:rFonts w:asciiTheme="minorHAnsi" w:hAnsiTheme="minorHAnsi" w:cstheme="minorHAnsi"/>
          <w:bCs/>
          <w:sz w:val="24"/>
          <w:szCs w:val="24"/>
        </w:rPr>
        <w:t>- małym przedsiębiorstwem</w:t>
      </w:r>
    </w:p>
    <w:p w14:paraId="174C7E9E" w14:textId="77777777" w:rsidR="00A07661" w:rsidRPr="00A07661" w:rsidRDefault="00A07661" w:rsidP="00A07661">
      <w:pPr>
        <w:numPr>
          <w:ilvl w:val="0"/>
          <w:numId w:val="1"/>
        </w:numPr>
        <w:rPr>
          <w:rFonts w:asciiTheme="minorHAnsi" w:hAnsiTheme="minorHAnsi" w:cstheme="minorHAnsi"/>
          <w:bCs/>
          <w:sz w:val="24"/>
          <w:szCs w:val="24"/>
        </w:rPr>
      </w:pPr>
      <w:r w:rsidRPr="00A07661">
        <w:rPr>
          <w:rFonts w:asciiTheme="minorHAnsi" w:hAnsiTheme="minorHAnsi" w:cstheme="minorHAnsi"/>
          <w:bCs/>
          <w:sz w:val="24"/>
          <w:szCs w:val="24"/>
        </w:rPr>
        <w:t>- średnim przedsiębiorstwem</w:t>
      </w:r>
    </w:p>
    <w:p w14:paraId="6CA23BA0" w14:textId="77777777" w:rsidR="00A07661" w:rsidRPr="00A07661" w:rsidRDefault="00A07661" w:rsidP="00A07661">
      <w:pPr>
        <w:numPr>
          <w:ilvl w:val="0"/>
          <w:numId w:val="1"/>
        </w:numPr>
        <w:rPr>
          <w:rFonts w:asciiTheme="minorHAnsi" w:hAnsiTheme="minorHAnsi" w:cstheme="minorHAnsi"/>
          <w:bCs/>
          <w:sz w:val="24"/>
          <w:szCs w:val="24"/>
        </w:rPr>
      </w:pPr>
      <w:r w:rsidRPr="00A07661">
        <w:rPr>
          <w:rFonts w:asciiTheme="minorHAnsi" w:hAnsiTheme="minorHAnsi" w:cstheme="minorHAnsi"/>
          <w:bCs/>
          <w:sz w:val="24"/>
          <w:szCs w:val="24"/>
        </w:rPr>
        <w:t>- dużym przedsiębiorstwem</w:t>
      </w:r>
    </w:p>
    <w:p w14:paraId="17B5D1B5" w14:textId="77777777" w:rsidR="00A07661" w:rsidRPr="00A07661" w:rsidRDefault="00A07661" w:rsidP="00A07661"/>
    <w:sectPr w:rsidR="00A07661" w:rsidRPr="00A07661" w:rsidSect="00205BF0">
      <w:headerReference w:type="default" r:id="rId11"/>
      <w:footerReference w:type="default" r:id="rId12"/>
      <w:pgSz w:w="11906" w:h="16838"/>
      <w:pgMar w:top="1418" w:right="720" w:bottom="720" w:left="720" w:header="0" w:footer="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FC15" w14:textId="77777777" w:rsidR="006A7D3C" w:rsidRDefault="006A7D3C" w:rsidP="00205BF0">
      <w:r>
        <w:separator/>
      </w:r>
    </w:p>
  </w:endnote>
  <w:endnote w:type="continuationSeparator" w:id="0">
    <w:p w14:paraId="421EA664" w14:textId="77777777" w:rsidR="006A7D3C" w:rsidRDefault="006A7D3C" w:rsidP="002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altName w:val="Times New Roman"/>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A350" w14:textId="7B055504" w:rsidR="00205BF0" w:rsidRDefault="00205BF0">
    <w:pPr>
      <w:pStyle w:val="Stopka"/>
    </w:pPr>
    <w:r>
      <w:rPr>
        <w:noProof/>
        <w:lang w:eastAsia="pl-PL"/>
      </w:rPr>
      <w:drawing>
        <wp:inline distT="0" distB="0" distL="0" distR="0" wp14:anchorId="7530D3AD" wp14:editId="3ACA84D5">
          <wp:extent cx="6645910" cy="1056005"/>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_pasek_dolny_kolor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056005"/>
                  </a:xfrm>
                  <a:prstGeom prst="rect">
                    <a:avLst/>
                  </a:prstGeom>
                </pic:spPr>
              </pic:pic>
            </a:graphicData>
          </a:graphic>
        </wp:inline>
      </w:drawing>
    </w:r>
  </w:p>
  <w:p w14:paraId="2D745479" w14:textId="77777777" w:rsidR="00205BF0" w:rsidRDefault="00205B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79590" w14:textId="77777777" w:rsidR="006A7D3C" w:rsidRDefault="006A7D3C" w:rsidP="00205BF0">
      <w:r>
        <w:separator/>
      </w:r>
    </w:p>
  </w:footnote>
  <w:footnote w:type="continuationSeparator" w:id="0">
    <w:p w14:paraId="4E197358" w14:textId="77777777" w:rsidR="006A7D3C" w:rsidRDefault="006A7D3C" w:rsidP="002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A4BD" w14:textId="7A1A915C" w:rsidR="00205BF0" w:rsidRDefault="00205BF0">
    <w:pPr>
      <w:pStyle w:val="Nagwek"/>
    </w:pPr>
    <w:r>
      <w:rPr>
        <w:noProof/>
        <w:lang w:eastAsia="pl-PL"/>
      </w:rPr>
      <w:drawing>
        <wp:anchor distT="0" distB="0" distL="114300" distR="114300" simplePos="0" relativeHeight="251658240" behindDoc="1" locked="0" layoutInCell="1" allowOverlap="1" wp14:anchorId="6E726EF4" wp14:editId="5908719A">
          <wp:simplePos x="0" y="0"/>
          <wp:positionH relativeFrom="column">
            <wp:posOffset>-410845</wp:posOffset>
          </wp:positionH>
          <wp:positionV relativeFrom="paragraph">
            <wp:posOffset>142875</wp:posOffset>
          </wp:positionV>
          <wp:extent cx="7307580" cy="1104900"/>
          <wp:effectExtent l="0" t="0" r="7620" b="0"/>
          <wp:wrapTight wrapText="bothSides">
            <wp:wrapPolygon edited="0">
              <wp:start x="0" y="0"/>
              <wp:lineTo x="0" y="21228"/>
              <wp:lineTo x="21566" y="21228"/>
              <wp:lineTo x="2156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pasek gorny_kolor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8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singleLevel"/>
    <w:tmpl w:val="5FB86A22"/>
    <w:name w:val="WW8Num4"/>
    <w:lvl w:ilvl="0">
      <w:start w:val="1"/>
      <w:numFmt w:val="decimal"/>
      <w:lvlText w:val="%1."/>
      <w:lvlJc w:val="left"/>
      <w:pPr>
        <w:tabs>
          <w:tab w:val="num" w:pos="720"/>
        </w:tabs>
        <w:ind w:left="720" w:hanging="360"/>
      </w:pPr>
      <w:rPr>
        <w:b w:val="0"/>
      </w:rPr>
    </w:lvl>
  </w:abstractNum>
  <w:abstractNum w:abstractNumId="2">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3">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E7FDD"/>
    <w:multiLevelType w:val="hybridMultilevel"/>
    <w:tmpl w:val="1F928AA6"/>
    <w:lvl w:ilvl="0" w:tplc="0FFC7494">
      <w:start w:val="1"/>
      <w:numFmt w:val="decimal"/>
      <w:lvlText w:val="%1."/>
      <w:lvlJc w:val="left"/>
      <w:pPr>
        <w:ind w:left="720" w:hanging="360"/>
      </w:pPr>
      <w:rPr>
        <w:b w:val="0"/>
        <w:bCs w:val="0"/>
      </w:rPr>
    </w:lvl>
    <w:lvl w:ilvl="1" w:tplc="04150011">
      <w:start w:val="1"/>
      <w:numFmt w:val="decimal"/>
      <w:lvlText w:val="%2)"/>
      <w:lvlJc w:val="left"/>
      <w:pPr>
        <w:ind w:left="974" w:hanging="69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4C159E"/>
    <w:multiLevelType w:val="hybridMultilevel"/>
    <w:tmpl w:val="173A637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2D5E218D"/>
    <w:multiLevelType w:val="hybridMultilevel"/>
    <w:tmpl w:val="FDDA5920"/>
    <w:lvl w:ilvl="0" w:tplc="0415000F">
      <w:start w:val="1"/>
      <w:numFmt w:val="decimal"/>
      <w:lvlText w:val="%1."/>
      <w:lvlJc w:val="left"/>
      <w:pPr>
        <w:ind w:left="720" w:hanging="360"/>
      </w:pPr>
      <w:rPr>
        <w:rFonts w:hint="default"/>
        <w:b w:val="0"/>
        <w:color w:val="auto"/>
      </w:rPr>
    </w:lvl>
    <w:lvl w:ilvl="1" w:tplc="BB32E314">
      <w:start w:val="1"/>
      <w:numFmt w:val="lowerLetter"/>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944F2F"/>
    <w:multiLevelType w:val="hybridMultilevel"/>
    <w:tmpl w:val="46A24C80"/>
    <w:lvl w:ilvl="0" w:tplc="0FFC7494">
      <w:start w:val="1"/>
      <w:numFmt w:val="decimal"/>
      <w:lvlText w:val="%1."/>
      <w:lvlJc w:val="left"/>
      <w:pPr>
        <w:ind w:left="720" w:hanging="360"/>
      </w:pPr>
      <w:rPr>
        <w:b w:val="0"/>
        <w:bCs w:val="0"/>
      </w:rPr>
    </w:lvl>
    <w:lvl w:ilvl="1" w:tplc="04150011">
      <w:start w:val="1"/>
      <w:numFmt w:val="decimal"/>
      <w:lvlText w:val="%2)"/>
      <w:lvlJc w:val="left"/>
      <w:pPr>
        <w:ind w:left="974"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7A29F2"/>
    <w:multiLevelType w:val="hybridMultilevel"/>
    <w:tmpl w:val="138E6CF6"/>
    <w:lvl w:ilvl="0" w:tplc="9502EE32">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2879A3"/>
    <w:multiLevelType w:val="hybridMultilevel"/>
    <w:tmpl w:val="B25C27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8B67A9"/>
    <w:multiLevelType w:val="hybridMultilevel"/>
    <w:tmpl w:val="193089B2"/>
    <w:lvl w:ilvl="0" w:tplc="04150019">
      <w:start w:val="1"/>
      <w:numFmt w:val="lowerLetter"/>
      <w:lvlText w:val="%1."/>
      <w:lvlJc w:val="left"/>
      <w:pPr>
        <w:ind w:left="720" w:hanging="360"/>
      </w:pPr>
    </w:lvl>
    <w:lvl w:ilvl="1" w:tplc="17B4A8B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10"/>
  </w:num>
  <w:num w:numId="6">
    <w:abstractNumId w:val="6"/>
  </w:num>
  <w:num w:numId="7">
    <w:abstractNumId w:val="11"/>
  </w:num>
  <w:num w:numId="8">
    <w:abstractNumId w:val="3"/>
  </w:num>
  <w:num w:numId="9">
    <w:abstractNumId w:val="5"/>
  </w:num>
  <w:num w:numId="10">
    <w:abstractNumId w:val="4"/>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5"/>
    <w:rsid w:val="00022C42"/>
    <w:rsid w:val="000323A5"/>
    <w:rsid w:val="00077509"/>
    <w:rsid w:val="000B4F84"/>
    <w:rsid w:val="000C320A"/>
    <w:rsid w:val="001006B6"/>
    <w:rsid w:val="001C5230"/>
    <w:rsid w:val="00205BF0"/>
    <w:rsid w:val="00265941"/>
    <w:rsid w:val="00297AED"/>
    <w:rsid w:val="002C0A79"/>
    <w:rsid w:val="003275F8"/>
    <w:rsid w:val="003329F7"/>
    <w:rsid w:val="00506359"/>
    <w:rsid w:val="005471CB"/>
    <w:rsid w:val="00576EAC"/>
    <w:rsid w:val="005C2E25"/>
    <w:rsid w:val="00604E67"/>
    <w:rsid w:val="006258DE"/>
    <w:rsid w:val="006A7D3C"/>
    <w:rsid w:val="0073519A"/>
    <w:rsid w:val="007E4040"/>
    <w:rsid w:val="007F3B1D"/>
    <w:rsid w:val="008561AB"/>
    <w:rsid w:val="00862190"/>
    <w:rsid w:val="008861CF"/>
    <w:rsid w:val="008A75E0"/>
    <w:rsid w:val="00945F71"/>
    <w:rsid w:val="00A07661"/>
    <w:rsid w:val="00A40DBC"/>
    <w:rsid w:val="00A71F00"/>
    <w:rsid w:val="00C95A4D"/>
    <w:rsid w:val="00D365F0"/>
    <w:rsid w:val="00D843BF"/>
    <w:rsid w:val="00D9373E"/>
    <w:rsid w:val="00E239E5"/>
    <w:rsid w:val="00E24E57"/>
    <w:rsid w:val="00F62558"/>
    <w:rsid w:val="00FC56D5"/>
    <w:rsid w:val="00FD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FC56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FC5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851">
      <w:bodyDiv w:val="1"/>
      <w:marLeft w:val="0"/>
      <w:marRight w:val="0"/>
      <w:marTop w:val="0"/>
      <w:marBottom w:val="0"/>
      <w:divBdr>
        <w:top w:val="none" w:sz="0" w:space="0" w:color="auto"/>
        <w:left w:val="none" w:sz="0" w:space="0" w:color="auto"/>
        <w:bottom w:val="none" w:sz="0" w:space="0" w:color="auto"/>
        <w:right w:val="none" w:sz="0" w:space="0" w:color="auto"/>
      </w:divBdr>
    </w:div>
    <w:div w:id="874540550">
      <w:bodyDiv w:val="1"/>
      <w:marLeft w:val="0"/>
      <w:marRight w:val="0"/>
      <w:marTop w:val="0"/>
      <w:marBottom w:val="0"/>
      <w:divBdr>
        <w:top w:val="none" w:sz="0" w:space="0" w:color="auto"/>
        <w:left w:val="none" w:sz="0" w:space="0" w:color="auto"/>
        <w:bottom w:val="none" w:sz="0" w:space="0" w:color="auto"/>
        <w:right w:val="none" w:sz="0" w:space="0" w:color="auto"/>
      </w:divBdr>
    </w:div>
    <w:div w:id="19757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szpitaljp2.krakow.pl"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GA\Lewek\ELA\Dok2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12DB-5482-467E-828F-2C1AF0C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Dok2b</Template>
  <TotalTime>9</TotalTime>
  <Pages>15</Pages>
  <Words>5070</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INTERIA.PL</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Skierczyńska</dc:creator>
  <cp:lastModifiedBy>Nina Zamojska</cp:lastModifiedBy>
  <cp:revision>4</cp:revision>
  <cp:lastPrinted>2023-07-06T06:33:00Z</cp:lastPrinted>
  <dcterms:created xsi:type="dcterms:W3CDTF">2023-07-05T10:20:00Z</dcterms:created>
  <dcterms:modified xsi:type="dcterms:W3CDTF">2023-07-06T06:33:00Z</dcterms:modified>
</cp:coreProperties>
</file>