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13FE7"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35</w:t>
      </w:r>
      <w:bookmarkStart w:id="0" w:name="_GoBack"/>
      <w:bookmarkEnd w:id="0"/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 w14:paraId="7B03A5ED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4265D67F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6647F9E9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55DA0744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19D8F467">
      <w:pPr>
        <w:pStyle w:val="4"/>
        <w:numPr>
          <w:ilvl w:val="0"/>
          <w:numId w:val="1"/>
        </w:numPr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 xml:space="preserve">podstawowym pn.: </w:t>
      </w:r>
      <w:r>
        <w:rPr>
          <w:rFonts w:ascii="Trebuchet MS" w:hAnsi="Trebuchet MS"/>
          <w:color w:val="000000"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/>
          <w:b/>
          <w:sz w:val="20"/>
          <w:szCs w:val="20"/>
          <w:highlight w:val="none"/>
        </w:rPr>
        <w:t>"Modernizacja budynku byłej szkoły podstawowej w Strzegowie na potrzeby punktu przedszkolnego"</w:t>
      </w:r>
    </w:p>
    <w:p w14:paraId="38BD4D5D">
      <w:pPr>
        <w:pStyle w:val="4"/>
        <w:ind w:left="360"/>
        <w:rPr>
          <w:rFonts w:ascii="Trebuchet MS" w:hAnsi="Trebuchet MS" w:cs="Arial"/>
          <w:b/>
          <w:bCs/>
          <w:sz w:val="22"/>
          <w:szCs w:val="22"/>
        </w:rPr>
      </w:pPr>
    </w:p>
    <w:p w14:paraId="2BA0EF97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5F09CBA3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26A5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486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9D2D30A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5852B47F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327B3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446C7DB2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48D01E50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02FA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0072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9288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36EF4E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48371C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163C93E1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4DB2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D0ACD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REGON, NIP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CFE47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366F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4D1CC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5721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34B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C2F8F9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2A506D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B35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E6FF806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A72003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1E1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6A9873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FBEF515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8DA6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6BDAF039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A43249C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691A4961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3747049D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b/>
          <w:bCs/>
          <w:sz w:val="16"/>
          <w:szCs w:val="16"/>
        </w:rPr>
        <w:br w:type="textWrapping"/>
      </w:r>
      <w:r>
        <w:rPr>
          <w:rFonts w:ascii="Trebuchet MS" w:hAnsi="Trebuchet MS" w:cs="Arial"/>
          <w:b/>
          <w:bCs/>
          <w:sz w:val="16"/>
          <w:szCs w:val="16"/>
        </w:rPr>
        <w:t>(1)</w:t>
      </w:r>
      <w:r>
        <w:rPr>
          <w:rFonts w:ascii="Trebuchet MS" w:hAnsi="Trebuchet MS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32EBD139">
      <w:pPr>
        <w:pStyle w:val="4"/>
        <w:rPr>
          <w:rFonts w:ascii="Trebuchet MS" w:hAnsi="Trebuchet MS" w:cs="Arial"/>
          <w:sz w:val="20"/>
        </w:rPr>
      </w:pPr>
    </w:p>
    <w:p w14:paraId="70DF138B">
      <w:pPr>
        <w:pStyle w:val="4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 w14:paraId="3039E1DD">
      <w:pPr>
        <w:pStyle w:val="11"/>
        <w:numPr>
          <w:ilvl w:val="0"/>
          <w:numId w:val="1"/>
        </w:numPr>
        <w:tabs>
          <w:tab w:val="clear" w:pos="360"/>
        </w:tabs>
        <w:ind w:left="360" w:leftChars="0" w:right="28" w:rightChars="0" w:hanging="360" w:firstLineChars="0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38582351">
      <w:pPr>
        <w:pStyle w:val="4"/>
        <w:numPr>
          <w:ilvl w:val="0"/>
          <w:numId w:val="0"/>
        </w:numPr>
        <w:spacing w:line="480" w:lineRule="auto"/>
        <w:rPr>
          <w:rFonts w:ascii="Trebuchet MS" w:hAnsi="Trebuchet MS" w:cs="Arial"/>
          <w:b/>
          <w:bCs/>
          <w:sz w:val="20"/>
        </w:rPr>
      </w:pPr>
      <w:r>
        <w:rPr>
          <w:rFonts w:hint="default" w:ascii="Trebuchet MS" w:hAnsi="Trebuchet MS" w:cs="Arial"/>
          <w:b/>
          <w:sz w:val="20"/>
          <w:lang w:val="pl-PL"/>
        </w:rPr>
        <w:t>Z</w:t>
      </w:r>
      <w:r>
        <w:rPr>
          <w:rFonts w:ascii="Trebuchet MS" w:hAnsi="Trebuchet MS" w:cs="Arial"/>
          <w:b/>
          <w:sz w:val="20"/>
        </w:rPr>
        <w:t>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149298EA">
      <w:pPr>
        <w:pStyle w:val="4"/>
        <w:spacing w:line="48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bCs/>
          <w:sz w:val="20"/>
        </w:rPr>
        <w:t>cenę brutto: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bCs/>
          <w:sz w:val="20"/>
        </w:rPr>
        <w:t>..........................................................................</w:t>
      </w:r>
      <w:r>
        <w:rPr>
          <w:rFonts w:hint="default" w:ascii="Trebuchet MS" w:hAnsi="Trebuchet MS" w:cs="Arial"/>
          <w:b/>
          <w:bCs/>
          <w:sz w:val="20"/>
          <w:lang w:val="pl-PL"/>
        </w:rPr>
        <w:t>............</w:t>
      </w:r>
      <w:r>
        <w:rPr>
          <w:rFonts w:ascii="Trebuchet MS" w:hAnsi="Trebuchet MS" w:cs="Arial"/>
          <w:b/>
          <w:bCs/>
          <w:sz w:val="20"/>
        </w:rPr>
        <w:t>................... zł</w:t>
      </w:r>
    </w:p>
    <w:p w14:paraId="1DE2ECB2">
      <w:pPr>
        <w:pStyle w:val="4"/>
        <w:spacing w:line="480" w:lineRule="auto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</w:rPr>
        <w:t>w tym należny podatek VAT w wysokości ............ %</w:t>
      </w:r>
      <w:r>
        <w:rPr>
          <w:rFonts w:hint="default" w:ascii="Trebuchet MS" w:hAnsi="Trebuchet MS" w:cs="Arial"/>
          <w:sz w:val="20"/>
          <w:lang w:val="pl-PL"/>
        </w:rPr>
        <w:t>, zgodnie z załączonym/i kosztorysem/ami.</w:t>
      </w:r>
    </w:p>
    <w:p w14:paraId="19261A99">
      <w:pPr>
        <w:ind w:left="360"/>
        <w:jc w:val="both"/>
        <w:rPr>
          <w:rFonts w:ascii="Arial" w:hAnsi="Arial" w:cs="Arial"/>
          <w:b/>
        </w:rPr>
      </w:pPr>
    </w:p>
    <w:p w14:paraId="3EFB8A17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7E4CD45B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43A0A36F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55FD1636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0C7E871D">
      <w:pPr>
        <w:ind w:right="28"/>
        <w:jc w:val="both"/>
        <w:rPr>
          <w:rFonts w:ascii="Trebuchet MS" w:hAnsi="Trebuchet MS" w:cs="Arial"/>
          <w:highlight w:val="yellow"/>
        </w:rPr>
      </w:pPr>
    </w:p>
    <w:p w14:paraId="443A41F7"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 w14:paraId="5DC9F55E"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(2)</w:t>
      </w:r>
    </w:p>
    <w:p w14:paraId="1C856397"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168A1BC0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 w14:paraId="18C62280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327F9248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620D8112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1250A418"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21BE501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19F2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B2B6F4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 w14:paraId="3AF8815E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03B1B27C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5A87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1E66D5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 w14:paraId="6EB7D44A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3B48B73E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</w:t>
            </w:r>
            <w:r>
              <w:rPr>
                <w:rFonts w:ascii="Trebuchet MS" w:hAnsi="Trebuchet MS"/>
                <w:i/>
                <w:sz w:val="16"/>
                <w:lang w:val="pl-PL"/>
              </w:rPr>
              <w:t>którego</w:t>
            </w:r>
            <w:r>
              <w:rPr>
                <w:rFonts w:ascii="Trebuchet MS" w:hAnsi="Trebuchet MS"/>
                <w:i/>
                <w:sz w:val="16"/>
              </w:rPr>
              <w:t xml:space="preserve"> roczny obrót lub roczna suma bilansowa nie przekracza 10 milionów EURO). </w:t>
            </w:r>
          </w:p>
        </w:tc>
      </w:tr>
      <w:tr w14:paraId="4F92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5F1E1188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 w14:paraId="0EF30283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2541C6C6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44E8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4ED5CD8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 w14:paraId="20313EDF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4219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F33575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 w14:paraId="1D87ADA5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4962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B2C494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0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 w14:paraId="3206B981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6DF51E58">
      <w:pPr>
        <w:ind w:right="28"/>
        <w:jc w:val="both"/>
        <w:rPr>
          <w:rFonts w:ascii="Trebuchet MS" w:hAnsi="Trebuchet MS"/>
        </w:rPr>
      </w:pPr>
    </w:p>
    <w:p w14:paraId="3123410A"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3FDADB2A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5258B17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2BDDF30A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33AAF93E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0315DE84"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05EB58EA"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DBE2E4B"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46AE10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25B9EED7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F5B9AFC"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 w14:paraId="2741B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098AB98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B408C8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776CEB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4E12B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43628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0BAEC1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8183640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3152D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5E65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4A261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11F6750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7FFEA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BFCBE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091C7A1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53C346BA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57893B5D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</w:p>
    <w:p w14:paraId="2D9C6062"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01591C7A"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30EA0C43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C67DB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A031B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3A6A"/>
    <w:rsid w:val="00AD5732"/>
    <w:rsid w:val="00AF3D4B"/>
    <w:rsid w:val="00B1050C"/>
    <w:rsid w:val="00B1122B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125E0"/>
    <w:rsid w:val="00C264F0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30D56"/>
    <w:rsid w:val="00F40C21"/>
    <w:rsid w:val="00F60401"/>
    <w:rsid w:val="00F628C2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  <w:rsid w:val="2A705F29"/>
    <w:rsid w:val="50DD6719"/>
    <w:rsid w:val="59965975"/>
    <w:rsid w:val="757115DA"/>
    <w:rsid w:val="7741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3684</Characters>
  <Lines>30</Lines>
  <Paragraphs>8</Paragraphs>
  <TotalTime>0</TotalTime>
  <ScaleCrop>false</ScaleCrop>
  <LinksUpToDate>false</LinksUpToDate>
  <CharactersWithSpaces>4290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WPS_1704351811</cp:lastModifiedBy>
  <cp:lastPrinted>2021-03-08T10:44:00Z</cp:lastPrinted>
  <dcterms:modified xsi:type="dcterms:W3CDTF">2024-09-30T09:53:18Z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C393FCBEEE9A40FAA549DC5178CAFEC6_12</vt:lpwstr>
  </property>
</Properties>
</file>