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377E" w14:textId="02204F2B" w:rsidR="00E45C14" w:rsidRPr="00E45C14" w:rsidRDefault="00E45C14" w:rsidP="00612883">
      <w:pPr>
        <w:autoSpaceDE w:val="0"/>
        <w:autoSpaceDN w:val="0"/>
        <w:adjustRightInd w:val="0"/>
        <w:spacing w:before="40" w:after="40" w:line="271" w:lineRule="auto"/>
        <w:rPr>
          <w:rFonts w:asciiTheme="minorHAnsi" w:eastAsiaTheme="minorHAnsi" w:hAnsiTheme="minorHAnsi" w:cstheme="minorHAnsi"/>
          <w:color w:val="000000"/>
        </w:rPr>
      </w:pPr>
      <w:bookmarkStart w:id="0" w:name="_GoBack"/>
      <w:bookmarkEnd w:id="0"/>
      <w:r w:rsidRPr="00612883">
        <w:rPr>
          <w:rFonts w:asciiTheme="minorHAnsi" w:eastAsiaTheme="minorHAnsi" w:hAnsiTheme="minorHAnsi" w:cstheme="minorHAnsi"/>
          <w:b/>
          <w:bCs/>
          <w:color w:val="000000"/>
        </w:rPr>
        <w:t>ZP/91</w:t>
      </w:r>
      <w:r w:rsidRPr="00E45C14">
        <w:rPr>
          <w:rFonts w:asciiTheme="minorHAnsi" w:eastAsiaTheme="minorHAnsi" w:hAnsiTheme="minorHAnsi" w:cstheme="minorHAnsi"/>
          <w:b/>
          <w:bCs/>
          <w:color w:val="000000"/>
        </w:rPr>
        <w:t xml:space="preserve">/2024 </w:t>
      </w:r>
      <w:r w:rsidRPr="00612883">
        <w:rPr>
          <w:rFonts w:asciiTheme="minorHAnsi" w:eastAsia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        </w:t>
      </w:r>
      <w:r w:rsidR="00E05011">
        <w:rPr>
          <w:rFonts w:asciiTheme="minorHAnsi" w:eastAsiaTheme="minorHAnsi" w:hAnsiTheme="minorHAnsi" w:cstheme="minorHAnsi"/>
          <w:b/>
          <w:bCs/>
          <w:color w:val="000000"/>
        </w:rPr>
        <w:t xml:space="preserve">     </w:t>
      </w:r>
      <w:r w:rsidRPr="00612883">
        <w:rPr>
          <w:rFonts w:asciiTheme="minorHAnsi" w:eastAsiaTheme="minorHAnsi" w:hAnsiTheme="minorHAnsi" w:cstheme="minorHAnsi"/>
          <w:b/>
          <w:bCs/>
          <w:color w:val="000000"/>
        </w:rPr>
        <w:t xml:space="preserve">  </w:t>
      </w:r>
      <w:r w:rsidRPr="00E45C14">
        <w:rPr>
          <w:rFonts w:asciiTheme="minorHAnsi" w:eastAsiaTheme="minorHAnsi" w:hAnsiTheme="minorHAnsi" w:cstheme="minorHAnsi"/>
          <w:b/>
          <w:bCs/>
          <w:color w:val="000000"/>
        </w:rPr>
        <w:t xml:space="preserve">Załącznik nr 2 do SWZ </w:t>
      </w:r>
    </w:p>
    <w:p w14:paraId="18CFC799" w14:textId="77777777" w:rsidR="00E45C14" w:rsidRPr="00612883" w:rsidRDefault="00E45C14" w:rsidP="00612883">
      <w:pPr>
        <w:pStyle w:val="Akapitzlist"/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4855D969" w14:textId="757EA1FB" w:rsidR="00E45C14" w:rsidRPr="00612883" w:rsidRDefault="00E45C14" w:rsidP="00612883">
      <w:pPr>
        <w:pStyle w:val="Akapitzlist"/>
        <w:spacing w:before="40" w:after="40" w:line="271" w:lineRule="auto"/>
        <w:ind w:left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612883">
        <w:rPr>
          <w:rFonts w:asciiTheme="minorHAnsi" w:eastAsiaTheme="minorHAnsi" w:hAnsiTheme="minorHAnsi" w:cstheme="minorHAnsi"/>
          <w:b/>
          <w:bCs/>
          <w:color w:val="000000"/>
        </w:rPr>
        <w:t>PRZEDMIOT ZAMÓWIENIA</w:t>
      </w:r>
    </w:p>
    <w:p w14:paraId="1619160B" w14:textId="77777777" w:rsidR="00875A29" w:rsidRPr="00612883" w:rsidRDefault="00875A29" w:rsidP="00612883">
      <w:pPr>
        <w:pStyle w:val="Akapitzlist"/>
        <w:spacing w:before="40" w:after="40" w:line="271" w:lineRule="auto"/>
        <w:ind w:left="0"/>
        <w:jc w:val="center"/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4564"/>
        <w:gridCol w:w="1275"/>
        <w:gridCol w:w="2552"/>
      </w:tblGrid>
      <w:tr w:rsidR="00E45C14" w:rsidRPr="00612883" w14:paraId="5C743E11" w14:textId="77777777" w:rsidTr="001F5FA1">
        <w:trPr>
          <w:trHeight w:val="52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7CC" w14:textId="77777777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E07" w14:textId="77777777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D94" w14:textId="77777777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B34" w14:textId="6A972810" w:rsidR="00E45C14" w:rsidRPr="00612883" w:rsidRDefault="0026548B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E45C14" w:rsidRPr="00612883" w14:paraId="5DD6EB06" w14:textId="77777777" w:rsidTr="001F5FA1">
        <w:trPr>
          <w:trHeight w:val="9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CC1" w14:textId="668DA5E7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 w:rsidR="00A219F6" w:rsidRPr="0061288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E9B" w14:textId="77777777" w:rsidR="00E45C14" w:rsidRPr="00612883" w:rsidRDefault="00E45C14" w:rsidP="00612883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Tor wizyjny endoskopowy z wyposażeniem</w:t>
            </w:r>
          </w:p>
          <w:p w14:paraId="1B209250" w14:textId="77777777" w:rsidR="00E45C14" w:rsidRPr="00612883" w:rsidRDefault="00E45C14" w:rsidP="00612883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(gastroskop, </w:t>
            </w:r>
            <w:proofErr w:type="spellStart"/>
            <w:r w:rsidRPr="00612883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kolonoskop</w:t>
            </w:r>
            <w:proofErr w:type="spellEnd"/>
            <w:r w:rsidRPr="00612883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, myjnia endoskopowa, szafa endoskopowa)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028" w14:textId="77777777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A81A" w14:textId="759207C3" w:rsidR="00E45C14" w:rsidRPr="00612883" w:rsidRDefault="00E45C14" w:rsidP="00612883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</w:t>
            </w:r>
            <w:r w:rsidR="0062622D" w:rsidRPr="0061288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szt.</w:t>
            </w:r>
          </w:p>
        </w:tc>
      </w:tr>
    </w:tbl>
    <w:p w14:paraId="436A9767" w14:textId="7ACD1119" w:rsidR="00E45C14" w:rsidRPr="00612883" w:rsidRDefault="00E45C14" w:rsidP="00612883">
      <w:pPr>
        <w:spacing w:before="40" w:after="40" w:line="271" w:lineRule="auto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1276"/>
        <w:gridCol w:w="2556"/>
      </w:tblGrid>
      <w:tr w:rsidR="00477414" w:rsidRPr="00612883" w14:paraId="2DC6B35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B60E2B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61288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4A382D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612883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612883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612883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477414" w:rsidRPr="00612883" w14:paraId="56ED8AD8" w14:textId="77777777" w:rsidTr="00F520C4">
        <w:trPr>
          <w:trHeight w:val="34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DA8D76" w14:textId="77777777" w:rsidR="00477414" w:rsidRPr="00612883" w:rsidRDefault="00477414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71A994" w14:textId="1352E612" w:rsidR="00477414" w:rsidRPr="000128AF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128AF">
              <w:rPr>
                <w:rFonts w:asciiTheme="minorHAnsi" w:hAnsiTheme="minorHAnsi" w:cstheme="minorHAnsi"/>
              </w:rPr>
              <w:t>Rok produkcji</w:t>
            </w:r>
            <w:r w:rsidR="00F520C4" w:rsidRPr="000128AF">
              <w:rPr>
                <w:rFonts w:asciiTheme="minorHAnsi" w:hAnsiTheme="minorHAnsi" w:cstheme="minorHAnsi"/>
              </w:rPr>
              <w:t xml:space="preserve"> 2024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37812" w14:textId="6C3AEC4A" w:rsidR="00477414" w:rsidRPr="000128AF" w:rsidRDefault="00F520C4" w:rsidP="00612883">
            <w:pPr>
              <w:spacing w:before="40" w:after="40" w:line="271" w:lineRule="auto"/>
              <w:rPr>
                <w:rFonts w:asciiTheme="minorHAnsi" w:hAnsiTheme="minorHAnsi" w:cstheme="minorHAnsi"/>
                <w:strike/>
              </w:rPr>
            </w:pPr>
            <w:r w:rsidRPr="000128A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AA21432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612883" w14:paraId="5C1A445B" w14:textId="77777777" w:rsidTr="00F520C4">
        <w:trPr>
          <w:trHeight w:val="34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F461A6" w14:textId="77777777" w:rsidR="00477414" w:rsidRPr="00612883" w:rsidRDefault="00477414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530DB2" w14:textId="77777777" w:rsidR="00477414" w:rsidRPr="000128AF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128AF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777777" w:rsidR="00477414" w:rsidRPr="000128AF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128A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D46B03" w14:textId="77777777" w:rsidR="00477414" w:rsidRPr="00612883" w:rsidRDefault="0047741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612883" w14:paraId="68D53E60" w14:textId="77777777" w:rsidTr="00ED7599">
        <w:trPr>
          <w:trHeight w:val="341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29B03B07" w14:textId="15131AB0" w:rsidR="00477414" w:rsidRPr="00612883" w:rsidRDefault="00D2144C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45E2B" w:rsidRPr="00612883">
              <w:rPr>
                <w:rFonts w:asciiTheme="minorHAnsi" w:hAnsiTheme="minorHAnsi" w:cstheme="minorHAnsi"/>
                <w:b/>
              </w:rPr>
              <w:t xml:space="preserve">. </w:t>
            </w:r>
            <w:r w:rsidR="00612883" w:rsidRPr="00612883">
              <w:rPr>
                <w:rFonts w:asciiTheme="minorHAnsi" w:hAnsiTheme="minorHAnsi" w:cstheme="minorHAnsi"/>
                <w:b/>
              </w:rPr>
              <w:t>MYJNIA DWU</w:t>
            </w:r>
            <w:r w:rsidR="00D45E2B" w:rsidRPr="00612883">
              <w:rPr>
                <w:rFonts w:asciiTheme="minorHAnsi" w:hAnsiTheme="minorHAnsi" w:cstheme="minorHAnsi"/>
                <w:b/>
              </w:rPr>
              <w:t>STANOWISKOWA DO DEKONTAMINACJI ENDOSKOPÓW GIĘTKICH</w:t>
            </w:r>
            <w:r w:rsidR="00612883" w:rsidRPr="00612883">
              <w:rPr>
                <w:rFonts w:asciiTheme="minorHAnsi" w:hAnsiTheme="minorHAnsi" w:cstheme="minorHAnsi"/>
                <w:b/>
              </w:rPr>
              <w:t xml:space="preserve"> -</w:t>
            </w:r>
            <w:r w:rsidR="00D45E2B" w:rsidRPr="00612883">
              <w:rPr>
                <w:rFonts w:asciiTheme="minorHAnsi" w:hAnsiTheme="minorHAnsi" w:cstheme="minorHAnsi"/>
                <w:b/>
              </w:rPr>
              <w:t xml:space="preserve"> 1 szt.</w:t>
            </w:r>
          </w:p>
        </w:tc>
      </w:tr>
      <w:tr w:rsidR="00D45E2B" w:rsidRPr="00612883" w14:paraId="2D89BC7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C6E9FA" w14:textId="2C95ADC8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0AF464" w14:textId="5B9FA17D" w:rsidR="00D45E2B" w:rsidRPr="002321EC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612883">
              <w:rPr>
                <w:rFonts w:asciiTheme="minorHAnsi" w:hAnsiTheme="minorHAnsi" w:cstheme="minorHAnsi"/>
              </w:rPr>
              <w:t xml:space="preserve">Automatyczny w pełni powtarzalny zamknięty system przeznaczony do mycia i dezynfekcji </w:t>
            </w:r>
            <w:proofErr w:type="spellStart"/>
            <w:r w:rsidRPr="00612883">
              <w:rPr>
                <w:rFonts w:asciiTheme="minorHAnsi" w:hAnsiTheme="minorHAnsi" w:cstheme="minorHAnsi"/>
              </w:rPr>
              <w:t>kolonoskopów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oraz gastroskopów – zgodny z wymogami </w:t>
            </w:r>
            <w:r w:rsidR="002321EC" w:rsidRPr="00ED7599">
              <w:rPr>
                <w:rFonts w:asciiTheme="minorHAnsi" w:hAnsiTheme="minorHAnsi" w:cstheme="minorHAnsi"/>
              </w:rPr>
              <w:t>określonymi w normie PN-</w:t>
            </w:r>
            <w:r w:rsidRPr="00ED7599">
              <w:rPr>
                <w:rFonts w:asciiTheme="minorHAnsi" w:hAnsiTheme="minorHAnsi" w:cstheme="minorHAnsi"/>
              </w:rPr>
              <w:t>EN ISO 15883</w:t>
            </w:r>
            <w:r w:rsidR="002321EC" w:rsidRPr="00ED7599">
              <w:rPr>
                <w:rFonts w:asciiTheme="minorHAnsi" w:hAnsiTheme="minorHAnsi" w:cstheme="minorHAnsi"/>
              </w:rPr>
              <w:t xml:space="preserve"> lub równoważnej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845" w14:textId="085F5E7C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372B6D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3B79D54D" w14:textId="77777777" w:rsidTr="00F520C4">
        <w:trPr>
          <w:trHeight w:val="35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BF0C1D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408F0C" w14:textId="0DDF39B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Myjnia-dezynfektor ładowana od frontu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4DB862D5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BAEF44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2F6962F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F8BD65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869E0A" w14:textId="3AB28629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Myjnia wyposażona w dwie komory do mycia dwóch </w:t>
            </w:r>
            <w:r w:rsidR="00D454B1">
              <w:rPr>
                <w:rFonts w:asciiTheme="minorHAnsi" w:hAnsiTheme="minorHAnsi" w:cstheme="minorHAnsi"/>
              </w:rPr>
              <w:t>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35B4708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B88F96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AEEAEF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0709D4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10F145" w14:textId="094CE30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Wyświetlacz informujący o stanie komory</w:t>
            </w:r>
            <w:r w:rsidR="00D454B1">
              <w:rPr>
                <w:rFonts w:asciiTheme="minorHAnsi" w:hAnsiTheme="minorHAnsi" w:cstheme="minorHAnsi"/>
              </w:rPr>
              <w:t xml:space="preserve"> myjni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664DBB24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BF6ECFE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221E0CF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BAA8F3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F031BE" w14:textId="47837C12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Umieszczenie endoskopu w koszu wysuwanym z myjni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F113496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A42DCE9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21624ABC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BA634E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8075C9" w14:textId="1A3B8C7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myjący kanały wewnętrzne endoskopów przy użyciu niezależnych konektorów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621B368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ADC52D3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05DA2BB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D9DF4B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5827A7" w14:textId="7988877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Jednorazowe użycie środków chemicznych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841" w14:textId="4907E9A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576245C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BCA35BE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38BA72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559171" w14:textId="5E828006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Kontrola szczelności  endoskopu podczas każdego etapu procesu mycia i dezynfekcji z systemem zabe</w:t>
            </w:r>
            <w:r w:rsidR="00D454B1">
              <w:rPr>
                <w:rFonts w:asciiTheme="minorHAnsi" w:hAnsiTheme="minorHAnsi" w:cstheme="minorHAnsi"/>
              </w:rPr>
              <w:t>zpieczającym przed ich zalaniem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059" w14:textId="4F9B9B3C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B4C5E4B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ADF4BF6" w14:textId="77777777" w:rsidTr="00F520C4">
        <w:trPr>
          <w:trHeight w:val="3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0CF5C9" w14:textId="66165C4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Uzdatnianie mikrobiologiczne wody poprzez </w:t>
            </w:r>
            <w:r w:rsidR="00D454B1">
              <w:rPr>
                <w:rFonts w:asciiTheme="minorHAnsi" w:hAnsiTheme="minorHAnsi" w:cstheme="minorHAnsi"/>
              </w:rPr>
              <w:t>zastosowanie filtrów sterylnych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A999396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92C7DB5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D3EEDFA" w14:textId="77777777" w:rsidTr="00F520C4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5A433D" w14:textId="3C0AB8F6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Zasilanie prądem jednofazowym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10BF907A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088E332" w14:textId="77777777" w:rsidTr="00F520C4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322D18" w14:textId="0266889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Zasilanie wodą  z instalacji szpitalnej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2016478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9C4EED7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80D765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D41C8E" w14:textId="3293C14F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Obudowa komory ze stali kwasoodpornej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11C2CA2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BA02554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66CD9CFB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0B9A88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F340097" w14:textId="2A9F8564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927DA4">
              <w:rPr>
                <w:rFonts w:asciiTheme="minorHAnsi" w:hAnsiTheme="minorHAnsi" w:cstheme="minorHAnsi"/>
              </w:rPr>
              <w:t>Bezpłatne przeglądy techniczne raz na rok w okresie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78D21846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C460F81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34353552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0C3035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A25817" w14:textId="6482F4CB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Kontrola przepływu w kanałach endoskopu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2EFA3B0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9357E26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51B6467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4B697F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1B1DC2" w14:textId="0EF5FBCC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mechanicznego kodowania kanistrów, uniemożliwiający przypadkową zamianę płynów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50B75049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95A37CB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05E9D528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78E59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4CB863" w14:textId="0DC971B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wymiany kanistrów w sposób zamknięty, bez ryzyka wylania środków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238FEB12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0A2858A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31A3FD6B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760C71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C8342D" w14:textId="041D3515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612883">
              <w:rPr>
                <w:rFonts w:asciiTheme="minorHAnsi" w:hAnsiTheme="minorHAnsi" w:cstheme="minorHAnsi"/>
              </w:rPr>
              <w:t>Automatyczne wydmuchiwanie kanałów endoskopu podczas oraz po cyklu dekontaminacji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6339D041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A6E3996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4D0BBC5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E24A5B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4B4964" w14:textId="6F8A1CCD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612883">
              <w:rPr>
                <w:rFonts w:asciiTheme="minorHAnsi" w:hAnsiTheme="minorHAnsi" w:cstheme="minorHAnsi"/>
              </w:rPr>
              <w:t>Zintegrowana drukarka do raportów dekontaminacji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458" w14:textId="3BF728BA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6BB26EB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80541F9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6B831E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92155A" w14:textId="207FCAD4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612883">
              <w:rPr>
                <w:rFonts w:asciiTheme="minorHAnsi" w:hAnsiTheme="minorHAnsi" w:cstheme="minorHAnsi"/>
              </w:rPr>
              <w:t>Proces dekontaminacji oparty na kwasie nadoctowym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13E23C9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81D641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1B37310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CCA0D4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42E046" w14:textId="6194DF49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Zintegrowany port USB do zapisywania raportów dekontaminacji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910F" w14:textId="0E743ED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D0AC84F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13FA12A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520A19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5A4065" w14:textId="0716038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 zestawie zmiękczacz wody wraz z jednym opakowaniem handlowym soli tabletkowanej (25</w:t>
            </w:r>
            <w:r w:rsidR="0064047A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kg)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F6" w14:textId="1C9BA4E9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0553E30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477D745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16871F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4A994F" w14:textId="649F98CE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Myjnia kompatybilna z zaoferowanymi endoskopami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1A123A3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D8C2518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86F37C1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8A4BD5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8BF516" w14:textId="59B5FD09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 zestawie pompa powietrzna wraz z testerem przeznaczone do wykonywania badania szczelności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6EE" w14:textId="485012F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425C7CF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D0DEC02" w14:textId="77777777" w:rsidTr="00F520C4">
        <w:trPr>
          <w:trHeight w:val="3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BA9BA2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F1A2B7" w14:textId="446C5A4A" w:rsidR="00EE7B16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 zestawie po jednym opakowaniu zbiorczym płynów kompatybilnych z zaoferowaną myjnią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E7" w14:textId="42F4766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399B77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0728B76C" w14:textId="77777777" w:rsidTr="00EE7B16">
        <w:trPr>
          <w:trHeight w:val="386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0615A35C" w14:textId="0D040BC9" w:rsidR="00D45E2B" w:rsidRPr="00612883" w:rsidRDefault="00D2144C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D45E2B" w:rsidRPr="00612883">
              <w:rPr>
                <w:rFonts w:asciiTheme="minorHAnsi" w:hAnsiTheme="minorHAnsi" w:cstheme="minorHAnsi"/>
                <w:b/>
              </w:rPr>
              <w:t xml:space="preserve">. PROCESOR OBRAZU </w:t>
            </w:r>
            <w:r w:rsidR="008D668F">
              <w:rPr>
                <w:rFonts w:asciiTheme="minorHAnsi" w:hAnsiTheme="minorHAnsi" w:cstheme="minorHAnsi"/>
                <w:b/>
              </w:rPr>
              <w:t xml:space="preserve">- </w:t>
            </w:r>
            <w:r w:rsidR="00D45E2B" w:rsidRPr="00612883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D45E2B" w:rsidRPr="00612883" w14:paraId="1DFB3AD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D5F5E2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81B8" w14:textId="1E6CE91F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Centrala dedykowana do pracy z endoskopami elastycznymi takimi jak: gastroskopy, </w:t>
            </w:r>
            <w:proofErr w:type="spellStart"/>
            <w:r w:rsidRPr="00612883">
              <w:rPr>
                <w:rFonts w:asciiTheme="minorHAnsi" w:hAnsiTheme="minorHAnsi" w:cstheme="minorHAnsi"/>
              </w:rPr>
              <w:t>kolonoskopy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12883">
              <w:rPr>
                <w:rFonts w:asciiTheme="minorHAnsi" w:hAnsiTheme="minorHAnsi" w:cstheme="minorHAnsi"/>
              </w:rPr>
              <w:t>duodenoskopy</w:t>
            </w:r>
            <w:proofErr w:type="spellEnd"/>
            <w:r w:rsidRPr="00612883">
              <w:rPr>
                <w:rFonts w:asciiTheme="minorHAnsi" w:hAnsiTheme="minorHAnsi" w:cstheme="minorHAnsi"/>
              </w:rPr>
              <w:t>, bronchoskopy w tym endoskopy ultrasonograficzne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68A" w14:textId="640852B5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DFDD5AD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CC90FF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0E3B80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A13" w14:textId="54C14A0E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Obrazowanie w świetle białym do standardowej diagnostyki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2E59D2A8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E7DAFE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C2FF11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76AB28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65C" w14:textId="09B893BA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Obrazowanie wąskopasmowe w celu wykrywania i oceny potencjalnych zmian chorobowych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46F335E5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32BA399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614697C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A6D138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75C" w14:textId="6B839468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Obrazowanie auto-fluorescencyjne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014591AB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171AEAA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6212FA5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8FCD74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B16" w14:textId="77777777" w:rsidR="00F5610C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Obrazowanie ze wzmocnieniem tekstury i koloru w celu poprawy możliwości diagnostycznych</w:t>
            </w:r>
          </w:p>
          <w:p w14:paraId="40C9D400" w14:textId="773A46C7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Czerwone obrazowanie </w:t>
            </w:r>
            <w:proofErr w:type="spellStart"/>
            <w:r w:rsidRPr="00612883">
              <w:rPr>
                <w:rFonts w:asciiTheme="minorHAnsi" w:hAnsiTheme="minorHAnsi" w:cstheme="minorHAnsi"/>
              </w:rPr>
              <w:t>dichromatyczne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w celu uwidaczniania naczyń krwionośnych i lokalizacji miejsc krwawienia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D64" w14:textId="56E7115F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2F8138D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2051033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B2128C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552E" w14:textId="70125A2F" w:rsidR="00D45E2B" w:rsidRPr="00612883" w:rsidRDefault="00F5610C" w:rsidP="00612883">
            <w:pPr>
              <w:tabs>
                <w:tab w:val="left" w:pos="900"/>
              </w:tabs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Obrazowanie z funkcją rozjaśniania ciemnych obszarów z jednoczesnym z</w:t>
            </w:r>
            <w:r w:rsidR="00FF60FE">
              <w:rPr>
                <w:rFonts w:asciiTheme="minorHAnsi" w:hAnsiTheme="minorHAnsi" w:cstheme="minorHAnsi"/>
              </w:rPr>
              <w:t>achowaniem poprawnego kontrastu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03B57AAA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958661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E5CDA9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2039DC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6532" w14:textId="775103B1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Budowa gniazda umożliwiająca przyłączanie endoskopów jednym ruchem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0C1A94FD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21803F6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0920E4C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DB7E6D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087" w14:textId="2C6D945F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Brak potrzeby regulacji balansu bieli dla wybranych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45C5B59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BC329A0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0A5ED6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4D476C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02D" w14:textId="0CCF3B31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Dotykowy panel sterujący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3B6FB4BB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52D947A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5B675C3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E1580E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E5C2" w14:textId="70AD0D85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Regulacja jasności panelu sterującego 10. stopniowa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44084134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9E96F81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53854E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2A0724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9D7" w14:textId="5D421753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Przycisk podglądu wykonanych zdjęć w celu przywołania zapisanych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E2B" w14:textId="1FFA0B91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FF42B92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A524B1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0C9C66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A54" w14:textId="0C17F7B2" w:rsidR="00D45E2B" w:rsidRPr="00E8504B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8504B">
              <w:rPr>
                <w:rFonts w:asciiTheme="minorHAnsi" w:hAnsiTheme="minorHAnsi" w:cstheme="minorHAnsi"/>
              </w:rPr>
              <w:t>Główne wyjście wideo 4K (12G-SDI)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37FA" w14:textId="105FBD50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6F3508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CDD3F5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438BDF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5C3" w14:textId="1DABD1EC" w:rsidR="00D45E2B" w:rsidRPr="00E8504B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8504B">
              <w:rPr>
                <w:rFonts w:asciiTheme="minorHAnsi" w:hAnsiTheme="minorHAnsi" w:cstheme="minorHAnsi"/>
              </w:rPr>
              <w:t xml:space="preserve">Pomocnicze wyjścia wideo: 3G-SDI, </w:t>
            </w:r>
            <w:proofErr w:type="spellStart"/>
            <w:r w:rsidRPr="00E8504B">
              <w:rPr>
                <w:rFonts w:asciiTheme="minorHAnsi" w:hAnsiTheme="minorHAnsi" w:cstheme="minorHAnsi"/>
              </w:rPr>
              <w:t>Composite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4B93C111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4A20E7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C53D03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D2916F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0E30" w14:textId="4CB29C58" w:rsidR="00D45E2B" w:rsidRPr="00E8504B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8504B">
              <w:rPr>
                <w:rFonts w:asciiTheme="minorHAnsi" w:hAnsiTheme="minorHAnsi" w:cstheme="minorHAnsi"/>
              </w:rPr>
              <w:t>Główne wejścia wideo w celu podłączenia aparatu USG lub RTG: 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07C" w14:textId="63B96559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D5BF85D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4142EC0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642FFE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D2F" w14:textId="7DF6B044" w:rsidR="00D45E2B" w:rsidRPr="00E8504B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8504B">
              <w:rPr>
                <w:rFonts w:asciiTheme="minorHAnsi" w:hAnsiTheme="minorHAnsi" w:cstheme="minorHAnsi"/>
              </w:rPr>
              <w:t>Pomocnicze wejścia wideo: SDI, Y/C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BDA" w14:textId="598FA497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3AEBAD8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63570F3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A41781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6763" w14:textId="6B2FCBCF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zapisu ustawień dla min. 10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B4C" w14:textId="6099A98E" w:rsidR="00D45E2B" w:rsidRPr="00612883" w:rsidRDefault="00F637F3" w:rsidP="00405D0E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TAK, </w:t>
            </w:r>
            <w:r w:rsidR="00405D0E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67131D47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12C35DF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0EF7FF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A56A" w14:textId="4BBF471A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regulacji koloru, min. 8 poziomów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75CE710E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44A54135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24C3D79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4F1624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25B" w14:textId="40DDA6BA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Automatyczna kontrola wzmocnienia kiedy dystalny koniec endoskopów jest daleko od obserwowanych obiektów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748" w14:textId="7D5DB627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0E38DCE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45E2B" w:rsidRPr="00612883" w14:paraId="7909AA7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4EC0AA" w14:textId="77777777" w:rsidR="00D45E2B" w:rsidRPr="00612883" w:rsidRDefault="00D45E2B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565" w14:textId="1846AB72" w:rsidR="00D45E2B" w:rsidRPr="00612883" w:rsidRDefault="00F5610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2 stopniowa regulacja kontrastu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0399D29B" w:rsidR="00D45E2B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4EED261" w14:textId="77777777" w:rsidR="00D45E2B" w:rsidRPr="00612883" w:rsidRDefault="00D45E2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63AF8E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115E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3B07" w14:textId="7ED94CA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Automatyczna regulacja jasności obrazu z możliwością dodatkowej ręcznej regulacji.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0D0210D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BDA3A0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1C805C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09337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6CE" w14:textId="7035FAE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Regulacja jasności 17 stopniowa na skali -8 do +8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234D9DA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FD4CCF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D8A2A2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0E39E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D1A" w14:textId="754A266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Trzy tryby przesłony: auto, średni, szczytowy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266" w14:textId="73A56E9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21D8E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616D30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5CAB8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0E6" w14:textId="5E0FC01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Funkcja poprawy </w:t>
            </w:r>
            <w:r w:rsidRPr="00DE7BAD">
              <w:rPr>
                <w:rFonts w:asciiTheme="minorHAnsi" w:hAnsiTheme="minorHAnsi" w:cstheme="minorHAnsi"/>
              </w:rPr>
              <w:t xml:space="preserve">obrazu 8. stopniowa </w:t>
            </w:r>
            <w:r w:rsidRPr="00612883">
              <w:rPr>
                <w:rFonts w:asciiTheme="minorHAnsi" w:hAnsiTheme="minorHAnsi" w:cstheme="minorHAnsi"/>
              </w:rPr>
              <w:t>w 2 trybach: tryb wzory i kontury oraz tryb drobniejsze części struktury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019C" w14:textId="2C91C5F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E5B9D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7818AC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B31AFC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AD0" w14:textId="4472D35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Elekt</w:t>
            </w:r>
            <w:r w:rsidR="00FF60FE">
              <w:rPr>
                <w:rFonts w:asciiTheme="minorHAnsi" w:hAnsiTheme="minorHAnsi" w:cstheme="minorHAnsi"/>
              </w:rPr>
              <w:t>roniczne powiększenie 3 stopnie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4E" w14:textId="6F65816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1C1C95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161E54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42AB7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FFB" w14:textId="30C2D8B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Funkcja PIP, POP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224E5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5C8BF5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B83341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DA984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7753" w14:textId="75156CF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wyboru przez procesor najostrzejszego zdjęcia w momen</w:t>
            </w:r>
            <w:r w:rsidR="00FF60FE">
              <w:rPr>
                <w:rFonts w:asciiTheme="minorHAnsi" w:hAnsiTheme="minorHAnsi" w:cstheme="minorHAnsi"/>
              </w:rPr>
              <w:t>cie uruchomiania zapisu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B36" w14:textId="53245E9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CED026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81ACDE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D1339A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9D8" w14:textId="1246FE9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Funkcja zapisu czasu rozpoczęcia i zakończenia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54E5BF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1543FA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898629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08FA2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4BB" w14:textId="3055723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Funkcja sterowania magnetycznym systemem pozycjonowania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1A29FB2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DE5EBE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5C5497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537289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C71D" w14:textId="14C9086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Wyświetlanie danych pacjenta: numer ID, nazwisko, płeć, wiek, data urodzenia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1A" w14:textId="5794CF6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2AEC4E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1464B9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F68AC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08A" w14:textId="443AB22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Format zapisu obrazów: TIFF, JPEG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A55" w14:textId="02E559C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0517D7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D773D3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3DD0D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7FD" w14:textId="425B25B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Pamięć wewnętrzna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23C" w14:textId="33B27D2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3401BC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C8C686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7D0B6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908F" w14:textId="3CC9AA7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Gniazdo pamięci przenośnej na froncie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0D9" w14:textId="617790F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ED42B4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5BE9A3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AA733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D9AF" w14:textId="188AD3D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Zintegrowane, 5 </w:t>
            </w:r>
            <w:proofErr w:type="spellStart"/>
            <w:r w:rsidRPr="00612883">
              <w:rPr>
                <w:rFonts w:asciiTheme="minorHAnsi" w:hAnsiTheme="minorHAnsi" w:cstheme="minorHAnsi"/>
              </w:rPr>
              <w:t>ledowe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źródło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EFB" w14:textId="4302329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B563B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B23E00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BA9943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4C4C" w14:textId="1BECD75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Wbudowana pompa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insuflacyjna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465CC92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600E37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A4C72E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88C9C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5A5E" w14:textId="307DFDB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Komunikacja z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insuflatorem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CO2 z możliwością wyboru podawania gazu lub powietrza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A3CA" w14:textId="709D399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86C357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EE5D6C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B09EF9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9E50" w14:textId="4206409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4 tryby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insuflacji</w:t>
            </w:r>
            <w:proofErr w:type="spellEnd"/>
            <w:r w:rsidRPr="00612883">
              <w:rPr>
                <w:rFonts w:asciiTheme="minorHAnsi" w:hAnsiTheme="minorHAnsi" w:cstheme="minorHAnsi"/>
              </w:rPr>
              <w:t>: wyłączona, niska, średnia, wysoka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AB6B1E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07E0DD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33A942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40D5B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F62" w14:textId="60EFCF9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Zdalne sterowanie pompą wody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2DD34A7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79DFE8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3A7F9E2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7B738C" w14:textId="77777777" w:rsidR="00E90B89" w:rsidRPr="00612883" w:rsidRDefault="00E90B8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FDC" w14:textId="1F92F212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Kompaktowa obudowa o wymiarach nie przekraczających: 400 x 220 x 580 mm (szer</w:t>
            </w:r>
            <w:r w:rsidR="00B77EAF">
              <w:rPr>
                <w:rFonts w:asciiTheme="minorHAnsi" w:hAnsiTheme="minorHAnsi" w:cstheme="minorHAnsi"/>
              </w:rPr>
              <w:t>.</w:t>
            </w:r>
            <w:r w:rsidRPr="00612883">
              <w:rPr>
                <w:rFonts w:asciiTheme="minorHAnsi" w:hAnsiTheme="minorHAnsi" w:cstheme="minorHAnsi"/>
              </w:rPr>
              <w:t>/ wys</w:t>
            </w:r>
            <w:r w:rsidR="00B77EAF">
              <w:rPr>
                <w:rFonts w:asciiTheme="minorHAnsi" w:hAnsiTheme="minorHAnsi" w:cstheme="minorHAnsi"/>
              </w:rPr>
              <w:t>.</w:t>
            </w:r>
            <w:r w:rsidRPr="00612883">
              <w:rPr>
                <w:rFonts w:asciiTheme="minorHAnsi" w:hAnsiTheme="minorHAnsi" w:cstheme="minorHAnsi"/>
              </w:rPr>
              <w:t>/ głęb.) ± 10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C821" w14:textId="5540ACF7" w:rsidR="00E90B89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FC598B1" w14:textId="77777777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4B264C8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951541" w14:textId="77777777" w:rsidR="00E90B89" w:rsidRPr="00612883" w:rsidRDefault="00E90B8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93" w14:textId="71E6B7D8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Waga max. 20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B947" w14:textId="66B2E636" w:rsidR="00E90B89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87DBF72" w14:textId="77777777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73FA396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4D146B" w14:textId="77777777" w:rsidR="00E90B89" w:rsidRPr="00612883" w:rsidRDefault="00E90B8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D9D" w14:textId="7C3D2487" w:rsidR="00E90B89" w:rsidRPr="00612883" w:rsidRDefault="00B77EAF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zestawie</w:t>
            </w:r>
            <w:r w:rsidR="00E90B89" w:rsidRPr="00612883">
              <w:rPr>
                <w:rFonts w:asciiTheme="minorHAnsi" w:hAnsiTheme="minorHAnsi" w:cstheme="minorHAnsi"/>
              </w:rPr>
              <w:t xml:space="preserve">: butelka do </w:t>
            </w:r>
            <w:proofErr w:type="spellStart"/>
            <w:r w:rsidR="00E90B89" w:rsidRPr="00612883">
              <w:rPr>
                <w:rFonts w:asciiTheme="minorHAnsi" w:hAnsiTheme="minorHAnsi" w:cstheme="minorHAnsi"/>
              </w:rPr>
              <w:t>insuflacji</w:t>
            </w:r>
            <w:proofErr w:type="spellEnd"/>
            <w:r w:rsidR="00E90B89" w:rsidRPr="00612883">
              <w:rPr>
                <w:rFonts w:asciiTheme="minorHAnsi" w:hAnsiTheme="minorHAnsi" w:cstheme="minorHAnsi"/>
              </w:rPr>
              <w:t xml:space="preserve"> 1 szt., dedykowana pamięć przenośna 1 szt., nasadka balansu bieli 1 szt., kabel </w:t>
            </w:r>
            <w:r w:rsidR="00E90B89" w:rsidRPr="00E8504B">
              <w:rPr>
                <w:rFonts w:asciiTheme="minorHAnsi" w:hAnsiTheme="minorHAnsi" w:cstheme="minorHAnsi"/>
              </w:rPr>
              <w:t xml:space="preserve">wideo 12G-SDI </w:t>
            </w:r>
            <w:r w:rsidR="00E90B89" w:rsidRPr="00612883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16078181" w:rsidR="00E90B89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A9BE66" w14:textId="77777777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5EBD4F4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2B2A75" w14:textId="77777777" w:rsidR="00E90B89" w:rsidRPr="00612883" w:rsidRDefault="00E90B8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9DAD" w14:textId="08469D88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Programowalne przy</w:t>
            </w:r>
            <w:r w:rsidR="00FA0B68">
              <w:rPr>
                <w:rFonts w:asciiTheme="minorHAnsi" w:hAnsiTheme="minorHAnsi" w:cstheme="minorHAnsi"/>
              </w:rPr>
              <w:t>ciski funkcyjne: endoskop: do 5</w:t>
            </w:r>
            <w:r w:rsidRPr="00612883">
              <w:rPr>
                <w:rFonts w:asciiTheme="minorHAnsi" w:hAnsiTheme="minorHAnsi" w:cstheme="minorHAnsi"/>
              </w:rPr>
              <w:t>, panel dotykowy – 3 podstawowe + 10 indywidualnych, klawiatura – 4, przycisk nożny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126" w14:textId="63499625" w:rsidR="00E90B89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A1FBDB2" w14:textId="77777777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5894FD9D" w14:textId="77777777" w:rsidTr="00D2144C">
        <w:trPr>
          <w:trHeight w:val="405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32E3648B" w14:textId="21372B2A" w:rsidR="00E90B89" w:rsidRPr="00612883" w:rsidRDefault="00D2144C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90B89" w:rsidRPr="00612883">
              <w:rPr>
                <w:rFonts w:asciiTheme="minorHAnsi" w:hAnsiTheme="minorHAnsi" w:cstheme="minorHAnsi"/>
                <w:b/>
              </w:rPr>
              <w:t xml:space="preserve">. MONITOR MEDYCZNY </w:t>
            </w:r>
            <w:r w:rsidR="00FA0B68">
              <w:rPr>
                <w:rFonts w:asciiTheme="minorHAnsi" w:hAnsiTheme="minorHAnsi" w:cstheme="minorHAnsi"/>
                <w:b/>
              </w:rPr>
              <w:t xml:space="preserve">- </w:t>
            </w:r>
            <w:r w:rsidR="00E90B89" w:rsidRPr="00612883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F637F3" w:rsidRPr="00612883" w14:paraId="698AEAA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B5714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2C6C58E" w14:textId="10FE6675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Przekątna ekranu: </w:t>
            </w:r>
            <w:r w:rsidR="00146258" w:rsidRPr="00307D99">
              <w:rPr>
                <w:rFonts w:asciiTheme="minorHAnsi" w:hAnsiTheme="minorHAnsi" w:cstheme="minorHAnsi"/>
              </w:rPr>
              <w:t xml:space="preserve">min. </w:t>
            </w:r>
            <w:r w:rsidRPr="00307D99">
              <w:rPr>
                <w:rFonts w:asciiTheme="minorHAnsi" w:hAnsiTheme="minorHAnsi" w:cstheme="minorHAnsi"/>
              </w:rPr>
              <w:t>31,5 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4B5" w14:textId="45988FDC" w:rsidR="00F637F3" w:rsidRPr="00612883" w:rsidRDefault="00F637F3" w:rsidP="00423647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307D99">
              <w:rPr>
                <w:rFonts w:asciiTheme="minorHAnsi" w:hAnsiTheme="minorHAnsi" w:cstheme="minorHAnsi"/>
              </w:rPr>
              <w:t xml:space="preserve">, </w:t>
            </w:r>
            <w:r w:rsidR="00423647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62A831C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1CA899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4DEF5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4E431C7" w14:textId="60C8C674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Technologia panelu: LCD TFT z aktywną matrycą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038" w14:textId="239CB3F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C1BCE6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0D7D02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E4096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E4A81ED" w14:textId="11723765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Podświetlenie: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727" w14:textId="4DB1AF5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55FD0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58258D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499BF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5F074B3" w14:textId="4BA5BF58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Rozdzielczość: </w:t>
            </w:r>
            <w:r w:rsidR="00146258" w:rsidRPr="00307D99">
              <w:rPr>
                <w:rFonts w:asciiTheme="minorHAnsi" w:hAnsiTheme="minorHAnsi" w:cstheme="minorHAnsi"/>
              </w:rPr>
              <w:t xml:space="preserve">min. </w:t>
            </w:r>
            <w:r w:rsidRPr="00307D99">
              <w:rPr>
                <w:rFonts w:asciiTheme="minorHAnsi" w:hAnsiTheme="minorHAnsi" w:cstheme="minorHAnsi"/>
              </w:rPr>
              <w:t>3840 × 2160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AC14" w14:textId="6F62F52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307D99">
              <w:rPr>
                <w:rFonts w:asciiTheme="minorHAnsi" w:hAnsiTheme="minorHAnsi" w:cstheme="minorHAnsi"/>
              </w:rPr>
              <w:t xml:space="preserve">, </w:t>
            </w:r>
            <w:r w:rsidR="00423647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320B45D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910B17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78AE0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3B8B4E9" w14:textId="25F6DC61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Proporcje ekranu: 16:9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FE0" w14:textId="75B119A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164F4D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4C3D90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64BC4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298EA55" w14:textId="1C0B7715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Jasność: </w:t>
            </w:r>
            <w:r w:rsidR="002538B1" w:rsidRPr="00307D99">
              <w:rPr>
                <w:rFonts w:asciiTheme="minorHAnsi" w:hAnsiTheme="minorHAnsi" w:cstheme="minorHAnsi"/>
              </w:rPr>
              <w:t xml:space="preserve">min. </w:t>
            </w:r>
            <w:r w:rsidRPr="00307D99">
              <w:rPr>
                <w:rFonts w:asciiTheme="minorHAnsi" w:hAnsiTheme="minorHAnsi" w:cstheme="minorHAnsi"/>
              </w:rPr>
              <w:t>450 cd/m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B3C" w14:textId="2370B18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307D99">
              <w:rPr>
                <w:rFonts w:asciiTheme="minorHAnsi" w:hAnsiTheme="minorHAnsi" w:cstheme="minorHAnsi"/>
              </w:rPr>
              <w:t xml:space="preserve">, </w:t>
            </w:r>
            <w:r w:rsidR="00423647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556" w:type="dxa"/>
          </w:tcPr>
          <w:p w14:paraId="528433CB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1779CE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D035E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2B0C0B4" w14:textId="73B1379C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Kąt widzenia: </w:t>
            </w:r>
            <w:r w:rsidR="002538B1" w:rsidRPr="00307D99">
              <w:rPr>
                <w:rFonts w:asciiTheme="minorHAnsi" w:hAnsiTheme="minorHAnsi" w:cstheme="minorHAnsi"/>
              </w:rPr>
              <w:t xml:space="preserve">min. </w:t>
            </w:r>
            <w:r w:rsidRPr="00307D99">
              <w:rPr>
                <w:rFonts w:asciiTheme="minorHAnsi" w:hAnsiTheme="minorHAnsi" w:cstheme="minorHAnsi"/>
              </w:rPr>
              <w:t>178°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0CF5D5FE" w:rsidR="00F637F3" w:rsidRPr="00612883" w:rsidRDefault="00F637F3" w:rsidP="00423647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423647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46E2AF9B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80744B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88DABC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63C58CD" w14:textId="3DFBEEA1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Kontrast: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000" w14:textId="682BC0B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197CFA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BB5EE6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9B5D0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24C3B51" w14:textId="04FE6D69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Wejścia sygnału 4K: 12G-SDI ×2, Display Port ×1, HDMI ×1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C99" w14:textId="4EFAF84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594E22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B66C23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C7684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DF8E921" w14:textId="2FB7FD3C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Wyjścia sygnału 4K: 12G-SDI ×2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0D13C1F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3346080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345F3B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A38B27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31E3DF9" w14:textId="407AA117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Wejścia sygnału 2K: 3G-SDI ×1, DVI-D ×1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4A05ECF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2CB108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7512FE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F9CAF0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EB483B" w14:textId="1F695ADB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Wyjścia sygnału 2K: 3G-SDI ×1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C4" w14:textId="6060825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841972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DF115D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24E350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23167AE" w14:textId="27CF56C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1D1D1D"/>
              </w:rPr>
              <w:t xml:space="preserve">Dodatkowe funkcje: </w:t>
            </w:r>
            <w:r w:rsidRPr="00612883">
              <w:rPr>
                <w:rFonts w:asciiTheme="minorHAnsi" w:hAnsiTheme="minorHAnsi" w:cstheme="minorHAnsi"/>
                <w:color w:val="1D1D1D"/>
              </w:rPr>
              <w:br/>
              <w:t xml:space="preserve">wzmocnienie obrazu struktur i koloru, wyświetlenie wielu </w:t>
            </w:r>
            <w:r w:rsidRPr="00307D99">
              <w:rPr>
                <w:rFonts w:asciiTheme="minorHAnsi" w:hAnsiTheme="minorHAnsi" w:cstheme="minorHAnsi"/>
              </w:rPr>
              <w:t>obrazów (PIP/POP)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71752FC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6058CA3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DC135A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8D6789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4C9B90D" w14:textId="5841EF1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 xml:space="preserve">Funkcja klonowanie zawartości monitora wraz z </w:t>
            </w:r>
            <w:r w:rsidRPr="00307D99">
              <w:rPr>
                <w:rFonts w:asciiTheme="minorHAnsi" w:hAnsiTheme="minorHAnsi" w:cstheme="minorHAnsi"/>
              </w:rPr>
              <w:t>obrazem PIP/POP w rozdzielczości 4K/HD na drugi monitor.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7B7B06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EF69F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620B28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4A4F3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FCE063D" w14:textId="747EC994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Funkcja skalowania obrazu HD do rozdzielczości 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1CF72CA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1F1D90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36FEF9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66DDD7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F596DF9" w14:textId="3F082CC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1D1D1D"/>
              </w:rPr>
              <w:t>Wbudowany zasilacz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5179806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8F8F0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E90B89" w:rsidRPr="00612883" w14:paraId="0FF0BA4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A6403B" w14:textId="77777777" w:rsidR="00E90B89" w:rsidRPr="00612883" w:rsidRDefault="00E90B8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DFAEE6D" w14:textId="37A99080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1D1D1D"/>
              </w:rPr>
              <w:t>Waga maks. 12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690D2EDF" w:rsidR="00E90B89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6C2F2FD" w14:textId="77777777" w:rsidR="00E90B89" w:rsidRPr="00612883" w:rsidRDefault="00E90B8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54E22" w:rsidRPr="00612883" w14:paraId="77655797" w14:textId="77777777" w:rsidTr="001F5FA1">
        <w:trPr>
          <w:trHeight w:val="304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6FB11451" w14:textId="2069794C" w:rsidR="00654E22" w:rsidRPr="00612883" w:rsidRDefault="00E2081A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654E22" w:rsidRPr="00612883">
              <w:rPr>
                <w:rFonts w:asciiTheme="minorHAnsi" w:hAnsiTheme="minorHAnsi" w:cstheme="minorHAnsi"/>
                <w:b/>
              </w:rPr>
              <w:t>. SYSTEM ARCHIWIZACJI DLA 2 STANOWISK ENDOSKOPOWYCH</w:t>
            </w:r>
          </w:p>
        </w:tc>
      </w:tr>
      <w:tr w:rsidR="00F637F3" w:rsidRPr="00612883" w14:paraId="247A9C2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0735D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A8D776" w14:textId="7603823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Terminarz do prowadzenia zapisów badań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4B7" w14:textId="4DD6B22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C47AB1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FD7F47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203D7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3E2B4C8" w14:textId="7FA8918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oparty o architekturę serwer-klient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91F" w14:textId="407E687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56AA8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C9DBC2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81BE2C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2694F0F" w14:textId="00E42F48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System oparty na profesjonalnej bazie danych typu SQL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1AD" w14:textId="4C7ADB0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7E6642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D86C63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679ECA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E438273" w14:textId="4CF69008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Możliwość podłączenia do systemów szpitalnych w systemie DICOM, DICOM </w:t>
            </w:r>
            <w:proofErr w:type="spellStart"/>
            <w:r w:rsidRPr="00307D99">
              <w:rPr>
                <w:rFonts w:asciiTheme="minorHAnsi" w:hAnsiTheme="minorHAnsi" w:cstheme="minorHAnsi"/>
              </w:rPr>
              <w:t>Worklist</w:t>
            </w:r>
            <w:proofErr w:type="spellEnd"/>
            <w:r w:rsidRPr="00307D99">
              <w:rPr>
                <w:rFonts w:asciiTheme="minorHAnsi" w:hAnsiTheme="minorHAnsi" w:cstheme="minorHAnsi"/>
              </w:rPr>
              <w:t xml:space="preserve"> i HL-7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2A" w14:textId="203152B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48CEDA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9720AA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0FB9B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5534FD" w14:textId="2A00699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Pełna elektroniczna informacja o historii pacjenta z możliwością nagrania bezpośrednio na nośnik CD/DVD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FE" w14:textId="1F3E1E2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F7E75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EFCB8C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FE1FC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215C64B" w14:textId="66405FE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Wyszukiwan</w:t>
            </w:r>
            <w:r w:rsidR="00AE798B">
              <w:rPr>
                <w:rFonts w:asciiTheme="minorHAnsi" w:hAnsiTheme="minorHAnsi" w:cstheme="minorHAnsi"/>
              </w:rPr>
              <w:t>ie pacjentów po polach: PESEL, n</w:t>
            </w:r>
            <w:r w:rsidRPr="00612883">
              <w:rPr>
                <w:rFonts w:asciiTheme="minorHAnsi" w:hAnsiTheme="minorHAnsi" w:cstheme="minorHAnsi"/>
              </w:rPr>
              <w:t>azwisko,</w:t>
            </w:r>
            <w:r w:rsidR="00AE798B">
              <w:rPr>
                <w:rFonts w:asciiTheme="minorHAnsi" w:hAnsiTheme="minorHAnsi" w:cstheme="minorHAnsi"/>
              </w:rPr>
              <w:t xml:space="preserve"> i</w:t>
            </w:r>
            <w:r w:rsidRPr="00612883">
              <w:rPr>
                <w:rFonts w:asciiTheme="minorHAnsi" w:hAnsiTheme="minorHAnsi" w:cstheme="minorHAnsi"/>
              </w:rPr>
              <w:t>mię, data ur., nr księgi głównej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81" w14:textId="2D178D7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B0FFA2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F57F95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51E4A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FBEC145" w14:textId="2CD7E95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Automatyczny transfer danych badania oraz pacjenta na monitor zestawu </w:t>
            </w:r>
            <w:proofErr w:type="spellStart"/>
            <w:r w:rsidRPr="00612883">
              <w:rPr>
                <w:rFonts w:asciiTheme="minorHAnsi" w:hAnsiTheme="minorHAnsi" w:cstheme="minorHAnsi"/>
              </w:rPr>
              <w:t>wideoendoskopowego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101" w14:textId="7B9A08A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BA6F6D5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9142A5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100A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641FA55" w14:textId="72201F5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eksportowania raportów w znanych formatach: PDF, TXT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92" w14:textId="5F4A0DD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04603F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C65F4A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0D346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79F8A37" w14:textId="65FF31B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Zestawienie statystyczne: rodzaje badań, ilości schorzeń, instytucji kierujących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3702970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BBBBD9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FDDA18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B33DF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5C8072" w14:textId="0414A91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Zapisywanie i edycja zdjęć z możliwością zaznaczania </w:t>
            </w:r>
            <w:r w:rsidR="00AE798B">
              <w:rPr>
                <w:rFonts w:asciiTheme="minorHAnsi" w:hAnsiTheme="minorHAnsi" w:cstheme="minorHAnsi"/>
              </w:rPr>
              <w:t>elementów graficznych i tekstu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834" w14:textId="7969974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54E173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9A5942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1F06D7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55625A5" w14:textId="73B8EE3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Nagrywanie sekwencji filmowych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62DE4D0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C53C4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768F31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83938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3BFA9BC" w14:textId="1896EAE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Kontrola ilości badań wykonanych przez personel oraz endoskop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053EAAB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95D06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42C786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EBDC4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D6E6E59" w14:textId="70BF5C3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Interface w jęz.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5028E54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2B4264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0B86F0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A544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CFFAD1E" w14:textId="2EA740E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Kompatybilny </w:t>
            </w:r>
            <w:r w:rsidR="00AE798B">
              <w:rPr>
                <w:rFonts w:asciiTheme="minorHAnsi" w:hAnsiTheme="minorHAnsi" w:cstheme="minorHAnsi"/>
              </w:rPr>
              <w:t xml:space="preserve">komputer PC wraz z systemem </w:t>
            </w:r>
            <w:r w:rsidR="00AE798B" w:rsidRPr="00307D99">
              <w:rPr>
                <w:rFonts w:asciiTheme="minorHAnsi" w:hAnsiTheme="minorHAnsi" w:cstheme="minorHAnsi"/>
              </w:rPr>
              <w:t xml:space="preserve">UPS </w:t>
            </w:r>
            <w:r w:rsidRPr="00307D99">
              <w:rPr>
                <w:rFonts w:asciiTheme="minorHAnsi" w:hAnsiTheme="minorHAnsi" w:cstheme="minorHAnsi"/>
              </w:rPr>
              <w:t xml:space="preserve">(na </w:t>
            </w:r>
            <w:r w:rsidR="005E1D5C">
              <w:rPr>
                <w:rFonts w:asciiTheme="minorHAnsi" w:hAnsiTheme="minorHAnsi" w:cstheme="minorHAnsi"/>
              </w:rPr>
              <w:t>stanowisko</w:t>
            </w:r>
            <w:r w:rsidRPr="006128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F0E61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7A5DA6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9D5EFE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29659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D2AFA2A" w14:textId="603A61C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Wykonywanie zdjęć za pomocą przycisku z głowicy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73B76ED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3FADBF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5793E9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5F33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68FCE96" w14:textId="3AC5F13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System kompatybilny z zaoferowanym procesorem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5F235B2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463D89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1E8AA915" w14:textId="77777777" w:rsidTr="005E1D5C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73CD1AD1" w14:textId="79DADA58" w:rsidR="000E7253" w:rsidRPr="00612883" w:rsidRDefault="005E1D5C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0E7253" w:rsidRPr="00612883">
              <w:rPr>
                <w:rFonts w:asciiTheme="minorHAnsi" w:hAnsiTheme="minorHAnsi" w:cstheme="minorHAnsi"/>
                <w:b/>
              </w:rPr>
              <w:t>. WÓZEK ENDOSKOPOWY</w:t>
            </w:r>
            <w:r w:rsidR="00AE798B">
              <w:rPr>
                <w:rFonts w:asciiTheme="minorHAnsi" w:hAnsiTheme="minorHAnsi" w:cstheme="minorHAnsi"/>
                <w:b/>
              </w:rPr>
              <w:t xml:space="preserve"> -</w:t>
            </w:r>
            <w:r w:rsidR="000E7253" w:rsidRPr="00612883">
              <w:rPr>
                <w:rFonts w:asciiTheme="minorHAnsi" w:hAnsiTheme="minorHAnsi" w:cstheme="minorHAnsi"/>
                <w:b/>
              </w:rPr>
              <w:t xml:space="preserve"> 2 szt.</w:t>
            </w:r>
          </w:p>
        </w:tc>
      </w:tr>
      <w:tr w:rsidR="00F637F3" w:rsidRPr="00612883" w14:paraId="2676EB8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B0E7B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6B72D14" w14:textId="2A6DE9F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Podstawa jezdna z blokadą czterech kół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408F34A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FA6A0E3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7827A1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23E94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EB9CE98" w14:textId="55B5E97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Wieszak na dwa endoskopy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9B9" w14:textId="50E305D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DDFA32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5E50F1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83DDB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6DD4AEA" w14:textId="3EC99B2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umieszczenia wieszaka z lewej lub prawej strony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488" w14:textId="3062EA0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BA7F816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7DF925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8D52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5270361" w14:textId="5751C76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Przegubowe ramię na monitor umożliwiające optymalne jego umieszczenie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686" w14:textId="5DB91D3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79EF31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F885BC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65951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7147435" w14:textId="775AFED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Transformator separujący umożliwiający podłączenie 12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1A24E1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D92B075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51760D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EC871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E066541" w14:textId="78EFBB8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4 półki do ustawienia urządzeń z możliwością regulacji wysokości dwóch środkowych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A9AF8B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F204C2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72E7CE1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797C60" w14:textId="77777777" w:rsidR="000E7253" w:rsidRPr="00612883" w:rsidRDefault="000E725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4A53696" w14:textId="2B511DD1" w:rsidR="000E7253" w:rsidRPr="00AE798B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307D99">
              <w:rPr>
                <w:rFonts w:asciiTheme="minorHAnsi" w:hAnsiTheme="minorHAnsi" w:cstheme="minorHAnsi"/>
              </w:rPr>
              <w:t>Wymiary środkowych półek 530</w:t>
            </w:r>
            <w:r w:rsidR="00AE798B" w:rsidRPr="00307D99">
              <w:rPr>
                <w:rFonts w:asciiTheme="minorHAnsi" w:hAnsiTheme="minorHAnsi" w:cstheme="minorHAnsi"/>
              </w:rPr>
              <w:t xml:space="preserve"> </w:t>
            </w:r>
            <w:r w:rsidRPr="00307D99">
              <w:rPr>
                <w:rFonts w:asciiTheme="minorHAnsi" w:hAnsiTheme="minorHAnsi" w:cstheme="minorHAnsi"/>
              </w:rPr>
              <w:t>mm x 460</w:t>
            </w:r>
            <w:r w:rsidR="00AE798B" w:rsidRPr="00307D99">
              <w:rPr>
                <w:rFonts w:asciiTheme="minorHAnsi" w:hAnsiTheme="minorHAnsi" w:cstheme="minorHAnsi"/>
              </w:rPr>
              <w:t xml:space="preserve"> </w:t>
            </w:r>
            <w:r w:rsidRPr="00307D99">
              <w:rPr>
                <w:rFonts w:asciiTheme="minorHAnsi" w:hAnsiTheme="minorHAnsi" w:cstheme="minorHAnsi"/>
              </w:rPr>
              <w:t>mm</w:t>
            </w:r>
            <w:r w:rsidR="004D31B1" w:rsidRPr="00307D99">
              <w:rPr>
                <w:rFonts w:asciiTheme="minorHAnsi" w:hAnsiTheme="minorHAnsi" w:cstheme="minorHAnsi"/>
              </w:rPr>
              <w:t xml:space="preserve"> </w:t>
            </w:r>
            <w:r w:rsidR="00AE798B" w:rsidRPr="00307D99">
              <w:rPr>
                <w:rFonts w:asciiTheme="minorHAnsi" w:hAnsiTheme="minorHAnsi" w:cstheme="minorHAnsi"/>
              </w:rPr>
              <w:t>(</w:t>
            </w:r>
            <w:r w:rsidR="004D31B1" w:rsidRPr="00307D99">
              <w:rPr>
                <w:rFonts w:asciiTheme="minorHAnsi" w:hAnsiTheme="minorHAnsi" w:cstheme="minorHAnsi"/>
              </w:rPr>
              <w:t>± 10</w:t>
            </w:r>
            <w:r w:rsidR="00AE798B" w:rsidRPr="00307D99">
              <w:rPr>
                <w:rFonts w:asciiTheme="minorHAnsi" w:hAnsiTheme="minorHAnsi" w:cstheme="minorHAnsi"/>
              </w:rPr>
              <w:t xml:space="preserve"> </w:t>
            </w:r>
            <w:r w:rsidR="004D31B1" w:rsidRPr="00307D99">
              <w:rPr>
                <w:rFonts w:asciiTheme="minorHAnsi" w:hAnsiTheme="minorHAnsi" w:cstheme="minorHAnsi"/>
              </w:rPr>
              <w:t>mm</w:t>
            </w:r>
            <w:r w:rsidR="00AE798B" w:rsidRPr="00307D9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C573" w14:textId="2497E2A6" w:rsidR="000E725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1742A605" w14:textId="77777777" w:rsidR="000E7253" w:rsidRPr="00612883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24EFB3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92FEE0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C487C6D" w14:textId="50C7FCA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Waga wózka maks. 85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41DA3DC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47FFFB0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78028C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94C66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88C2EB8" w14:textId="66F81D08" w:rsidR="00F637F3" w:rsidRPr="00AE798B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612883">
              <w:rPr>
                <w:rFonts w:asciiTheme="minorHAnsi" w:hAnsiTheme="minorHAnsi" w:cstheme="minorHAnsi"/>
              </w:rPr>
              <w:t>Wymiary wózka maks. wys. 1400</w:t>
            </w:r>
            <w:r w:rsidR="00AE798B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mm, gł. 680</w:t>
            </w:r>
            <w:r w:rsidR="00AE798B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mm, szer. 680</w:t>
            </w:r>
            <w:r w:rsidR="00AE798B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F64" w14:textId="6C812C3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099A822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6BDF164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A8B6C7" w14:textId="77777777" w:rsidR="000E7253" w:rsidRPr="00612883" w:rsidRDefault="000E725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C78A3C4" w14:textId="26A1F48E" w:rsidR="000E7253" w:rsidRPr="00307D99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Uchwyt na dren do płukania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43F34BD9" w:rsidR="000E725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A7093B4" w14:textId="77777777" w:rsidR="000E7253" w:rsidRPr="00612883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7C02B4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51731C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EB9BE8E" w14:textId="2E2FBEE8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Dodatkowe, boczne uchwyty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7F90FEE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BAA851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803C3C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F6D29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BF98861" w14:textId="1DF37809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4 koła samonastawne o średnicy 125</w:t>
            </w:r>
            <w:r w:rsidR="00AE798B" w:rsidRPr="00307D99">
              <w:rPr>
                <w:rFonts w:asciiTheme="minorHAnsi" w:hAnsiTheme="minorHAnsi" w:cstheme="minorHAnsi"/>
              </w:rPr>
              <w:t xml:space="preserve"> mm (± 10 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6EDF6E7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5E1D5C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4A902C6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44B6B0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83A46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6460D41" w14:textId="517D0BF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Uchwyt na butlę </w:t>
            </w:r>
            <w:r w:rsidRPr="00612883">
              <w:rPr>
                <w:rFonts w:asciiTheme="minorHAnsi" w:hAnsiTheme="minorHAnsi" w:cstheme="minorHAnsi"/>
                <w:b/>
              </w:rPr>
              <w:t>CO</w:t>
            </w:r>
            <w:r w:rsidRPr="00612883">
              <w:rPr>
                <w:rFonts w:asciiTheme="minorHAnsi" w:hAnsiTheme="minorHAnsi" w:cstheme="minorHAnsi"/>
                <w:b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5A9" w14:textId="2243463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783BF3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AB7D93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EE37A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FD97D06" w14:textId="4540FD3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Półka na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insuflator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CO</w:t>
            </w:r>
            <w:r w:rsidRPr="00612883">
              <w:rPr>
                <w:rFonts w:asciiTheme="minorHAnsi" w:hAnsiTheme="minorHAnsi" w:cstheme="minorHAnsi"/>
                <w:b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1F20" w14:textId="09E8A4B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1D078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0E762E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0199F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B7C11EA" w14:textId="6FC5B7C9" w:rsidR="005E1D5C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Kieszeń do przechowywania materiałów eksploatacyjnych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38C" w14:textId="3D049F7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13CB48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0EB47BC4" w14:textId="77777777" w:rsidTr="005E1D5C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20F5BF31" w14:textId="1155A84D" w:rsidR="000E7253" w:rsidRPr="00612883" w:rsidRDefault="005E1D5C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0E7253" w:rsidRPr="00612883">
              <w:rPr>
                <w:rFonts w:asciiTheme="minorHAnsi" w:hAnsiTheme="minorHAnsi" w:cstheme="minorHAnsi"/>
                <w:b/>
              </w:rPr>
              <w:t xml:space="preserve">. SSAK ENDOSKOPOWY </w:t>
            </w:r>
            <w:r w:rsidR="00F424C9">
              <w:rPr>
                <w:rFonts w:asciiTheme="minorHAnsi" w:hAnsiTheme="minorHAnsi" w:cstheme="minorHAnsi"/>
                <w:b/>
              </w:rPr>
              <w:t xml:space="preserve">- </w:t>
            </w:r>
            <w:r w:rsidR="000E7253" w:rsidRPr="00612883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F637F3" w:rsidRPr="00612883" w14:paraId="194CC00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6F9DD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D067A74" w14:textId="503CA97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eastAsia="MS Mincho" w:hAnsiTheme="minorHAnsi" w:cstheme="minorHAnsi"/>
                <w:lang w:eastAsia="ja-JP"/>
              </w:rPr>
              <w:t>Płynna regulacja mocy ssania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C9A" w14:textId="6EFF3DA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2B15D1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F2DEB6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4BE44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D81C4CC" w14:textId="423F02C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Zbiornik jednorazowy 2,5 litrowy, umieszczany na szynie z boku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EC0" w14:textId="50EDA98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420105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53DF5A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8E211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09916B8" w14:textId="4ACC08E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Podciśnienie znamionowe: 95 </w:t>
            </w:r>
            <w:proofErr w:type="spellStart"/>
            <w:r w:rsidRPr="00612883">
              <w:rPr>
                <w:rFonts w:asciiTheme="minorHAnsi" w:hAnsiTheme="minorHAnsi" w:cstheme="minorHAnsi"/>
              </w:rPr>
              <w:t>kPa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218" w14:textId="488E7DB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636894B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243FADB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360AF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4507E54" w14:textId="692370A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Swobodny znamionowy przepływ powietrza: min. 50l/min, z możliwością regulacji do 40 lub 60 l/min.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E01" w14:textId="294C854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088ADCC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D9C9D0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F4925F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C9FF6D8" w14:textId="0FA5D5F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Zabezpieczenie przed przegrzaniem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7604" w14:textId="759DED8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8353E1C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A17836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8810E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FC8D2F" w14:textId="680E450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Zabezpieczenie przed przelaniem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13F" w14:textId="46AF361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8B0A4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62595674" w14:textId="77777777" w:rsidTr="00EA26DF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48438BDC" w14:textId="5692675D" w:rsidR="000E7253" w:rsidRPr="00307D99" w:rsidRDefault="00B378FF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0E7253" w:rsidRPr="00307D99">
              <w:rPr>
                <w:rFonts w:asciiTheme="minorHAnsi" w:hAnsiTheme="minorHAnsi" w:cstheme="minorHAnsi"/>
                <w:b/>
              </w:rPr>
              <w:t xml:space="preserve">. POMPA WATERJET </w:t>
            </w:r>
            <w:r w:rsidR="00F424C9" w:rsidRPr="00307D99">
              <w:rPr>
                <w:rFonts w:asciiTheme="minorHAnsi" w:hAnsiTheme="minorHAnsi" w:cstheme="minorHAnsi"/>
                <w:b/>
              </w:rPr>
              <w:t xml:space="preserve">- </w:t>
            </w:r>
            <w:r w:rsidR="000E7253" w:rsidRPr="00307D99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F637F3" w:rsidRPr="00612883" w14:paraId="65C013A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4FC6DF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48D4249" w14:textId="77D6C4D1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Funkcja płukania przez kanał roboczy lub dodatkowy kanał </w:t>
            </w:r>
            <w:proofErr w:type="spellStart"/>
            <w:r w:rsidRPr="00307D99">
              <w:rPr>
                <w:rFonts w:asciiTheme="minorHAnsi" w:hAnsiTheme="minorHAnsi" w:cstheme="minorHAnsi"/>
              </w:rPr>
              <w:t>Water</w:t>
            </w:r>
            <w:proofErr w:type="spellEnd"/>
            <w:r w:rsidRPr="00307D99">
              <w:rPr>
                <w:rFonts w:asciiTheme="minorHAnsi" w:hAnsiTheme="minorHAnsi" w:cstheme="minorHAnsi"/>
              </w:rPr>
              <w:t xml:space="preserve"> Jet endoskopu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CC3B" w14:textId="1315A14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68BA183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C816FB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FE120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2055B4D" w14:textId="0549768C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podłączenia do oferowanego wózka endoskopowego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F85" w14:textId="3FD980F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BD38426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8CA53A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63D1F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A7A5B60" w14:textId="6E558CA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Możliwość sterowania za pomocą sterownika nożnego jak i sterowanie przyciskiem z głowicy endoskopu.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4A1" w14:textId="1635E2A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48B8DC3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69BADB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C71DCF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0CF4E1E" w14:textId="6301106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Regulacja mocy przepływu – 9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60C" w14:textId="2C44960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EC7808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36B56A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D8AE3C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0A0D4FD" w14:textId="1924DE2C" w:rsidR="00F637F3" w:rsidRPr="00612883" w:rsidRDefault="0002373F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Maksymalny przepływ 750 ml/min.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9A8" w14:textId="7D80823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B378FF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5F05FA9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81A207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911AC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4BCE843" w14:textId="2D918DF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Pojemnik na wodę 2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D02" w14:textId="4F14879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B2AE82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FE14045" w14:textId="77777777" w:rsidTr="00B378FF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668177E3" w14:textId="46B77EA3" w:rsidR="00F637F3" w:rsidRPr="00612883" w:rsidRDefault="00B378FF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F637F3" w:rsidRPr="00612883">
              <w:rPr>
                <w:rFonts w:asciiTheme="minorHAnsi" w:hAnsiTheme="minorHAnsi" w:cstheme="minorHAnsi"/>
                <w:b/>
              </w:rPr>
              <w:t xml:space="preserve">. SYSTEM INSUFLACJI CO2  </w:t>
            </w:r>
            <w:r w:rsidR="0002373F">
              <w:rPr>
                <w:rFonts w:asciiTheme="minorHAnsi" w:hAnsiTheme="minorHAnsi" w:cstheme="minorHAnsi"/>
                <w:b/>
              </w:rPr>
              <w:t xml:space="preserve">- </w:t>
            </w:r>
            <w:r w:rsidR="00F637F3" w:rsidRPr="00612883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F637F3" w:rsidRPr="00612883" w14:paraId="697B028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D6C10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EB7F3E0" w14:textId="058DBF0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Kompaktowy rozmiar umożliwiający u</w:t>
            </w:r>
            <w:r w:rsidR="0002373F">
              <w:rPr>
                <w:rFonts w:asciiTheme="minorHAnsi" w:hAnsiTheme="minorHAnsi" w:cstheme="minorHAnsi"/>
              </w:rPr>
              <w:t>stawienie na wózku endoskopowym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30C" w14:textId="61A1903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3FCEF7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48DFEF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68F309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040747D" w14:textId="415B225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Regulowany system podawania gazu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BF8B" w14:textId="0E26F70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DE130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AF587A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02AA9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75806B3" w14:textId="6040F74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Trzy stopnie ustawienia czasu podawania gazu: </w:t>
            </w:r>
            <w:proofErr w:type="spellStart"/>
            <w:r w:rsidRPr="00612883">
              <w:rPr>
                <w:rFonts w:asciiTheme="minorHAnsi" w:hAnsiTheme="minorHAnsi" w:cstheme="minorHAnsi"/>
              </w:rPr>
              <w:t>Long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12883">
              <w:rPr>
                <w:rFonts w:asciiTheme="minorHAnsi" w:hAnsiTheme="minorHAnsi" w:cstheme="minorHAnsi"/>
              </w:rPr>
              <w:t>Short</w:t>
            </w:r>
            <w:proofErr w:type="spellEnd"/>
            <w:r w:rsidRPr="00612883">
              <w:rPr>
                <w:rFonts w:asciiTheme="minorHAnsi" w:hAnsiTheme="minorHAnsi" w:cstheme="minorHAnsi"/>
              </w:rPr>
              <w:t>, OFF (brak limitu)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DC0" w14:textId="07DEDDD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97EA7BB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881F12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D7B2DA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FF51841" w14:textId="375C892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Butelka woda-gaz kompatybilna z oferowanym źródłem światła umożliwiając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insuflację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CO</w:t>
            </w:r>
            <w:r w:rsidRPr="00612883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6541" w14:textId="0BF08FD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229612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458481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EF07A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4048601" w14:textId="11D8593D" w:rsidR="00B378FF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Zawór woda</w:t>
            </w:r>
            <w:r w:rsidR="0002373F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-</w:t>
            </w:r>
            <w:r w:rsidR="0002373F">
              <w:rPr>
                <w:rFonts w:asciiTheme="minorHAnsi" w:hAnsiTheme="minorHAnsi" w:cstheme="minorHAnsi"/>
              </w:rPr>
              <w:t xml:space="preserve"> </w:t>
            </w:r>
            <w:r w:rsidRPr="00612883">
              <w:rPr>
                <w:rFonts w:asciiTheme="minorHAnsi" w:hAnsiTheme="minorHAnsi" w:cstheme="minorHAnsi"/>
              </w:rPr>
              <w:t>gaz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9806" w14:textId="26CA063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1F5F8D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4A2075FD" w14:textId="77777777" w:rsidTr="00B378FF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2190C69F" w14:textId="19B5B67D" w:rsidR="000E7253" w:rsidRPr="00612883" w:rsidRDefault="00B378FF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0E7253" w:rsidRPr="00612883">
              <w:rPr>
                <w:rFonts w:asciiTheme="minorHAnsi" w:hAnsiTheme="minorHAnsi" w:cstheme="minorHAnsi"/>
                <w:b/>
              </w:rPr>
              <w:t xml:space="preserve">. WIDEOGASTROSKOP </w:t>
            </w:r>
            <w:r w:rsidR="0002373F">
              <w:rPr>
                <w:rFonts w:asciiTheme="minorHAnsi" w:hAnsiTheme="minorHAnsi" w:cstheme="minorHAnsi"/>
                <w:b/>
              </w:rPr>
              <w:t>-</w:t>
            </w:r>
            <w:r w:rsidR="000E7253" w:rsidRPr="00612883">
              <w:rPr>
                <w:rFonts w:asciiTheme="minorHAnsi" w:hAnsiTheme="minorHAnsi" w:cstheme="minorHAnsi"/>
                <w:b/>
              </w:rPr>
              <w:t xml:space="preserve"> 2 szt.</w:t>
            </w:r>
          </w:p>
        </w:tc>
      </w:tr>
      <w:tr w:rsidR="00F637F3" w:rsidRPr="00612883" w14:paraId="057D53A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839C8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8184028" w14:textId="7012806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DF4" w14:textId="32BEBB6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BE382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AC8371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704D1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94AEB50" w14:textId="10D57FA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Kompatybilny z funkcją zapewniającą ulepszone obrazowanie w białym świetle (tekstura i kolor)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2220" w14:textId="5A28506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53D2BB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46FE7A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700E2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CDAF4A2" w14:textId="26D38EA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Kompatybilny z funkcją czerwonego obrazowani</w:t>
            </w:r>
            <w:r w:rsidR="00307D99" w:rsidRPr="00307D99">
              <w:rPr>
                <w:rFonts w:asciiTheme="minorHAnsi" w:hAnsiTheme="minorHAnsi" w:cstheme="minorHAnsi"/>
              </w:rPr>
              <w:t>a</w:t>
            </w:r>
            <w:r w:rsidRPr="00307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7D99">
              <w:rPr>
                <w:rFonts w:asciiTheme="minorHAnsi" w:hAnsiTheme="minorHAnsi" w:cstheme="minorHAnsi"/>
              </w:rPr>
              <w:t>dichromatyczne</w:t>
            </w:r>
            <w:r w:rsidR="00307D99">
              <w:rPr>
                <w:rFonts w:asciiTheme="minorHAnsi" w:hAnsiTheme="minorHAnsi" w:cstheme="minorHAnsi"/>
              </w:rPr>
              <w:t>go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33B" w14:textId="57A0A40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69F32E3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DFD9FA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21740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D6CABD3" w14:textId="1137F57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Średnica sondy endoskopowej maks. 8,9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67C" w14:textId="751B9B1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1B1C0BC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71EB07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3FF779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D05AD5B" w14:textId="2ACFB15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Średnica końcówki sondy endoskopowej maks. 8,9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914" w14:textId="000123E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244091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4A9A05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F2A5A3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5C93B8B" w14:textId="7CD22BE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 xml:space="preserve">Kanał roboczy o średnicy min. 2,8 mm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ECB6" w14:textId="46CBED0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0F6EB1D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49F1FE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8F2B07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872AE98" w14:textId="25EBB8C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Głębia ostrości min. od 2 do 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B38" w14:textId="184FF1C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7DA1008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A3D776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5FCF58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BA24A11" w14:textId="5F1B8A9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Pole widzenia min. 140°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BFC" w14:textId="4DFBC37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73B551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E5D363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2DA7AA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7860809" w14:textId="3EA1CCA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Zginanie końcówki endoskopu min. Góra: 210°, Dół: 90°, Lewo: 100°, Prawo: 100°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4F5" w14:textId="370BEF3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2CF863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919D3BA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F4E0AD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75C292A" w14:textId="6035FDA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Długość robocza sondy endoskopowej maks. 1030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DB57" w14:textId="5FE5F53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A22837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8D6041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BA5C7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179BCE3" w14:textId="12511D0E" w:rsidR="00F637F3" w:rsidRPr="00307D99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Kanał irygacyjny </w:t>
            </w:r>
            <w:proofErr w:type="spellStart"/>
            <w:r w:rsidRPr="00307D99">
              <w:rPr>
                <w:rFonts w:asciiTheme="minorHAnsi" w:hAnsiTheme="minorHAnsi" w:cstheme="minorHAnsi"/>
              </w:rPr>
              <w:t>Water</w:t>
            </w:r>
            <w:proofErr w:type="spellEnd"/>
            <w:r w:rsidRPr="00307D99">
              <w:rPr>
                <w:rFonts w:asciiTheme="minorHAnsi" w:hAnsiTheme="minorHAnsi" w:cstheme="minorHAnsi"/>
              </w:rPr>
              <w:t xml:space="preserve"> Jet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5C7" w14:textId="3AA3D5AF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960277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626C7C4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C7F4DF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F09DEA9" w14:textId="4CD461B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Ergonomiczny uchwyt z min. 4 przyciskami programowalnymi do sterowania funkcjami procesora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675" w14:textId="0541C35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B378FF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7CC310E8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12FF0A8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776218" w14:textId="77777777" w:rsidR="000E7253" w:rsidRPr="00612883" w:rsidRDefault="000E725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2FB1DA5" w14:textId="5917A29D" w:rsidR="000E7253" w:rsidRPr="00612883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 xml:space="preserve">Aparat o klasie szczelności min. </w:t>
            </w:r>
            <w:r w:rsidR="00C02D70" w:rsidRPr="00CC5722">
              <w:rPr>
                <w:rFonts w:asciiTheme="minorHAnsi" w:hAnsiTheme="minorHAnsi" w:cstheme="minorHAnsi"/>
              </w:rPr>
              <w:t xml:space="preserve">IPX7 </w:t>
            </w:r>
            <w:r w:rsidR="00C02D70" w:rsidRPr="00307D99">
              <w:rPr>
                <w:rFonts w:cs="Calibri"/>
              </w:rPr>
              <w:t>zgodnie z normą PN-EN 60529:2003 lub równoważną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FE36" w14:textId="673EBC6E" w:rsidR="000E725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05A12B19" w14:textId="77777777" w:rsidR="000E7253" w:rsidRPr="00612883" w:rsidRDefault="000E725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4E04E0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3ECDEE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36F0624" w14:textId="0206594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Typ konektor</w:t>
            </w:r>
            <w:r w:rsidR="00B378FF">
              <w:rPr>
                <w:rFonts w:asciiTheme="minorHAnsi" w:hAnsiTheme="minorHAnsi" w:cstheme="minorHAnsi"/>
              </w:rPr>
              <w:t>a – jednogniazdowy, wodoodporny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7563" w14:textId="66B68EA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AE3166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D8B0A5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7015D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3027DAB" w14:textId="4CBD3F6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Współpraca z zaoferowanym procesorem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B89" w14:textId="048B197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80D9EA0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6426D92" w14:textId="77777777" w:rsidTr="001F5FA1">
        <w:trPr>
          <w:trHeight w:val="85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5D3F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002109C" w14:textId="755B422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  <w:color w:val="000000"/>
              </w:rPr>
              <w:t>Endoskop wyposażony w układ pamięc</w:t>
            </w:r>
            <w:r w:rsidRPr="00307D99">
              <w:rPr>
                <w:rFonts w:asciiTheme="minorHAnsi" w:hAnsiTheme="minorHAnsi" w:cstheme="minorHAnsi"/>
              </w:rPr>
              <w:t xml:space="preserve">i RFID </w:t>
            </w:r>
            <w:r w:rsidRPr="00612883">
              <w:rPr>
                <w:rFonts w:asciiTheme="minorHAnsi" w:hAnsiTheme="minorHAnsi" w:cstheme="minorHAnsi"/>
                <w:color w:val="000000"/>
              </w:rPr>
              <w:t>przechowujący informacje o endoskopie i przekazujący je do systemu wizyjnego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4FF" w14:textId="675C0B8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0E6832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0E7253" w:rsidRPr="00612883" w14:paraId="30E67FC2" w14:textId="77777777" w:rsidTr="001F5FA1">
        <w:trPr>
          <w:trHeight w:val="173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35C71111" w14:textId="77326F6A" w:rsidR="000E7253" w:rsidRPr="00612883" w:rsidRDefault="00B378FF" w:rsidP="00612883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0E7253" w:rsidRPr="00612883">
              <w:rPr>
                <w:rFonts w:asciiTheme="minorHAnsi" w:hAnsiTheme="minorHAnsi" w:cstheme="minorHAnsi"/>
                <w:b/>
              </w:rPr>
              <w:t xml:space="preserve">. WIDEOKOLONOSKOP </w:t>
            </w:r>
            <w:r w:rsidR="006B123F">
              <w:rPr>
                <w:rFonts w:asciiTheme="minorHAnsi" w:hAnsiTheme="minorHAnsi" w:cstheme="minorHAnsi"/>
                <w:b/>
              </w:rPr>
              <w:t xml:space="preserve">- </w:t>
            </w:r>
            <w:r w:rsidR="000E7253" w:rsidRPr="00612883"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F637F3" w:rsidRPr="00612883" w14:paraId="2449DB02" w14:textId="77777777" w:rsidTr="001F5FA1">
        <w:trPr>
          <w:trHeight w:val="123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2D62B3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F306942" w14:textId="27F5DC3D" w:rsidR="00F637F3" w:rsidRPr="00612883" w:rsidRDefault="00F637F3" w:rsidP="0061288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8F5" w14:textId="1000CE4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4EFF2FF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375F786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4F439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EE08C62" w14:textId="1AA41092" w:rsidR="00F637F3" w:rsidRPr="00612883" w:rsidRDefault="00F637F3" w:rsidP="0061288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Kompatybilny z funkcją zapewniającą ulepszone obrazowanie w białym świetle (tekstura i kolor)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82F7" w14:textId="09F5A7AD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88AFED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CE777E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B7B1A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CBE43BB" w14:textId="0B81BC6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Kompatybilny z funkcją czerwonego obrazowani</w:t>
            </w:r>
            <w:r w:rsidR="00307D99" w:rsidRPr="00307D99">
              <w:rPr>
                <w:rFonts w:asciiTheme="minorHAnsi" w:hAnsiTheme="minorHAnsi" w:cstheme="minorHAnsi"/>
              </w:rPr>
              <w:t>a</w:t>
            </w:r>
            <w:r w:rsidRPr="00307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7D99">
              <w:rPr>
                <w:rFonts w:asciiTheme="minorHAnsi" w:hAnsiTheme="minorHAnsi" w:cstheme="minorHAnsi"/>
              </w:rPr>
              <w:t>dichromatyczne</w:t>
            </w:r>
            <w:r w:rsidR="00307D99" w:rsidRPr="00307D99">
              <w:rPr>
                <w:rFonts w:asciiTheme="minorHAnsi" w:hAnsiTheme="minorHAnsi" w:cstheme="minorHAnsi"/>
              </w:rPr>
              <w:t>go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1A5" w14:textId="302E4854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801174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0CF1E32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76ED5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27BF9FA" w14:textId="172E60C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Średnica sondy endoskopowej maks. 12,8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975B" w14:textId="729A469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E8845FD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6CCA84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F92C81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72D2469" w14:textId="69427493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Średnica końcówki sondy endoskopowej maks. 13,2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58F" w14:textId="2392F2D0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40E61D9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75540E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CE3E02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52D8899" w14:textId="357F088A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Kanał roboczy o średnicy min. 3,7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66C" w14:textId="5779D50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60408C5A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067907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E2A2E4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F8FB695" w14:textId="6577678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Funkcja zmiany sztywności sondy pokrętłem w głowicy endoskopu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CFC" w14:textId="07BA5E0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89C54A1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6B22C0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278EF0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EA37710" w14:textId="30CAA3B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Miejsce dodatkowego zagięcia endoskopu w części dystalnej sondy, ułatwiające pokonywanie zagięć w przewodzie pokarmowym pacjenta.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D9D" w14:textId="13B5A595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74900D7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54580C8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DAFE8F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7648073" w14:textId="68F88EBB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Cewki magnetyczne rozmieszczone na całej długości sondy endoskopowej wspomagające pozycjonowanie endoskopu w celu diagnozowania zapętleń, współpracujące z systemem pozycjonowania </w:t>
            </w:r>
            <w:proofErr w:type="spellStart"/>
            <w:r w:rsidRPr="00612883">
              <w:rPr>
                <w:rFonts w:asciiTheme="minorHAnsi" w:hAnsiTheme="minorHAnsi" w:cstheme="minorHAnsi"/>
              </w:rPr>
              <w:t>kolonoskopu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712" w14:textId="3A9E0EB6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F3661F0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73062EF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B946EB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3E26A3C" w14:textId="22888C8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Dwustopniowa regulowana głębia ostrości min. :  2-6 mm oraz 5-100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307F" w14:textId="14D547E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04DB7AE4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45EDE4D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253A66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13E49DF" w14:textId="6B84D749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Pole widzenia min. – tryb normalnego ostrzenia: 170°, tryb zbliżeniowego ostrzenia: 160°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E2A7" w14:textId="55353D51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997F710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2A2EAB3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D5D7D5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FC5D3DB" w14:textId="6243F218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Zginanie końcówki endoskopu min.: Góra: 180°, Dół: 180°, Lewo: 160°, Prawo: 160°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B5A" w14:textId="767E2DA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D20B0E2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F637F3" w:rsidRPr="00612883" w14:paraId="1D2E29D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8CA230" w14:textId="77777777" w:rsidR="00F637F3" w:rsidRPr="00612883" w:rsidRDefault="00F637F3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636C62F" w14:textId="63AB762E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Długość sondy roboczej maks. 1680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BC22" w14:textId="61AB6392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7D0753FE" w14:textId="77777777" w:rsidR="00F637F3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8D6B7A" w:rsidRPr="00612883" w14:paraId="6F6FF83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88264C" w14:textId="77777777" w:rsidR="008D6B7A" w:rsidRPr="00612883" w:rsidRDefault="008D6B7A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7323914" w14:textId="43E1BF64" w:rsidR="008D6B7A" w:rsidRPr="00307D99" w:rsidRDefault="008D6B7A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Kanał irygacyjny - </w:t>
            </w:r>
            <w:proofErr w:type="spellStart"/>
            <w:r w:rsidRPr="00307D99">
              <w:rPr>
                <w:rFonts w:asciiTheme="minorHAnsi" w:hAnsiTheme="minorHAnsi" w:cstheme="minorHAnsi"/>
              </w:rPr>
              <w:t>Water</w:t>
            </w:r>
            <w:proofErr w:type="spellEnd"/>
            <w:r w:rsidRPr="00307D99">
              <w:rPr>
                <w:rFonts w:asciiTheme="minorHAnsi" w:hAnsiTheme="minorHAnsi" w:cstheme="minorHAnsi"/>
              </w:rPr>
              <w:t xml:space="preserve"> Jet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DB0" w14:textId="4B888846" w:rsidR="008D6B7A" w:rsidRPr="00612883" w:rsidRDefault="00F637F3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E258A7" w14:textId="77777777" w:rsidR="008D6B7A" w:rsidRPr="00612883" w:rsidRDefault="008D6B7A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596F6DBD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36A7D1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4D0B952" w14:textId="467842C2" w:rsidR="00C85AB9" w:rsidRPr="00307D99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>Ergonomiczny uchwyt z min. 5 przyciskami programowalnymi do sterowania funkcjami procesora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1B2" w14:textId="28EF3293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27F51BC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4E6BFE5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9FCF29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5DB17E2" w14:textId="47F359BE" w:rsidR="00C85AB9" w:rsidRPr="00307D99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7D99">
              <w:rPr>
                <w:rFonts w:asciiTheme="minorHAnsi" w:hAnsiTheme="minorHAnsi" w:cstheme="minorHAnsi"/>
              </w:rPr>
              <w:t xml:space="preserve">Aparat o klasie szczelności min. </w:t>
            </w:r>
            <w:r w:rsidR="002C6C0C" w:rsidRPr="00307D99">
              <w:rPr>
                <w:rFonts w:asciiTheme="minorHAnsi" w:hAnsiTheme="minorHAnsi" w:cstheme="minorHAnsi"/>
              </w:rPr>
              <w:t>IPX7 zgodnie z normą PN-EN 60529:2003 lub równoważną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797" w14:textId="7B73ED1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D05B135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13F8979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41CB80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B28E4A3" w14:textId="0DB820A5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Typ konektora – jednogniazdowy, wodoodporny.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13B5" w14:textId="7A1EEB72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E79066E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7F0EBB8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F0AB72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EEE1CA3" w14:textId="7EDC2856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Współpraca z zaoferowanym procesorem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C88" w14:textId="0F3B779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B9505DC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6F604F7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25A117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1A1CB5F" w14:textId="5DFFE9E9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Endoskop wyposażony w układ pamię</w:t>
            </w:r>
            <w:r w:rsidRPr="00307D99">
              <w:rPr>
                <w:rFonts w:asciiTheme="minorHAnsi" w:hAnsiTheme="minorHAnsi" w:cstheme="minorHAnsi"/>
              </w:rPr>
              <w:t xml:space="preserve">ci RFID </w:t>
            </w:r>
            <w:r w:rsidRPr="00612883">
              <w:rPr>
                <w:rFonts w:asciiTheme="minorHAnsi" w:hAnsiTheme="minorHAnsi" w:cstheme="minorHAnsi"/>
              </w:rPr>
              <w:t>przechowujący informacje o endoskopie i przekazujący je do systemu wizyjnego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B116" w14:textId="77689DF8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3AD6DF6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49A46F46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B7E65D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95F7457" w14:textId="77777777" w:rsidR="00C85AB9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 xml:space="preserve">Pełna współpraca z zaoferowanym systemem do </w:t>
            </w:r>
            <w:proofErr w:type="spellStart"/>
            <w:r w:rsidRPr="00612883">
              <w:rPr>
                <w:rFonts w:asciiTheme="minorHAnsi" w:hAnsiTheme="minorHAnsi" w:cstheme="minorHAnsi"/>
              </w:rPr>
              <w:t>insuflacji</w:t>
            </w:r>
            <w:proofErr w:type="spellEnd"/>
            <w:r w:rsidRPr="00612883">
              <w:rPr>
                <w:rFonts w:asciiTheme="minorHAnsi" w:hAnsiTheme="minorHAnsi" w:cstheme="minorHAnsi"/>
              </w:rPr>
              <w:t xml:space="preserve"> dwutlenkiem węgla.</w:t>
            </w:r>
          </w:p>
          <w:p w14:paraId="320D50CF" w14:textId="4FA85F5E" w:rsidR="00E05011" w:rsidRPr="00612883" w:rsidRDefault="00E05011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291" w14:textId="03812E6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957D573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8D6B7A" w:rsidRPr="00612883" w14:paraId="7170F6FA" w14:textId="77777777" w:rsidTr="00B378FF">
        <w:trPr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75DE6FB9" w14:textId="737F6537" w:rsidR="008D6B7A" w:rsidRPr="00612883" w:rsidRDefault="00B378FF" w:rsidP="00B2162C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8D6B7A" w:rsidRPr="00612883">
              <w:rPr>
                <w:rFonts w:asciiTheme="minorHAnsi" w:hAnsiTheme="minorHAnsi" w:cstheme="minorHAnsi"/>
                <w:b/>
              </w:rPr>
              <w:t xml:space="preserve">. </w:t>
            </w:r>
            <w:r w:rsidR="00B2162C">
              <w:rPr>
                <w:rFonts w:asciiTheme="minorHAnsi" w:hAnsiTheme="minorHAnsi" w:cstheme="minorHAnsi"/>
                <w:b/>
              </w:rPr>
              <w:t>SZAFA ENDOSKOPOWA Z WŁASNYM KOMPRESOREM, NA 8 ENDOSKOPÓW GIĘTKICH</w:t>
            </w:r>
            <w:r w:rsidR="00531893">
              <w:rPr>
                <w:rFonts w:asciiTheme="minorHAnsi" w:hAnsiTheme="minorHAnsi" w:cstheme="minorHAnsi"/>
                <w:b/>
              </w:rPr>
              <w:t xml:space="preserve"> -</w:t>
            </w:r>
            <w:r w:rsidR="008D6B7A" w:rsidRPr="00612883">
              <w:rPr>
                <w:rFonts w:asciiTheme="minorHAnsi" w:hAnsiTheme="minorHAnsi" w:cstheme="minorHAnsi"/>
                <w:b/>
              </w:rPr>
              <w:t xml:space="preserve"> 1 szt.</w:t>
            </w:r>
          </w:p>
        </w:tc>
      </w:tr>
      <w:tr w:rsidR="00C85AB9" w:rsidRPr="00612883" w14:paraId="3CC97CD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2B9E97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F6FD9F4" w14:textId="076EAE70" w:rsidR="00C85AB9" w:rsidRPr="00612883" w:rsidRDefault="00B2162C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2162C">
              <w:rPr>
                <w:rFonts w:asciiTheme="minorHAnsi" w:hAnsiTheme="minorHAnsi" w:cstheme="minorHAnsi"/>
              </w:rPr>
              <w:t>Szafa nieprzelotowa, jednodrzwiowa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9FA" w14:textId="750C010B" w:rsidR="00C85AB9" w:rsidRPr="00612883" w:rsidRDefault="00C85AB9" w:rsidP="00B2162C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79C2878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2775A12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C74071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DA74AEC" w14:textId="77777777" w:rsidR="003364D6" w:rsidRDefault="00B2162C" w:rsidP="003364D6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B2162C">
              <w:rPr>
                <w:rFonts w:asciiTheme="minorHAnsi" w:hAnsiTheme="minorHAnsi" w:cstheme="minorHAnsi"/>
              </w:rPr>
              <w:t>Obudowa, komora i drzwi oraz wyposażenie ze stali kwasoodporne</w:t>
            </w:r>
            <w:r w:rsidRPr="0032497F">
              <w:rPr>
                <w:rFonts w:asciiTheme="minorHAnsi" w:hAnsiTheme="minorHAnsi" w:cstheme="minorHAnsi"/>
              </w:rPr>
              <w:t>j</w:t>
            </w:r>
            <w:r w:rsidR="003364D6" w:rsidRPr="0032497F">
              <w:rPr>
                <w:rFonts w:asciiTheme="minorHAnsi" w:hAnsiTheme="minorHAnsi" w:cstheme="minorHAnsi"/>
              </w:rPr>
              <w:t xml:space="preserve">. </w:t>
            </w:r>
          </w:p>
          <w:p w14:paraId="4E52CA75" w14:textId="6266D5D5" w:rsidR="003364D6" w:rsidRPr="008E7E34" w:rsidRDefault="003364D6" w:rsidP="003364D6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E7E34">
              <w:rPr>
                <w:rFonts w:asciiTheme="minorHAnsi" w:hAnsiTheme="minorHAnsi" w:cstheme="minorHAnsi"/>
              </w:rPr>
              <w:t>Stal kwasoodporna musi posiadać nie gorsze niż niżej wymienione parametry:</w:t>
            </w:r>
          </w:p>
          <w:p w14:paraId="5275BB3F" w14:textId="77777777" w:rsidR="006B2E46" w:rsidRPr="008E7E34" w:rsidRDefault="003364D6" w:rsidP="003364D6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233" w:hanging="233"/>
              <w:rPr>
                <w:rFonts w:asciiTheme="minorHAnsi" w:hAnsiTheme="minorHAnsi" w:cstheme="minorHAnsi"/>
              </w:rPr>
            </w:pPr>
            <w:r w:rsidRPr="008E7E34">
              <w:rPr>
                <w:rFonts w:asciiTheme="minorHAnsi" w:hAnsiTheme="minorHAnsi" w:cstheme="minorHAnsi"/>
              </w:rPr>
              <w:t>udział chromu w zakresie 17,5-19,5%, niklu 8-10,5%, węgla – maksymalnie 0,07%;</w:t>
            </w:r>
          </w:p>
          <w:p w14:paraId="0F406A27" w14:textId="69A7201F" w:rsidR="008E7E34" w:rsidRPr="008E7E34" w:rsidRDefault="003364D6" w:rsidP="008E7E34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233" w:hanging="233"/>
              <w:rPr>
                <w:rFonts w:asciiTheme="minorHAnsi" w:hAnsiTheme="minorHAnsi" w:cstheme="minorHAnsi"/>
              </w:rPr>
            </w:pPr>
            <w:r w:rsidRPr="008E7E34">
              <w:rPr>
                <w:rFonts w:asciiTheme="minorHAnsi" w:hAnsiTheme="minorHAnsi" w:cstheme="minorHAnsi"/>
              </w:rPr>
              <w:t>gęstość w kg/dm³</w:t>
            </w:r>
            <w:r w:rsidR="0032497F">
              <w:rPr>
                <w:rFonts w:asciiTheme="minorHAnsi" w:hAnsiTheme="minorHAnsi" w:cstheme="minorHAnsi"/>
              </w:rPr>
              <w:t xml:space="preserve"> -</w:t>
            </w:r>
            <w:r w:rsidRPr="008E7E34">
              <w:rPr>
                <w:rFonts w:asciiTheme="minorHAnsi" w:hAnsiTheme="minorHAnsi" w:cstheme="minorHAnsi"/>
              </w:rPr>
              <w:t xml:space="preserve"> 7,9;</w:t>
            </w:r>
          </w:p>
          <w:p w14:paraId="43ED2633" w14:textId="77777777" w:rsidR="008E7E34" w:rsidRPr="008E7E34" w:rsidRDefault="008E7E34" w:rsidP="008E7E34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233" w:hanging="233"/>
              <w:rPr>
                <w:rFonts w:asciiTheme="minorHAnsi" w:hAnsiTheme="minorHAnsi" w:cstheme="minorHAnsi"/>
              </w:rPr>
            </w:pPr>
            <w:r w:rsidRPr="008E7E34">
              <w:rPr>
                <w:rFonts w:asciiTheme="minorHAnsi" w:hAnsiTheme="minorHAnsi" w:cstheme="minorHAnsi"/>
              </w:rPr>
              <w:t xml:space="preserve">bardzo niska magnetyczność, możliwa obróbka plastyczna na zimno, spęczanie na zimno, </w:t>
            </w:r>
            <w:proofErr w:type="spellStart"/>
            <w:r w:rsidRPr="008E7E34">
              <w:rPr>
                <w:rFonts w:asciiTheme="minorHAnsi" w:hAnsiTheme="minorHAnsi" w:cstheme="minorHAnsi"/>
              </w:rPr>
              <w:t>polerowalność</w:t>
            </w:r>
            <w:proofErr w:type="spellEnd"/>
            <w:r w:rsidRPr="008E7E34">
              <w:rPr>
                <w:rFonts w:asciiTheme="minorHAnsi" w:hAnsiTheme="minorHAnsi" w:cstheme="minorHAnsi"/>
              </w:rPr>
              <w:t>, kucie swobodne i matrycowe, obróbka skrawaniem;</w:t>
            </w:r>
          </w:p>
          <w:p w14:paraId="0A000C44" w14:textId="4F079006" w:rsidR="00C85AB9" w:rsidRPr="008E7E34" w:rsidRDefault="008E7E34" w:rsidP="0047400B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233" w:hanging="233"/>
              <w:rPr>
                <w:rFonts w:asciiTheme="minorHAnsi" w:hAnsiTheme="minorHAnsi" w:cstheme="minorHAnsi"/>
                <w:color w:val="FF0000"/>
              </w:rPr>
            </w:pPr>
            <w:r w:rsidRPr="008E7E34">
              <w:rPr>
                <w:rFonts w:asciiTheme="minorHAnsi" w:hAnsiTheme="minorHAnsi" w:cstheme="minorHAnsi"/>
              </w:rPr>
              <w:t>odporn</w:t>
            </w:r>
            <w:r w:rsidR="0047400B">
              <w:rPr>
                <w:rFonts w:asciiTheme="minorHAnsi" w:hAnsiTheme="minorHAnsi" w:cstheme="minorHAnsi"/>
              </w:rPr>
              <w:t>ość</w:t>
            </w:r>
            <w:r w:rsidRPr="008E7E34">
              <w:rPr>
                <w:rFonts w:asciiTheme="minorHAnsi" w:hAnsiTheme="minorHAnsi" w:cstheme="minorHAnsi"/>
              </w:rPr>
              <w:t xml:space="preserve"> na korozję.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EAE" w14:textId="5CC25224" w:rsidR="00C85AB9" w:rsidRPr="00612883" w:rsidRDefault="00C85AB9" w:rsidP="00B2162C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EE878F8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488A8A42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F1ED7B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E305264" w14:textId="3514A5FC" w:rsidR="00C85AB9" w:rsidRPr="00612883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Drzwi przeszklone szkłem hartowanym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D7A" w14:textId="2B233A63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3B7F2C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0757435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B85308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1563E75" w14:textId="01B885D1" w:rsidR="00C85AB9" w:rsidRPr="00612883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Zintegrowany kompresor powietrza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0591" w14:textId="0183A4F6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68D5734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44B52779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497A74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5EB75A0" w14:textId="1D1B5241" w:rsidR="00C85AB9" w:rsidRPr="00612883" w:rsidRDefault="00BF471B" w:rsidP="00284A8C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 xml:space="preserve">Konstrukcja urządzenia zgodna z </w:t>
            </w:r>
            <w:r w:rsidR="00284A8C">
              <w:rPr>
                <w:rFonts w:asciiTheme="minorHAnsi" w:hAnsiTheme="minorHAnsi" w:cstheme="minorHAnsi"/>
              </w:rPr>
              <w:t>normą PN-EN ISO 15883 lub równoważną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71E2" w14:textId="325C1F4D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979E78F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5437504C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BCFC44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B26B2B6" w14:textId="7E9C6068" w:rsidR="00C85AB9" w:rsidRPr="00612883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Możliwość przechowywania 8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38B" w14:textId="13298DB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465E60E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11805FA0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915177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CEF24D5" w14:textId="26DAADD9" w:rsidR="00C85AB9" w:rsidRPr="00307D99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Endoskopy przechowywane na osobnych, wysuwanych półkach w pozycji poziomej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114" w14:textId="3DFE0CE7" w:rsidR="00C85AB9" w:rsidRPr="00612883" w:rsidRDefault="00C85AB9" w:rsidP="00BF471B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E7464B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5AE6E8D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02E1D5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09E59AE" w14:textId="4DC67C1C" w:rsidR="00C85AB9" w:rsidRPr="00612883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Wbudowany czujnik wilgotności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55FC" w14:textId="3C26E8A3" w:rsidR="00C85AB9" w:rsidRPr="00612883" w:rsidRDefault="00C85AB9" w:rsidP="008A57B8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665C11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414555E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9BDFD0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7E60DF3" w14:textId="28A4C8D6" w:rsidR="00C85AB9" w:rsidRPr="00612883" w:rsidRDefault="00BF471B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BF471B">
              <w:rPr>
                <w:rFonts w:asciiTheme="minorHAnsi" w:hAnsiTheme="minorHAnsi" w:cstheme="minorHAnsi"/>
              </w:rPr>
              <w:t>Możliwość przechowywania endoskopów do 720 h - 30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EAFD" w14:textId="06418C8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A35FBB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379098DE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07697C34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F3CFE2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D7B0B76" w14:textId="657ECDD3" w:rsidR="00C85AB9" w:rsidRPr="00612883" w:rsidRDefault="00C16A5D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16A5D">
              <w:rPr>
                <w:rFonts w:asciiTheme="minorHAnsi" w:hAnsiTheme="minorHAnsi" w:cstheme="minorHAnsi"/>
              </w:rPr>
              <w:t xml:space="preserve">Filtrowanie zasysanego powietrza z zewnątrz poprzez dwustopniowy system składający się z filtra wstępnego i </w:t>
            </w:r>
            <w:r w:rsidRPr="006B7702">
              <w:rPr>
                <w:rFonts w:asciiTheme="minorHAnsi" w:hAnsiTheme="minorHAnsi" w:cstheme="minorHAnsi"/>
              </w:rPr>
              <w:t>filtra HEPA klasy H14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92C" w14:textId="69BA17C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CFC5584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6B902CD3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10A1DB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31E3C7C" w14:textId="55C77A1C" w:rsidR="00C85AB9" w:rsidRPr="00612883" w:rsidRDefault="00C66CF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66CF4">
              <w:rPr>
                <w:rFonts w:asciiTheme="minorHAnsi" w:hAnsiTheme="minorHAnsi" w:cstheme="minorHAnsi"/>
              </w:rPr>
              <w:t>Zintegrowana drukarka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025" w14:textId="23301F11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0294D88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368C5691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0A58F4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3033B85" w14:textId="11C45A92" w:rsidR="00C85AB9" w:rsidRPr="00612883" w:rsidRDefault="00C66CF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66CF4">
              <w:rPr>
                <w:rFonts w:asciiTheme="minorHAnsi" w:hAnsiTheme="minorHAnsi" w:cstheme="minorHAnsi"/>
                <w:color w:val="000000"/>
              </w:rPr>
              <w:t>Urządzenie wyposażone w kolorowy dotykowy panel sterowania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1D9B" w14:textId="082491D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4EF974E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2A428C0E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537ADC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69D3E96" w14:textId="143D2B5B" w:rsidR="00C85AB9" w:rsidRPr="00612883" w:rsidRDefault="00C66CF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66CF4">
              <w:rPr>
                <w:rFonts w:asciiTheme="minorHAnsi" w:hAnsiTheme="minorHAnsi" w:cstheme="minorHAnsi"/>
              </w:rPr>
              <w:t>Kompatybilna ze wszystkimi głównymi markami endoskopów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DED4" w14:textId="7DFC9815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04F38CA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0A0FF555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4C0011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7AB7035" w14:textId="58C212E9" w:rsidR="00C85AB9" w:rsidRPr="00612883" w:rsidRDefault="00C66CF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66CF4">
              <w:rPr>
                <w:rFonts w:asciiTheme="minorHAnsi" w:hAnsiTheme="minorHAnsi" w:cstheme="minorHAnsi"/>
              </w:rPr>
              <w:t xml:space="preserve">Wbudowane gniazdo </w:t>
            </w:r>
            <w:proofErr w:type="spellStart"/>
            <w:r w:rsidRPr="00C66CF4">
              <w:rPr>
                <w:rFonts w:asciiTheme="minorHAnsi" w:hAnsiTheme="minorHAnsi" w:cstheme="minorHAnsi"/>
              </w:rPr>
              <w:t>ethernet</w:t>
            </w:r>
            <w:proofErr w:type="spellEnd"/>
            <w:r w:rsidRPr="00C66CF4">
              <w:rPr>
                <w:rFonts w:asciiTheme="minorHAnsi" w:hAnsiTheme="minorHAnsi" w:cstheme="minorHAnsi"/>
              </w:rPr>
              <w:t xml:space="preserve"> do transmisji danych do systemu komputerowego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789" w14:textId="5E6364CC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C1CDB25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C85AB9" w:rsidRPr="00612883" w14:paraId="1FE7B8A8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1D4E8E" w14:textId="77777777" w:rsidR="00C85AB9" w:rsidRPr="00612883" w:rsidRDefault="00C85AB9" w:rsidP="00612883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25B5FC0" w14:textId="77769F7B" w:rsidR="00C85AB9" w:rsidRPr="00612883" w:rsidRDefault="00C66CF4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Wymiary zewnętrzne min. 968 x 810 x 1908 mm (</w:t>
            </w:r>
            <w:r w:rsidRPr="00C66CF4">
              <w:rPr>
                <w:rFonts w:asciiTheme="minorHAnsi" w:hAnsiTheme="minorHAnsi" w:cstheme="minorHAnsi"/>
              </w:rPr>
              <w:t>sz</w:t>
            </w:r>
            <w:r>
              <w:rPr>
                <w:rFonts w:asciiTheme="minorHAnsi" w:hAnsiTheme="minorHAnsi" w:cstheme="minorHAnsi"/>
              </w:rPr>
              <w:t>erokość  x głębokość x wysokość</w:t>
            </w:r>
            <w:r w:rsidRPr="00C66CF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B23" w14:textId="074A10CE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  <w:r w:rsidR="00C66CF4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63391501" w14:textId="77777777" w:rsidR="00C85AB9" w:rsidRPr="00612883" w:rsidRDefault="00C85AB9" w:rsidP="0061288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F37B4" w:rsidRPr="00612883" w14:paraId="11B077BF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9F08F1" w14:textId="77777777" w:rsidR="003F37B4" w:rsidRPr="00612883" w:rsidRDefault="003F37B4" w:rsidP="003F37B4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226DF17" w14:textId="592ABDD1" w:rsidR="003F37B4" w:rsidRDefault="003F37B4" w:rsidP="003F37B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F37B4">
              <w:rPr>
                <w:rFonts w:asciiTheme="minorHAnsi" w:hAnsiTheme="minorHAnsi" w:cstheme="minorHAnsi"/>
              </w:rPr>
              <w:t xml:space="preserve">Zasilanie elektryczne - 230V; 50 </w:t>
            </w:r>
            <w:proofErr w:type="spellStart"/>
            <w:r w:rsidRPr="003F37B4">
              <w:rPr>
                <w:rFonts w:asciiTheme="minorHAnsi" w:hAnsiTheme="minorHAnsi" w:cstheme="minorHAnsi"/>
              </w:rPr>
              <w:t>Hz</w:t>
            </w:r>
            <w:proofErr w:type="spellEnd"/>
            <w:r w:rsidRPr="003F37B4">
              <w:rPr>
                <w:rFonts w:asciiTheme="minorHAnsi" w:hAnsiTheme="minorHAnsi" w:cstheme="minorHAnsi"/>
              </w:rPr>
              <w:t>; max. konsumpcja 2,75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185" w14:textId="19C3114F" w:rsidR="003F37B4" w:rsidRPr="00612883" w:rsidRDefault="003F37B4" w:rsidP="003F37B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FC91ED3" w14:textId="77777777" w:rsidR="003F37B4" w:rsidRPr="00612883" w:rsidRDefault="003F37B4" w:rsidP="003F37B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F37B4" w:rsidRPr="00612883" w14:paraId="2B6A0DF7" w14:textId="77777777" w:rsidTr="00F520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60F0B6" w14:textId="77777777" w:rsidR="003F37B4" w:rsidRPr="00612883" w:rsidRDefault="003F37B4" w:rsidP="003F37B4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DFF1EA6" w14:textId="7F099825" w:rsidR="003F37B4" w:rsidRDefault="003F37B4" w:rsidP="00827582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F37B4">
              <w:rPr>
                <w:rFonts w:asciiTheme="minorHAnsi" w:hAnsiTheme="minorHAnsi" w:cstheme="minorHAnsi"/>
              </w:rPr>
              <w:t>8 kompletów przyłączy w</w:t>
            </w:r>
            <w:r w:rsidR="00827582">
              <w:rPr>
                <w:rFonts w:asciiTheme="minorHAnsi" w:hAnsiTheme="minorHAnsi" w:cstheme="minorHAnsi"/>
              </w:rPr>
              <w:t xml:space="preserve"> komplecie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0C6" w14:textId="6B7BD37F" w:rsidR="003F37B4" w:rsidRPr="00612883" w:rsidRDefault="003F37B4" w:rsidP="003F37B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1288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21092E" w14:textId="77777777" w:rsidR="003F37B4" w:rsidRPr="00612883" w:rsidRDefault="003F37B4" w:rsidP="003F37B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4178A6A6" w14:textId="57C15611" w:rsidR="006A1EEA" w:rsidRDefault="006A1EEA" w:rsidP="00612883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2D32749" w14:textId="2ADC116F" w:rsidR="006A1EEA" w:rsidRDefault="006A1EEA" w:rsidP="006A1EEA">
      <w:pPr>
        <w:rPr>
          <w:rFonts w:asciiTheme="minorHAnsi" w:hAnsiTheme="minorHAnsi" w:cstheme="minorHAnsi"/>
        </w:rPr>
      </w:pPr>
    </w:p>
    <w:p w14:paraId="57958A37" w14:textId="342C3A28" w:rsidR="00EA632D" w:rsidRPr="006A1EEA" w:rsidRDefault="006A1EEA" w:rsidP="001F5FA1">
      <w:pPr>
        <w:tabs>
          <w:tab w:val="left" w:pos="4045"/>
        </w:tabs>
        <w:ind w:left="-284"/>
        <w:rPr>
          <w:rFonts w:asciiTheme="minorHAnsi" w:hAnsiTheme="minorHAnsi" w:cstheme="minorHAnsi"/>
        </w:rPr>
      </w:pPr>
      <w:r w:rsidRPr="00C70269">
        <w:rPr>
          <w:rFonts w:asciiTheme="minorHAnsi" w:hAnsiTheme="minorHAnsi" w:cstheme="minorHAnsi"/>
          <w:b/>
        </w:rPr>
        <w:t>Przedmiot zamówienia – zał. nr 2 do SWZ musi być podpisany kwalifikowanym podpisem elektronicznym.</w:t>
      </w:r>
    </w:p>
    <w:sectPr w:rsidR="00EA632D" w:rsidRPr="006A1EEA" w:rsidSect="00E45C14">
      <w:headerReference w:type="default" r:id="rId12"/>
      <w:footerReference w:type="default" r:id="rId13"/>
      <w:type w:val="continuous"/>
      <w:pgSz w:w="11906" w:h="16838"/>
      <w:pgMar w:top="141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49055" w14:textId="77777777" w:rsidR="003364D6" w:rsidRDefault="003364D6" w:rsidP="00DC0D4D">
      <w:pPr>
        <w:spacing w:after="0" w:line="240" w:lineRule="auto"/>
      </w:pPr>
      <w:r>
        <w:separator/>
      </w:r>
    </w:p>
  </w:endnote>
  <w:endnote w:type="continuationSeparator" w:id="0">
    <w:p w14:paraId="3986E015" w14:textId="77777777" w:rsidR="003364D6" w:rsidRDefault="003364D6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547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75CEC3" w14:textId="22455B49" w:rsidR="003364D6" w:rsidRDefault="003364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7B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7B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3364D6" w:rsidRDefault="003364D6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A705" w14:textId="77777777" w:rsidR="003364D6" w:rsidRDefault="003364D6" w:rsidP="00DC0D4D">
      <w:pPr>
        <w:spacing w:after="0" w:line="240" w:lineRule="auto"/>
      </w:pPr>
      <w:r>
        <w:separator/>
      </w:r>
    </w:p>
  </w:footnote>
  <w:footnote w:type="continuationSeparator" w:id="0">
    <w:p w14:paraId="11E4B18F" w14:textId="77777777" w:rsidR="003364D6" w:rsidRDefault="003364D6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3364D6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3364D6" w:rsidRPr="000B4EB1" w:rsidRDefault="003364D6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5" name="Obraz 5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3364D6" w:rsidRPr="000B4EB1" w:rsidRDefault="003364D6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6" name="Obraz 6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3364D6" w:rsidRDefault="003364D6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1EB5"/>
    <w:multiLevelType w:val="hybridMultilevel"/>
    <w:tmpl w:val="5A469F4E"/>
    <w:lvl w:ilvl="0" w:tplc="1700D7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3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A314E"/>
    <w:multiLevelType w:val="hybridMultilevel"/>
    <w:tmpl w:val="56CE8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5"/>
  </w:num>
  <w:num w:numId="6">
    <w:abstractNumId w:val="22"/>
  </w:num>
  <w:num w:numId="7">
    <w:abstractNumId w:val="17"/>
  </w:num>
  <w:num w:numId="8">
    <w:abstractNumId w:val="7"/>
  </w:num>
  <w:num w:numId="9">
    <w:abstractNumId w:val="11"/>
  </w:num>
  <w:num w:numId="10">
    <w:abstractNumId w:val="10"/>
  </w:num>
  <w:num w:numId="11">
    <w:abstractNumId w:val="18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4"/>
  </w:num>
  <w:num w:numId="17">
    <w:abstractNumId w:val="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5"/>
  </w:num>
  <w:num w:numId="23">
    <w:abstractNumId w:val="1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3"/>
    <w:rsid w:val="00000F4E"/>
    <w:rsid w:val="0000677C"/>
    <w:rsid w:val="000128AF"/>
    <w:rsid w:val="0002373F"/>
    <w:rsid w:val="000B3832"/>
    <w:rsid w:val="000B4EB1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46258"/>
    <w:rsid w:val="0018368D"/>
    <w:rsid w:val="0019126F"/>
    <w:rsid w:val="001932AD"/>
    <w:rsid w:val="001A75C8"/>
    <w:rsid w:val="001F5FA1"/>
    <w:rsid w:val="00227B60"/>
    <w:rsid w:val="002321EC"/>
    <w:rsid w:val="00252E37"/>
    <w:rsid w:val="002538B1"/>
    <w:rsid w:val="0026548B"/>
    <w:rsid w:val="00284A8C"/>
    <w:rsid w:val="002A2757"/>
    <w:rsid w:val="002A6863"/>
    <w:rsid w:val="002B060A"/>
    <w:rsid w:val="002B5086"/>
    <w:rsid w:val="002C6C0C"/>
    <w:rsid w:val="002E25A6"/>
    <w:rsid w:val="00300245"/>
    <w:rsid w:val="00307D99"/>
    <w:rsid w:val="00321CB5"/>
    <w:rsid w:val="0032302D"/>
    <w:rsid w:val="0032497F"/>
    <w:rsid w:val="00327C88"/>
    <w:rsid w:val="003364D6"/>
    <w:rsid w:val="003450A0"/>
    <w:rsid w:val="00367B0E"/>
    <w:rsid w:val="003800A8"/>
    <w:rsid w:val="003873F4"/>
    <w:rsid w:val="003B1AAD"/>
    <w:rsid w:val="003D540A"/>
    <w:rsid w:val="003E407D"/>
    <w:rsid w:val="003E776E"/>
    <w:rsid w:val="003F37B4"/>
    <w:rsid w:val="00405D0E"/>
    <w:rsid w:val="00411F45"/>
    <w:rsid w:val="0042338B"/>
    <w:rsid w:val="00423647"/>
    <w:rsid w:val="00440152"/>
    <w:rsid w:val="00454D2A"/>
    <w:rsid w:val="004620CC"/>
    <w:rsid w:val="00471236"/>
    <w:rsid w:val="0047400B"/>
    <w:rsid w:val="004768FC"/>
    <w:rsid w:val="00477414"/>
    <w:rsid w:val="00483115"/>
    <w:rsid w:val="0048470B"/>
    <w:rsid w:val="00495615"/>
    <w:rsid w:val="004D31B1"/>
    <w:rsid w:val="00530E9B"/>
    <w:rsid w:val="00531893"/>
    <w:rsid w:val="00533E2A"/>
    <w:rsid w:val="00552EB1"/>
    <w:rsid w:val="0059736E"/>
    <w:rsid w:val="00597FE7"/>
    <w:rsid w:val="005A6625"/>
    <w:rsid w:val="005B3264"/>
    <w:rsid w:val="005E1D5C"/>
    <w:rsid w:val="0061196C"/>
    <w:rsid w:val="00612883"/>
    <w:rsid w:val="00624EBE"/>
    <w:rsid w:val="0062622D"/>
    <w:rsid w:val="0064047A"/>
    <w:rsid w:val="00654E22"/>
    <w:rsid w:val="006A1EEA"/>
    <w:rsid w:val="006B0EDA"/>
    <w:rsid w:val="006B123F"/>
    <w:rsid w:val="006B2E46"/>
    <w:rsid w:val="006B7702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7F6482"/>
    <w:rsid w:val="00800325"/>
    <w:rsid w:val="008068B3"/>
    <w:rsid w:val="008202B9"/>
    <w:rsid w:val="00827582"/>
    <w:rsid w:val="008340A5"/>
    <w:rsid w:val="008367B2"/>
    <w:rsid w:val="00842043"/>
    <w:rsid w:val="008667A0"/>
    <w:rsid w:val="00875A29"/>
    <w:rsid w:val="00876ADE"/>
    <w:rsid w:val="00883B03"/>
    <w:rsid w:val="008A57B8"/>
    <w:rsid w:val="008B6A88"/>
    <w:rsid w:val="008C450C"/>
    <w:rsid w:val="008D37A5"/>
    <w:rsid w:val="008D668F"/>
    <w:rsid w:val="008D6B7A"/>
    <w:rsid w:val="008E7E34"/>
    <w:rsid w:val="009158E1"/>
    <w:rsid w:val="009164D0"/>
    <w:rsid w:val="00927DA4"/>
    <w:rsid w:val="00975FBE"/>
    <w:rsid w:val="00994B0C"/>
    <w:rsid w:val="00997AF1"/>
    <w:rsid w:val="009B134E"/>
    <w:rsid w:val="009C3667"/>
    <w:rsid w:val="009C6370"/>
    <w:rsid w:val="009C7D34"/>
    <w:rsid w:val="009D5BA1"/>
    <w:rsid w:val="009F79F5"/>
    <w:rsid w:val="00A011AD"/>
    <w:rsid w:val="00A07D53"/>
    <w:rsid w:val="00A219F6"/>
    <w:rsid w:val="00A22D41"/>
    <w:rsid w:val="00A22F21"/>
    <w:rsid w:val="00A237D9"/>
    <w:rsid w:val="00A25AE2"/>
    <w:rsid w:val="00A35FBB"/>
    <w:rsid w:val="00A53095"/>
    <w:rsid w:val="00AA11A7"/>
    <w:rsid w:val="00AC7C42"/>
    <w:rsid w:val="00AD0867"/>
    <w:rsid w:val="00AE798B"/>
    <w:rsid w:val="00AF04B1"/>
    <w:rsid w:val="00AF44E0"/>
    <w:rsid w:val="00AF6702"/>
    <w:rsid w:val="00AF743B"/>
    <w:rsid w:val="00B07A39"/>
    <w:rsid w:val="00B20ADE"/>
    <w:rsid w:val="00B213C1"/>
    <w:rsid w:val="00B2162C"/>
    <w:rsid w:val="00B23596"/>
    <w:rsid w:val="00B378FF"/>
    <w:rsid w:val="00B64B5C"/>
    <w:rsid w:val="00B77EAF"/>
    <w:rsid w:val="00B84FE4"/>
    <w:rsid w:val="00B90250"/>
    <w:rsid w:val="00B96A59"/>
    <w:rsid w:val="00BB6848"/>
    <w:rsid w:val="00BC21A3"/>
    <w:rsid w:val="00BD6E18"/>
    <w:rsid w:val="00BE1D6C"/>
    <w:rsid w:val="00BF471B"/>
    <w:rsid w:val="00C02D70"/>
    <w:rsid w:val="00C16A5D"/>
    <w:rsid w:val="00C2000E"/>
    <w:rsid w:val="00C2668D"/>
    <w:rsid w:val="00C44BF5"/>
    <w:rsid w:val="00C66CF4"/>
    <w:rsid w:val="00C8251B"/>
    <w:rsid w:val="00C85AB9"/>
    <w:rsid w:val="00C87810"/>
    <w:rsid w:val="00C97505"/>
    <w:rsid w:val="00CB2CB0"/>
    <w:rsid w:val="00CB57AB"/>
    <w:rsid w:val="00CB7268"/>
    <w:rsid w:val="00CC5722"/>
    <w:rsid w:val="00CD7F68"/>
    <w:rsid w:val="00CF58A2"/>
    <w:rsid w:val="00D0007D"/>
    <w:rsid w:val="00D2144C"/>
    <w:rsid w:val="00D22DBF"/>
    <w:rsid w:val="00D349D2"/>
    <w:rsid w:val="00D454B1"/>
    <w:rsid w:val="00D45E2B"/>
    <w:rsid w:val="00D62203"/>
    <w:rsid w:val="00D6507E"/>
    <w:rsid w:val="00D90251"/>
    <w:rsid w:val="00D9188E"/>
    <w:rsid w:val="00D94C1C"/>
    <w:rsid w:val="00DC0D4D"/>
    <w:rsid w:val="00DE7BAD"/>
    <w:rsid w:val="00DF7286"/>
    <w:rsid w:val="00E05011"/>
    <w:rsid w:val="00E06E30"/>
    <w:rsid w:val="00E17A9C"/>
    <w:rsid w:val="00E2081A"/>
    <w:rsid w:val="00E2581E"/>
    <w:rsid w:val="00E3216C"/>
    <w:rsid w:val="00E328CC"/>
    <w:rsid w:val="00E45C14"/>
    <w:rsid w:val="00E56872"/>
    <w:rsid w:val="00E56C3A"/>
    <w:rsid w:val="00E60ACD"/>
    <w:rsid w:val="00E8504B"/>
    <w:rsid w:val="00E90B89"/>
    <w:rsid w:val="00EA26DF"/>
    <w:rsid w:val="00EA632D"/>
    <w:rsid w:val="00EB4E56"/>
    <w:rsid w:val="00EB6D98"/>
    <w:rsid w:val="00ED37B8"/>
    <w:rsid w:val="00ED3AC9"/>
    <w:rsid w:val="00ED7599"/>
    <w:rsid w:val="00EE7B16"/>
    <w:rsid w:val="00EF7B93"/>
    <w:rsid w:val="00F008B5"/>
    <w:rsid w:val="00F01BB0"/>
    <w:rsid w:val="00F239D1"/>
    <w:rsid w:val="00F301E4"/>
    <w:rsid w:val="00F411C5"/>
    <w:rsid w:val="00F424C9"/>
    <w:rsid w:val="00F520C4"/>
    <w:rsid w:val="00F5610C"/>
    <w:rsid w:val="00F63474"/>
    <w:rsid w:val="00F637F3"/>
    <w:rsid w:val="00F71496"/>
    <w:rsid w:val="00F72E7C"/>
    <w:rsid w:val="00F7675C"/>
    <w:rsid w:val="00F939B2"/>
    <w:rsid w:val="00FA0B68"/>
    <w:rsid w:val="00FD73E6"/>
    <w:rsid w:val="00FE71EA"/>
    <w:rsid w:val="00FF0C51"/>
    <w:rsid w:val="00FF60F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97917355-3DE9-4311-8365-FC3A68F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2F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2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F21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PFAX22JPUVXR-1-18099</_dlc_DocId>
    <_dlc_DocIdUrl xmlns="618bfc8a-bf33-4875-b0fc-ab121a7aaba7">
      <Url>https://intranet.local.umed.pl/bpm/app05_medicalapparatus/_layouts/15/DocIdRedir.aspx?ID=PFAX22JPUVXR-1-18099</Url>
      <Description>PFAX22JPUVXR-1-18099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2024-07-08T11:40:46+00:00</dateOfGenerated>
    <Autor xmlns="618bfc8a-bf33-4875-b0fc-ab121a7aaba7">"Justyna Cisło"</Autor>
    <idProcessBPM xmlns="618bfc8a-bf33-4875-b0fc-ab121a7aaba7">"1629220"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";AP/2024/07/00014;"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BEB5-737E-4F23-9394-FD328A98F0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F78BA-B798-4E55-A449-64B457B8F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A1240-84E3-4A48-819D-86EA8925578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8bfc8a-bf33-4875-b0fc-ab121a7aaba7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C0EA48-B843-42F5-81CF-D9254E3A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FD561C-53EA-4E8B-9E94-7EE2FBA3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2050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Szymczyk</dc:creator>
  <cp:keywords/>
  <dc:description/>
  <cp:lastModifiedBy>Monika Kaczmarek</cp:lastModifiedBy>
  <cp:revision>7</cp:revision>
  <cp:lastPrinted>2024-08-20T11:45:00Z</cp:lastPrinted>
  <dcterms:created xsi:type="dcterms:W3CDTF">2024-07-12T10:57:00Z</dcterms:created>
  <dcterms:modified xsi:type="dcterms:W3CDTF">2024-08-21T10:39:00Z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d6406646-03d6-4fae-bd64-774f9e8577e9</vt:lpwstr>
  </property>
</Properties>
</file>