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394310A7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7261D6">
        <w:rPr>
          <w:rFonts w:ascii="Arial" w:hAnsi="Arial"/>
          <w:b/>
          <w:bCs/>
          <w:sz w:val="20"/>
          <w:szCs w:val="20"/>
        </w:rPr>
        <w:t>14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jednorazowych materiałów medycznych oraz sprzętu jednorazowego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47EE8E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oraz 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7234EA35" w14:textId="77777777" w:rsidR="005F5B80" w:rsidRDefault="005F5B80" w:rsidP="007261D6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przedmiot dostawy będzie fabrycznie nowy, kompletny, a także wolny od wad fizycznych i prawnych.</w:t>
      </w:r>
    </w:p>
    <w:p w14:paraId="7309E644" w14:textId="77777777" w:rsidR="005F5B80" w:rsidRDefault="005F5B80" w:rsidP="007261D6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8.</w:t>
      </w:r>
    </w:p>
    <w:p w14:paraId="5DD3B803" w14:textId="77777777" w:rsidR="005F5B80" w:rsidRDefault="005F5B80" w:rsidP="007261D6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dostarczony przedmiot dostawy nie posiada oznakowania określonego w §2 ust. 1 pkt.  3)  umowy stwierdzenia braków ilościowych, stwierdzenia wadliwości lub niezgodności dostarczonego przedmiotu dostawy ze złożoną ofertą Zamawiający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zgłosi Wykonawcy reklamację Wykonawcy drogą elektroniczną na adres wskazany w §5 ust. 1 lit. b) umowy. </w:t>
      </w:r>
    </w:p>
    <w:p w14:paraId="3F2AF62A" w14:textId="77777777" w:rsidR="007B041E" w:rsidRDefault="007B041E" w:rsidP="007B041E">
      <w:pPr>
        <w:jc w:val="both"/>
        <w:rPr>
          <w:rFonts w:ascii="Arial" w:hAnsi="Arial"/>
          <w:sz w:val="20"/>
          <w:szCs w:val="20"/>
        </w:rPr>
      </w:pPr>
    </w:p>
    <w:p w14:paraId="5B48CB44" w14:textId="77777777" w:rsidR="007B041E" w:rsidRDefault="007B041E" w:rsidP="007B041E">
      <w:pPr>
        <w:jc w:val="both"/>
        <w:rPr>
          <w:rFonts w:ascii="Arial" w:hAnsi="Arial"/>
          <w:sz w:val="20"/>
          <w:szCs w:val="20"/>
        </w:rPr>
      </w:pPr>
    </w:p>
    <w:p w14:paraId="71D59BFE" w14:textId="77777777" w:rsidR="003E72B4" w:rsidRDefault="003E72B4" w:rsidP="007B041E">
      <w:pPr>
        <w:jc w:val="both"/>
        <w:rPr>
          <w:rFonts w:ascii="Arial" w:hAnsi="Arial"/>
          <w:sz w:val="20"/>
          <w:szCs w:val="20"/>
        </w:rPr>
      </w:pPr>
    </w:p>
    <w:p w14:paraId="3CA0EF91" w14:textId="77777777" w:rsidR="007B041E" w:rsidRDefault="007B041E" w:rsidP="007B041E">
      <w:pPr>
        <w:jc w:val="both"/>
        <w:rPr>
          <w:rFonts w:ascii="Arial" w:hAnsi="Arial"/>
          <w:sz w:val="20"/>
          <w:szCs w:val="20"/>
        </w:rPr>
      </w:pPr>
    </w:p>
    <w:p w14:paraId="52661C6C" w14:textId="77777777" w:rsidR="007B041E" w:rsidRPr="007B041E" w:rsidRDefault="007B041E" w:rsidP="007B041E">
      <w:pPr>
        <w:jc w:val="both"/>
        <w:rPr>
          <w:rFonts w:ascii="Arial" w:hAnsi="Arial"/>
          <w:sz w:val="20"/>
          <w:szCs w:val="20"/>
        </w:rPr>
      </w:pPr>
    </w:p>
    <w:p w14:paraId="1E4727EE" w14:textId="77777777" w:rsidR="005F5B80" w:rsidRDefault="005F5B80" w:rsidP="007261D6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2AD38AF6" w14:textId="77777777" w:rsidR="005F5B80" w:rsidRDefault="005F5B80" w:rsidP="007261D6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uwzględnienia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wadliwy przedmiot dostawy na wolny od wad lub na zgodny ze złożoną ofertę.</w:t>
      </w:r>
    </w:p>
    <w:p w14:paraId="1086CD5F" w14:textId="77777777" w:rsidR="005F5B80" w:rsidRDefault="005F5B80" w:rsidP="007261D6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1E816C5D" w14:textId="77777777" w:rsidR="005F5B80" w:rsidRDefault="005F5B80" w:rsidP="007261D6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niewykonania przez Wykonawcę dostawy na zasadach i w terminie określonym </w:t>
      </w:r>
      <w:r>
        <w:rPr>
          <w:rFonts w:ascii="Arial" w:hAnsi="Arial" w:cs="Arial"/>
          <w:sz w:val="20"/>
          <w:szCs w:val="20"/>
        </w:rPr>
        <w:br/>
        <w:t xml:space="preserve">w niniejszej Umowie oraz, gdy będzie to niezbędne do zapewnienia prawidłowego udzielania świadczeń zdrowotnych, Zamawiający ma prawo kupić niedostarczony przedmiot dostawy, tożsamy co do nazwy. W takim przypadku Wykonawca zobowiązany będzie do zwrotu Zamawiającemu kosztów poniesionych przez Zamawiającego, w związku z zakupem przedmiotu dostawy od podmiotu trzeciego, w wysokości stanowiącej różnicę pomiędzy kwotą zapłaconą podmiotowi trzeciemu, a ustaloną przez Strony ceną przedmiotu dostawy. Skorzystanie z powyższego uprawnienia nie pozbawia Zamawiającego innych przewidzianych prawem albo zapisami niniejszej umowy roszczeń i praw.   </w:t>
      </w:r>
    </w:p>
    <w:p w14:paraId="6626DDC3" w14:textId="77777777" w:rsidR="005F5B80" w:rsidRDefault="005F5B80" w:rsidP="007261D6">
      <w:pPr>
        <w:numPr>
          <w:ilvl w:val="0"/>
          <w:numId w:val="17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31B06E43" w:rsidR="00B61F75" w:rsidRPr="00360630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494E8735" w14:textId="77777777" w:rsidR="003E72B4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</w:t>
      </w:r>
    </w:p>
    <w:p w14:paraId="4BCDA8F7" w14:textId="77777777" w:rsidR="003E72B4" w:rsidRDefault="003E72B4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3E54B58" w14:textId="77777777" w:rsidR="003E72B4" w:rsidRDefault="003E72B4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97E4B7D" w14:textId="77777777" w:rsidR="003E72B4" w:rsidRDefault="003E72B4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C7D49B0" w14:textId="77777777" w:rsidR="003E72B4" w:rsidRDefault="003E72B4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E467AC9" w14:textId="1D80CA78" w:rsidR="00B61F75" w:rsidRDefault="003E72B4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B61F75">
        <w:rPr>
          <w:rFonts w:ascii="Arial" w:eastAsia="Arial" w:hAnsi="Arial"/>
          <w:bCs/>
          <w:sz w:val="20"/>
          <w:szCs w:val="20"/>
        </w:rPr>
        <w:t>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="00B61F75"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48E37BB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360630">
        <w:rPr>
          <w:rFonts w:ascii="Arial" w:hAnsi="Arial"/>
          <w:b/>
          <w:sz w:val="20"/>
          <w:szCs w:val="20"/>
        </w:rPr>
        <w:t>9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265357A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7927A8EE" w14:textId="0188B72A" w:rsidR="003E72B4" w:rsidRDefault="003E72B4" w:rsidP="003E72B4">
      <w:pPr>
        <w:tabs>
          <w:tab w:val="left" w:pos="480"/>
        </w:tabs>
        <w:ind w:left="464"/>
        <w:jc w:val="both"/>
        <w:rPr>
          <w:rFonts w:ascii="Arial" w:eastAsia="Calibri" w:hAnsi="Arial"/>
          <w:sz w:val="20"/>
          <w:szCs w:val="20"/>
        </w:rPr>
      </w:pPr>
    </w:p>
    <w:p w14:paraId="6D6A07A9" w14:textId="77777777" w:rsidR="003E72B4" w:rsidRDefault="003E72B4" w:rsidP="007261D6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0DCA07FE" w14:textId="77777777" w:rsidR="003E72B4" w:rsidRDefault="003E72B4" w:rsidP="007261D6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665732EE" w14:textId="1AA14D2E" w:rsidR="00B61F75" w:rsidRDefault="003E72B4" w:rsidP="007261D6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 w:rsidR="00B61F75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FC620E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31</cp:revision>
  <cp:lastPrinted>2024-02-02T12:08:00Z</cp:lastPrinted>
  <dcterms:created xsi:type="dcterms:W3CDTF">2020-09-18T12:37:00Z</dcterms:created>
  <dcterms:modified xsi:type="dcterms:W3CDTF">2024-02-02T12:12:00Z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