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7E" w:rsidRPr="00EE0F5A" w:rsidRDefault="00FB5FCC" w:rsidP="003A573B">
      <w:pPr>
        <w:spacing w:after="0"/>
        <w:contextualSpacing/>
        <w:rPr>
          <w:rFonts w:ascii="Arial" w:hAnsi="Arial" w:cs="Arial"/>
          <w:b/>
        </w:rPr>
      </w:pPr>
      <w:bookmarkStart w:id="0" w:name="_Hlk81399034"/>
      <w:r w:rsidRPr="00EE0F5A">
        <w:rPr>
          <w:rFonts w:ascii="Arial" w:hAnsi="Arial" w:cs="Arial"/>
        </w:rPr>
        <w:t xml:space="preserve">Pełna nazwa Zamawiającego: </w:t>
      </w:r>
      <w:r w:rsidRPr="00EE0F5A">
        <w:rPr>
          <w:rFonts w:ascii="Arial" w:hAnsi="Arial" w:cs="Arial"/>
          <w:b/>
        </w:rPr>
        <w:t>32 Wojskowy Oddział Gospodarczy w Zamościu</w:t>
      </w:r>
    </w:p>
    <w:p w:rsidR="0043477E" w:rsidRPr="00EE0F5A" w:rsidRDefault="00FB5FCC" w:rsidP="003A573B">
      <w:pPr>
        <w:spacing w:after="0"/>
        <w:rPr>
          <w:rFonts w:ascii="Arial" w:hAnsi="Arial" w:cs="Arial"/>
        </w:rPr>
      </w:pPr>
      <w:r w:rsidRPr="00EE0F5A">
        <w:rPr>
          <w:rFonts w:ascii="Arial" w:hAnsi="Arial" w:cs="Arial"/>
          <w:b/>
        </w:rPr>
        <w:t>Adres:</w:t>
      </w:r>
      <w:r w:rsidRPr="00EE0F5A">
        <w:rPr>
          <w:rFonts w:ascii="Arial" w:hAnsi="Arial" w:cs="Arial"/>
        </w:rPr>
        <w:t xml:space="preserve"> ul. Wojska</w:t>
      </w:r>
      <w:r w:rsidR="00FB397D" w:rsidRPr="00EE0F5A">
        <w:rPr>
          <w:rFonts w:ascii="Arial" w:hAnsi="Arial" w:cs="Arial"/>
        </w:rPr>
        <w:t xml:space="preserve"> Polskiego 2F, 22 – 400 Zamość </w:t>
      </w:r>
    </w:p>
    <w:p w:rsidR="0043477E" w:rsidRPr="00EE0F5A" w:rsidRDefault="00FB5FCC" w:rsidP="003A573B">
      <w:pPr>
        <w:spacing w:after="0"/>
        <w:rPr>
          <w:rFonts w:ascii="Arial" w:hAnsi="Arial" w:cs="Arial"/>
          <w:b/>
        </w:rPr>
      </w:pPr>
      <w:r w:rsidRPr="00EE0F5A">
        <w:rPr>
          <w:rFonts w:ascii="Arial" w:hAnsi="Arial" w:cs="Arial"/>
          <w:b/>
        </w:rPr>
        <w:t>NIP:</w:t>
      </w:r>
      <w:r w:rsidRPr="00EE0F5A">
        <w:rPr>
          <w:rFonts w:ascii="Arial" w:hAnsi="Arial" w:cs="Arial"/>
        </w:rPr>
        <w:t xml:space="preserve"> </w:t>
      </w:r>
      <w:r w:rsidRPr="00EE0F5A">
        <w:rPr>
          <w:rFonts w:ascii="Arial" w:hAnsi="Arial" w:cs="Arial"/>
          <w:b/>
        </w:rPr>
        <w:t>922-304-63-57</w:t>
      </w:r>
    </w:p>
    <w:p w:rsidR="0043477E" w:rsidRPr="00EE0F5A" w:rsidRDefault="00FB397D" w:rsidP="003A573B">
      <w:pPr>
        <w:spacing w:after="0"/>
        <w:rPr>
          <w:rFonts w:ascii="Arial" w:hAnsi="Arial" w:cs="Arial"/>
        </w:rPr>
      </w:pPr>
      <w:r w:rsidRPr="00EE0F5A">
        <w:rPr>
          <w:rFonts w:ascii="Arial" w:hAnsi="Arial" w:cs="Arial"/>
        </w:rPr>
        <w:t>Telefon</w:t>
      </w:r>
      <w:r w:rsidR="00FB5FCC" w:rsidRPr="00EE0F5A">
        <w:rPr>
          <w:rFonts w:ascii="Arial" w:hAnsi="Arial" w:cs="Arial"/>
        </w:rPr>
        <w:t xml:space="preserve">: </w:t>
      </w:r>
      <w:r w:rsidRPr="00EE0F5A">
        <w:rPr>
          <w:rFonts w:ascii="Arial" w:hAnsi="Arial" w:cs="Arial"/>
          <w:b/>
        </w:rPr>
        <w:t xml:space="preserve">261 181 </w:t>
      </w:r>
      <w:r w:rsidR="00641AFE" w:rsidRPr="00EE0F5A">
        <w:rPr>
          <w:rFonts w:ascii="Arial" w:hAnsi="Arial" w:cs="Arial"/>
          <w:b/>
        </w:rPr>
        <w:t>362</w:t>
      </w:r>
    </w:p>
    <w:p w:rsidR="0043477E" w:rsidRPr="00EE0F5A" w:rsidRDefault="00FB5FCC" w:rsidP="003A573B">
      <w:pPr>
        <w:contextualSpacing/>
        <w:rPr>
          <w:rFonts w:ascii="Arial" w:hAnsi="Arial" w:cs="Arial"/>
          <w:b/>
          <w:u w:val="single"/>
        </w:rPr>
      </w:pPr>
      <w:r w:rsidRPr="00EE0F5A">
        <w:rPr>
          <w:rFonts w:ascii="Arial" w:hAnsi="Arial" w:cs="Arial"/>
          <w:b/>
          <w:u w:val="single"/>
        </w:rPr>
        <w:t>Godziny pracy 32 Wojskowego Oddziału Gospodarczego w Zamościu:</w:t>
      </w:r>
    </w:p>
    <w:p w:rsidR="0043477E" w:rsidRPr="00EE0F5A" w:rsidRDefault="00FB5FCC" w:rsidP="003A573B">
      <w:pPr>
        <w:spacing w:after="0"/>
        <w:ind w:firstLine="708"/>
        <w:rPr>
          <w:rFonts w:ascii="Arial" w:hAnsi="Arial" w:cs="Arial"/>
        </w:rPr>
      </w:pPr>
      <w:r w:rsidRPr="00EE0F5A">
        <w:rPr>
          <w:rFonts w:ascii="Arial" w:hAnsi="Arial" w:cs="Arial"/>
        </w:rPr>
        <w:t>- od poniedziałk</w:t>
      </w:r>
      <w:r w:rsidR="00FB397D" w:rsidRPr="00EE0F5A">
        <w:rPr>
          <w:rFonts w:ascii="Arial" w:hAnsi="Arial" w:cs="Arial"/>
        </w:rPr>
        <w:t>u do czwartku w godz.:</w:t>
      </w:r>
      <w:r w:rsidRPr="00EE0F5A">
        <w:rPr>
          <w:rFonts w:ascii="Arial" w:hAnsi="Arial" w:cs="Arial"/>
        </w:rPr>
        <w:t xml:space="preserve"> 7:00 – 15:30</w:t>
      </w:r>
    </w:p>
    <w:p w:rsidR="0043477E" w:rsidRPr="00EE0F5A" w:rsidRDefault="00FB5FCC" w:rsidP="003A573B">
      <w:pPr>
        <w:spacing w:after="0"/>
        <w:ind w:firstLine="708"/>
        <w:rPr>
          <w:rFonts w:ascii="Arial" w:hAnsi="Arial" w:cs="Arial"/>
        </w:rPr>
      </w:pPr>
      <w:r w:rsidRPr="00EE0F5A">
        <w:rPr>
          <w:rFonts w:ascii="Arial" w:hAnsi="Arial" w:cs="Arial"/>
        </w:rPr>
        <w:t xml:space="preserve">- w piątek w godz.: 7:00 – 13:00 </w:t>
      </w:r>
    </w:p>
    <w:p w:rsidR="0043477E" w:rsidRPr="00EE0F5A" w:rsidRDefault="0043477E" w:rsidP="003A573B">
      <w:pPr>
        <w:rPr>
          <w:rFonts w:ascii="Arial" w:hAnsi="Arial" w:cs="Arial"/>
        </w:rPr>
      </w:pPr>
    </w:p>
    <w:p w:rsidR="0043477E" w:rsidRPr="00EE0F5A" w:rsidRDefault="00FB5FCC" w:rsidP="003A573B">
      <w:pPr>
        <w:spacing w:after="0"/>
        <w:jc w:val="center"/>
        <w:textAlignment w:val="baseline"/>
        <w:rPr>
          <w:rFonts w:ascii="Arial" w:eastAsia="Times New Roman" w:hAnsi="Arial" w:cs="Arial"/>
          <w:b/>
          <w:bCs/>
          <w:lang w:eastAsia="pl-PL"/>
        </w:rPr>
      </w:pPr>
      <w:r w:rsidRPr="00EE0F5A">
        <w:rPr>
          <w:rFonts w:ascii="Arial" w:eastAsia="Times New Roman" w:hAnsi="Arial" w:cs="Arial"/>
          <w:b/>
          <w:bCs/>
          <w:lang w:eastAsia="pl-PL"/>
        </w:rPr>
        <w:t>ZAPYTANIE</w:t>
      </w:r>
      <w:r w:rsidRPr="00EE0F5A">
        <w:rPr>
          <w:rFonts w:ascii="Arial" w:eastAsia="Times New Roman" w:hAnsi="Arial" w:cs="Arial"/>
          <w:b/>
          <w:lang w:eastAsia="pl-PL"/>
        </w:rPr>
        <w:t xml:space="preserve"> </w:t>
      </w:r>
      <w:r w:rsidRPr="00EE0F5A">
        <w:rPr>
          <w:rFonts w:ascii="Arial" w:eastAsia="Times New Roman" w:hAnsi="Arial" w:cs="Arial"/>
          <w:b/>
          <w:bCs/>
          <w:lang w:eastAsia="pl-PL"/>
        </w:rPr>
        <w:t>OFERTOWE</w:t>
      </w:r>
    </w:p>
    <w:p w:rsidR="0043477E" w:rsidRPr="00EE0F5A" w:rsidRDefault="0043477E" w:rsidP="003A573B">
      <w:pPr>
        <w:spacing w:after="0"/>
        <w:jc w:val="center"/>
        <w:textAlignment w:val="baseline"/>
        <w:rPr>
          <w:rFonts w:ascii="Arial" w:eastAsia="Times New Roman" w:hAnsi="Arial" w:cs="Arial"/>
          <w:b/>
          <w:bCs/>
          <w:lang w:eastAsia="pl-PL"/>
        </w:rPr>
      </w:pPr>
    </w:p>
    <w:p w:rsidR="00B27215" w:rsidRPr="00EE0F5A" w:rsidRDefault="00B27215" w:rsidP="003A573B">
      <w:pPr>
        <w:spacing w:after="0"/>
        <w:jc w:val="both"/>
        <w:rPr>
          <w:rFonts w:ascii="Arial" w:hAnsi="Arial" w:cs="Arial"/>
          <w:b/>
        </w:rPr>
      </w:pPr>
      <w:r w:rsidRPr="00EE0F5A">
        <w:rPr>
          <w:rFonts w:ascii="Arial" w:hAnsi="Arial" w:cs="Arial"/>
          <w:b/>
        </w:rPr>
        <w:t xml:space="preserve">Dostawa oleju opałowego lekkiego w ilości </w:t>
      </w:r>
      <w:r w:rsidR="00A03665" w:rsidRPr="00EE0F5A">
        <w:rPr>
          <w:rFonts w:ascii="Arial" w:hAnsi="Arial" w:cs="Arial"/>
          <w:b/>
        </w:rPr>
        <w:t>15</w:t>
      </w:r>
      <w:r w:rsidRPr="00EE0F5A">
        <w:rPr>
          <w:rFonts w:ascii="Arial" w:hAnsi="Arial" w:cs="Arial"/>
          <w:b/>
        </w:rPr>
        <w:t xml:space="preserve"> 000  litrów do miejscowości: Hrubieszów, Srebrzyszcze k/Chełma w zakresie </w:t>
      </w:r>
      <w:r w:rsidR="00A03665" w:rsidRPr="00EE0F5A">
        <w:rPr>
          <w:rFonts w:ascii="Arial" w:hAnsi="Arial" w:cs="Arial"/>
          <w:b/>
        </w:rPr>
        <w:t>2</w:t>
      </w:r>
      <w:r w:rsidRPr="00EE0F5A">
        <w:rPr>
          <w:rFonts w:ascii="Arial" w:hAnsi="Arial" w:cs="Arial"/>
          <w:b/>
        </w:rPr>
        <w:t xml:space="preserve"> części. </w:t>
      </w:r>
    </w:p>
    <w:p w:rsidR="00705B6B" w:rsidRPr="00EE0F5A" w:rsidRDefault="00705B6B" w:rsidP="003A573B">
      <w:pPr>
        <w:spacing w:after="0"/>
        <w:jc w:val="both"/>
        <w:rPr>
          <w:rFonts w:ascii="Arial" w:hAnsi="Arial" w:cs="Arial"/>
          <w:b/>
        </w:rPr>
      </w:pPr>
    </w:p>
    <w:p w:rsidR="00913012" w:rsidRPr="00EE0F5A" w:rsidRDefault="00705B6B" w:rsidP="00913012">
      <w:pPr>
        <w:spacing w:after="0"/>
        <w:jc w:val="both"/>
        <w:rPr>
          <w:rFonts w:ascii="Arial" w:hAnsi="Arial" w:cs="Arial"/>
          <w:b/>
        </w:rPr>
      </w:pPr>
      <w:r w:rsidRPr="00EE0F5A">
        <w:rPr>
          <w:rFonts w:ascii="Arial" w:hAnsi="Arial" w:cs="Arial"/>
        </w:rPr>
        <w:t>32 Wojskowy Oddział Gospodarczy</w:t>
      </w:r>
      <w:r w:rsidR="00FB397D" w:rsidRPr="00EE0F5A">
        <w:rPr>
          <w:rFonts w:ascii="Arial" w:hAnsi="Arial" w:cs="Arial"/>
        </w:rPr>
        <w:t xml:space="preserve">, 22 - 400 </w:t>
      </w:r>
      <w:r w:rsidR="00FB5FCC" w:rsidRPr="00EE0F5A">
        <w:rPr>
          <w:rFonts w:ascii="Arial" w:hAnsi="Arial" w:cs="Arial"/>
        </w:rPr>
        <w:t>Zamość, ul. Wojska Polskiego 2F</w:t>
      </w:r>
      <w:r w:rsidR="00FB397D" w:rsidRPr="00EE0F5A">
        <w:rPr>
          <w:rFonts w:ascii="Arial" w:eastAsia="Times New Roman" w:hAnsi="Arial" w:cs="Arial"/>
          <w:lang w:eastAsia="pl-PL"/>
        </w:rPr>
        <w:t xml:space="preserve">, działając </w:t>
      </w:r>
      <w:r w:rsidR="00FB5FCC" w:rsidRPr="00EE0F5A">
        <w:rPr>
          <w:rFonts w:ascii="Arial" w:eastAsia="Times New Roman" w:hAnsi="Arial" w:cs="Arial"/>
          <w:lang w:eastAsia="pl-PL"/>
        </w:rPr>
        <w:t>w oparciu o zapisy regulaminu dotyczącego udzielenia zamówień o wartości</w:t>
      </w:r>
      <w:r w:rsidRPr="00EE0F5A">
        <w:rPr>
          <w:rFonts w:ascii="Arial" w:eastAsia="Times New Roman" w:hAnsi="Arial" w:cs="Arial"/>
          <w:lang w:eastAsia="pl-PL"/>
        </w:rPr>
        <w:t xml:space="preserve"> nie</w:t>
      </w:r>
      <w:r w:rsidR="00FB5FCC" w:rsidRPr="00EE0F5A">
        <w:rPr>
          <w:rFonts w:ascii="Arial" w:eastAsia="Times New Roman" w:hAnsi="Arial" w:cs="Arial"/>
          <w:lang w:eastAsia="pl-PL"/>
        </w:rPr>
        <w:t>przekr</w:t>
      </w:r>
      <w:r w:rsidR="00FB397D" w:rsidRPr="00EE0F5A">
        <w:rPr>
          <w:rFonts w:ascii="Arial" w:eastAsia="Times New Roman" w:hAnsi="Arial" w:cs="Arial"/>
          <w:lang w:eastAsia="pl-PL"/>
        </w:rPr>
        <w:t xml:space="preserve">aczającej 130 </w:t>
      </w:r>
      <w:r w:rsidRPr="00EE0F5A">
        <w:rPr>
          <w:rFonts w:ascii="Arial" w:eastAsia="Times New Roman" w:hAnsi="Arial" w:cs="Arial"/>
          <w:lang w:eastAsia="pl-PL"/>
        </w:rPr>
        <w:t>000, 00 zł netto,</w:t>
      </w:r>
      <w:r w:rsidR="00FB397D" w:rsidRPr="00EE0F5A">
        <w:rPr>
          <w:rFonts w:ascii="Arial" w:eastAsia="Times New Roman" w:hAnsi="Arial" w:cs="Arial"/>
          <w:lang w:eastAsia="pl-PL"/>
        </w:rPr>
        <w:t xml:space="preserve"> zaprasza do złożenia oferty w postępowaniu pod nazwą: </w:t>
      </w:r>
      <w:r w:rsidR="00B27215" w:rsidRPr="00EE0F5A">
        <w:rPr>
          <w:rFonts w:ascii="Arial" w:hAnsi="Arial" w:cs="Arial"/>
          <w:b/>
        </w:rPr>
        <w:t xml:space="preserve">Dostawa oleju opałowego lekkiego w ilości </w:t>
      </w:r>
      <w:r w:rsidR="00A03665" w:rsidRPr="00EE0F5A">
        <w:rPr>
          <w:rFonts w:ascii="Arial" w:hAnsi="Arial" w:cs="Arial"/>
          <w:b/>
        </w:rPr>
        <w:t>15</w:t>
      </w:r>
      <w:r w:rsidR="00B27215" w:rsidRPr="00EE0F5A">
        <w:rPr>
          <w:rFonts w:ascii="Arial" w:hAnsi="Arial" w:cs="Arial"/>
          <w:b/>
        </w:rPr>
        <w:t xml:space="preserve"> 000  litrów do miejscowości: Hrubieszów, Srebrzyszcze k/Chełma w zakresie </w:t>
      </w:r>
      <w:r w:rsidR="00A03665" w:rsidRPr="00EE0F5A">
        <w:rPr>
          <w:rFonts w:ascii="Arial" w:hAnsi="Arial" w:cs="Arial"/>
          <w:b/>
        </w:rPr>
        <w:t>2</w:t>
      </w:r>
      <w:r w:rsidR="00B27215" w:rsidRPr="00EE0F5A">
        <w:rPr>
          <w:rFonts w:ascii="Arial" w:hAnsi="Arial" w:cs="Arial"/>
          <w:b/>
        </w:rPr>
        <w:t xml:space="preserve"> części. </w:t>
      </w:r>
    </w:p>
    <w:p w:rsidR="0043477E" w:rsidRPr="00EE0F5A" w:rsidRDefault="0043477E" w:rsidP="00913012">
      <w:pPr>
        <w:spacing w:after="0"/>
        <w:ind w:firstLine="360"/>
        <w:jc w:val="both"/>
        <w:rPr>
          <w:rFonts w:ascii="Arial" w:hAnsi="Arial" w:cs="Arial"/>
          <w:i/>
        </w:rPr>
      </w:pPr>
    </w:p>
    <w:p w:rsidR="0043477E" w:rsidRPr="00EE0F5A" w:rsidRDefault="00FB5FCC" w:rsidP="003A573B">
      <w:pPr>
        <w:spacing w:after="0"/>
        <w:contextualSpacing/>
        <w:jc w:val="both"/>
        <w:rPr>
          <w:rFonts w:ascii="Arial" w:eastAsia="Times New Roman" w:hAnsi="Arial" w:cs="Arial"/>
          <w:lang w:eastAsia="pl-PL"/>
        </w:rPr>
      </w:pPr>
      <w:r w:rsidRPr="00EE0F5A">
        <w:rPr>
          <w:rFonts w:ascii="Arial" w:eastAsia="Times New Roman" w:hAnsi="Arial" w:cs="Arial"/>
          <w:b/>
          <w:lang w:eastAsia="pl-PL"/>
        </w:rPr>
        <w:t>Wstęp OBCOKRAJOWCÓW do obiektów wojskowych może być realizowany</w:t>
      </w:r>
      <w:r w:rsidRPr="00EE0F5A">
        <w:rPr>
          <w:rFonts w:ascii="Arial" w:eastAsia="Times New Roman" w:hAnsi="Arial" w:cs="Arial"/>
          <w:b/>
          <w:bCs/>
          <w:lang w:eastAsia="pl-PL"/>
        </w:rPr>
        <w:t xml:space="preserve"> </w:t>
      </w:r>
      <w:r w:rsidRPr="00EE0F5A">
        <w:rPr>
          <w:rFonts w:ascii="Arial" w:eastAsia="Times New Roman" w:hAnsi="Arial" w:cs="Arial"/>
          <w:b/>
          <w:bCs/>
          <w:u w:val="single"/>
          <w:lang w:eastAsia="pl-PL"/>
        </w:rPr>
        <w:t>wyłącznie</w:t>
      </w:r>
      <w:r w:rsidRPr="00EE0F5A">
        <w:rPr>
          <w:rFonts w:ascii="Arial" w:eastAsia="Times New Roman" w:hAnsi="Arial" w:cs="Arial"/>
          <w:b/>
          <w:bCs/>
          <w:lang w:eastAsia="pl-PL"/>
        </w:rPr>
        <w:t xml:space="preserve"> na podstawie </w:t>
      </w:r>
      <w:r w:rsidRPr="00EE0F5A">
        <w:rPr>
          <w:rFonts w:ascii="Arial" w:eastAsia="Times New Roman" w:hAnsi="Arial" w:cs="Arial"/>
          <w:b/>
          <w:bCs/>
          <w:u w:val="single"/>
          <w:lang w:eastAsia="pl-PL"/>
        </w:rPr>
        <w:t>POZWOLEŃ</w:t>
      </w:r>
      <w:r w:rsidRPr="00EE0F5A">
        <w:rPr>
          <w:rFonts w:ascii="Arial" w:eastAsia="Times New Roman" w:hAnsi="Arial" w:cs="Arial"/>
          <w:b/>
          <w:bCs/>
          <w:lang w:eastAsia="pl-PL"/>
        </w:rPr>
        <w:t xml:space="preserve"> wydanych na zasadach określonych </w:t>
      </w:r>
      <w:r w:rsidR="00FB397D" w:rsidRPr="00EE0F5A">
        <w:rPr>
          <w:rFonts w:ascii="Arial" w:eastAsia="Times New Roman" w:hAnsi="Arial" w:cs="Arial"/>
          <w:b/>
          <w:bCs/>
          <w:lang w:eastAsia="pl-PL"/>
        </w:rPr>
        <w:br/>
      </w:r>
      <w:r w:rsidRPr="00EE0F5A">
        <w:rPr>
          <w:rFonts w:ascii="Arial" w:eastAsia="Times New Roman" w:hAnsi="Arial" w:cs="Arial"/>
          <w:b/>
          <w:bCs/>
          <w:lang w:eastAsia="pl-PL"/>
        </w:rPr>
        <w:t>w Decyzji Nr 19/MON Ministra Obrony Narodowej z dnia 24 stycznia2017</w:t>
      </w:r>
      <w:r w:rsidR="00FB397D" w:rsidRPr="00EE0F5A">
        <w:rPr>
          <w:rFonts w:ascii="Arial" w:eastAsia="Times New Roman" w:hAnsi="Arial" w:cs="Arial"/>
          <w:b/>
          <w:bCs/>
          <w:lang w:eastAsia="pl-PL"/>
        </w:rPr>
        <w:t xml:space="preserve"> </w:t>
      </w:r>
      <w:r w:rsidRPr="00EE0F5A">
        <w:rPr>
          <w:rFonts w:ascii="Arial" w:eastAsia="Times New Roman" w:hAnsi="Arial" w:cs="Arial"/>
          <w:b/>
          <w:bCs/>
          <w:lang w:eastAsia="pl-PL"/>
        </w:rPr>
        <w:t xml:space="preserve">r. </w:t>
      </w:r>
      <w:r w:rsidR="00FB397D" w:rsidRPr="00EE0F5A">
        <w:rPr>
          <w:rFonts w:ascii="Arial" w:eastAsia="Times New Roman" w:hAnsi="Arial" w:cs="Arial"/>
          <w:b/>
          <w:bCs/>
          <w:lang w:eastAsia="pl-PL"/>
        </w:rPr>
        <w:br/>
      </w:r>
      <w:r w:rsidRPr="00EE0F5A">
        <w:rPr>
          <w:rFonts w:ascii="Arial" w:eastAsia="Times New Roman" w:hAnsi="Arial" w:cs="Arial"/>
          <w:b/>
          <w:bCs/>
          <w:lang w:eastAsia="pl-PL"/>
        </w:rPr>
        <w:t xml:space="preserve">w sprawie organizowania współpracy międzynarodowej w resorcie obrony narodowej (Dz. U. MON, poz. 18). </w:t>
      </w:r>
    </w:p>
    <w:p w:rsidR="0043477E" w:rsidRPr="00EE0F5A" w:rsidRDefault="0043477E" w:rsidP="003A573B">
      <w:pPr>
        <w:spacing w:after="0"/>
        <w:ind w:left="720"/>
        <w:contextualSpacing/>
        <w:jc w:val="both"/>
        <w:rPr>
          <w:rFonts w:ascii="Arial" w:eastAsia="Times New Roman" w:hAnsi="Arial" w:cs="Arial"/>
          <w:lang w:eastAsia="pl-PL"/>
        </w:rPr>
      </w:pPr>
    </w:p>
    <w:p w:rsidR="0043477E" w:rsidRPr="00EE0F5A" w:rsidRDefault="00FB5FCC" w:rsidP="003A573B">
      <w:pPr>
        <w:numPr>
          <w:ilvl w:val="0"/>
          <w:numId w:val="2"/>
        </w:numPr>
        <w:spacing w:after="0"/>
        <w:contextualSpacing/>
        <w:jc w:val="both"/>
        <w:rPr>
          <w:rFonts w:ascii="Arial" w:hAnsi="Arial" w:cs="Arial"/>
        </w:rPr>
      </w:pPr>
      <w:r w:rsidRPr="00EE0F5A">
        <w:rPr>
          <w:rFonts w:ascii="Arial" w:hAnsi="Arial" w:cs="Arial"/>
        </w:rPr>
        <w:t>Zgodnie z art. 13 ust. 1 i 2 rozporządzenia Parlamentu Euro</w:t>
      </w:r>
      <w:r w:rsidR="00FB397D" w:rsidRPr="00EE0F5A">
        <w:rPr>
          <w:rFonts w:ascii="Arial" w:hAnsi="Arial" w:cs="Arial"/>
        </w:rPr>
        <w:t xml:space="preserve">pejskiego </w:t>
      </w:r>
      <w:r w:rsidRPr="00EE0F5A">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EE0F5A" w:rsidRDefault="00FB5FCC" w:rsidP="003A573B">
      <w:pPr>
        <w:numPr>
          <w:ilvl w:val="0"/>
          <w:numId w:val="1"/>
        </w:numPr>
        <w:spacing w:after="0"/>
        <w:ind w:left="851" w:hanging="425"/>
        <w:contextualSpacing/>
        <w:jc w:val="both"/>
        <w:rPr>
          <w:rFonts w:ascii="Arial" w:hAnsi="Arial" w:cs="Arial"/>
        </w:rPr>
      </w:pPr>
      <w:r w:rsidRPr="00EE0F5A">
        <w:rPr>
          <w:rFonts w:ascii="Arial" w:hAnsi="Arial" w:cs="Arial"/>
        </w:rPr>
        <w:t>Administratorem Pani/Pana dan</w:t>
      </w:r>
      <w:r w:rsidR="00AD311C" w:rsidRPr="00EE0F5A">
        <w:rPr>
          <w:rFonts w:ascii="Arial" w:hAnsi="Arial" w:cs="Arial"/>
        </w:rPr>
        <w:t>ych osobowych jest 32 Wojskowy Oddział Gospodarczy</w:t>
      </w:r>
      <w:r w:rsidRPr="00EE0F5A">
        <w:rPr>
          <w:rFonts w:ascii="Arial" w:hAnsi="Arial" w:cs="Arial"/>
        </w:rPr>
        <w:t xml:space="preserve"> w Zamościu, ul. Wojska Polskiego 2F, 22 – 400 Zamość;</w:t>
      </w:r>
    </w:p>
    <w:p w:rsidR="00FB397D" w:rsidRPr="00EE0F5A" w:rsidRDefault="00FB5FCC" w:rsidP="003A573B">
      <w:pPr>
        <w:numPr>
          <w:ilvl w:val="0"/>
          <w:numId w:val="1"/>
        </w:numPr>
        <w:spacing w:after="0"/>
        <w:ind w:left="851" w:hanging="425"/>
        <w:contextualSpacing/>
        <w:jc w:val="both"/>
        <w:rPr>
          <w:rFonts w:ascii="Arial" w:hAnsi="Arial" w:cs="Arial"/>
          <w:u w:val="single"/>
        </w:rPr>
      </w:pPr>
      <w:r w:rsidRPr="00EE0F5A">
        <w:rPr>
          <w:rFonts w:ascii="Arial" w:hAnsi="Arial" w:cs="Arial"/>
        </w:rPr>
        <w:t xml:space="preserve">Inspektor ochrony danych osobowych w 32 Wojskowym Oddziale Gospodarczym w Zamościu kontakt e-mail: </w:t>
      </w:r>
      <w:hyperlink r:id="rId9" w:history="1">
        <w:r w:rsidR="00AD311C" w:rsidRPr="00EE0F5A">
          <w:rPr>
            <w:rStyle w:val="Hipercze"/>
            <w:rFonts w:ascii="Arial" w:hAnsi="Arial" w:cs="Arial"/>
            <w:color w:val="auto"/>
          </w:rPr>
          <w:t>32wog.iod@ron.mil.pl</w:t>
        </w:r>
      </w:hyperlink>
      <w:r w:rsidRPr="00EE0F5A">
        <w:rPr>
          <w:rFonts w:ascii="Arial" w:hAnsi="Arial" w:cs="Arial"/>
          <w:u w:val="single"/>
        </w:rPr>
        <w:t>;</w:t>
      </w:r>
    </w:p>
    <w:p w:rsidR="0043477E" w:rsidRPr="00EE0F5A" w:rsidRDefault="00FB5FCC" w:rsidP="00913012">
      <w:pPr>
        <w:numPr>
          <w:ilvl w:val="0"/>
          <w:numId w:val="1"/>
        </w:numPr>
        <w:spacing w:after="0"/>
        <w:ind w:left="851" w:hanging="425"/>
        <w:contextualSpacing/>
        <w:jc w:val="both"/>
        <w:rPr>
          <w:rFonts w:ascii="Arial" w:hAnsi="Arial" w:cs="Arial"/>
          <w:u w:val="single"/>
        </w:rPr>
      </w:pPr>
      <w:r w:rsidRPr="00EE0F5A">
        <w:rPr>
          <w:rFonts w:ascii="Arial" w:hAnsi="Arial" w:cs="Arial"/>
        </w:rPr>
        <w:t xml:space="preserve">Pani/Pana dane osobowe przetwarzane będą na podstawie art. 6 ust. 1 lit. c RODO w celu związanym z postępowaniem o udzielenie zamówienia publicznego pod nazwą: </w:t>
      </w:r>
      <w:r w:rsidR="00B27215" w:rsidRPr="00EE0F5A">
        <w:rPr>
          <w:rFonts w:ascii="Arial" w:hAnsi="Arial" w:cs="Arial"/>
          <w:b/>
        </w:rPr>
        <w:t xml:space="preserve">Dostawa oleju opałowego lekkiego w ilości </w:t>
      </w:r>
      <w:r w:rsidR="00A03665" w:rsidRPr="00EE0F5A">
        <w:rPr>
          <w:rFonts w:ascii="Arial" w:hAnsi="Arial" w:cs="Arial"/>
          <w:b/>
        </w:rPr>
        <w:t>15</w:t>
      </w:r>
      <w:r w:rsidR="00B27215" w:rsidRPr="00EE0F5A">
        <w:rPr>
          <w:rFonts w:ascii="Arial" w:hAnsi="Arial" w:cs="Arial"/>
          <w:b/>
        </w:rPr>
        <w:t xml:space="preserve"> 000  litrów do miejscowości: Hrubieszów, Srebrzyszcze k/Chełma w zakresie </w:t>
      </w:r>
      <w:r w:rsidR="00A03665" w:rsidRPr="00EE0F5A">
        <w:rPr>
          <w:rFonts w:ascii="Arial" w:hAnsi="Arial" w:cs="Arial"/>
          <w:b/>
        </w:rPr>
        <w:t>2</w:t>
      </w:r>
      <w:r w:rsidR="00B27215" w:rsidRPr="00EE0F5A">
        <w:rPr>
          <w:rFonts w:ascii="Arial" w:hAnsi="Arial" w:cs="Arial"/>
          <w:b/>
        </w:rPr>
        <w:t xml:space="preserve"> części</w:t>
      </w:r>
      <w:r w:rsidR="00157843" w:rsidRPr="00EE0F5A">
        <w:rPr>
          <w:rFonts w:ascii="Arial" w:hAnsi="Arial" w:cs="Arial"/>
        </w:rPr>
        <w:t>.</w:t>
      </w:r>
    </w:p>
    <w:p w:rsidR="0043477E" w:rsidRPr="00EE0F5A" w:rsidRDefault="00FB5FCC" w:rsidP="003A573B">
      <w:pPr>
        <w:numPr>
          <w:ilvl w:val="0"/>
          <w:numId w:val="1"/>
        </w:numPr>
        <w:spacing w:after="0"/>
        <w:ind w:left="851" w:hanging="425"/>
        <w:contextualSpacing/>
        <w:jc w:val="both"/>
        <w:rPr>
          <w:rFonts w:ascii="Arial" w:hAnsi="Arial" w:cs="Arial"/>
        </w:rPr>
      </w:pPr>
      <w:r w:rsidRPr="00EE0F5A">
        <w:rPr>
          <w:rFonts w:ascii="Arial" w:hAnsi="Arial" w:cs="Arial"/>
        </w:rPr>
        <w:t xml:space="preserve">Nie przysługuje Pani/Panu: </w:t>
      </w:r>
      <w:r w:rsidRPr="00EE0F5A">
        <w:rPr>
          <w:rFonts w:ascii="Arial" w:hAnsi="Arial" w:cs="Arial"/>
        </w:rPr>
        <w:tab/>
      </w:r>
      <w:r w:rsidRPr="00EE0F5A">
        <w:rPr>
          <w:rFonts w:ascii="Arial" w:hAnsi="Arial" w:cs="Arial"/>
        </w:rPr>
        <w:br/>
        <w:t>- W związku z art. 17 ust. 3 lit. b, d lub e RODO prawo do usunięcia danych osobowych;</w:t>
      </w:r>
    </w:p>
    <w:p w:rsidR="0043477E" w:rsidRPr="00EE0F5A" w:rsidRDefault="00FB5FCC" w:rsidP="003A573B">
      <w:pPr>
        <w:spacing w:after="0"/>
        <w:ind w:left="851"/>
        <w:contextualSpacing/>
        <w:jc w:val="both"/>
        <w:rPr>
          <w:rFonts w:ascii="Arial" w:hAnsi="Arial" w:cs="Arial"/>
        </w:rPr>
      </w:pPr>
      <w:r w:rsidRPr="00EE0F5A">
        <w:rPr>
          <w:rFonts w:ascii="Arial" w:hAnsi="Arial" w:cs="Arial"/>
        </w:rPr>
        <w:t>- Prawo do przenoszenia danych osobowych, o którym mowa w art. 20 RODO;</w:t>
      </w:r>
    </w:p>
    <w:p w:rsidR="0043477E" w:rsidRPr="00EE0F5A" w:rsidRDefault="00FB5FCC" w:rsidP="003A573B">
      <w:pPr>
        <w:spacing w:after="0"/>
        <w:ind w:left="851"/>
        <w:contextualSpacing/>
        <w:jc w:val="both"/>
        <w:rPr>
          <w:rFonts w:ascii="Arial" w:hAnsi="Arial" w:cs="Arial"/>
        </w:rPr>
      </w:pPr>
      <w:r w:rsidRPr="00EE0F5A">
        <w:rPr>
          <w:rFonts w:ascii="Arial" w:hAnsi="Arial" w:cs="Arial"/>
        </w:rPr>
        <w:t>- Na podstawie art. 21 RODO prawo sprzeciwu, wobec przetwarzania danych osobowych, gdyż podstawą prawną przetwarzania Pani/Pana danych osobowych jest art. 6 ust. 1 lit. c RODO.</w:t>
      </w:r>
    </w:p>
    <w:p w:rsidR="00F0662E" w:rsidRPr="00AF462C" w:rsidRDefault="00AF462C" w:rsidP="003A573B">
      <w:pPr>
        <w:spacing w:after="0"/>
        <w:ind w:left="851"/>
        <w:contextualSpacing/>
        <w:jc w:val="both"/>
        <w:rPr>
          <w:rFonts w:ascii="Arial" w:hAnsi="Arial" w:cs="Arial"/>
          <w:color w:val="00B050"/>
        </w:rPr>
      </w:pPr>
      <w:r>
        <w:rPr>
          <w:rFonts w:ascii="Arial" w:hAnsi="Arial" w:cs="Arial"/>
          <w:color w:val="00B050"/>
        </w:rPr>
        <w:br/>
      </w: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lastRenderedPageBreak/>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B27215" w:rsidRDefault="00FB5FCC" w:rsidP="00F37164">
      <w:pPr>
        <w:spacing w:after="0"/>
        <w:contextualSpacing/>
        <w:jc w:val="both"/>
        <w:rPr>
          <w:rFonts w:ascii="Arial" w:hAnsi="Arial" w:cs="Arial"/>
          <w:b/>
        </w:rPr>
      </w:pPr>
      <w:r w:rsidRPr="003A573B">
        <w:rPr>
          <w:rFonts w:ascii="Arial" w:eastAsia="Times New Roman" w:hAnsi="Arial" w:cs="Arial"/>
          <w:b/>
          <w:color w:val="000000"/>
          <w:lang w:eastAsia="pl-PL"/>
        </w:rPr>
        <w:t xml:space="preserve">Przedmiotem zamówienia jest </w:t>
      </w:r>
      <w:r w:rsidR="00B27215">
        <w:rPr>
          <w:rFonts w:ascii="Arial" w:eastAsia="Times New Roman" w:hAnsi="Arial" w:cs="Arial"/>
          <w:b/>
          <w:color w:val="000000"/>
          <w:lang w:eastAsia="pl-PL"/>
        </w:rPr>
        <w:t xml:space="preserve">- </w:t>
      </w:r>
      <w:r w:rsidR="00B27215">
        <w:rPr>
          <w:rFonts w:ascii="Arial" w:hAnsi="Arial" w:cs="Arial"/>
          <w:b/>
        </w:rPr>
        <w:t>Dostawa</w:t>
      </w:r>
      <w:r w:rsidR="00B27215" w:rsidRPr="0096143B">
        <w:rPr>
          <w:rFonts w:ascii="Arial" w:hAnsi="Arial" w:cs="Arial"/>
          <w:b/>
        </w:rPr>
        <w:t xml:space="preserve"> oleju opałowego lekkiego w ilości </w:t>
      </w:r>
    </w:p>
    <w:p w:rsidR="00FB397D" w:rsidRPr="00D04CBE" w:rsidRDefault="00FE425F" w:rsidP="00F37164">
      <w:pPr>
        <w:spacing w:after="0"/>
        <w:contextualSpacing/>
        <w:jc w:val="both"/>
        <w:rPr>
          <w:rFonts w:ascii="Arial" w:hAnsi="Arial" w:cs="Arial"/>
          <w:b/>
        </w:rPr>
      </w:pPr>
      <w:r>
        <w:rPr>
          <w:rFonts w:ascii="Arial" w:hAnsi="Arial" w:cs="Arial"/>
          <w:b/>
        </w:rPr>
        <w:t>15</w:t>
      </w:r>
      <w:r w:rsidR="00B27215">
        <w:rPr>
          <w:rFonts w:ascii="Arial" w:hAnsi="Arial" w:cs="Arial"/>
          <w:b/>
        </w:rPr>
        <w:t xml:space="preserve"> 000 </w:t>
      </w:r>
      <w:r w:rsidR="00B27215" w:rsidRPr="0096143B">
        <w:rPr>
          <w:rFonts w:ascii="Arial" w:hAnsi="Arial" w:cs="Arial"/>
          <w:b/>
        </w:rPr>
        <w:t xml:space="preserve"> litrów do miejscowości: Hrubieszów, Srebrzyszcze k/Cheł</w:t>
      </w:r>
      <w:r w:rsidR="00D04CBE">
        <w:rPr>
          <w:rFonts w:ascii="Arial" w:hAnsi="Arial" w:cs="Arial"/>
          <w:b/>
        </w:rPr>
        <w:t xml:space="preserve">ma w zakresie </w:t>
      </w:r>
      <w:r w:rsidR="00A03665">
        <w:rPr>
          <w:rFonts w:ascii="Arial" w:hAnsi="Arial" w:cs="Arial"/>
          <w:b/>
        </w:rPr>
        <w:t>2</w:t>
      </w:r>
      <w:r w:rsidR="00D04CBE">
        <w:rPr>
          <w:rFonts w:ascii="Arial" w:hAnsi="Arial" w:cs="Arial"/>
          <w:b/>
        </w:rPr>
        <w:t xml:space="preserve"> części. </w:t>
      </w:r>
    </w:p>
    <w:p w:rsidR="0043477E" w:rsidRPr="003A573B" w:rsidRDefault="0043477E" w:rsidP="003A573B">
      <w:pPr>
        <w:spacing w:after="0"/>
        <w:rPr>
          <w:rFonts w:ascii="Arial" w:eastAsia="Calibri" w:hAnsi="Arial" w:cs="Arial"/>
          <w:lang w:eastAsia="pl-PL"/>
        </w:rPr>
      </w:pPr>
    </w:p>
    <w:p w:rsidR="008508E9" w:rsidRPr="00B27215" w:rsidRDefault="00B27215" w:rsidP="00B27215">
      <w:pPr>
        <w:suppressAutoHyphens w:val="0"/>
        <w:spacing w:after="0" w:line="240" w:lineRule="auto"/>
        <w:ind w:left="426"/>
        <w:jc w:val="both"/>
        <w:rPr>
          <w:rFonts w:ascii="Arial" w:eastAsia="Times New Roman" w:hAnsi="Arial" w:cs="Arial"/>
          <w:b/>
          <w:sz w:val="24"/>
          <w:szCs w:val="20"/>
          <w:lang w:eastAsia="pl-PL"/>
        </w:rPr>
      </w:pPr>
      <w:r>
        <w:rPr>
          <w:rFonts w:ascii="Arial" w:eastAsia="Times New Roman" w:hAnsi="Arial" w:cs="Arial"/>
          <w:b/>
          <w:sz w:val="24"/>
          <w:szCs w:val="20"/>
          <w:lang w:eastAsia="pl-PL"/>
        </w:rPr>
        <w:t>CPV 09135100 – 5 olej opałowy</w:t>
      </w:r>
    </w:p>
    <w:p w:rsidR="00F37164" w:rsidRDefault="00F37164" w:rsidP="003A573B">
      <w:pPr>
        <w:spacing w:after="0"/>
        <w:jc w:val="both"/>
        <w:rPr>
          <w:rFonts w:ascii="Arial" w:hAnsi="Arial" w:cs="Arial"/>
        </w:rPr>
      </w:pPr>
    </w:p>
    <w:p w:rsidR="0043477E" w:rsidRDefault="00FB5FCC" w:rsidP="00F37164">
      <w:pPr>
        <w:spacing w:after="0"/>
        <w:jc w:val="center"/>
        <w:rPr>
          <w:rFonts w:ascii="Arial" w:hAnsi="Arial" w:cs="Arial"/>
          <w:b/>
          <w:u w:val="single"/>
        </w:rPr>
      </w:pPr>
      <w:r w:rsidRPr="003A573B">
        <w:rPr>
          <w:rFonts w:ascii="Arial" w:hAnsi="Arial" w:cs="Arial"/>
          <w:b/>
          <w:u w:val="single"/>
        </w:rPr>
        <w:t>SZCZEGÓŁOWY OPIS PRZEDMIOTU ZAMÓWIENIA:</w:t>
      </w:r>
    </w:p>
    <w:p w:rsidR="00F37164" w:rsidRPr="003A573B" w:rsidRDefault="00F37164" w:rsidP="00F37164">
      <w:pPr>
        <w:spacing w:after="0"/>
        <w:jc w:val="center"/>
        <w:rPr>
          <w:rFonts w:ascii="Arial" w:hAnsi="Arial" w:cs="Arial"/>
          <w:b/>
          <w:u w:val="single"/>
        </w:rPr>
      </w:pPr>
    </w:p>
    <w:p w:rsidR="00B27215" w:rsidRPr="00B27215" w:rsidRDefault="00B27215" w:rsidP="00B27215">
      <w:pPr>
        <w:suppressAutoHyphens w:val="0"/>
        <w:spacing w:after="0" w:line="240" w:lineRule="auto"/>
        <w:jc w:val="both"/>
        <w:rPr>
          <w:rFonts w:ascii="Arial" w:eastAsia="Times New Roman" w:hAnsi="Arial" w:cs="Arial"/>
          <w:sz w:val="24"/>
          <w:szCs w:val="24"/>
          <w:lang w:eastAsia="pl-PL"/>
        </w:rPr>
      </w:pPr>
      <w:r w:rsidRPr="00B27215">
        <w:rPr>
          <w:rFonts w:ascii="Arial" w:eastAsia="Times New Roman" w:hAnsi="Arial" w:cs="Arial"/>
          <w:sz w:val="24"/>
          <w:szCs w:val="24"/>
          <w:lang w:eastAsia="pl-PL"/>
        </w:rPr>
        <w:t xml:space="preserve">Przedmiotem  zamówienia  jest dostawa  oleju  opałowego  lekkiego do celów grzewczych w ilości </w:t>
      </w:r>
      <w:r w:rsidR="00900E9A">
        <w:rPr>
          <w:rFonts w:ascii="Arial" w:eastAsia="Times New Roman" w:hAnsi="Arial" w:cs="Arial"/>
          <w:sz w:val="24"/>
          <w:szCs w:val="24"/>
          <w:lang w:eastAsia="pl-PL"/>
        </w:rPr>
        <w:t>15</w:t>
      </w:r>
      <w:r w:rsidRPr="00B27215">
        <w:rPr>
          <w:rFonts w:ascii="Arial" w:eastAsia="Times New Roman" w:hAnsi="Arial" w:cs="Arial"/>
          <w:sz w:val="24"/>
          <w:szCs w:val="24"/>
          <w:lang w:eastAsia="pl-PL"/>
        </w:rPr>
        <w:t xml:space="preserve"> 000,00  litrów z podziałem na </w:t>
      </w:r>
      <w:r w:rsidR="00900E9A">
        <w:rPr>
          <w:rFonts w:ascii="Arial" w:eastAsia="Times New Roman" w:hAnsi="Arial" w:cs="Arial"/>
          <w:sz w:val="24"/>
          <w:szCs w:val="24"/>
          <w:lang w:eastAsia="pl-PL"/>
        </w:rPr>
        <w:t>2</w:t>
      </w:r>
      <w:r w:rsidRPr="00B27215">
        <w:rPr>
          <w:rFonts w:ascii="Arial" w:eastAsia="Times New Roman" w:hAnsi="Arial" w:cs="Arial"/>
          <w:sz w:val="24"/>
          <w:szCs w:val="24"/>
          <w:lang w:eastAsia="pl-PL"/>
        </w:rPr>
        <w:t xml:space="preserve"> części dostawy z uwagi na rejon dostawy do :</w:t>
      </w:r>
    </w:p>
    <w:p w:rsidR="009666E0" w:rsidRDefault="009666E0" w:rsidP="00B27215">
      <w:pPr>
        <w:suppressAutoHyphens w:val="0"/>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br/>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47"/>
        <w:gridCol w:w="1984"/>
        <w:gridCol w:w="2410"/>
        <w:gridCol w:w="1417"/>
      </w:tblGrid>
      <w:tr w:rsidR="00B27215" w:rsidRPr="00B27215" w:rsidTr="00B27215">
        <w:tc>
          <w:tcPr>
            <w:tcW w:w="572" w:type="dxa"/>
            <w:shd w:val="clear" w:color="auto" w:fill="EAF1DD" w:themeFill="accent3" w:themeFillTint="33"/>
            <w:vAlign w:val="center"/>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L.p.</w:t>
            </w:r>
          </w:p>
        </w:tc>
        <w:tc>
          <w:tcPr>
            <w:tcW w:w="2547" w:type="dxa"/>
            <w:shd w:val="clear" w:color="auto" w:fill="EAF1DD" w:themeFill="accent3" w:themeFillTint="33"/>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Miejsce dostawy(zadanie)</w:t>
            </w:r>
          </w:p>
        </w:tc>
        <w:tc>
          <w:tcPr>
            <w:tcW w:w="1984" w:type="dxa"/>
            <w:shd w:val="clear" w:color="auto" w:fill="EAF1DD" w:themeFill="accent3" w:themeFillTint="33"/>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Wielkość</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zamówienia</w:t>
            </w:r>
          </w:p>
        </w:tc>
        <w:tc>
          <w:tcPr>
            <w:tcW w:w="2410" w:type="dxa"/>
            <w:shd w:val="clear" w:color="auto" w:fill="EAF1DD" w:themeFill="accent3" w:themeFillTint="33"/>
            <w:vAlign w:val="center"/>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Wielkość</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jednorazowej</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dostawy maksymalnie</w:t>
            </w:r>
          </w:p>
        </w:tc>
        <w:tc>
          <w:tcPr>
            <w:tcW w:w="1417" w:type="dxa"/>
            <w:shd w:val="clear" w:color="auto" w:fill="EAF1DD" w:themeFill="accent3" w:themeFillTint="33"/>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Prawo</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opcji</w:t>
            </w:r>
          </w:p>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tc>
      </w:tr>
      <w:tr w:rsidR="00B27215" w:rsidRPr="00B27215" w:rsidTr="00B27215">
        <w:trPr>
          <w:trHeight w:val="207"/>
        </w:trPr>
        <w:tc>
          <w:tcPr>
            <w:tcW w:w="572"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tc>
        <w:tc>
          <w:tcPr>
            <w:tcW w:w="254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p>
        </w:tc>
        <w:tc>
          <w:tcPr>
            <w:tcW w:w="1984"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c>
          <w:tcPr>
            <w:tcW w:w="2410"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c>
          <w:tcPr>
            <w:tcW w:w="141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rPr>
          <w:trHeight w:val="419"/>
        </w:trPr>
        <w:tc>
          <w:tcPr>
            <w:tcW w:w="572"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1</w:t>
            </w:r>
          </w:p>
        </w:tc>
        <w:tc>
          <w:tcPr>
            <w:tcW w:w="2547" w:type="dxa"/>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Hrubieszów</w:t>
            </w: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ul. Chełmska</w:t>
            </w:r>
          </w:p>
        </w:tc>
        <w:tc>
          <w:tcPr>
            <w:tcW w:w="1984"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9 000</w:t>
            </w: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tc>
        <w:tc>
          <w:tcPr>
            <w:tcW w:w="2410"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3 000</w:t>
            </w:r>
          </w:p>
        </w:tc>
        <w:tc>
          <w:tcPr>
            <w:tcW w:w="141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6 000</w:t>
            </w:r>
          </w:p>
        </w:tc>
      </w:tr>
      <w:tr w:rsidR="00B27215" w:rsidRPr="00B27215" w:rsidTr="00B27215">
        <w:tc>
          <w:tcPr>
            <w:tcW w:w="572"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2</w:t>
            </w:r>
          </w:p>
        </w:tc>
        <w:tc>
          <w:tcPr>
            <w:tcW w:w="254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Srebrzyszcze k/ Chełm</w:t>
            </w:r>
          </w:p>
        </w:tc>
        <w:tc>
          <w:tcPr>
            <w:tcW w:w="1984"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6 000</w:t>
            </w:r>
          </w:p>
          <w:p w:rsidR="00B27215" w:rsidRPr="00B27215" w:rsidRDefault="00B27215" w:rsidP="00B27215">
            <w:pPr>
              <w:suppressAutoHyphens w:val="0"/>
              <w:spacing w:after="0" w:line="240" w:lineRule="auto"/>
              <w:rPr>
                <w:rFonts w:ascii="Arial" w:eastAsia="Times New Roman" w:hAnsi="Arial" w:cs="Arial"/>
                <w:sz w:val="20"/>
                <w:szCs w:val="20"/>
                <w:lang w:eastAsia="pl-PL"/>
              </w:rPr>
            </w:pPr>
          </w:p>
        </w:tc>
        <w:tc>
          <w:tcPr>
            <w:tcW w:w="2410"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3 000</w:t>
            </w:r>
          </w:p>
        </w:tc>
        <w:tc>
          <w:tcPr>
            <w:tcW w:w="1417" w:type="dxa"/>
            <w:shd w:val="clear" w:color="auto" w:fill="auto"/>
          </w:tcPr>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p>
          <w:p w:rsidR="00B27215" w:rsidRPr="00B27215" w:rsidRDefault="00B27215" w:rsidP="00B27215">
            <w:pPr>
              <w:suppressAutoHyphens w:val="0"/>
              <w:spacing w:after="0" w:line="240" w:lineRule="auto"/>
              <w:jc w:val="center"/>
              <w:rPr>
                <w:rFonts w:ascii="Arial" w:eastAsia="Times New Roman" w:hAnsi="Arial" w:cs="Arial"/>
                <w:sz w:val="20"/>
                <w:szCs w:val="20"/>
                <w:lang w:eastAsia="pl-PL"/>
              </w:rPr>
            </w:pPr>
            <w:r w:rsidRPr="00B27215">
              <w:rPr>
                <w:rFonts w:ascii="Arial" w:eastAsia="Times New Roman" w:hAnsi="Arial" w:cs="Arial"/>
                <w:sz w:val="20"/>
                <w:szCs w:val="20"/>
                <w:lang w:eastAsia="pl-PL"/>
              </w:rPr>
              <w:t>3 000</w:t>
            </w:r>
          </w:p>
        </w:tc>
      </w:tr>
      <w:tr w:rsidR="00B27215" w:rsidRPr="00B27215" w:rsidTr="00B27215">
        <w:trPr>
          <w:trHeight w:val="969"/>
        </w:trPr>
        <w:tc>
          <w:tcPr>
            <w:tcW w:w="3119" w:type="dxa"/>
            <w:gridSpan w:val="2"/>
            <w:shd w:val="clear" w:color="auto" w:fill="auto"/>
            <w:vAlign w:val="center"/>
          </w:tcPr>
          <w:p w:rsidR="00B27215" w:rsidRPr="00B27215" w:rsidRDefault="00B27215" w:rsidP="00B27215">
            <w:pPr>
              <w:suppressAutoHyphens w:val="0"/>
              <w:spacing w:after="0" w:line="240" w:lineRule="auto"/>
              <w:jc w:val="center"/>
              <w:rPr>
                <w:rFonts w:ascii="Arial" w:eastAsia="Times New Roman" w:hAnsi="Arial" w:cs="Arial"/>
                <w:sz w:val="20"/>
                <w:szCs w:val="24"/>
                <w:lang w:eastAsia="pl-PL"/>
              </w:rPr>
            </w:pPr>
            <w:r w:rsidRPr="00B27215">
              <w:rPr>
                <w:rFonts w:ascii="Arial" w:eastAsia="Times New Roman" w:hAnsi="Arial" w:cs="Arial"/>
                <w:sz w:val="20"/>
                <w:szCs w:val="24"/>
                <w:lang w:eastAsia="pl-PL"/>
              </w:rPr>
              <w:t>RAZEM</w:t>
            </w:r>
          </w:p>
        </w:tc>
        <w:tc>
          <w:tcPr>
            <w:tcW w:w="1984" w:type="dxa"/>
            <w:shd w:val="clear" w:color="auto" w:fill="auto"/>
            <w:vAlign w:val="center"/>
          </w:tcPr>
          <w:p w:rsidR="00B27215" w:rsidRPr="00B27215" w:rsidRDefault="00A03665" w:rsidP="00B27215">
            <w:pPr>
              <w:suppressAutoHyphens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w:t>
            </w:r>
            <w:r w:rsidR="00B27215" w:rsidRPr="00B27215">
              <w:rPr>
                <w:rFonts w:ascii="Arial" w:eastAsia="Times New Roman" w:hAnsi="Arial" w:cs="Arial"/>
                <w:sz w:val="20"/>
                <w:szCs w:val="20"/>
                <w:lang w:eastAsia="pl-PL"/>
              </w:rPr>
              <w:t xml:space="preserve"> 000</w:t>
            </w:r>
          </w:p>
        </w:tc>
        <w:tc>
          <w:tcPr>
            <w:tcW w:w="2410" w:type="dxa"/>
            <w:shd w:val="clear" w:color="auto" w:fill="auto"/>
            <w:vAlign w:val="center"/>
          </w:tcPr>
          <w:p w:rsidR="00B27215" w:rsidRPr="00B27215" w:rsidRDefault="00A03665" w:rsidP="00B27215">
            <w:pPr>
              <w:suppressAutoHyphens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r w:rsidR="00B27215" w:rsidRPr="00B27215">
              <w:rPr>
                <w:rFonts w:ascii="Arial" w:eastAsia="Times New Roman" w:hAnsi="Arial" w:cs="Arial"/>
                <w:sz w:val="20"/>
                <w:szCs w:val="20"/>
                <w:lang w:eastAsia="pl-PL"/>
              </w:rPr>
              <w:t xml:space="preserve"> </w:t>
            </w:r>
            <w:r>
              <w:rPr>
                <w:rFonts w:ascii="Arial" w:eastAsia="Times New Roman" w:hAnsi="Arial" w:cs="Arial"/>
                <w:sz w:val="20"/>
                <w:szCs w:val="20"/>
                <w:lang w:eastAsia="pl-PL"/>
              </w:rPr>
              <w:t>0</w:t>
            </w:r>
            <w:r w:rsidR="00B27215" w:rsidRPr="00B27215">
              <w:rPr>
                <w:rFonts w:ascii="Arial" w:eastAsia="Times New Roman" w:hAnsi="Arial" w:cs="Arial"/>
                <w:sz w:val="20"/>
                <w:szCs w:val="20"/>
                <w:lang w:eastAsia="pl-PL"/>
              </w:rPr>
              <w:t>00</w:t>
            </w:r>
          </w:p>
        </w:tc>
        <w:tc>
          <w:tcPr>
            <w:tcW w:w="1417" w:type="dxa"/>
            <w:shd w:val="clear" w:color="auto" w:fill="auto"/>
            <w:vAlign w:val="center"/>
          </w:tcPr>
          <w:p w:rsidR="00B27215" w:rsidRPr="00B27215" w:rsidRDefault="00A03665" w:rsidP="00B27215">
            <w:pPr>
              <w:suppressAutoHyphens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r w:rsidR="00B27215" w:rsidRPr="00B27215">
              <w:rPr>
                <w:rFonts w:ascii="Arial" w:eastAsia="Times New Roman" w:hAnsi="Arial" w:cs="Arial"/>
                <w:sz w:val="20"/>
                <w:szCs w:val="20"/>
                <w:lang w:eastAsia="pl-PL"/>
              </w:rPr>
              <w:t xml:space="preserve"> </w:t>
            </w:r>
            <w:r>
              <w:rPr>
                <w:rFonts w:ascii="Arial" w:eastAsia="Times New Roman" w:hAnsi="Arial" w:cs="Arial"/>
                <w:sz w:val="20"/>
                <w:szCs w:val="20"/>
                <w:lang w:eastAsia="pl-PL"/>
              </w:rPr>
              <w:t>0</w:t>
            </w:r>
            <w:r w:rsidR="00B27215" w:rsidRPr="00B27215">
              <w:rPr>
                <w:rFonts w:ascii="Arial" w:eastAsia="Times New Roman" w:hAnsi="Arial" w:cs="Arial"/>
                <w:sz w:val="20"/>
                <w:szCs w:val="20"/>
                <w:lang w:eastAsia="pl-PL"/>
              </w:rPr>
              <w:t>00</w:t>
            </w:r>
          </w:p>
        </w:tc>
      </w:tr>
    </w:tbl>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Olej opałowy powinien posiadać parametry jakościowe zgodne z PN-C-96024                                      i Rozporządzeniem Ministra Energii z dnia  1 grudnia 2016 r. (Dz. U. 2016. poz.2008):</w:t>
      </w:r>
    </w:p>
    <w:p w:rsidR="00B27215" w:rsidRDefault="00B27215" w:rsidP="00B27215">
      <w:pPr>
        <w:suppressAutoHyphens w:val="0"/>
        <w:spacing w:after="0" w:line="240" w:lineRule="auto"/>
        <w:ind w:left="142"/>
        <w:jc w:val="both"/>
        <w:rPr>
          <w:rFonts w:ascii="Arial" w:eastAsia="Times New Roman" w:hAnsi="Arial" w:cs="Arial"/>
          <w:b/>
          <w:lang w:eastAsia="pl-PL"/>
        </w:rPr>
      </w:pP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Wartość opałowa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min. 42,6 MJ/kg</w:t>
      </w: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Temperatura  zapłonu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min.56°C</w:t>
      </w: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Zawartość siarki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max. 0,10%</w:t>
      </w:r>
    </w:p>
    <w:p w:rsidR="00B27215" w:rsidRP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Temperatura płynięcia </w:t>
      </w:r>
      <w:r w:rsidRPr="00B27215">
        <w:rPr>
          <w:rFonts w:ascii="Arial" w:eastAsia="Times New Roman" w:hAnsi="Arial" w:cs="Arial"/>
          <w:b/>
          <w:lang w:eastAsia="pl-PL"/>
        </w:rPr>
        <w:tab/>
      </w:r>
      <w:r w:rsidRPr="00B27215">
        <w:rPr>
          <w:rFonts w:ascii="Arial" w:eastAsia="Times New Roman" w:hAnsi="Arial" w:cs="Arial"/>
          <w:b/>
          <w:lang w:eastAsia="pl-PL"/>
        </w:rPr>
        <w:tab/>
      </w:r>
      <w:r w:rsidRPr="00B27215">
        <w:rPr>
          <w:rFonts w:ascii="Arial" w:eastAsia="Times New Roman" w:hAnsi="Arial" w:cs="Arial"/>
          <w:b/>
          <w:lang w:eastAsia="pl-PL"/>
        </w:rPr>
        <w:tab/>
        <w:t>– max. - 20°C</w:t>
      </w:r>
    </w:p>
    <w:p w:rsidR="00B27215" w:rsidRDefault="00B27215" w:rsidP="00B27215">
      <w:pPr>
        <w:suppressAutoHyphens w:val="0"/>
        <w:spacing w:after="0" w:line="240" w:lineRule="auto"/>
        <w:ind w:left="142"/>
        <w:jc w:val="both"/>
        <w:rPr>
          <w:rFonts w:ascii="Arial" w:eastAsia="Times New Roman" w:hAnsi="Arial" w:cs="Arial"/>
          <w:b/>
          <w:lang w:eastAsia="pl-PL"/>
        </w:rPr>
      </w:pPr>
      <w:r w:rsidRPr="00B27215">
        <w:rPr>
          <w:rFonts w:ascii="Arial" w:eastAsia="Times New Roman" w:hAnsi="Arial" w:cs="Arial"/>
          <w:b/>
          <w:lang w:eastAsia="pl-PL"/>
        </w:rPr>
        <w:t xml:space="preserve">Gęstość w temperaturze 15°C </w:t>
      </w:r>
      <w:r w:rsidRPr="00B27215">
        <w:rPr>
          <w:rFonts w:ascii="Arial" w:eastAsia="Times New Roman" w:hAnsi="Arial" w:cs="Arial"/>
          <w:b/>
          <w:lang w:eastAsia="pl-PL"/>
        </w:rPr>
        <w:tab/>
        <w:t>– 860kg/m³</w:t>
      </w:r>
    </w:p>
    <w:p w:rsidR="00D04CBE" w:rsidRPr="00B27215" w:rsidRDefault="00D04CBE" w:rsidP="00B27215">
      <w:pPr>
        <w:suppressAutoHyphens w:val="0"/>
        <w:spacing w:after="0" w:line="240" w:lineRule="auto"/>
        <w:ind w:left="142"/>
        <w:jc w:val="both"/>
        <w:rPr>
          <w:rFonts w:ascii="Arial" w:eastAsia="Times New Roman" w:hAnsi="Arial" w:cs="Arial"/>
          <w:b/>
          <w:lang w:eastAsia="pl-PL"/>
        </w:rPr>
      </w:pPr>
    </w:p>
    <w:p w:rsidR="00B27215" w:rsidRPr="00B27215" w:rsidRDefault="00B27215" w:rsidP="00B27215">
      <w:pPr>
        <w:suppressAutoHyphens w:val="0"/>
        <w:spacing w:after="0" w:line="240" w:lineRule="auto"/>
        <w:jc w:val="both"/>
        <w:rPr>
          <w:rFonts w:ascii="Arial" w:eastAsia="Times New Roman" w:hAnsi="Arial" w:cs="Arial"/>
          <w:b/>
          <w:lang w:eastAsia="pl-PL"/>
        </w:rPr>
      </w:pPr>
    </w:p>
    <w:p w:rsidR="00B27215" w:rsidRPr="00B27215" w:rsidRDefault="00B27215" w:rsidP="00B27215">
      <w:pPr>
        <w:suppressAutoHyphens w:val="0"/>
        <w:spacing w:after="0" w:line="240" w:lineRule="auto"/>
        <w:jc w:val="both"/>
        <w:rPr>
          <w:rFonts w:ascii="Arial" w:eastAsia="Times New Roman" w:hAnsi="Arial" w:cs="Arial"/>
          <w:b/>
          <w:lang w:eastAsia="pl-PL"/>
        </w:rPr>
      </w:pPr>
      <w:r w:rsidRPr="00B27215">
        <w:rPr>
          <w:rFonts w:ascii="Arial" w:eastAsia="Times New Roman" w:hAnsi="Arial" w:cs="Arial"/>
          <w:b/>
          <w:u w:val="single"/>
          <w:lang w:eastAsia="pl-PL"/>
        </w:rPr>
        <w:t xml:space="preserve">CZĘŚĆ </w:t>
      </w:r>
      <w:r w:rsidR="00D04CBE">
        <w:rPr>
          <w:rFonts w:ascii="Arial" w:eastAsia="Times New Roman" w:hAnsi="Arial" w:cs="Arial"/>
          <w:b/>
          <w:u w:val="single"/>
          <w:lang w:eastAsia="pl-PL"/>
        </w:rPr>
        <w:t xml:space="preserve">NR 1- </w:t>
      </w:r>
      <w:r w:rsidRPr="00B27215">
        <w:rPr>
          <w:rFonts w:ascii="Arial" w:eastAsia="Times New Roman" w:hAnsi="Arial" w:cs="Arial"/>
          <w:b/>
          <w:lang w:eastAsia="pl-PL"/>
        </w:rPr>
        <w:t xml:space="preserve"> </w:t>
      </w:r>
      <w:r w:rsidRPr="00B27215">
        <w:rPr>
          <w:rFonts w:ascii="Arial" w:eastAsia="Times New Roman" w:hAnsi="Arial" w:cs="Arial"/>
          <w:lang w:eastAsia="pl-PL"/>
        </w:rPr>
        <w:t>obejmuje  dostawy  oleju  opałowego  lekki</w:t>
      </w:r>
      <w:r w:rsidR="00D04CBE">
        <w:rPr>
          <w:rFonts w:ascii="Arial" w:eastAsia="Times New Roman" w:hAnsi="Arial" w:cs="Arial"/>
          <w:lang w:eastAsia="pl-PL"/>
        </w:rPr>
        <w:t xml:space="preserve">ego </w:t>
      </w:r>
      <w:r w:rsidRPr="00B27215">
        <w:rPr>
          <w:rFonts w:ascii="Arial" w:eastAsia="Times New Roman" w:hAnsi="Arial" w:cs="Arial"/>
          <w:lang w:eastAsia="pl-PL"/>
        </w:rPr>
        <w:t xml:space="preserve"> o  parametrach   jakościowych    zgodnych    z    PN-C-96024  i  Rozporządzeniem Ministra Energii z dnia 1 grudnia 2016 r. (Dz. U. 2016. poz.2008)</w:t>
      </w:r>
      <w:r w:rsidRPr="00B27215">
        <w:rPr>
          <w:rFonts w:ascii="Arial" w:eastAsia="Times New Roman" w:hAnsi="Arial" w:cs="Arial"/>
          <w:b/>
          <w:lang w:eastAsia="pl-PL"/>
        </w:rPr>
        <w:t xml:space="preserve"> </w:t>
      </w:r>
      <w:r w:rsidRPr="00B27215">
        <w:rPr>
          <w:rFonts w:ascii="Arial" w:eastAsia="Times New Roman" w:hAnsi="Arial" w:cs="Arial"/>
          <w:b/>
          <w:u w:val="single"/>
          <w:lang w:eastAsia="pl-PL"/>
        </w:rPr>
        <w:t xml:space="preserve">do: Hrubieszowa, ul. Chełmska </w:t>
      </w:r>
    </w:p>
    <w:p w:rsidR="00B27215" w:rsidRPr="00B27215" w:rsidRDefault="00B27215" w:rsidP="00B27215">
      <w:pPr>
        <w:suppressAutoHyphens w:val="0"/>
        <w:spacing w:after="0" w:line="240" w:lineRule="auto"/>
        <w:jc w:val="both"/>
        <w:rPr>
          <w:rFonts w:ascii="Arial" w:eastAsia="Times New Roman" w:hAnsi="Arial" w:cs="Arial"/>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505"/>
        <w:gridCol w:w="1419"/>
        <w:gridCol w:w="1419"/>
        <w:gridCol w:w="1270"/>
        <w:gridCol w:w="1344"/>
      </w:tblGrid>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6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5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9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75"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9 000</w:t>
            </w:r>
          </w:p>
        </w:tc>
      </w:tr>
    </w:tbl>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 xml:space="preserve"> </w:t>
      </w:r>
    </w:p>
    <w:p w:rsidR="00B27215" w:rsidRPr="00F814CD" w:rsidRDefault="00B27215" w:rsidP="00B27215">
      <w:pPr>
        <w:suppressAutoHyphens w:val="0"/>
        <w:spacing w:after="0" w:line="240" w:lineRule="auto"/>
        <w:jc w:val="both"/>
        <w:rPr>
          <w:rFonts w:ascii="Arial" w:eastAsia="Times New Roman" w:hAnsi="Arial" w:cs="Arial"/>
          <w:b/>
          <w:lang w:eastAsia="pl-PL"/>
        </w:rPr>
      </w:pPr>
      <w:r w:rsidRPr="00F814CD">
        <w:rPr>
          <w:rFonts w:ascii="Arial" w:eastAsia="Times New Roman" w:hAnsi="Arial" w:cs="Arial"/>
          <w:b/>
          <w:lang w:eastAsia="pl-PL"/>
        </w:rPr>
        <w:lastRenderedPageBreak/>
        <w:t>Jednorazowa dostawa maksymalnie do 3000 litrów. Rozładunek oleju opałowego z autocysterny do zbiornika odbiorcy przy zastosowaniu pompy przy autocysternie.</w:t>
      </w:r>
    </w:p>
    <w:p w:rsidR="00064F11"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Zamawiający zastrzega sobie możliwość zastosowania prawa opcji,                               tzn. na wymagane  </w:t>
      </w:r>
      <w:r w:rsidRPr="00F814CD">
        <w:rPr>
          <w:rFonts w:ascii="Arial" w:eastAsia="Times New Roman" w:hAnsi="Arial" w:cs="Arial"/>
          <w:b/>
          <w:lang w:eastAsia="pl-PL"/>
        </w:rPr>
        <w:t>9 000 litrów</w:t>
      </w:r>
      <w:r w:rsidRPr="00F814CD">
        <w:rPr>
          <w:rFonts w:ascii="Arial" w:eastAsia="Times New Roman" w:hAnsi="Arial" w:cs="Arial"/>
          <w:lang w:eastAsia="pl-PL"/>
        </w:rPr>
        <w:t xml:space="preserve"> oleju opałowego, bezwarunkowo wymagane będzie </w:t>
      </w:r>
    </w:p>
    <w:p w:rsidR="00B27215" w:rsidRPr="00F814CD"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b/>
          <w:lang w:eastAsia="pl-PL"/>
        </w:rPr>
        <w:t>3 000 litrów</w:t>
      </w:r>
      <w:r w:rsidRPr="00F814CD">
        <w:rPr>
          <w:rFonts w:ascii="Arial" w:eastAsia="Times New Roman" w:hAnsi="Arial" w:cs="Arial"/>
          <w:lang w:eastAsia="pl-PL"/>
        </w:rPr>
        <w:t>.</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 xml:space="preserve">Wymagalność pozostałej ilości zależeć będzie od potrzeb Zamawiającego. </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 xml:space="preserve">CZĘŚĆ </w:t>
      </w:r>
      <w:r w:rsidR="00F814CD" w:rsidRPr="00F814CD">
        <w:rPr>
          <w:rFonts w:ascii="Arial" w:eastAsia="Times New Roman" w:hAnsi="Arial" w:cs="Arial"/>
          <w:b/>
          <w:u w:val="single"/>
          <w:lang w:eastAsia="pl-PL"/>
        </w:rPr>
        <w:t xml:space="preserve">NR 2 - </w:t>
      </w:r>
      <w:r w:rsidRPr="00F814CD">
        <w:rPr>
          <w:rFonts w:ascii="Arial" w:eastAsia="Times New Roman" w:hAnsi="Arial" w:cs="Arial"/>
          <w:b/>
          <w:lang w:eastAsia="pl-PL"/>
        </w:rPr>
        <w:t xml:space="preserve"> </w:t>
      </w:r>
      <w:r w:rsidRPr="00F814CD">
        <w:rPr>
          <w:rFonts w:ascii="Arial" w:eastAsia="Times New Roman" w:hAnsi="Arial" w:cs="Arial"/>
          <w:lang w:eastAsia="pl-PL"/>
        </w:rPr>
        <w:t>obejmuje  dostawę  oleju  opał</w:t>
      </w:r>
      <w:r w:rsidR="00F814CD">
        <w:rPr>
          <w:rFonts w:ascii="Arial" w:eastAsia="Times New Roman" w:hAnsi="Arial" w:cs="Arial"/>
          <w:lang w:eastAsia="pl-PL"/>
        </w:rPr>
        <w:t xml:space="preserve">owego  lekkiego  </w:t>
      </w:r>
      <w:r w:rsidRPr="00F814CD">
        <w:rPr>
          <w:rFonts w:ascii="Arial" w:eastAsia="Times New Roman" w:hAnsi="Arial" w:cs="Arial"/>
          <w:lang w:eastAsia="pl-PL"/>
        </w:rPr>
        <w:t xml:space="preserve"> o  parametrach   jakościowych    zgodnych    z    PN-C-96024  i  Rozporządzeniem Ministra Energii z dnia 1 grudnia 2016 r. (Dz. U. 2016. poz.2008) </w:t>
      </w:r>
      <w:r w:rsidRPr="00F814CD">
        <w:rPr>
          <w:rFonts w:ascii="Arial" w:eastAsia="Times New Roman" w:hAnsi="Arial" w:cs="Arial"/>
          <w:b/>
          <w:u w:val="single"/>
          <w:lang w:eastAsia="pl-PL"/>
        </w:rPr>
        <w:t xml:space="preserve"> do miejscowości  Srebrzyszcze k/ Chełma</w:t>
      </w:r>
    </w:p>
    <w:p w:rsidR="00B27215" w:rsidRPr="00B27215" w:rsidRDefault="00B27215" w:rsidP="00B27215">
      <w:pPr>
        <w:suppressAutoHyphens w:val="0"/>
        <w:spacing w:after="0" w:line="240" w:lineRule="auto"/>
        <w:jc w:val="both"/>
        <w:rPr>
          <w:rFonts w:ascii="Arial" w:eastAsia="Times New Roman" w:hAnsi="Arial" w:cs="Arial"/>
          <w:b/>
          <w:sz w:val="20"/>
          <w:szCs w:val="20"/>
          <w:u w:val="single"/>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u w:val="single"/>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93"/>
        <w:gridCol w:w="1439"/>
        <w:gridCol w:w="1439"/>
        <w:gridCol w:w="1246"/>
        <w:gridCol w:w="1346"/>
      </w:tblGrid>
      <w:tr w:rsidR="00B27215" w:rsidRPr="00B27215" w:rsidTr="00B27215">
        <w:tc>
          <w:tcPr>
            <w:tcW w:w="1531"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Wartość opałowa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MJ/kg</w:t>
            </w:r>
          </w:p>
        </w:tc>
        <w:tc>
          <w:tcPr>
            <w:tcW w:w="161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Zapłonu (minimalna)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Zawartość siarki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lang w:eastAsia="pl-PL"/>
              </w:rPr>
              <w:t>% (m/m)</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Temp. Płynięcia (maksymalna)</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lang w:eastAsia="pl-PL"/>
              </w:rPr>
            </w:pPr>
            <w:r w:rsidRPr="00B27215">
              <w:rPr>
                <w:rFonts w:ascii="Arial" w:eastAsia="Times New Roman" w:hAnsi="Arial" w:cs="Arial"/>
                <w:b/>
                <w:i/>
                <w:sz w:val="20"/>
                <w:szCs w:val="20"/>
                <w:vertAlign w:val="superscript"/>
                <w:lang w:eastAsia="pl-PL"/>
              </w:rPr>
              <w:t>0</w:t>
            </w:r>
            <w:r w:rsidRPr="00B27215">
              <w:rPr>
                <w:rFonts w:ascii="Arial" w:eastAsia="Times New Roman" w:hAnsi="Arial" w:cs="Arial"/>
                <w:b/>
                <w:i/>
                <w:sz w:val="20"/>
                <w:szCs w:val="20"/>
                <w:lang w:eastAsia="pl-PL"/>
              </w:rPr>
              <w:t>C</w:t>
            </w:r>
          </w:p>
        </w:tc>
        <w:tc>
          <w:tcPr>
            <w:tcW w:w="134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Gęstość w temp. 15</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 xml:space="preserve"> C</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i/>
                <w:sz w:val="20"/>
                <w:szCs w:val="20"/>
                <w:vertAlign w:val="superscript"/>
                <w:lang w:eastAsia="pl-PL"/>
              </w:rPr>
            </w:pPr>
            <w:r w:rsidRPr="00B27215">
              <w:rPr>
                <w:rFonts w:ascii="Arial" w:eastAsia="Times New Roman" w:hAnsi="Arial" w:cs="Arial"/>
                <w:b/>
                <w:i/>
                <w:sz w:val="20"/>
                <w:szCs w:val="20"/>
                <w:lang w:eastAsia="pl-PL"/>
              </w:rPr>
              <w:t>kg/m</w:t>
            </w:r>
            <w:r w:rsidRPr="00B27215">
              <w:rPr>
                <w:rFonts w:ascii="Arial" w:eastAsia="Times New Roman" w:hAnsi="Arial" w:cs="Arial"/>
                <w:b/>
                <w:i/>
                <w:sz w:val="20"/>
                <w:szCs w:val="20"/>
                <w:vertAlign w:val="superscript"/>
                <w:lang w:eastAsia="pl-PL"/>
              </w:rPr>
              <w:t>3</w:t>
            </w:r>
          </w:p>
        </w:tc>
        <w:tc>
          <w:tcPr>
            <w:tcW w:w="145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Zamówiona ilość</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litry</w:t>
            </w:r>
          </w:p>
        </w:tc>
      </w:tr>
      <w:tr w:rsidR="00B27215" w:rsidRPr="00B27215" w:rsidTr="00B27215">
        <w:tc>
          <w:tcPr>
            <w:tcW w:w="1531"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42,6</w:t>
            </w: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tc>
        <w:tc>
          <w:tcPr>
            <w:tcW w:w="161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56</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0,1</w:t>
            </w:r>
          </w:p>
        </w:tc>
        <w:tc>
          <w:tcPr>
            <w:tcW w:w="155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-20</w:t>
            </w:r>
            <w:r w:rsidRPr="00B27215">
              <w:rPr>
                <w:rFonts w:ascii="Arial" w:eastAsia="Times New Roman" w:hAnsi="Arial" w:cs="Arial"/>
                <w:b/>
                <w:sz w:val="20"/>
                <w:szCs w:val="20"/>
                <w:vertAlign w:val="superscript"/>
                <w:lang w:eastAsia="pl-PL"/>
              </w:rPr>
              <w:t>0</w:t>
            </w:r>
            <w:r w:rsidRPr="00B27215">
              <w:rPr>
                <w:rFonts w:ascii="Arial" w:eastAsia="Times New Roman" w:hAnsi="Arial" w:cs="Arial"/>
                <w:b/>
                <w:sz w:val="20"/>
                <w:szCs w:val="20"/>
                <w:lang w:eastAsia="pl-PL"/>
              </w:rPr>
              <w:t>C</w:t>
            </w:r>
          </w:p>
        </w:tc>
        <w:tc>
          <w:tcPr>
            <w:tcW w:w="1340"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860</w:t>
            </w:r>
          </w:p>
        </w:tc>
        <w:tc>
          <w:tcPr>
            <w:tcW w:w="1454" w:type="dxa"/>
            <w:tcBorders>
              <w:top w:val="single" w:sz="4" w:space="0" w:color="auto"/>
              <w:left w:val="single" w:sz="4" w:space="0" w:color="auto"/>
              <w:bottom w:val="single" w:sz="4" w:space="0" w:color="auto"/>
              <w:right w:val="single" w:sz="4" w:space="0" w:color="auto"/>
            </w:tcBorders>
          </w:tcPr>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p>
          <w:p w:rsidR="00B27215" w:rsidRPr="00B27215" w:rsidRDefault="00B27215" w:rsidP="00B27215">
            <w:pPr>
              <w:suppressAutoHyphens w:val="0"/>
              <w:spacing w:after="0" w:line="240" w:lineRule="auto"/>
              <w:jc w:val="both"/>
              <w:rPr>
                <w:rFonts w:ascii="Arial" w:eastAsia="Times New Roman" w:hAnsi="Arial" w:cs="Arial"/>
                <w:b/>
                <w:sz w:val="20"/>
                <w:szCs w:val="20"/>
                <w:lang w:eastAsia="pl-PL"/>
              </w:rPr>
            </w:pPr>
            <w:r w:rsidRPr="00B27215">
              <w:rPr>
                <w:rFonts w:ascii="Arial" w:eastAsia="Times New Roman" w:hAnsi="Arial" w:cs="Arial"/>
                <w:b/>
                <w:sz w:val="20"/>
                <w:szCs w:val="20"/>
                <w:lang w:eastAsia="pl-PL"/>
              </w:rPr>
              <w:t>6 000</w:t>
            </w:r>
          </w:p>
        </w:tc>
      </w:tr>
    </w:tbl>
    <w:p w:rsidR="00F814CD" w:rsidRDefault="00F814CD" w:rsidP="00B27215">
      <w:pPr>
        <w:suppressAutoHyphens w:val="0"/>
        <w:spacing w:after="0" w:line="240" w:lineRule="auto"/>
        <w:jc w:val="both"/>
        <w:rPr>
          <w:rFonts w:ascii="Arial" w:eastAsia="Times New Roman" w:hAnsi="Arial" w:cs="Arial"/>
          <w:b/>
          <w:sz w:val="24"/>
          <w:szCs w:val="24"/>
          <w:lang w:eastAsia="pl-PL"/>
        </w:rPr>
      </w:pPr>
    </w:p>
    <w:p w:rsidR="00B27215" w:rsidRPr="00F814CD" w:rsidRDefault="00B27215" w:rsidP="00B27215">
      <w:pPr>
        <w:suppressAutoHyphens w:val="0"/>
        <w:spacing w:after="0" w:line="240" w:lineRule="auto"/>
        <w:jc w:val="both"/>
        <w:rPr>
          <w:rFonts w:ascii="Arial" w:eastAsia="Times New Roman" w:hAnsi="Arial" w:cs="Arial"/>
          <w:b/>
          <w:lang w:eastAsia="pl-PL"/>
        </w:rPr>
      </w:pPr>
      <w:r w:rsidRPr="00F814CD">
        <w:rPr>
          <w:rFonts w:ascii="Arial" w:eastAsia="Times New Roman" w:hAnsi="Arial" w:cs="Arial"/>
          <w:b/>
          <w:lang w:eastAsia="pl-PL"/>
        </w:rPr>
        <w:t>Jednorazowa dostawa maksymalnie do 3 000 litrów. Rozładunek oleju opałowego z autocysterny do zbiornika odbiorcy przy zastosowaniu pompy przy autocysternie.</w:t>
      </w:r>
    </w:p>
    <w:p w:rsidR="00064F11"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Zamawiający zastrzega sobie możliwość zastosowania</w:t>
      </w:r>
      <w:r w:rsidR="00BC6168">
        <w:rPr>
          <w:rFonts w:ascii="Arial" w:eastAsia="Times New Roman" w:hAnsi="Arial" w:cs="Arial"/>
          <w:lang w:eastAsia="pl-PL"/>
        </w:rPr>
        <w:t xml:space="preserve"> prawa opcji, tzn. </w:t>
      </w:r>
      <w:r w:rsidRPr="00F814CD">
        <w:rPr>
          <w:rFonts w:ascii="Arial" w:eastAsia="Times New Roman" w:hAnsi="Arial" w:cs="Arial"/>
          <w:lang w:eastAsia="pl-PL"/>
        </w:rPr>
        <w:t xml:space="preserve">na wymagane  </w:t>
      </w:r>
      <w:r w:rsidRPr="00F814CD">
        <w:rPr>
          <w:rFonts w:ascii="Arial" w:eastAsia="Times New Roman" w:hAnsi="Arial" w:cs="Arial"/>
          <w:b/>
          <w:lang w:eastAsia="pl-PL"/>
        </w:rPr>
        <w:t>6 000 litrów</w:t>
      </w:r>
      <w:r w:rsidRPr="00F814CD">
        <w:rPr>
          <w:rFonts w:ascii="Arial" w:eastAsia="Times New Roman" w:hAnsi="Arial" w:cs="Arial"/>
          <w:lang w:eastAsia="pl-PL"/>
        </w:rPr>
        <w:t xml:space="preserve"> oleju opałowego, bezwarunkowo wymagane będzie </w:t>
      </w:r>
    </w:p>
    <w:p w:rsidR="00B27215" w:rsidRPr="00F814CD"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b/>
          <w:lang w:eastAsia="pl-PL"/>
        </w:rPr>
        <w:t>3 000 litrów</w:t>
      </w:r>
      <w:r w:rsidRPr="00F814CD">
        <w:rPr>
          <w:rFonts w:ascii="Arial" w:eastAsia="Times New Roman" w:hAnsi="Arial" w:cs="Arial"/>
          <w:lang w:eastAsia="pl-PL"/>
        </w:rPr>
        <w:t>.</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r w:rsidRPr="00F814CD">
        <w:rPr>
          <w:rFonts w:ascii="Arial" w:eastAsia="Times New Roman" w:hAnsi="Arial" w:cs="Arial"/>
          <w:b/>
          <w:u w:val="single"/>
          <w:lang w:eastAsia="pl-PL"/>
        </w:rPr>
        <w:t xml:space="preserve">Wymagalność pozostałej ilości zależeć będzie od potrzeb Zamawiającego. </w:t>
      </w:r>
    </w:p>
    <w:p w:rsidR="00B27215" w:rsidRPr="00F814CD" w:rsidRDefault="00B27215" w:rsidP="00B27215">
      <w:pPr>
        <w:suppressAutoHyphens w:val="0"/>
        <w:spacing w:after="0" w:line="240" w:lineRule="auto"/>
        <w:jc w:val="both"/>
        <w:rPr>
          <w:rFonts w:ascii="Arial" w:eastAsia="Times New Roman" w:hAnsi="Arial" w:cs="Arial"/>
          <w:b/>
          <w:u w:val="single"/>
          <w:lang w:eastAsia="pl-PL"/>
        </w:rPr>
      </w:pPr>
    </w:p>
    <w:p w:rsidR="009F130F" w:rsidRDefault="009F130F" w:rsidP="00EE4E71">
      <w:pPr>
        <w:suppressAutoHyphens w:val="0"/>
        <w:jc w:val="both"/>
        <w:rPr>
          <w:rFonts w:ascii="Arial" w:hAnsi="Arial" w:cs="Arial"/>
          <w:b/>
          <w:u w:val="single"/>
        </w:rPr>
      </w:pP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t>WARUNKI STAWIANE WYKONAWCY:</w:t>
      </w:r>
    </w:p>
    <w:p w:rsidR="00EE4E71" w:rsidRPr="00EE4E71" w:rsidRDefault="00EE4E71" w:rsidP="00EE4E71">
      <w:pPr>
        <w:suppressAutoHyphens w:val="0"/>
        <w:jc w:val="both"/>
        <w:rPr>
          <w:rFonts w:ascii="Arial" w:hAnsi="Arial" w:cs="Arial"/>
          <w:b/>
          <w:u w:val="single"/>
        </w:rPr>
      </w:pPr>
      <w:r w:rsidRPr="00EE4E71">
        <w:rPr>
          <w:rFonts w:ascii="Arial" w:hAnsi="Arial" w:cs="Arial"/>
          <w:b/>
          <w:u w:val="single"/>
        </w:rPr>
        <w:t xml:space="preserve">Wykonawcy winni przedstawić następujące dokumenty wraz z ofertą:  </w:t>
      </w:r>
    </w:p>
    <w:p w:rsidR="00EE4E71" w:rsidRPr="00EE4E71" w:rsidRDefault="00EE4E71" w:rsidP="00DD768F">
      <w:pPr>
        <w:pStyle w:val="Akapitzlist"/>
        <w:numPr>
          <w:ilvl w:val="0"/>
          <w:numId w:val="25"/>
        </w:numPr>
        <w:suppressAutoHyphens w:val="0"/>
        <w:jc w:val="both"/>
        <w:rPr>
          <w:rFonts w:ascii="Arial" w:hAnsi="Arial" w:cs="Arial"/>
          <w:b/>
          <w:i/>
          <w:sz w:val="22"/>
          <w:szCs w:val="22"/>
        </w:rPr>
      </w:pPr>
      <w:bookmarkStart w:id="1" w:name="_GoBack"/>
      <w:r w:rsidRPr="00EE4E71">
        <w:rPr>
          <w:rFonts w:ascii="Arial" w:hAnsi="Arial" w:cs="Arial"/>
          <w:b/>
          <w:i/>
          <w:sz w:val="22"/>
          <w:szCs w:val="22"/>
        </w:rPr>
        <w:t xml:space="preserve">Wykonawca powinien posiadać aktualną koncesję na prowadzenie działalności w zakresie obrotu paliwami, której obowiązek wynika z art. 32 ust. 1 pkt. 4. ustawy Prawo energetyczne z dnia 10.04.1997r. (Dz.U. z 2020r. poz. 833) </w:t>
      </w:r>
    </w:p>
    <w:bookmarkEnd w:id="1"/>
    <w:p w:rsidR="00EE4E71" w:rsidRPr="00EE4E71" w:rsidRDefault="00EE4E71" w:rsidP="00EE4E71">
      <w:pPr>
        <w:suppressAutoHyphens w:val="0"/>
        <w:spacing w:after="0" w:line="240" w:lineRule="auto"/>
        <w:ind w:left="426"/>
        <w:jc w:val="both"/>
        <w:rPr>
          <w:rFonts w:ascii="Arial" w:eastAsia="Times New Roman" w:hAnsi="Arial" w:cs="Arial"/>
          <w:b/>
          <w:i/>
          <w:lang w:eastAsia="pl-PL"/>
        </w:rPr>
      </w:pPr>
    </w:p>
    <w:p w:rsidR="00EE4E71" w:rsidRPr="00EE4E71" w:rsidRDefault="00EE4E71" w:rsidP="00DD768F">
      <w:pPr>
        <w:pStyle w:val="Akapitzlist"/>
        <w:numPr>
          <w:ilvl w:val="0"/>
          <w:numId w:val="25"/>
        </w:numPr>
        <w:suppressAutoHyphens w:val="0"/>
        <w:jc w:val="both"/>
        <w:rPr>
          <w:rFonts w:ascii="Arial" w:hAnsi="Arial" w:cs="Arial"/>
          <w:b/>
          <w:i/>
          <w:sz w:val="22"/>
          <w:szCs w:val="22"/>
        </w:rPr>
      </w:pPr>
      <w:r w:rsidRPr="00EE4E71">
        <w:rPr>
          <w:rFonts w:ascii="Arial" w:hAnsi="Arial" w:cs="Arial"/>
          <w:b/>
          <w:i/>
          <w:sz w:val="22"/>
          <w:szCs w:val="22"/>
        </w:rPr>
        <w:t>Dokument potwierdzający ubezpieczenie od odpowiedzialności cywilnej                  w zakresie prowadzonej działalności.</w:t>
      </w:r>
    </w:p>
    <w:p w:rsidR="00EE4E71" w:rsidRPr="00EE4E71" w:rsidRDefault="00EE4E71" w:rsidP="00EE4E71">
      <w:pPr>
        <w:suppressAutoHyphens w:val="0"/>
        <w:jc w:val="both"/>
        <w:rPr>
          <w:rFonts w:ascii="Arial" w:hAnsi="Arial" w:cs="Arial"/>
          <w:b/>
        </w:rPr>
      </w:pPr>
    </w:p>
    <w:p w:rsidR="00B27215" w:rsidRPr="00F814CD" w:rsidRDefault="00B27215" w:rsidP="00B27215">
      <w:pPr>
        <w:suppressAutoHyphens w:val="0"/>
        <w:spacing w:after="0" w:line="240" w:lineRule="auto"/>
        <w:jc w:val="both"/>
        <w:rPr>
          <w:rFonts w:ascii="Arial" w:eastAsia="Times New Roman" w:hAnsi="Arial" w:cs="Arial"/>
          <w:b/>
          <w:lang w:eastAsia="pl-PL"/>
        </w:rPr>
      </w:pPr>
      <w:r w:rsidRPr="00F814CD">
        <w:rPr>
          <w:rFonts w:ascii="Arial" w:eastAsia="Times New Roman" w:hAnsi="Arial" w:cs="Arial"/>
          <w:b/>
          <w:lang w:eastAsia="pl-PL"/>
        </w:rPr>
        <w:t>Zakres usług obejmuje</w:t>
      </w:r>
      <w:r w:rsidR="00F814CD">
        <w:rPr>
          <w:rFonts w:ascii="Arial" w:eastAsia="Times New Roman" w:hAnsi="Arial" w:cs="Arial"/>
          <w:b/>
          <w:lang w:eastAsia="pl-PL"/>
        </w:rPr>
        <w:t>:</w:t>
      </w:r>
    </w:p>
    <w:p w:rsidR="00B27215" w:rsidRPr="00F814CD" w:rsidRDefault="00B27215" w:rsidP="00B27215">
      <w:pPr>
        <w:suppressAutoHyphens w:val="0"/>
        <w:spacing w:after="0" w:line="240" w:lineRule="auto"/>
        <w:jc w:val="both"/>
        <w:rPr>
          <w:rFonts w:ascii="Arial" w:eastAsia="Times New Roman" w:hAnsi="Arial" w:cs="Arial"/>
          <w:b/>
          <w:lang w:eastAsia="pl-PL"/>
        </w:rPr>
      </w:pPr>
    </w:p>
    <w:p w:rsidR="00F814CD" w:rsidRDefault="00B27215" w:rsidP="00B27215">
      <w:p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Dostawę oleju opałowego lekkiego po podpisaniu umowy do dnia 10.12.2021r.</w:t>
      </w:r>
      <w:r w:rsidR="00F814CD">
        <w:rPr>
          <w:rFonts w:ascii="Arial" w:eastAsia="Times New Roman" w:hAnsi="Arial" w:cs="Arial"/>
          <w:lang w:eastAsia="pl-PL"/>
        </w:rPr>
        <w:t xml:space="preserve"> w </w:t>
      </w:r>
    </w:p>
    <w:p w:rsidR="00B27215" w:rsidRPr="00F814CD" w:rsidRDefault="00F814CD" w:rsidP="00B27215">
      <w:pPr>
        <w:suppressAutoHyphens w:val="0"/>
        <w:spacing w:after="0" w:line="240" w:lineRule="auto"/>
        <w:jc w:val="both"/>
        <w:rPr>
          <w:rFonts w:ascii="Arial" w:eastAsia="Times New Roman" w:hAnsi="Arial" w:cs="Arial"/>
          <w:lang w:eastAsia="pl-PL"/>
        </w:rPr>
      </w:pPr>
      <w:r>
        <w:rPr>
          <w:rFonts w:ascii="Arial" w:eastAsia="Times New Roman" w:hAnsi="Arial" w:cs="Arial"/>
          <w:lang w:eastAsia="pl-PL"/>
        </w:rPr>
        <w:t xml:space="preserve">zakresie wszystkich części. </w:t>
      </w:r>
    </w:p>
    <w:p w:rsidR="00B27215" w:rsidRPr="00F814CD" w:rsidRDefault="00B27215" w:rsidP="00B27215">
      <w:pPr>
        <w:suppressAutoHyphens w:val="0"/>
        <w:spacing w:after="0" w:line="240" w:lineRule="auto"/>
        <w:ind w:left="720"/>
        <w:jc w:val="both"/>
        <w:rPr>
          <w:rFonts w:ascii="Arial" w:eastAsia="Times New Roman" w:hAnsi="Arial" w:cs="Arial"/>
          <w:lang w:eastAsia="pl-PL"/>
        </w:rPr>
      </w:pPr>
    </w:p>
    <w:p w:rsidR="00B27215" w:rsidRPr="00F814CD" w:rsidRDefault="00B27215" w:rsidP="00B27215">
      <w:pPr>
        <w:suppressAutoHyphens w:val="0"/>
        <w:spacing w:after="0" w:line="240" w:lineRule="auto"/>
        <w:rPr>
          <w:rFonts w:ascii="Arial" w:eastAsia="Times New Roman" w:hAnsi="Arial" w:cs="Arial"/>
          <w:b/>
          <w:lang w:eastAsia="pl-PL"/>
        </w:rPr>
      </w:pPr>
      <w:r w:rsidRPr="00F814CD">
        <w:rPr>
          <w:rFonts w:ascii="Arial" w:eastAsia="Times New Roman" w:hAnsi="Arial" w:cs="Arial"/>
          <w:b/>
          <w:lang w:eastAsia="pl-PL"/>
        </w:rPr>
        <w:t>Ponadto:</w:t>
      </w:r>
    </w:p>
    <w:p w:rsidR="00F814CD" w:rsidRPr="00F814CD" w:rsidRDefault="00F814CD" w:rsidP="00F814CD">
      <w:pPr>
        <w:suppressAutoHyphens w:val="0"/>
        <w:spacing w:after="0" w:line="240" w:lineRule="auto"/>
        <w:jc w:val="both"/>
        <w:rPr>
          <w:rFonts w:ascii="Arial" w:eastAsia="Times New Roman" w:hAnsi="Arial" w:cs="Arial"/>
          <w:lang w:eastAsia="pl-PL"/>
        </w:rPr>
      </w:pPr>
      <w:r>
        <w:rPr>
          <w:rFonts w:ascii="Arial" w:eastAsia="Times New Roman" w:hAnsi="Arial" w:cs="Arial"/>
          <w:lang w:eastAsia="pl-PL"/>
        </w:rPr>
        <w:t xml:space="preserve">w zakresie wszystkich części. </w:t>
      </w:r>
    </w:p>
    <w:p w:rsidR="00B27215" w:rsidRPr="00F814CD" w:rsidRDefault="00B27215" w:rsidP="00B27215">
      <w:pPr>
        <w:suppressAutoHyphens w:val="0"/>
        <w:spacing w:after="0" w:line="240" w:lineRule="auto"/>
        <w:rPr>
          <w:rFonts w:ascii="Arial" w:eastAsia="Times New Roman" w:hAnsi="Arial" w:cs="Arial"/>
          <w:b/>
          <w:lang w:eastAsia="pl-PL"/>
        </w:rPr>
      </w:pPr>
    </w:p>
    <w:p w:rsidR="00B27215" w:rsidRPr="00F814CD"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Wykonawca przyjmuje do wykonania dostawę oleju opałowego lekkiego  do celów grzewczych o parametrach jakościowych:</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wartość opałowa </w:t>
      </w:r>
      <w:r w:rsidRPr="00F814CD">
        <w:rPr>
          <w:rFonts w:ascii="Arial" w:eastAsia="Times New Roman" w:hAnsi="Arial" w:cs="Arial"/>
          <w:lang w:eastAsia="pl-PL"/>
        </w:rPr>
        <w:tab/>
        <w:t xml:space="preserve">             </w:t>
      </w:r>
      <w:r w:rsidRPr="00F814CD">
        <w:rPr>
          <w:rFonts w:ascii="Arial" w:eastAsia="Times New Roman" w:hAnsi="Arial" w:cs="Arial"/>
          <w:lang w:eastAsia="pl-PL"/>
        </w:rPr>
        <w:tab/>
        <w:t>– min. 42,6 MJ/kg</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temperatura  zapłonu </w:t>
      </w:r>
      <w:r w:rsidRPr="00F814CD">
        <w:rPr>
          <w:rFonts w:ascii="Arial" w:eastAsia="Times New Roman" w:hAnsi="Arial" w:cs="Arial"/>
          <w:lang w:eastAsia="pl-PL"/>
        </w:rPr>
        <w:tab/>
      </w:r>
      <w:r w:rsidRPr="00F814CD">
        <w:rPr>
          <w:rFonts w:ascii="Arial" w:eastAsia="Times New Roman" w:hAnsi="Arial" w:cs="Arial"/>
          <w:lang w:eastAsia="pl-PL"/>
        </w:rPr>
        <w:tab/>
        <w:t>– min.56°C</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lastRenderedPageBreak/>
        <w:t xml:space="preserve">zawartość siarki </w:t>
      </w:r>
      <w:r w:rsidRPr="00F814CD">
        <w:rPr>
          <w:rFonts w:ascii="Arial" w:eastAsia="Times New Roman" w:hAnsi="Arial" w:cs="Arial"/>
          <w:lang w:eastAsia="pl-PL"/>
        </w:rPr>
        <w:tab/>
      </w:r>
      <w:r w:rsidRPr="00F814CD">
        <w:rPr>
          <w:rFonts w:ascii="Arial" w:eastAsia="Times New Roman" w:hAnsi="Arial" w:cs="Arial"/>
          <w:lang w:eastAsia="pl-PL"/>
        </w:rPr>
        <w:tab/>
      </w:r>
      <w:r w:rsidRPr="00F814CD">
        <w:rPr>
          <w:rFonts w:ascii="Arial" w:eastAsia="Times New Roman" w:hAnsi="Arial" w:cs="Arial"/>
          <w:lang w:eastAsia="pl-PL"/>
        </w:rPr>
        <w:tab/>
        <w:t>– max. 0,10%</w:t>
      </w:r>
    </w:p>
    <w:p w:rsidR="00B27215" w:rsidRPr="00F814CD"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temperatura płynięcia </w:t>
      </w:r>
      <w:r w:rsidRPr="00F814CD">
        <w:rPr>
          <w:rFonts w:ascii="Arial" w:eastAsia="Times New Roman" w:hAnsi="Arial" w:cs="Arial"/>
          <w:lang w:eastAsia="pl-PL"/>
        </w:rPr>
        <w:tab/>
      </w:r>
      <w:r w:rsidRPr="00F814CD">
        <w:rPr>
          <w:rFonts w:ascii="Arial" w:eastAsia="Times New Roman" w:hAnsi="Arial" w:cs="Arial"/>
          <w:lang w:eastAsia="pl-PL"/>
        </w:rPr>
        <w:tab/>
        <w:t>– max. - 20°C</w:t>
      </w:r>
    </w:p>
    <w:p w:rsidR="00B27215" w:rsidRDefault="00B27215" w:rsidP="00DD768F">
      <w:pPr>
        <w:numPr>
          <w:ilvl w:val="0"/>
          <w:numId w:val="16"/>
        </w:numPr>
        <w:suppressAutoHyphens w:val="0"/>
        <w:spacing w:after="0" w:line="240" w:lineRule="auto"/>
        <w:jc w:val="both"/>
        <w:rPr>
          <w:rFonts w:ascii="Arial" w:eastAsia="Times New Roman" w:hAnsi="Arial" w:cs="Arial"/>
          <w:lang w:eastAsia="pl-PL"/>
        </w:rPr>
      </w:pPr>
      <w:r w:rsidRPr="00F814CD">
        <w:rPr>
          <w:rFonts w:ascii="Arial" w:eastAsia="Times New Roman" w:hAnsi="Arial" w:cs="Arial"/>
          <w:lang w:eastAsia="pl-PL"/>
        </w:rPr>
        <w:t xml:space="preserve">gęstość w temperaturze 15°C </w:t>
      </w:r>
      <w:r w:rsidRPr="00F814CD">
        <w:rPr>
          <w:rFonts w:ascii="Arial" w:eastAsia="Times New Roman" w:hAnsi="Arial" w:cs="Arial"/>
          <w:lang w:eastAsia="pl-PL"/>
        </w:rPr>
        <w:tab/>
        <w:t>– 860kg/m³</w:t>
      </w:r>
    </w:p>
    <w:p w:rsidR="00064F11" w:rsidRPr="00F814CD" w:rsidRDefault="00064F11" w:rsidP="00064F11">
      <w:pPr>
        <w:suppressAutoHyphens w:val="0"/>
        <w:spacing w:after="0" w:line="240" w:lineRule="auto"/>
        <w:ind w:left="720"/>
        <w:jc w:val="both"/>
        <w:rPr>
          <w:rFonts w:ascii="Arial" w:eastAsia="Times New Roman" w:hAnsi="Arial" w:cs="Arial"/>
          <w:lang w:eastAsia="pl-PL"/>
        </w:rPr>
      </w:pPr>
    </w:p>
    <w:p w:rsidR="00B27215" w:rsidRPr="00F814CD"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Wykonawca na podstawie otrzymanego zamówienia ponosi odpowiedzialność                za prawidłowe i skuteczne dostarczenie do osoby wyznaczonej przez Zamawiającego w miejscu odbioru awiza w formie faksu in</w:t>
      </w:r>
      <w:r w:rsidR="00F814CD">
        <w:rPr>
          <w:rFonts w:ascii="Arial" w:eastAsia="Times New Roman" w:hAnsi="Arial" w:cs="Arial"/>
          <w:lang w:eastAsia="pl-PL"/>
        </w:rPr>
        <w:t xml:space="preserve">formującego </w:t>
      </w:r>
      <w:r w:rsidRPr="00F814CD">
        <w:rPr>
          <w:rFonts w:ascii="Arial" w:eastAsia="Times New Roman" w:hAnsi="Arial" w:cs="Arial"/>
          <w:lang w:eastAsia="pl-PL"/>
        </w:rPr>
        <w:t xml:space="preserve">  o planowanym miejscu, terminie i wielkości partii dostawy, nie później niż do godziny 14°° na 2 dni poprzedzające ujawniony w treści awiza termin dostawy.</w:t>
      </w: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Olej opałowy należy dostarczyć cysternami samochodo</w:t>
      </w:r>
      <w:r w:rsidR="00D9195D">
        <w:rPr>
          <w:rFonts w:ascii="Arial" w:eastAsia="Times New Roman" w:hAnsi="Arial" w:cs="Arial"/>
          <w:lang w:eastAsia="pl-PL"/>
        </w:rPr>
        <w:t xml:space="preserve">wymi, zgodnie </w:t>
      </w:r>
      <w:r w:rsidRPr="00F814CD">
        <w:rPr>
          <w:rFonts w:ascii="Arial" w:eastAsia="Times New Roman" w:hAnsi="Arial" w:cs="Arial"/>
          <w:lang w:eastAsia="pl-PL"/>
        </w:rPr>
        <w:t>z wymaganiami normy PN-C-04024:1991 lub równoważnej</w:t>
      </w:r>
      <w:r w:rsidR="00D9195D">
        <w:rPr>
          <w:rFonts w:ascii="Arial" w:eastAsia="Times New Roman" w:hAnsi="Arial" w:cs="Arial"/>
          <w:lang w:eastAsia="pl-PL"/>
        </w:rPr>
        <w:t xml:space="preserve">, wyposażonymi </w:t>
      </w:r>
      <w:r w:rsidRPr="00F814CD">
        <w:rPr>
          <w:rFonts w:ascii="Arial" w:eastAsia="Times New Roman" w:hAnsi="Arial" w:cs="Arial"/>
          <w:lang w:eastAsia="pl-PL"/>
        </w:rPr>
        <w:t>w końcówki wlewowe z zalegalizowanym odmierzaczem w jednostkach miary – „litr”</w:t>
      </w:r>
      <w:r w:rsidR="00064F11">
        <w:rPr>
          <w:rFonts w:ascii="Arial" w:eastAsia="Times New Roman" w:hAnsi="Arial" w:cs="Arial"/>
          <w:lang w:eastAsia="pl-PL"/>
        </w:rPr>
        <w:t>.</w:t>
      </w:r>
    </w:p>
    <w:p w:rsidR="00064F11" w:rsidRPr="00F814CD" w:rsidRDefault="00064F11" w:rsidP="00064F11">
      <w:pPr>
        <w:suppressAutoHyphens w:val="0"/>
        <w:spacing w:after="0" w:line="240" w:lineRule="auto"/>
        <w:ind w:left="426"/>
        <w:jc w:val="both"/>
        <w:rPr>
          <w:rFonts w:ascii="Arial" w:eastAsia="Times New Roman" w:hAnsi="Arial" w:cs="Arial"/>
          <w:lang w:eastAsia="pl-PL"/>
        </w:rPr>
      </w:pP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Olej opałowy należy dostarczyć z zachowaniem wszystkich obowiązujących przepisów regulujących przewóz materiałów niebezpiecznych.</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Wykonawca realizuje dostawy w terminach i ilościach, na własny koszt i ryzyko do momentu napełnienia zbiornika magazynowego p</w:t>
      </w:r>
      <w:r w:rsidR="00064F11">
        <w:rPr>
          <w:rFonts w:ascii="Arial" w:eastAsia="Times New Roman" w:hAnsi="Arial" w:cs="Arial"/>
          <w:lang w:eastAsia="pl-PL"/>
        </w:rPr>
        <w:t xml:space="preserve">unkcie dostawy  </w:t>
      </w:r>
      <w:r w:rsidRPr="00F814CD">
        <w:rPr>
          <w:rFonts w:ascii="Arial" w:eastAsia="Times New Roman" w:hAnsi="Arial" w:cs="Arial"/>
          <w:lang w:eastAsia="pl-PL"/>
        </w:rPr>
        <w:t>i potwierdzenia przez osobę wyznaczoną przez Zamawiającego odebrania partii oleju opałowego w dokumencie przewozowym.</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 czasie wykonywania dostaw Wykonawca zobowiązany jest przestrzegać warunków: bhp, ppoż., ochrony środowiska oraz bezpieczeństwa chemicznego.</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064F11" w:rsidRPr="00EE4E71"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EE4E71">
        <w:rPr>
          <w:rFonts w:ascii="Arial" w:eastAsia="Times New Roman" w:hAnsi="Arial" w:cs="Arial"/>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dostaw.</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lang w:eastAsia="pl-PL"/>
        </w:rPr>
        <w:t>Wykonawca ustanawia swego przedstawiciela.</w:t>
      </w:r>
    </w:p>
    <w:p w:rsidR="00064F11" w:rsidRPr="00F814CD" w:rsidRDefault="00064F11" w:rsidP="00064F11">
      <w:pPr>
        <w:suppressAutoHyphens w:val="0"/>
        <w:spacing w:after="0" w:line="240" w:lineRule="auto"/>
        <w:ind w:left="426"/>
        <w:jc w:val="both"/>
        <w:rPr>
          <w:rFonts w:ascii="Arial" w:eastAsia="Times New Roman" w:hAnsi="Arial" w:cs="Arial"/>
          <w:lang w:eastAsia="pl-PL"/>
        </w:rPr>
      </w:pPr>
    </w:p>
    <w:p w:rsidR="00B27215" w:rsidRPr="00064F11"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 xml:space="preserve">Pracownicy ochrony – dyżurny biura przepustek, mają prawo kontrolowania dokumentów uprawniających osoby do wstępu, wjazdu i przebywania na terenie obiektu oraz wynoszenia i wywożenia przedmiotów przez te osoby, zgodnie </w:t>
      </w:r>
      <w:r w:rsidRPr="00F814CD">
        <w:rPr>
          <w:rFonts w:ascii="Arial" w:eastAsia="Times New Roman" w:hAnsi="Arial" w:cs="Arial"/>
          <w:color w:val="000000"/>
          <w:lang w:eastAsia="pl-PL"/>
        </w:rPr>
        <w:br/>
        <w:t>z zasadami określonymi przez Dowódcę na podstawie rozporządzenia Ministra Obrony Narodowej z dnia 2 czerwca 1999r. w sprawie wewnętrznych służb ochrony działających na terenach komórek i jednostek organizacyjnych resortu obrony narodowej (Dz. U. Nr 58, poz. 619, z późn.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064F11" w:rsidRDefault="00064F11" w:rsidP="00064F11">
      <w:pPr>
        <w:pStyle w:val="Akapitzlist"/>
        <w:rPr>
          <w:rFonts w:ascii="Arial" w:hAnsi="Arial" w:cs="Arial"/>
        </w:rPr>
      </w:pP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Pr="00064F11"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 xml:space="preserve">Zamawiający na podstawie: Instrukcji o ochronie obiektów wojskowych Szt.Gen. 1686/2017 wprowadzonej Decyzją Nr Z-12/MON Ministra Obrony Narodowej </w:t>
      </w:r>
      <w:r w:rsidRPr="00F814CD">
        <w:rPr>
          <w:rFonts w:ascii="Arial" w:eastAsia="Times New Roman" w:hAnsi="Arial" w:cs="Arial"/>
          <w:color w:val="000000"/>
          <w:lang w:eastAsia="pl-PL"/>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(Dz.Urz. MON poz. 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Pr="00F814CD">
        <w:rPr>
          <w:rFonts w:ascii="Arial" w:eastAsia="Times New Roman" w:hAnsi="Arial" w:cs="Arial"/>
          <w:color w:val="000000"/>
          <w:lang w:eastAsia="pl-PL"/>
        </w:rPr>
        <w:lastRenderedPageBreak/>
        <w:t>do wejścia/wjazdu na teren chronionych obiektów wojskowych. Wydanie „Jednorazowego pozwolenia” jest uzależnione od wyrażenia przez Służbę Kontrwywiadu Wojskowego pozytywnej opinii w przedmiotowej sprawie.</w:t>
      </w:r>
    </w:p>
    <w:p w:rsidR="00064F11" w:rsidRPr="00F814CD" w:rsidRDefault="00064F11" w:rsidP="00064F11">
      <w:pPr>
        <w:suppressAutoHyphens w:val="0"/>
        <w:spacing w:after="0" w:line="240" w:lineRule="auto"/>
        <w:ind w:left="426"/>
        <w:jc w:val="both"/>
        <w:rPr>
          <w:rFonts w:ascii="Arial" w:eastAsia="Times New Roman" w:hAnsi="Arial" w:cs="Arial"/>
          <w:lang w:eastAsia="pl-PL"/>
        </w:rPr>
      </w:pPr>
    </w:p>
    <w:p w:rsidR="00B27215" w:rsidRPr="00064F11"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 xml:space="preserve">Wstęp OBCOKRAJOWCÓW do obiektów wojskowych może być realizowany wyłącznie na podstawie POZWOLEŃ wydanych na zasadach określonych </w:t>
      </w:r>
      <w:r w:rsidRPr="00F814CD">
        <w:rPr>
          <w:rFonts w:ascii="Arial" w:eastAsia="Times New Roman" w:hAnsi="Arial" w:cs="Arial"/>
          <w:color w:val="000000"/>
          <w:lang w:eastAsia="pl-PL"/>
        </w:rPr>
        <w:br/>
        <w:t xml:space="preserve">w decyzji Nr 19/MON Ministra Obrony Narodowej z dnia 24 stycznia 2017 r. </w:t>
      </w:r>
      <w:r w:rsidRPr="00F814CD">
        <w:rPr>
          <w:rFonts w:ascii="Arial" w:eastAsia="Times New Roman" w:hAnsi="Arial" w:cs="Arial"/>
          <w:color w:val="000000"/>
          <w:lang w:eastAsia="pl-PL"/>
        </w:rPr>
        <w:br/>
        <w:t>w sprawie organizowania współpracy międzynarodowej w resorcie obrony narodowej (Dz. Urz. MON poz. 18).</w:t>
      </w:r>
    </w:p>
    <w:p w:rsidR="00064F11" w:rsidRPr="00F814CD" w:rsidRDefault="00064F11" w:rsidP="00064F11">
      <w:pPr>
        <w:suppressAutoHyphens w:val="0"/>
        <w:spacing w:after="0" w:line="240" w:lineRule="auto"/>
        <w:jc w:val="both"/>
        <w:rPr>
          <w:rFonts w:ascii="Arial" w:eastAsia="Times New Roman" w:hAnsi="Arial" w:cs="Arial"/>
          <w:lang w:eastAsia="pl-PL"/>
        </w:rPr>
      </w:pPr>
    </w:p>
    <w:p w:rsidR="00B27215" w:rsidRPr="00F814CD" w:rsidRDefault="00B27215" w:rsidP="00DD768F">
      <w:pPr>
        <w:numPr>
          <w:ilvl w:val="0"/>
          <w:numId w:val="15"/>
        </w:numPr>
        <w:suppressAutoHyphens w:val="0"/>
        <w:spacing w:after="0" w:line="240" w:lineRule="auto"/>
        <w:ind w:left="426"/>
        <w:jc w:val="both"/>
        <w:rPr>
          <w:rFonts w:ascii="Arial" w:eastAsia="Times New Roman" w:hAnsi="Arial" w:cs="Arial"/>
          <w:lang w:eastAsia="pl-PL"/>
        </w:rPr>
      </w:pPr>
      <w:r w:rsidRPr="00F814CD">
        <w:rPr>
          <w:rFonts w:ascii="Arial" w:eastAsia="Times New Roman" w:hAnsi="Arial" w:cs="Arial"/>
          <w:color w:val="000000"/>
          <w:lang w:eastAsia="pl-PL"/>
        </w:rPr>
        <w:t>W stosunku do obywateli RP, dostawcy ubiegający się o zgodę na wejście/wjazd na teren chronionych obiektów wojskowych, zobowiązani są posiadać:</w:t>
      </w:r>
    </w:p>
    <w:p w:rsidR="00B27215" w:rsidRPr="00F814CD" w:rsidRDefault="00B27215" w:rsidP="00DD768F">
      <w:pPr>
        <w:numPr>
          <w:ilvl w:val="0"/>
          <w:numId w:val="18"/>
        </w:numPr>
        <w:shd w:val="clear" w:color="auto" w:fill="FFFFFF"/>
        <w:tabs>
          <w:tab w:val="left" w:pos="284"/>
        </w:tabs>
        <w:suppressAutoHyphens w:val="0"/>
        <w:spacing w:after="0" w:line="240" w:lineRule="auto"/>
        <w:jc w:val="both"/>
        <w:rPr>
          <w:rFonts w:ascii="Arial" w:eastAsia="Times New Roman" w:hAnsi="Arial" w:cs="Arial"/>
          <w:color w:val="000000"/>
          <w:kern w:val="1"/>
          <w:lang w:eastAsia="zh-CN"/>
        </w:rPr>
      </w:pPr>
      <w:r w:rsidRPr="00F814CD">
        <w:rPr>
          <w:rFonts w:ascii="Arial" w:eastAsia="Times New Roman" w:hAnsi="Arial" w:cs="Arial"/>
          <w:color w:val="000000"/>
          <w:kern w:val="1"/>
          <w:lang w:eastAsia="zh-CN"/>
        </w:rPr>
        <w:t xml:space="preserve">aktualny dokument tożsamości z podaniem organu wydającego, </w:t>
      </w:r>
    </w:p>
    <w:p w:rsidR="00B27215" w:rsidRDefault="00B27215" w:rsidP="00DD768F">
      <w:pPr>
        <w:numPr>
          <w:ilvl w:val="0"/>
          <w:numId w:val="18"/>
        </w:numPr>
        <w:shd w:val="clear" w:color="auto" w:fill="FFFFFF"/>
        <w:tabs>
          <w:tab w:val="left" w:pos="284"/>
        </w:tabs>
        <w:suppressAutoHyphens w:val="0"/>
        <w:spacing w:after="0" w:line="240" w:lineRule="auto"/>
        <w:jc w:val="both"/>
        <w:rPr>
          <w:rFonts w:ascii="Arial" w:eastAsia="Times New Roman" w:hAnsi="Arial" w:cs="Arial"/>
          <w:color w:val="000000"/>
          <w:kern w:val="1"/>
          <w:lang w:eastAsia="zh-CN"/>
        </w:rPr>
      </w:pPr>
      <w:r w:rsidRPr="00F814CD">
        <w:rPr>
          <w:rFonts w:ascii="Arial" w:eastAsia="Times New Roman" w:hAnsi="Arial" w:cs="Arial"/>
          <w:color w:val="000000"/>
          <w:kern w:val="1"/>
          <w:lang w:eastAsia="zh-CN"/>
        </w:rPr>
        <w:t>numery rejestracyjne samochodów oraz innego sprzętu.</w:t>
      </w:r>
    </w:p>
    <w:p w:rsidR="00064F11" w:rsidRPr="00F814CD" w:rsidRDefault="00064F11" w:rsidP="00064F11">
      <w:pPr>
        <w:shd w:val="clear" w:color="auto" w:fill="FFFFFF"/>
        <w:tabs>
          <w:tab w:val="left" w:pos="284"/>
        </w:tabs>
        <w:suppressAutoHyphens w:val="0"/>
        <w:spacing w:after="0" w:line="240" w:lineRule="auto"/>
        <w:ind w:left="1145"/>
        <w:jc w:val="both"/>
        <w:rPr>
          <w:rFonts w:ascii="Arial" w:eastAsia="Times New Roman" w:hAnsi="Arial" w:cs="Arial"/>
          <w:color w:val="000000"/>
          <w:kern w:val="1"/>
          <w:lang w:eastAsia="zh-CN"/>
        </w:rPr>
      </w:pPr>
    </w:p>
    <w:p w:rsidR="00B27215" w:rsidRPr="00F814CD" w:rsidRDefault="00B27215" w:rsidP="00DD768F">
      <w:pPr>
        <w:numPr>
          <w:ilvl w:val="0"/>
          <w:numId w:val="15"/>
        </w:numPr>
        <w:shd w:val="clear" w:color="auto" w:fill="FFFFFF"/>
        <w:tabs>
          <w:tab w:val="left" w:pos="284"/>
        </w:tabs>
        <w:suppressAutoHyphens w:val="0"/>
        <w:spacing w:after="0" w:line="240" w:lineRule="auto"/>
        <w:ind w:left="426"/>
        <w:jc w:val="both"/>
        <w:rPr>
          <w:rFonts w:ascii="Arial" w:eastAsia="Times New Roman" w:hAnsi="Arial" w:cs="Arial"/>
          <w:color w:val="000000"/>
          <w:kern w:val="1"/>
          <w:lang w:eastAsia="zh-CN"/>
        </w:rPr>
      </w:pPr>
      <w:r w:rsidRPr="00F814CD">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F814CD">
        <w:rPr>
          <w:rFonts w:ascii="Arial" w:eastAsia="Lucida Sans Unicode" w:hAnsi="Arial" w:cs="Arial"/>
          <w:kern w:val="3"/>
          <w:lang w:eastAsia="ar-SA"/>
        </w:rPr>
        <w:t>uzyskania pozwolenia Dowódcy jednostki, na terenie której wykonywana jest dostawa, na:</w:t>
      </w:r>
    </w:p>
    <w:p w:rsidR="00B27215" w:rsidRPr="00F814CD" w:rsidRDefault="00B27215" w:rsidP="00DD768F">
      <w:pPr>
        <w:numPr>
          <w:ilvl w:val="0"/>
          <w:numId w:val="19"/>
        </w:numPr>
        <w:tabs>
          <w:tab w:val="left" w:pos="851"/>
        </w:tabs>
        <w:suppressAutoHyphens w:val="0"/>
        <w:spacing w:after="0" w:line="240" w:lineRule="auto"/>
        <w:ind w:left="1276"/>
        <w:contextualSpacing/>
        <w:jc w:val="both"/>
        <w:rPr>
          <w:rFonts w:ascii="Arial" w:eastAsia="Lucida Sans Unicode" w:hAnsi="Arial" w:cs="Arial"/>
          <w:kern w:val="3"/>
          <w:lang w:eastAsia="ar-SA"/>
        </w:rPr>
      </w:pPr>
      <w:r w:rsidRPr="00F814CD">
        <w:rPr>
          <w:rFonts w:ascii="Arial" w:eastAsia="Lucida Sans Unicode" w:hAnsi="Arial" w:cs="Arial"/>
          <w:kern w:val="3"/>
          <w:lang w:eastAsia="ar-SA"/>
        </w:rPr>
        <w:t>wnoszenie sprzętu audiowizualnego oraz wszelkich urządzeń służących do rejestracji obrazu i dźwięku,</w:t>
      </w:r>
    </w:p>
    <w:p w:rsidR="00B27215" w:rsidRDefault="00B27215" w:rsidP="00DD768F">
      <w:pPr>
        <w:numPr>
          <w:ilvl w:val="0"/>
          <w:numId w:val="19"/>
        </w:numPr>
        <w:tabs>
          <w:tab w:val="left" w:pos="851"/>
        </w:tabs>
        <w:suppressAutoHyphens w:val="0"/>
        <w:spacing w:after="0" w:line="240" w:lineRule="auto"/>
        <w:ind w:left="1276"/>
        <w:contextualSpacing/>
        <w:jc w:val="both"/>
        <w:rPr>
          <w:rFonts w:ascii="Arial" w:eastAsia="Lucida Sans Unicode" w:hAnsi="Arial" w:cs="Arial"/>
          <w:kern w:val="3"/>
          <w:lang w:eastAsia="ar-SA"/>
        </w:rPr>
      </w:pPr>
      <w:r w:rsidRPr="00F814CD">
        <w:rPr>
          <w:rFonts w:ascii="Arial" w:eastAsia="Lucida Sans Unicode" w:hAnsi="Arial" w:cs="Arial"/>
          <w:kern w:val="3"/>
          <w:lang w:eastAsia="ar-SA"/>
        </w:rPr>
        <w:t>użytkowanie w miejscu wykonywania prac telefonu komórkowego.</w:t>
      </w:r>
    </w:p>
    <w:p w:rsidR="00064F11" w:rsidRPr="00F814CD" w:rsidRDefault="00064F11" w:rsidP="00064F11">
      <w:pPr>
        <w:tabs>
          <w:tab w:val="left" w:pos="851"/>
        </w:tabs>
        <w:suppressAutoHyphens w:val="0"/>
        <w:spacing w:after="0" w:line="240" w:lineRule="auto"/>
        <w:ind w:left="1276"/>
        <w:contextualSpacing/>
        <w:jc w:val="both"/>
        <w:rPr>
          <w:rFonts w:ascii="Arial" w:eastAsia="Lucida Sans Unicode" w:hAnsi="Arial" w:cs="Arial"/>
          <w:kern w:val="3"/>
          <w:lang w:eastAsia="ar-SA"/>
        </w:rPr>
      </w:pPr>
    </w:p>
    <w:p w:rsidR="00B27215" w:rsidRDefault="00B27215" w:rsidP="00DD768F">
      <w:pPr>
        <w:numPr>
          <w:ilvl w:val="0"/>
          <w:numId w:val="15"/>
        </w:numPr>
        <w:suppressAutoHyphens w:val="0"/>
        <w:spacing w:after="0" w:line="240" w:lineRule="auto"/>
        <w:ind w:left="426"/>
        <w:contextualSpacing/>
        <w:jc w:val="both"/>
        <w:rPr>
          <w:rFonts w:ascii="Arial" w:eastAsia="Lucida Sans Unicode" w:hAnsi="Arial" w:cs="Arial"/>
          <w:kern w:val="3"/>
          <w:lang w:eastAsia="ar-SA"/>
        </w:rPr>
      </w:pPr>
      <w:r w:rsidRPr="00F814CD">
        <w:rPr>
          <w:rFonts w:ascii="Arial" w:eastAsia="Lucida Sans Unicode" w:hAnsi="Arial" w:cs="Arial"/>
          <w:kern w:val="3"/>
          <w:lang w:eastAsia="ar-SA"/>
        </w:rPr>
        <w:t>Przedmiot umowy, wszelkie informacje oraz materiały uzyskane w czasie i po jego realizacji nie mogą być wykorzystane do żadnego rodzaju mate</w:t>
      </w:r>
      <w:r w:rsidR="00AB4C39">
        <w:rPr>
          <w:rFonts w:ascii="Arial" w:eastAsia="Lucida Sans Unicode" w:hAnsi="Arial" w:cs="Arial"/>
          <w:kern w:val="3"/>
          <w:lang w:eastAsia="ar-SA"/>
        </w:rPr>
        <w:t xml:space="preserve">riałów promocyjnych i czynności </w:t>
      </w:r>
      <w:r w:rsidRPr="00F814CD">
        <w:rPr>
          <w:rFonts w:ascii="Arial" w:eastAsia="Lucida Sans Unicode" w:hAnsi="Arial" w:cs="Arial"/>
          <w:kern w:val="3"/>
          <w:lang w:eastAsia="ar-SA"/>
        </w:rPr>
        <w:t>z tym związanyc</w:t>
      </w:r>
      <w:r w:rsidR="00AB4C39">
        <w:rPr>
          <w:rFonts w:ascii="Arial" w:eastAsia="Lucida Sans Unicode" w:hAnsi="Arial" w:cs="Arial"/>
          <w:kern w:val="3"/>
          <w:lang w:eastAsia="ar-SA"/>
        </w:rPr>
        <w:t xml:space="preserve">h, w szczególności prezentacji </w:t>
      </w:r>
      <w:r w:rsidRPr="00F814CD">
        <w:rPr>
          <w:rFonts w:ascii="Arial" w:eastAsia="Lucida Sans Unicode" w:hAnsi="Arial" w:cs="Arial"/>
          <w:kern w:val="3"/>
          <w:lang w:eastAsia="ar-SA"/>
        </w:rPr>
        <w:t>w środkach masowego przekazu, filmach, ulotkach, folderach itp.</w:t>
      </w:r>
    </w:p>
    <w:p w:rsidR="00064F11" w:rsidRPr="00F814CD" w:rsidRDefault="00064F11" w:rsidP="00064F11">
      <w:pPr>
        <w:suppressAutoHyphens w:val="0"/>
        <w:spacing w:after="0" w:line="240" w:lineRule="auto"/>
        <w:ind w:left="426"/>
        <w:contextualSpacing/>
        <w:jc w:val="both"/>
        <w:rPr>
          <w:rFonts w:ascii="Arial" w:eastAsia="Lucida Sans Unicode" w:hAnsi="Arial" w:cs="Arial"/>
          <w:kern w:val="3"/>
          <w:lang w:eastAsia="ar-SA"/>
        </w:rPr>
      </w:pPr>
    </w:p>
    <w:p w:rsidR="00B27215" w:rsidRPr="00F814CD" w:rsidRDefault="00B27215" w:rsidP="00DD768F">
      <w:pPr>
        <w:numPr>
          <w:ilvl w:val="0"/>
          <w:numId w:val="15"/>
        </w:numPr>
        <w:suppressAutoHyphens w:val="0"/>
        <w:spacing w:after="0" w:line="240" w:lineRule="auto"/>
        <w:ind w:left="426"/>
        <w:contextualSpacing/>
        <w:jc w:val="both"/>
        <w:rPr>
          <w:rFonts w:ascii="Arial" w:eastAsia="Lucida Sans Unicode" w:hAnsi="Arial" w:cs="Arial"/>
          <w:kern w:val="3"/>
          <w:lang w:eastAsia="ar-SA"/>
        </w:rPr>
      </w:pPr>
      <w:r w:rsidRPr="00F814CD">
        <w:rPr>
          <w:rFonts w:ascii="Arial" w:eastAsia="Times New Roman" w:hAnsi="Arial" w:cs="Arial"/>
          <w:bCs/>
          <w:lang w:eastAsia="ar-SA"/>
        </w:rPr>
        <w:t>Przed zawarciem umowy wybrany Wykonawca dostarczy Zamawiającemu „Wykaz osób związanych z realizacją umowy, w tym nadzorujących i wykonujących roboty” (wg wzoru stanowiącego załącznik nr ...  do OPZ) oraz „Wykaz pojazdów i sprzętu przewidzianych podczas realizacji umowy” (wg wzoru stanowiącego załącznik nr ...   do OPZ) z uwzględnieniem niżej wymienionych danych:</w:t>
      </w:r>
    </w:p>
    <w:p w:rsidR="00B27215" w:rsidRPr="00F814CD" w:rsidRDefault="00B27215" w:rsidP="00DD768F">
      <w:pPr>
        <w:numPr>
          <w:ilvl w:val="0"/>
          <w:numId w:val="23"/>
        </w:numPr>
        <w:suppressAutoHyphens w:val="0"/>
        <w:spacing w:after="0" w:line="240" w:lineRule="auto"/>
        <w:contextualSpacing/>
        <w:jc w:val="both"/>
        <w:rPr>
          <w:rFonts w:ascii="Arial" w:eastAsia="Times New Roman" w:hAnsi="Arial" w:cs="Arial"/>
          <w:bCs/>
          <w:lang w:eastAsia="ar-SA"/>
        </w:rPr>
      </w:pPr>
      <w:r w:rsidRPr="00F814CD">
        <w:rPr>
          <w:rFonts w:ascii="Arial" w:eastAsia="Times New Roman" w:hAnsi="Arial" w:cs="Arial"/>
          <w:bCs/>
          <w:lang w:eastAsia="ar-SA"/>
        </w:rPr>
        <w:t>W przypadku, gdy Wykonawcą będzie podmiot krajowy niezatrudniający cudzoziemców:</w:t>
      </w:r>
    </w:p>
    <w:p w:rsidR="00B27215" w:rsidRPr="00F814CD" w:rsidRDefault="00B27215" w:rsidP="00DD768F">
      <w:pPr>
        <w:numPr>
          <w:ilvl w:val="0"/>
          <w:numId w:val="20"/>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imię i nazwisko osoby,</w:t>
      </w:r>
    </w:p>
    <w:p w:rsidR="00B27215" w:rsidRPr="00F814CD" w:rsidRDefault="00B27215" w:rsidP="00DD768F">
      <w:pPr>
        <w:numPr>
          <w:ilvl w:val="0"/>
          <w:numId w:val="20"/>
        </w:numPr>
        <w:suppressAutoHyphens w:val="0"/>
        <w:spacing w:after="0" w:line="240" w:lineRule="auto"/>
        <w:ind w:left="1418" w:hanging="567"/>
        <w:contextualSpacing/>
        <w:jc w:val="both"/>
        <w:rPr>
          <w:rFonts w:ascii="Arial" w:eastAsia="Times New Roman" w:hAnsi="Arial" w:cs="Arial"/>
          <w:bCs/>
          <w:lang w:eastAsia="ar-SA"/>
        </w:rPr>
      </w:pPr>
      <w:r w:rsidRPr="00F814CD">
        <w:rPr>
          <w:rFonts w:ascii="Arial" w:eastAsia="Times New Roman" w:hAnsi="Arial" w:cs="Arial"/>
          <w:bCs/>
          <w:lang w:eastAsia="ar-SA"/>
        </w:rPr>
        <w:t xml:space="preserve">rodzaj, seria i numer aktualnego dokumentu tożsamości z podaniem   organu wydającego, </w:t>
      </w:r>
    </w:p>
    <w:p w:rsidR="00B27215" w:rsidRPr="00F814CD" w:rsidRDefault="00B27215" w:rsidP="00DD768F">
      <w:pPr>
        <w:numPr>
          <w:ilvl w:val="0"/>
          <w:numId w:val="20"/>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numery rejestracyjne samochodów oraz innego sprzętu,</w:t>
      </w:r>
    </w:p>
    <w:p w:rsidR="00B27215" w:rsidRPr="00F814CD" w:rsidRDefault="00B27215" w:rsidP="00DD768F">
      <w:pPr>
        <w:numPr>
          <w:ilvl w:val="0"/>
          <w:numId w:val="22"/>
        </w:numPr>
        <w:suppressAutoHyphens w:val="0"/>
        <w:spacing w:after="0" w:line="240" w:lineRule="auto"/>
        <w:contextualSpacing/>
        <w:jc w:val="both"/>
        <w:rPr>
          <w:rFonts w:ascii="Arial" w:eastAsia="Times New Roman" w:hAnsi="Arial" w:cs="Arial"/>
          <w:bCs/>
          <w:lang w:eastAsia="ar-SA"/>
        </w:rPr>
      </w:pPr>
      <w:r w:rsidRPr="00F814CD">
        <w:rPr>
          <w:rFonts w:ascii="Arial" w:eastAsia="Times New Roman" w:hAnsi="Arial" w:cs="Arial"/>
          <w:bCs/>
          <w:lang w:eastAsia="ar-SA"/>
        </w:rPr>
        <w:t>W przypadku, gdy Wykonawcą będzie podmiot krajowy zatrudniający cudzoziemców lub podmiot zagraniczny zatrudniający pracowników nieposiadających obywatelstwa polskiego:</w:t>
      </w:r>
    </w:p>
    <w:p w:rsidR="00B27215" w:rsidRPr="00F814CD"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imię i nazwisko osoby,</w:t>
      </w:r>
    </w:p>
    <w:p w:rsidR="00B27215" w:rsidRPr="00F814CD"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datę i miejsce urodzenia,</w:t>
      </w:r>
    </w:p>
    <w:p w:rsidR="00B27215" w:rsidRPr="00F814CD"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obywatelstwo,</w:t>
      </w:r>
    </w:p>
    <w:p w:rsidR="00B27215" w:rsidRPr="00F814CD" w:rsidRDefault="00B27215" w:rsidP="00DD768F">
      <w:pPr>
        <w:numPr>
          <w:ilvl w:val="0"/>
          <w:numId w:val="21"/>
        </w:numPr>
        <w:suppressAutoHyphens w:val="0"/>
        <w:spacing w:after="0" w:line="240" w:lineRule="auto"/>
        <w:ind w:left="1418" w:hanging="567"/>
        <w:contextualSpacing/>
        <w:jc w:val="both"/>
        <w:rPr>
          <w:rFonts w:ascii="Arial" w:eastAsia="Times New Roman" w:hAnsi="Arial" w:cs="Arial"/>
          <w:bCs/>
          <w:lang w:eastAsia="ar-SA"/>
        </w:rPr>
      </w:pPr>
      <w:r w:rsidRPr="00F814CD">
        <w:rPr>
          <w:rFonts w:ascii="Arial" w:eastAsia="Times New Roman" w:hAnsi="Arial" w:cs="Arial"/>
          <w:bCs/>
          <w:lang w:eastAsia="ar-SA"/>
        </w:rPr>
        <w:t>nr paszportu lub innego dokumentu tożsamości (rodzaj) z podaniem organu wydającego oraz daty wydania i terminu ważności,</w:t>
      </w:r>
    </w:p>
    <w:p w:rsidR="00B27215" w:rsidRDefault="00B27215" w:rsidP="00DD768F">
      <w:pPr>
        <w:numPr>
          <w:ilvl w:val="0"/>
          <w:numId w:val="21"/>
        </w:numPr>
        <w:suppressAutoHyphens w:val="0"/>
        <w:spacing w:after="0" w:line="240" w:lineRule="auto"/>
        <w:ind w:left="567" w:firstLine="284"/>
        <w:contextualSpacing/>
        <w:jc w:val="both"/>
        <w:rPr>
          <w:rFonts w:ascii="Arial" w:eastAsia="Times New Roman" w:hAnsi="Arial" w:cs="Arial"/>
          <w:bCs/>
          <w:lang w:eastAsia="ar-SA"/>
        </w:rPr>
      </w:pPr>
      <w:r w:rsidRPr="00F814CD">
        <w:rPr>
          <w:rFonts w:ascii="Arial" w:eastAsia="Times New Roman" w:hAnsi="Arial" w:cs="Arial"/>
          <w:bCs/>
          <w:lang w:eastAsia="ar-SA"/>
        </w:rPr>
        <w:t>numery rejestracyjne samochodów oraz innego sprzętu.</w:t>
      </w:r>
    </w:p>
    <w:p w:rsidR="00064F11" w:rsidRPr="00F814CD" w:rsidRDefault="00064F11" w:rsidP="00064F11">
      <w:pPr>
        <w:suppressAutoHyphens w:val="0"/>
        <w:spacing w:after="0" w:line="240" w:lineRule="auto"/>
        <w:ind w:left="851"/>
        <w:contextualSpacing/>
        <w:jc w:val="both"/>
        <w:rPr>
          <w:rFonts w:ascii="Arial" w:eastAsia="Times New Roman" w:hAnsi="Arial" w:cs="Arial"/>
          <w:bCs/>
          <w:lang w:eastAsia="ar-SA"/>
        </w:rPr>
      </w:pPr>
    </w:p>
    <w:p w:rsidR="00F37164" w:rsidRPr="00C50C51" w:rsidRDefault="00F37164" w:rsidP="00C50C51">
      <w:pPr>
        <w:spacing w:after="0"/>
        <w:rPr>
          <w:rFonts w:ascii="Arial" w:hAnsi="Arial" w:cs="Arial"/>
        </w:rPr>
      </w:pPr>
    </w:p>
    <w:p w:rsidR="0043477E" w:rsidRDefault="00C50C51" w:rsidP="00C50C51">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064F11" w:rsidRPr="00C50C51" w:rsidRDefault="00064F11" w:rsidP="00064F11">
      <w:pPr>
        <w:spacing w:after="0"/>
        <w:ind w:left="360"/>
        <w:rPr>
          <w:rFonts w:ascii="Arial" w:eastAsia="Times New Roman" w:hAnsi="Arial" w:cs="Arial"/>
          <w:b/>
          <w:u w:val="single"/>
          <w:lang w:eastAsia="pl-PL"/>
        </w:rPr>
      </w:pPr>
    </w:p>
    <w:p w:rsidR="008508E9" w:rsidRDefault="00064F11" w:rsidP="00064F11">
      <w:pPr>
        <w:spacing w:after="0"/>
        <w:ind w:left="360"/>
        <w:jc w:val="both"/>
        <w:rPr>
          <w:rFonts w:ascii="Arial" w:eastAsia="Times New Roman" w:hAnsi="Arial" w:cs="Arial"/>
          <w:b/>
          <w:u w:val="single"/>
          <w:lang w:eastAsia="pl-PL"/>
        </w:rPr>
      </w:pPr>
      <w:r>
        <w:rPr>
          <w:rFonts w:ascii="Arial" w:eastAsia="Times New Roman" w:hAnsi="Arial" w:cs="Arial"/>
          <w:b/>
          <w:u w:val="single"/>
          <w:lang w:eastAsia="pl-PL"/>
        </w:rPr>
        <w:t>W zakresie części nr 1,2</w:t>
      </w:r>
    </w:p>
    <w:p w:rsidR="00064F11" w:rsidRPr="00C50C51" w:rsidRDefault="00064F11" w:rsidP="00064F11">
      <w:pPr>
        <w:spacing w:after="0"/>
        <w:ind w:left="360"/>
        <w:jc w:val="both"/>
        <w:rPr>
          <w:rFonts w:ascii="Arial" w:eastAsia="Times New Roman" w:hAnsi="Arial" w:cs="Arial"/>
          <w:b/>
          <w:u w:val="single"/>
          <w:lang w:eastAsia="pl-PL"/>
        </w:rPr>
      </w:pPr>
    </w:p>
    <w:p w:rsidR="00EA02D6" w:rsidRPr="00064F11" w:rsidRDefault="00EA02D6" w:rsidP="00C50C51">
      <w:pPr>
        <w:spacing w:after="0"/>
        <w:ind w:firstLine="360"/>
        <w:jc w:val="both"/>
        <w:rPr>
          <w:rFonts w:ascii="Arial" w:hAnsi="Arial" w:cs="Arial"/>
          <w:b/>
        </w:rPr>
      </w:pPr>
      <w:r w:rsidRPr="00064F11">
        <w:rPr>
          <w:rFonts w:ascii="Arial" w:hAnsi="Arial" w:cs="Arial"/>
          <w:b/>
        </w:rPr>
        <w:t xml:space="preserve">- </w:t>
      </w:r>
      <w:r w:rsidRPr="00064F11">
        <w:rPr>
          <w:rFonts w:ascii="Arial" w:eastAsia="Calibri" w:hAnsi="Arial" w:cs="Arial"/>
          <w:b/>
        </w:rPr>
        <w:t>rozpoczęcie</w:t>
      </w:r>
      <w:r w:rsidR="001C233F" w:rsidRPr="00064F11">
        <w:rPr>
          <w:rFonts w:ascii="Arial" w:eastAsia="Calibri" w:hAnsi="Arial" w:cs="Arial"/>
          <w:b/>
        </w:rPr>
        <w:t>:</w:t>
      </w:r>
      <w:r w:rsidRPr="00064F11">
        <w:rPr>
          <w:rFonts w:ascii="Arial" w:eastAsia="Calibri" w:hAnsi="Arial" w:cs="Arial"/>
          <w:b/>
        </w:rPr>
        <w:t xml:space="preserve"> </w:t>
      </w:r>
      <w:r w:rsidR="008508E9" w:rsidRPr="00064F11">
        <w:rPr>
          <w:rFonts w:ascii="Arial" w:eastAsia="Calibri" w:hAnsi="Arial" w:cs="Arial"/>
          <w:b/>
        </w:rPr>
        <w:t xml:space="preserve">od dnia </w:t>
      </w:r>
      <w:r w:rsidR="00F37164" w:rsidRPr="00064F11">
        <w:rPr>
          <w:rFonts w:ascii="Arial" w:eastAsia="Calibri" w:hAnsi="Arial" w:cs="Arial"/>
          <w:b/>
        </w:rPr>
        <w:t>podpisania umowy</w:t>
      </w:r>
    </w:p>
    <w:p w:rsidR="00EA02D6" w:rsidRPr="00064F11" w:rsidRDefault="00EA02D6" w:rsidP="00C50C51">
      <w:pPr>
        <w:spacing w:after="0"/>
        <w:ind w:left="360"/>
        <w:jc w:val="both"/>
        <w:rPr>
          <w:rFonts w:ascii="Arial" w:eastAsia="Calibri" w:hAnsi="Arial" w:cs="Arial"/>
          <w:b/>
          <w:color w:val="000000" w:themeColor="text1"/>
        </w:rPr>
      </w:pPr>
      <w:r w:rsidRPr="00064F11">
        <w:rPr>
          <w:rFonts w:ascii="Arial" w:hAnsi="Arial" w:cs="Arial"/>
          <w:b/>
          <w:color w:val="000000" w:themeColor="text1"/>
        </w:rPr>
        <w:t xml:space="preserve">- zakończenie: </w:t>
      </w:r>
      <w:r w:rsidR="00F37164" w:rsidRPr="00064F11">
        <w:rPr>
          <w:rFonts w:ascii="Arial" w:eastAsia="Calibri" w:hAnsi="Arial" w:cs="Arial"/>
          <w:b/>
          <w:color w:val="000000" w:themeColor="text1"/>
        </w:rPr>
        <w:t xml:space="preserve">do </w:t>
      </w:r>
      <w:r w:rsidR="00064F11" w:rsidRPr="00064F11">
        <w:rPr>
          <w:rFonts w:ascii="Arial" w:eastAsia="Calibri" w:hAnsi="Arial" w:cs="Arial"/>
          <w:b/>
          <w:color w:val="000000" w:themeColor="text1"/>
        </w:rPr>
        <w:t xml:space="preserve">10.12.2021r. </w:t>
      </w:r>
    </w:p>
    <w:p w:rsidR="00EA02D6" w:rsidRPr="00064F11" w:rsidRDefault="00EA02D6" w:rsidP="00C50C51">
      <w:pPr>
        <w:spacing w:after="0"/>
        <w:ind w:left="426"/>
        <w:rPr>
          <w:rFonts w:ascii="Arial" w:eastAsia="Times New Roman" w:hAnsi="Arial" w:cs="Arial"/>
          <w:b/>
          <w:u w:val="single"/>
          <w:lang w:eastAsia="pl-PL"/>
        </w:rPr>
      </w:pPr>
    </w:p>
    <w:p w:rsidR="00900E9A" w:rsidRPr="00900E9A" w:rsidRDefault="00900E9A" w:rsidP="00900E9A">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FB3EEC">
      <w:pPr>
        <w:spacing w:after="0"/>
        <w:ind w:left="360"/>
        <w:rPr>
          <w:rFonts w:ascii="Arial" w:hAnsi="Arial" w:cs="Arial"/>
        </w:rPr>
      </w:pPr>
    </w:p>
    <w:p w:rsidR="00064F11" w:rsidRPr="00064F11" w:rsidRDefault="00064F11" w:rsidP="00DD768F">
      <w:pPr>
        <w:numPr>
          <w:ilvl w:val="0"/>
          <w:numId w:val="24"/>
        </w:numPr>
        <w:suppressAutoHyphens w:val="0"/>
        <w:spacing w:after="0"/>
        <w:contextualSpacing/>
        <w:jc w:val="both"/>
        <w:rPr>
          <w:rFonts w:ascii="Arial" w:eastAsia="Calibri" w:hAnsi="Arial" w:cs="Arial"/>
          <w:szCs w:val="20"/>
        </w:rPr>
      </w:pPr>
      <w:r w:rsidRPr="00064F11">
        <w:rPr>
          <w:rFonts w:ascii="Arial" w:eastAsia="Calibri" w:hAnsi="Arial" w:cs="Arial"/>
          <w:szCs w:val="20"/>
        </w:rPr>
        <w:t xml:space="preserve">Podstawą do ustalenia ceny jednostkowej NETTO (ofertowej) jest: średnia arytmetyczna z notowań cen (bez podatku VAT) za 1000 litrów oleju opałowego lekkiego w temperaturze referencyjnej 15°C producentów: PKN ORLEN S.A.  oraz LOTOS S.A. podawanych do publicznej informacji na stronach internetowych aktualnych </w:t>
      </w:r>
      <w:r w:rsidRPr="00064F11">
        <w:rPr>
          <w:rFonts w:ascii="Arial" w:eastAsia="Calibri" w:hAnsi="Arial" w:cs="Arial"/>
          <w:szCs w:val="20"/>
          <w:u w:val="single"/>
        </w:rPr>
        <w:t>na dzień publikacji ogłoszenia.</w:t>
      </w:r>
      <w:r w:rsidRPr="00064F11">
        <w:rPr>
          <w:rFonts w:ascii="Arial" w:eastAsia="Calibri" w:hAnsi="Arial" w:cs="Arial"/>
          <w:szCs w:val="20"/>
        </w:rPr>
        <w:t xml:space="preserve"> Jeżeli Wykonawca udziela upustu to upust ten winien być określony kwotowo i wyrażony cyfrą i słownie w złotych polskich. Cenę oferty Wykonawca ustali poprzez wskazanie w formularzu oferty ceny jednostkowej netto za 1000 litrów oleju opalowego wyliczonej wg. niżej podanego wzoru.</w:t>
      </w:r>
    </w:p>
    <w:p w:rsidR="00064F11" w:rsidRPr="00064F11" w:rsidRDefault="00064F11" w:rsidP="00064F11">
      <w:pPr>
        <w:suppressAutoHyphens w:val="0"/>
        <w:spacing w:after="0" w:line="240" w:lineRule="auto"/>
        <w:contextualSpacing/>
        <w:jc w:val="both"/>
        <w:rPr>
          <w:rFonts w:ascii="Arial" w:eastAsia="Calibri" w:hAnsi="Arial" w:cs="Arial"/>
          <w:szCs w:val="20"/>
        </w:rPr>
      </w:pPr>
    </w:p>
    <w:p w:rsidR="00064F11" w:rsidRPr="00064F11" w:rsidRDefault="00064F11" w:rsidP="00064F11">
      <w:pPr>
        <w:suppressAutoHyphens w:val="0"/>
        <w:spacing w:after="0" w:line="240" w:lineRule="auto"/>
        <w:contextualSpacing/>
        <w:jc w:val="both"/>
        <w:rPr>
          <w:rFonts w:ascii="Arial" w:eastAsia="Calibri" w:hAnsi="Arial" w:cs="Arial"/>
          <w:szCs w:val="20"/>
        </w:rPr>
      </w:pPr>
      <w:r w:rsidRPr="00064F11">
        <w:rPr>
          <w:rFonts w:ascii="Arial" w:eastAsia="Calibri" w:hAnsi="Arial" w:cs="Arial"/>
          <w:szCs w:val="20"/>
        </w:rPr>
        <w:t xml:space="preserve">                      </w:t>
      </w:r>
    </w:p>
    <w:tbl>
      <w:tblPr>
        <w:tblW w:w="10233" w:type="dxa"/>
        <w:tblInd w:w="-1147" w:type="dxa"/>
        <w:tblCellMar>
          <w:left w:w="70" w:type="dxa"/>
          <w:right w:w="70" w:type="dxa"/>
        </w:tblCellMar>
        <w:tblLook w:val="0000" w:firstRow="0" w:lastRow="0" w:firstColumn="0" w:lastColumn="0" w:noHBand="0" w:noVBand="0"/>
      </w:tblPr>
      <w:tblGrid>
        <w:gridCol w:w="958"/>
        <w:gridCol w:w="658"/>
        <w:gridCol w:w="718"/>
        <w:gridCol w:w="926"/>
        <w:gridCol w:w="1587"/>
        <w:gridCol w:w="539"/>
        <w:gridCol w:w="926"/>
        <w:gridCol w:w="1587"/>
        <w:gridCol w:w="339"/>
        <w:gridCol w:w="1098"/>
        <w:gridCol w:w="897"/>
      </w:tblGrid>
      <w:tr w:rsidR="00064F11" w:rsidRPr="00064F11" w:rsidTr="00064F11">
        <w:trPr>
          <w:trHeight w:val="1026"/>
        </w:trPr>
        <w:tc>
          <w:tcPr>
            <w:tcW w:w="95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65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71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2513"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Cena jednostkowa netto PKN ORLEN S.A.  aktualna na dzień publikacji ogłoszenia o zamówieniu</w:t>
            </w:r>
          </w:p>
        </w:tc>
        <w:tc>
          <w:tcPr>
            <w:tcW w:w="539" w:type="dxa"/>
            <w:vMerge w:val="restart"/>
            <w:tcBorders>
              <w:top w:val="nil"/>
              <w:left w:val="nil"/>
              <w:bottom w:val="single" w:sz="8" w:space="0" w:color="000000"/>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w:t>
            </w:r>
          </w:p>
        </w:tc>
        <w:tc>
          <w:tcPr>
            <w:tcW w:w="2513"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Cena jednostkowa netto LOTOS S.A.   aktualna na dzień publikacji ogłoszenia o zamówieniu</w:t>
            </w:r>
          </w:p>
        </w:tc>
        <w:tc>
          <w:tcPr>
            <w:tcW w:w="3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098"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89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r>
      <w:tr w:rsidR="00064F11" w:rsidRPr="00064F11" w:rsidTr="00064F11">
        <w:trPr>
          <w:trHeight w:val="528"/>
        </w:trPr>
        <w:tc>
          <w:tcPr>
            <w:tcW w:w="1616"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Cena jednostkowa netto (ofertowa)</w:t>
            </w:r>
          </w:p>
        </w:tc>
        <w:tc>
          <w:tcPr>
            <w:tcW w:w="718" w:type="dxa"/>
            <w:vMerge w:val="restart"/>
            <w:tcBorders>
              <w:top w:val="nil"/>
              <w:left w:val="nil"/>
              <w:bottom w:val="nil"/>
              <w:right w:val="nil"/>
            </w:tcBorders>
            <w:shd w:val="clear" w:color="auto" w:fill="auto"/>
            <w:noWrap/>
            <w:vAlign w:val="center"/>
          </w:tcPr>
          <w:p w:rsidR="00064F11" w:rsidRPr="00064F11" w:rsidRDefault="00064F11" w:rsidP="00064F11">
            <w:pPr>
              <w:suppressAutoHyphens w:val="0"/>
              <w:jc w:val="both"/>
              <w:rPr>
                <w:rFonts w:ascii="Arial" w:hAnsi="Arial" w:cs="Arial"/>
                <w:b/>
                <w:bCs/>
              </w:rPr>
            </w:pPr>
            <w:r w:rsidRPr="00064F11">
              <w:rPr>
                <w:rFonts w:ascii="Arial" w:hAnsi="Arial" w:cs="Arial"/>
                <w:b/>
                <w:bCs/>
              </w:rPr>
              <w:t>=</w:t>
            </w:r>
          </w:p>
        </w:tc>
        <w:tc>
          <w:tcPr>
            <w:tcW w:w="2513" w:type="dxa"/>
            <w:gridSpan w:val="2"/>
            <w:tcBorders>
              <w:top w:val="nil"/>
              <w:left w:val="nil"/>
              <w:bottom w:val="single" w:sz="8" w:space="0" w:color="auto"/>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(za 1000 litrów)</w:t>
            </w:r>
          </w:p>
        </w:tc>
        <w:tc>
          <w:tcPr>
            <w:tcW w:w="539" w:type="dxa"/>
            <w:vMerge/>
            <w:tcBorders>
              <w:top w:val="nil"/>
              <w:left w:val="nil"/>
              <w:bottom w:val="single" w:sz="8" w:space="0" w:color="000000"/>
              <w:right w:val="nil"/>
            </w:tcBorders>
            <w:vAlign w:val="center"/>
          </w:tcPr>
          <w:p w:rsidR="00064F11" w:rsidRPr="00064F11" w:rsidRDefault="00064F11" w:rsidP="00064F11">
            <w:pPr>
              <w:suppressAutoHyphens w:val="0"/>
              <w:jc w:val="both"/>
              <w:rPr>
                <w:rFonts w:ascii="Arial" w:hAnsi="Arial" w:cs="Arial"/>
                <w:sz w:val="16"/>
                <w:szCs w:val="16"/>
              </w:rPr>
            </w:pPr>
          </w:p>
        </w:tc>
        <w:tc>
          <w:tcPr>
            <w:tcW w:w="2513" w:type="dxa"/>
            <w:gridSpan w:val="2"/>
            <w:tcBorders>
              <w:top w:val="nil"/>
              <w:left w:val="nil"/>
              <w:bottom w:val="single" w:sz="8" w:space="0" w:color="auto"/>
              <w:right w:val="nil"/>
            </w:tcBorders>
            <w:shd w:val="clear" w:color="auto" w:fill="auto"/>
            <w:noWrap/>
            <w:vAlign w:val="bottom"/>
          </w:tcPr>
          <w:p w:rsidR="00064F11" w:rsidRPr="00064F11" w:rsidRDefault="00064F11" w:rsidP="00064F11">
            <w:pPr>
              <w:suppressAutoHyphens w:val="0"/>
              <w:jc w:val="both"/>
              <w:rPr>
                <w:rFonts w:ascii="Arial" w:hAnsi="Arial" w:cs="Arial"/>
                <w:sz w:val="16"/>
                <w:szCs w:val="16"/>
              </w:rPr>
            </w:pPr>
            <w:r w:rsidRPr="00064F11">
              <w:rPr>
                <w:rFonts w:ascii="Arial" w:hAnsi="Arial" w:cs="Arial"/>
                <w:sz w:val="16"/>
                <w:szCs w:val="16"/>
              </w:rPr>
              <w:t>(za 1000 litrów)</w:t>
            </w:r>
          </w:p>
        </w:tc>
        <w:tc>
          <w:tcPr>
            <w:tcW w:w="3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bCs/>
              </w:rPr>
            </w:pPr>
            <w:r w:rsidRPr="00064F11">
              <w:rPr>
                <w:rFonts w:ascii="Arial" w:hAnsi="Arial" w:cs="Arial"/>
                <w:bCs/>
              </w:rPr>
              <w:t>-</w:t>
            </w:r>
          </w:p>
        </w:tc>
        <w:tc>
          <w:tcPr>
            <w:tcW w:w="1995" w:type="dxa"/>
            <w:gridSpan w:val="2"/>
            <w:tcBorders>
              <w:top w:val="nil"/>
              <w:left w:val="nil"/>
              <w:bottom w:val="nil"/>
              <w:right w:val="nil"/>
            </w:tcBorders>
            <w:shd w:val="clear" w:color="auto" w:fill="auto"/>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Wartość upustu netto</w:t>
            </w:r>
          </w:p>
        </w:tc>
      </w:tr>
      <w:tr w:rsidR="00064F11" w:rsidRPr="00064F11" w:rsidTr="00064F11">
        <w:trPr>
          <w:trHeight w:val="257"/>
        </w:trPr>
        <w:tc>
          <w:tcPr>
            <w:tcW w:w="1616" w:type="dxa"/>
            <w:gridSpan w:val="2"/>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(za 1000 litrów)</w:t>
            </w:r>
          </w:p>
        </w:tc>
        <w:tc>
          <w:tcPr>
            <w:tcW w:w="718" w:type="dxa"/>
            <w:vMerge/>
            <w:tcBorders>
              <w:top w:val="nil"/>
              <w:left w:val="nil"/>
              <w:bottom w:val="nil"/>
              <w:right w:val="nil"/>
            </w:tcBorders>
            <w:vAlign w:val="center"/>
          </w:tcPr>
          <w:p w:rsidR="00064F11" w:rsidRPr="00064F11" w:rsidRDefault="00064F11" w:rsidP="00064F11">
            <w:pPr>
              <w:suppressAutoHyphens w:val="0"/>
              <w:jc w:val="both"/>
              <w:rPr>
                <w:rFonts w:ascii="Arial" w:hAnsi="Arial" w:cs="Arial"/>
                <w:b/>
                <w:bCs/>
              </w:rPr>
            </w:pPr>
          </w:p>
        </w:tc>
        <w:tc>
          <w:tcPr>
            <w:tcW w:w="926"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58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539"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r w:rsidRPr="00064F11">
              <w:rPr>
                <w:rFonts w:ascii="Arial" w:hAnsi="Arial" w:cs="Arial"/>
              </w:rPr>
              <w:t>2</w:t>
            </w:r>
          </w:p>
        </w:tc>
        <w:tc>
          <w:tcPr>
            <w:tcW w:w="926"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1587" w:type="dxa"/>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rPr>
            </w:pPr>
          </w:p>
        </w:tc>
        <w:tc>
          <w:tcPr>
            <w:tcW w:w="339" w:type="dxa"/>
            <w:tcBorders>
              <w:top w:val="nil"/>
              <w:left w:val="nil"/>
              <w:bottom w:val="nil"/>
              <w:right w:val="nil"/>
            </w:tcBorders>
            <w:shd w:val="clear" w:color="auto" w:fill="auto"/>
            <w:noWrap/>
          </w:tcPr>
          <w:p w:rsidR="00064F11" w:rsidRPr="00064F11" w:rsidRDefault="00064F11" w:rsidP="00064F11">
            <w:pPr>
              <w:suppressAutoHyphens w:val="0"/>
              <w:jc w:val="both"/>
              <w:rPr>
                <w:rFonts w:ascii="Arial" w:hAnsi="Arial" w:cs="Arial"/>
                <w:bCs/>
              </w:rPr>
            </w:pPr>
          </w:p>
        </w:tc>
        <w:tc>
          <w:tcPr>
            <w:tcW w:w="1995" w:type="dxa"/>
            <w:gridSpan w:val="2"/>
            <w:tcBorders>
              <w:top w:val="nil"/>
              <w:left w:val="nil"/>
              <w:bottom w:val="nil"/>
              <w:right w:val="nil"/>
            </w:tcBorders>
            <w:shd w:val="clear" w:color="auto" w:fill="auto"/>
            <w:noWrap/>
            <w:vAlign w:val="bottom"/>
          </w:tcPr>
          <w:p w:rsidR="00064F11" w:rsidRPr="00064F11" w:rsidRDefault="00064F11" w:rsidP="00064F11">
            <w:pPr>
              <w:suppressAutoHyphens w:val="0"/>
              <w:jc w:val="both"/>
              <w:rPr>
                <w:rFonts w:ascii="Arial" w:hAnsi="Arial" w:cs="Arial"/>
                <w:sz w:val="18"/>
                <w:szCs w:val="18"/>
              </w:rPr>
            </w:pPr>
            <w:r w:rsidRPr="00064F11">
              <w:rPr>
                <w:rFonts w:ascii="Arial" w:hAnsi="Arial" w:cs="Arial"/>
                <w:sz w:val="18"/>
                <w:szCs w:val="18"/>
              </w:rPr>
              <w:t>w PLN (za 1000 litrów)</w:t>
            </w:r>
          </w:p>
        </w:tc>
      </w:tr>
    </w:tbl>
    <w:p w:rsidR="00064F11" w:rsidRPr="00064F11" w:rsidRDefault="00064F11" w:rsidP="00064F11">
      <w:pPr>
        <w:suppressAutoHyphens w:val="0"/>
        <w:spacing w:after="0" w:line="240" w:lineRule="auto"/>
        <w:contextualSpacing/>
        <w:jc w:val="both"/>
        <w:rPr>
          <w:rFonts w:ascii="Arial" w:eastAsia="Calibri" w:hAnsi="Arial" w:cs="Arial"/>
          <w:szCs w:val="20"/>
        </w:rPr>
      </w:pP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Wysokość upustu będzie stała i nie będzie podlegać żadnym zmianom przez cały okres obowiązywania umowy.</w:t>
      </w: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Tak wyliczona cena jednostkowa stanowić będzie jednostkową cenę ofertową netto podaną w ofercie i uwzględniającą wszystkie koszty związane z realizacja przedmiotu zamówienia, a w szczególności: koszty oleju opalowego lekkiego, transportu loco magazyn Zamawiającego, koszty ubezpieczenia, opłat spedycyjnych, ceł i akcyzy, a w przypadku udzielenia upustu wartość kwotową tego upustu.</w:t>
      </w: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Cenę jednostkową oferty należy określić jako cenę jednostkową netto za 1000 litrów.</w:t>
      </w: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b/>
        </w:rPr>
        <w:t>Cenę oferty należy określić w wysokości netto i brutto (z podatkiem od towarów i usług – VAT), wyrażając jej wartość cyframi i słownie.</w:t>
      </w:r>
    </w:p>
    <w:p w:rsidR="00064F11" w:rsidRPr="00064F11" w:rsidRDefault="00064F11" w:rsidP="00DD768F">
      <w:pPr>
        <w:numPr>
          <w:ilvl w:val="0"/>
          <w:numId w:val="24"/>
        </w:numPr>
        <w:suppressAutoHyphens w:val="0"/>
        <w:spacing w:after="0" w:line="240" w:lineRule="auto"/>
        <w:contextualSpacing/>
        <w:jc w:val="both"/>
        <w:rPr>
          <w:rFonts w:ascii="Arial" w:hAnsi="Arial" w:cs="Arial"/>
          <w:b/>
        </w:rPr>
      </w:pPr>
      <w:r w:rsidRPr="00064F11">
        <w:rPr>
          <w:rFonts w:ascii="Arial" w:hAnsi="Arial" w:cs="Arial"/>
        </w:rPr>
        <w:t>Informacje dotyczące walut obcych, w jakich mogą być prowadzone rozliczenia między Zamawiającym,  a  Wykonawcą:</w:t>
      </w:r>
      <w:r w:rsidRPr="00064F11">
        <w:rPr>
          <w:rFonts w:ascii="Arial" w:hAnsi="Arial" w:cs="Arial"/>
          <w:b/>
        </w:rPr>
        <w:t xml:space="preserve">  Zamawiający będzie  rozliczał  przedmiot  umowy w  PLN.</w:t>
      </w:r>
    </w:p>
    <w:p w:rsidR="00064F11" w:rsidRPr="00FB194C" w:rsidRDefault="00064F11" w:rsidP="00DD768F">
      <w:pPr>
        <w:numPr>
          <w:ilvl w:val="0"/>
          <w:numId w:val="24"/>
        </w:numPr>
        <w:suppressAutoHyphens w:val="0"/>
        <w:spacing w:after="0" w:line="240" w:lineRule="auto"/>
        <w:contextualSpacing/>
        <w:jc w:val="both"/>
        <w:rPr>
          <w:rFonts w:ascii="Arial" w:eastAsia="Calibri" w:hAnsi="Arial" w:cs="Arial"/>
          <w:b/>
        </w:rPr>
      </w:pPr>
      <w:r w:rsidRPr="00FB194C">
        <w:rPr>
          <w:rFonts w:ascii="Arial" w:eastAsia="Calibri" w:hAnsi="Arial" w:cs="Arial"/>
          <w:b/>
        </w:rPr>
        <w:t>Zamawiający przewiduje możliwość zmiany ceny jednostkowej netto w czasie trwania umowy w sposób następujący:</w:t>
      </w:r>
    </w:p>
    <w:p w:rsidR="00064F11" w:rsidRPr="00FB194C" w:rsidRDefault="00064F11" w:rsidP="00064F11">
      <w:pPr>
        <w:suppressAutoHyphens w:val="0"/>
        <w:spacing w:after="0" w:line="240" w:lineRule="auto"/>
        <w:contextualSpacing/>
        <w:jc w:val="both"/>
        <w:rPr>
          <w:rFonts w:ascii="Arial" w:eastAsia="Calibri" w:hAnsi="Arial" w:cs="Arial"/>
          <w:szCs w:val="20"/>
        </w:rPr>
      </w:pPr>
    </w:p>
    <w:p w:rsidR="00064F11" w:rsidRPr="00FB194C" w:rsidRDefault="00064F11" w:rsidP="00064F11">
      <w:pPr>
        <w:suppressAutoHyphens w:val="0"/>
        <w:spacing w:after="0" w:line="240" w:lineRule="auto"/>
        <w:contextualSpacing/>
        <w:jc w:val="both"/>
        <w:rPr>
          <w:rFonts w:ascii="Arial" w:eastAsia="Calibri" w:hAnsi="Arial" w:cs="Arial"/>
          <w:szCs w:val="20"/>
        </w:rPr>
      </w:pPr>
    </w:p>
    <w:p w:rsidR="00A03665" w:rsidRPr="00FB194C" w:rsidRDefault="00A03665" w:rsidP="00064F11">
      <w:pPr>
        <w:suppressAutoHyphens w:val="0"/>
        <w:spacing w:after="0" w:line="240" w:lineRule="auto"/>
        <w:ind w:left="567"/>
        <w:rPr>
          <w:rFonts w:ascii="Arial" w:eastAsia="Calibri" w:hAnsi="Arial" w:cs="Arial"/>
          <w:b/>
          <w:u w:val="single"/>
        </w:rPr>
      </w:pPr>
    </w:p>
    <w:p w:rsidR="00A03665" w:rsidRPr="00FB194C" w:rsidRDefault="00A03665" w:rsidP="00064F11">
      <w:pPr>
        <w:suppressAutoHyphens w:val="0"/>
        <w:spacing w:after="0" w:line="240" w:lineRule="auto"/>
        <w:ind w:left="567"/>
        <w:rPr>
          <w:rFonts w:ascii="Arial" w:eastAsia="Calibri" w:hAnsi="Arial" w:cs="Arial"/>
          <w:b/>
          <w:u w:val="single"/>
        </w:rPr>
      </w:pPr>
    </w:p>
    <w:p w:rsidR="00A03665" w:rsidRPr="00FB194C" w:rsidRDefault="00A03665" w:rsidP="00064F11">
      <w:pPr>
        <w:suppressAutoHyphens w:val="0"/>
        <w:spacing w:after="0" w:line="240" w:lineRule="auto"/>
        <w:ind w:left="567"/>
        <w:rPr>
          <w:rFonts w:ascii="Arial" w:eastAsia="Calibri" w:hAnsi="Arial" w:cs="Arial"/>
          <w:b/>
          <w:u w:val="single"/>
        </w:rPr>
      </w:pPr>
    </w:p>
    <w:p w:rsidR="00064F11" w:rsidRPr="00FB194C" w:rsidRDefault="00064F11" w:rsidP="00064F11">
      <w:pPr>
        <w:suppressAutoHyphens w:val="0"/>
        <w:spacing w:after="0" w:line="240" w:lineRule="auto"/>
        <w:ind w:left="567"/>
        <w:rPr>
          <w:rFonts w:ascii="Arial" w:eastAsia="Calibri" w:hAnsi="Arial" w:cs="Arial"/>
          <w:b/>
          <w:i/>
          <w:u w:val="single"/>
        </w:rPr>
      </w:pPr>
      <w:r w:rsidRPr="00FB194C">
        <w:rPr>
          <w:rFonts w:ascii="Arial" w:eastAsia="Calibri" w:hAnsi="Arial" w:cs="Arial"/>
          <w:b/>
          <w:u w:val="single"/>
        </w:rPr>
        <w:t xml:space="preserve">WZÓR </w:t>
      </w:r>
      <w:r w:rsidRPr="00FB194C">
        <w:rPr>
          <w:rFonts w:ascii="Arial" w:eastAsia="Calibri" w:hAnsi="Arial" w:cs="Arial"/>
          <w:b/>
          <w:i/>
          <w:u w:val="single"/>
        </w:rPr>
        <w:t>(CENY W PLN):</w:t>
      </w:r>
    </w:p>
    <w:p w:rsidR="00064F11" w:rsidRPr="00FB194C" w:rsidRDefault="00064F11" w:rsidP="00064F11">
      <w:pPr>
        <w:suppressAutoHyphens w:val="0"/>
        <w:spacing w:after="0" w:line="240" w:lineRule="auto"/>
        <w:rPr>
          <w:rFonts w:ascii="Arial" w:eastAsia="Calibri" w:hAnsi="Arial" w:cs="Arial"/>
          <w:b/>
          <w:u w:val="single"/>
        </w:rPr>
      </w:pPr>
    </w:p>
    <w:tbl>
      <w:tblPr>
        <w:tblW w:w="8902" w:type="dxa"/>
        <w:tblInd w:w="55" w:type="dxa"/>
        <w:tblCellMar>
          <w:left w:w="70" w:type="dxa"/>
          <w:right w:w="70" w:type="dxa"/>
        </w:tblCellMar>
        <w:tblLook w:val="04A0" w:firstRow="1" w:lastRow="0" w:firstColumn="1" w:lastColumn="0" w:noHBand="0" w:noVBand="1"/>
      </w:tblPr>
      <w:tblGrid>
        <w:gridCol w:w="1504"/>
        <w:gridCol w:w="962"/>
        <w:gridCol w:w="1504"/>
        <w:gridCol w:w="962"/>
        <w:gridCol w:w="1504"/>
        <w:gridCol w:w="962"/>
        <w:gridCol w:w="1504"/>
      </w:tblGrid>
      <w:tr w:rsidR="00FB194C" w:rsidRPr="00FB194C" w:rsidTr="00064F11">
        <w:trPr>
          <w:trHeight w:val="1054"/>
        </w:trPr>
        <w:tc>
          <w:tcPr>
            <w:tcW w:w="1504" w:type="dxa"/>
            <w:tcBorders>
              <w:top w:val="nil"/>
              <w:left w:val="nil"/>
              <w:bottom w:val="nil"/>
              <w:right w:val="nil"/>
            </w:tcBorders>
            <w:shd w:val="clear" w:color="auto" w:fill="auto"/>
            <w:noWrap/>
            <w:vAlign w:val="bottom"/>
            <w:hideMark/>
          </w:tcPr>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p>
        </w:tc>
        <w:tc>
          <w:tcPr>
            <w:tcW w:w="962" w:type="dxa"/>
            <w:tcBorders>
              <w:top w:val="nil"/>
              <w:left w:val="nil"/>
              <w:bottom w:val="nil"/>
              <w:right w:val="nil"/>
            </w:tcBorders>
            <w:shd w:val="clear" w:color="auto" w:fill="auto"/>
            <w:noWrap/>
            <w:vAlign w:val="bottom"/>
            <w:hideMark/>
          </w:tcPr>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18"/>
                <w:szCs w:val="18"/>
                <w:lang w:eastAsia="pl-PL"/>
              </w:rPr>
            </w:pPr>
            <w:r w:rsidRPr="00FB194C">
              <w:rPr>
                <w:rFonts w:ascii="Arial" w:eastAsia="Times New Roman" w:hAnsi="Arial" w:cs="Arial"/>
                <w:b/>
                <w:bCs/>
                <w:sz w:val="18"/>
                <w:szCs w:val="18"/>
                <w:lang w:eastAsia="pl-PL"/>
              </w:rPr>
              <w:t xml:space="preserve">Cena (bez podatku VAT) za 1000 litrów oleju opałowego lekkiego w temperaturze referencyjnej </w:t>
            </w:r>
            <w:r w:rsidRPr="00FB194C">
              <w:rPr>
                <w:rFonts w:ascii="Arial" w:eastAsia="Times New Roman" w:hAnsi="Arial" w:cs="Arial"/>
                <w:b/>
                <w:bCs/>
                <w:sz w:val="18"/>
                <w:szCs w:val="18"/>
                <w:lang w:eastAsia="pl-PL"/>
              </w:rPr>
              <w:lastRenderedPageBreak/>
              <w:t>15</w:t>
            </w:r>
            <w:r w:rsidRPr="00FB194C">
              <w:rPr>
                <w:rFonts w:ascii="Arial" w:eastAsia="Times New Roman" w:hAnsi="Arial" w:cs="Arial"/>
                <w:b/>
                <w:bCs/>
                <w:sz w:val="18"/>
                <w:szCs w:val="18"/>
                <w:vertAlign w:val="superscript"/>
                <w:lang w:eastAsia="pl-PL"/>
              </w:rPr>
              <w:t>o</w:t>
            </w:r>
            <w:r w:rsidRPr="00FB194C">
              <w:rPr>
                <w:rFonts w:ascii="Arial" w:eastAsia="Times New Roman" w:hAnsi="Arial" w:cs="Arial"/>
                <w:b/>
                <w:bCs/>
                <w:sz w:val="18"/>
                <w:szCs w:val="18"/>
                <w:lang w:eastAsia="pl-PL"/>
              </w:rPr>
              <w:t>C  PKN ORLEN S.A.  aktualna na dzień dostawy</w:t>
            </w:r>
          </w:p>
        </w:tc>
        <w:tc>
          <w:tcPr>
            <w:tcW w:w="9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18"/>
                <w:szCs w:val="18"/>
                <w:lang w:eastAsia="pl-PL"/>
              </w:rPr>
            </w:pPr>
            <w:r w:rsidRPr="00FB194C">
              <w:rPr>
                <w:rFonts w:ascii="Arial" w:eastAsia="Times New Roman" w:hAnsi="Arial" w:cs="Arial"/>
                <w:b/>
                <w:bCs/>
                <w:sz w:val="18"/>
                <w:szCs w:val="18"/>
                <w:lang w:eastAsia="pl-PL"/>
              </w:rPr>
              <w:lastRenderedPageBreak/>
              <w:t>+</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18"/>
                <w:szCs w:val="18"/>
                <w:lang w:eastAsia="pl-PL"/>
              </w:rPr>
            </w:pPr>
            <w:r w:rsidRPr="00FB194C">
              <w:rPr>
                <w:rFonts w:ascii="Arial" w:eastAsia="Times New Roman" w:hAnsi="Arial" w:cs="Arial"/>
                <w:b/>
                <w:bCs/>
                <w:sz w:val="18"/>
                <w:szCs w:val="18"/>
                <w:lang w:eastAsia="pl-PL"/>
              </w:rPr>
              <w:t xml:space="preserve">Cena (bez podatku VAT) za 1000 litrów oleju opałowego lekkiego w temperaturze referencyjnej </w:t>
            </w:r>
            <w:r w:rsidRPr="00FB194C">
              <w:rPr>
                <w:rFonts w:ascii="Arial" w:eastAsia="Times New Roman" w:hAnsi="Arial" w:cs="Arial"/>
                <w:b/>
                <w:bCs/>
                <w:sz w:val="18"/>
                <w:szCs w:val="18"/>
                <w:lang w:eastAsia="pl-PL"/>
              </w:rPr>
              <w:lastRenderedPageBreak/>
              <w:t>15</w:t>
            </w:r>
            <w:r w:rsidRPr="00FB194C">
              <w:rPr>
                <w:rFonts w:ascii="Arial" w:eastAsia="Times New Roman" w:hAnsi="Arial" w:cs="Arial"/>
                <w:b/>
                <w:bCs/>
                <w:sz w:val="18"/>
                <w:szCs w:val="18"/>
                <w:vertAlign w:val="superscript"/>
                <w:lang w:eastAsia="pl-PL"/>
              </w:rPr>
              <w:t>o</w:t>
            </w:r>
            <w:r w:rsidRPr="00FB194C">
              <w:rPr>
                <w:rFonts w:ascii="Arial" w:eastAsia="Times New Roman" w:hAnsi="Arial" w:cs="Arial"/>
                <w:b/>
                <w:bCs/>
                <w:sz w:val="18"/>
                <w:szCs w:val="18"/>
                <w:lang w:eastAsia="pl-PL"/>
              </w:rPr>
              <w:t>C  LOTOS S.A.  aktualna na dzień dostawy</w:t>
            </w:r>
          </w:p>
        </w:tc>
        <w:tc>
          <w:tcPr>
            <w:tcW w:w="962" w:type="dxa"/>
            <w:tcBorders>
              <w:top w:val="nil"/>
              <w:left w:val="nil"/>
              <w:bottom w:val="nil"/>
              <w:right w:val="nil"/>
            </w:tcBorders>
            <w:shd w:val="clear" w:color="auto" w:fill="auto"/>
            <w:noWrap/>
            <w:vAlign w:val="bottom"/>
            <w:hideMark/>
          </w:tcPr>
          <w:p w:rsidR="00064F11" w:rsidRPr="00FB194C" w:rsidRDefault="00064F11" w:rsidP="00064F11">
            <w:pPr>
              <w:suppressAutoHyphens w:val="0"/>
              <w:spacing w:after="0" w:line="240" w:lineRule="auto"/>
              <w:rPr>
                <w:rFonts w:ascii="Calibri" w:eastAsia="Times New Roman" w:hAnsi="Calibri" w:cs="Times New Roman"/>
                <w:sz w:val="18"/>
                <w:szCs w:val="18"/>
                <w:lang w:eastAsia="pl-PL"/>
              </w:rPr>
            </w:pPr>
          </w:p>
        </w:tc>
        <w:tc>
          <w:tcPr>
            <w:tcW w:w="1504" w:type="dxa"/>
            <w:tcBorders>
              <w:top w:val="nil"/>
              <w:left w:val="nil"/>
              <w:bottom w:val="nil"/>
              <w:right w:val="nil"/>
            </w:tcBorders>
            <w:shd w:val="clear" w:color="auto" w:fill="auto"/>
            <w:noWrap/>
            <w:vAlign w:val="bottom"/>
            <w:hideMark/>
          </w:tcPr>
          <w:p w:rsidR="00064F11" w:rsidRPr="00FB194C" w:rsidRDefault="00064F11" w:rsidP="00064F11">
            <w:pPr>
              <w:suppressAutoHyphens w:val="0"/>
              <w:spacing w:after="0" w:line="240" w:lineRule="auto"/>
              <w:rPr>
                <w:rFonts w:ascii="Calibri" w:eastAsia="Times New Roman" w:hAnsi="Calibri" w:cs="Times New Roman"/>
                <w:sz w:val="18"/>
                <w:szCs w:val="18"/>
                <w:lang w:eastAsia="pl-PL"/>
              </w:rPr>
            </w:pPr>
          </w:p>
        </w:tc>
      </w:tr>
      <w:tr w:rsidR="00FB194C" w:rsidRPr="00FB194C" w:rsidTr="00064F11">
        <w:trPr>
          <w:trHeight w:val="269"/>
        </w:trPr>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18"/>
                <w:szCs w:val="18"/>
                <w:lang w:eastAsia="pl-PL"/>
              </w:rPr>
            </w:pPr>
            <w:r w:rsidRPr="00FB194C">
              <w:rPr>
                <w:rFonts w:ascii="Arial" w:eastAsia="Times New Roman" w:hAnsi="Arial" w:cs="Arial"/>
                <w:b/>
                <w:bCs/>
                <w:sz w:val="18"/>
                <w:szCs w:val="18"/>
                <w:lang w:eastAsia="pl-PL"/>
              </w:rPr>
              <w:t>Cena jednostkowa netto za 1000 litrów</w:t>
            </w:r>
          </w:p>
        </w:tc>
        <w:tc>
          <w:tcPr>
            <w:tcW w:w="962" w:type="dxa"/>
            <w:vMerge w:val="restart"/>
            <w:tcBorders>
              <w:top w:val="nil"/>
              <w:left w:val="single" w:sz="8" w:space="0" w:color="auto"/>
              <w:bottom w:val="nil"/>
              <w:right w:val="single" w:sz="8" w:space="0" w:color="auto"/>
            </w:tcBorders>
            <w:shd w:val="clear" w:color="auto" w:fill="auto"/>
            <w:noWrap/>
            <w:vAlign w:val="bottom"/>
            <w:hideMark/>
          </w:tcPr>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r w:rsidRPr="00FB194C">
              <w:rPr>
                <w:rFonts w:ascii="Calibri" w:eastAsia="Times New Roman" w:hAnsi="Calibri" w:cs="Times New Roman"/>
                <w:sz w:val="20"/>
                <w:szCs w:val="20"/>
                <w:lang w:eastAsia="pl-PL"/>
              </w:rPr>
              <w:t> </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18"/>
                <w:szCs w:val="18"/>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18"/>
                <w:szCs w:val="1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18"/>
                <w:szCs w:val="18"/>
                <w:lang w:eastAsia="pl-PL"/>
              </w:rPr>
            </w:pPr>
          </w:p>
        </w:tc>
        <w:tc>
          <w:tcPr>
            <w:tcW w:w="962" w:type="dxa"/>
            <w:vMerge w:val="restart"/>
            <w:tcBorders>
              <w:top w:val="nil"/>
              <w:left w:val="single" w:sz="8" w:space="0" w:color="auto"/>
              <w:bottom w:val="nil"/>
              <w:right w:val="single" w:sz="8" w:space="0" w:color="auto"/>
            </w:tcBorders>
            <w:shd w:val="clear" w:color="auto" w:fill="auto"/>
            <w:noWrap/>
            <w:vAlign w:val="center"/>
            <w:hideMark/>
          </w:tcPr>
          <w:p w:rsidR="00064F11" w:rsidRPr="00FB194C" w:rsidRDefault="00064F11" w:rsidP="00064F11">
            <w:pPr>
              <w:suppressAutoHyphens w:val="0"/>
              <w:spacing w:after="0" w:line="240" w:lineRule="auto"/>
              <w:jc w:val="center"/>
              <w:rPr>
                <w:rFonts w:ascii="Arial" w:eastAsia="Times New Roman" w:hAnsi="Arial" w:cs="Arial"/>
                <w:sz w:val="18"/>
                <w:szCs w:val="18"/>
                <w:lang w:eastAsia="pl-PL"/>
              </w:rPr>
            </w:pPr>
            <w:r w:rsidRPr="00FB194C">
              <w:rPr>
                <w:rFonts w:ascii="Arial" w:eastAsia="Times New Roman" w:hAnsi="Arial" w:cs="Arial"/>
                <w:sz w:val="18"/>
                <w:szCs w:val="18"/>
                <w:lang w:eastAsia="pl-PL"/>
              </w:rPr>
              <w:t> </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18"/>
                <w:szCs w:val="18"/>
                <w:lang w:eastAsia="pl-PL"/>
              </w:rPr>
            </w:pPr>
            <w:r w:rsidRPr="00FB194C">
              <w:rPr>
                <w:rFonts w:ascii="Arial" w:eastAsia="Times New Roman" w:hAnsi="Arial" w:cs="Arial"/>
                <w:b/>
                <w:bCs/>
                <w:sz w:val="18"/>
                <w:szCs w:val="18"/>
                <w:lang w:eastAsia="pl-PL"/>
              </w:rPr>
              <w:t>Wartość upustu netto (za 1000 litrów)</w:t>
            </w:r>
          </w:p>
        </w:tc>
      </w:tr>
      <w:tr w:rsidR="00FB194C" w:rsidRPr="00FB194C" w:rsidTr="00064F11">
        <w:trPr>
          <w:trHeight w:val="269"/>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r>
      <w:tr w:rsidR="00FB194C" w:rsidRPr="00FB194C" w:rsidTr="00064F11">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single" w:sz="8" w:space="0" w:color="auto"/>
              <w:bottom w:val="nil"/>
              <w:right w:val="nil"/>
            </w:tcBorders>
            <w:shd w:val="clear" w:color="auto" w:fill="auto"/>
            <w:noWrap/>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28"/>
                <w:szCs w:val="28"/>
                <w:lang w:eastAsia="pl-PL"/>
              </w:rPr>
            </w:pPr>
            <w:r w:rsidRPr="00FB194C">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val="restart"/>
            <w:tcBorders>
              <w:top w:val="nil"/>
              <w:left w:val="nil"/>
              <w:bottom w:val="nil"/>
              <w:right w:val="single" w:sz="8" w:space="0" w:color="auto"/>
            </w:tcBorders>
            <w:shd w:val="clear" w:color="auto" w:fill="auto"/>
            <w:noWrap/>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28"/>
                <w:szCs w:val="28"/>
                <w:lang w:eastAsia="pl-PL"/>
              </w:rPr>
            </w:pPr>
            <w:r w:rsidRPr="00FB194C">
              <w:rPr>
                <w:rFonts w:ascii="Arial" w:eastAsia="Times New Roman" w:hAnsi="Arial" w:cs="Arial"/>
                <w:b/>
                <w:bCs/>
                <w:sz w:val="28"/>
                <w:szCs w:val="28"/>
                <w:lang w:eastAsia="pl-PL"/>
              </w:rPr>
              <w:t>-</w:t>
            </w: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r>
      <w:tr w:rsidR="00FB194C" w:rsidRPr="00FB194C" w:rsidTr="00064F11">
        <w:trPr>
          <w:trHeight w:val="274"/>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vMerge/>
            <w:tcBorders>
              <w:top w:val="nil"/>
              <w:left w:val="single" w:sz="8" w:space="0" w:color="auto"/>
              <w:bottom w:val="nil"/>
              <w:right w:val="nil"/>
            </w:tcBorders>
            <w:vAlign w:val="center"/>
            <w:hideMark/>
          </w:tcPr>
          <w:p w:rsidR="00064F11" w:rsidRPr="00FB194C" w:rsidRDefault="00064F11" w:rsidP="00064F11">
            <w:pPr>
              <w:suppressAutoHyphens w:val="0"/>
              <w:spacing w:after="0" w:line="240" w:lineRule="auto"/>
              <w:rPr>
                <w:rFonts w:ascii="Arial" w:eastAsia="Times New Roman" w:hAnsi="Arial" w:cs="Arial"/>
                <w:b/>
                <w:bCs/>
                <w:sz w:val="28"/>
                <w:szCs w:val="28"/>
                <w:lang w:eastAsia="pl-PL"/>
              </w:rPr>
            </w:pPr>
          </w:p>
        </w:tc>
        <w:tc>
          <w:tcPr>
            <w:tcW w:w="3970" w:type="dxa"/>
            <w:gridSpan w:val="3"/>
            <w:vMerge w:val="restart"/>
            <w:tcBorders>
              <w:top w:val="single" w:sz="8" w:space="0" w:color="000000"/>
              <w:left w:val="nil"/>
              <w:bottom w:val="nil"/>
              <w:right w:val="nil"/>
            </w:tcBorders>
            <w:shd w:val="clear" w:color="auto" w:fill="auto"/>
            <w:noWrap/>
            <w:vAlign w:val="center"/>
            <w:hideMark/>
          </w:tcPr>
          <w:p w:rsidR="00064F11" w:rsidRPr="00FB194C" w:rsidRDefault="00064F11" w:rsidP="00064F11">
            <w:pPr>
              <w:suppressAutoHyphens w:val="0"/>
              <w:spacing w:after="0" w:line="240" w:lineRule="auto"/>
              <w:jc w:val="center"/>
              <w:rPr>
                <w:rFonts w:ascii="Arial" w:eastAsia="Times New Roman" w:hAnsi="Arial" w:cs="Arial"/>
                <w:b/>
                <w:bCs/>
                <w:sz w:val="20"/>
                <w:szCs w:val="20"/>
                <w:lang w:eastAsia="pl-PL"/>
              </w:rPr>
            </w:pPr>
            <w:r w:rsidRPr="00FB194C">
              <w:rPr>
                <w:rFonts w:ascii="Arial" w:eastAsia="Times New Roman" w:hAnsi="Arial" w:cs="Arial"/>
                <w:b/>
                <w:bCs/>
                <w:sz w:val="20"/>
                <w:szCs w:val="20"/>
                <w:lang w:eastAsia="pl-PL"/>
              </w:rPr>
              <w:t>2</w:t>
            </w:r>
          </w:p>
        </w:tc>
        <w:tc>
          <w:tcPr>
            <w:tcW w:w="962" w:type="dxa"/>
            <w:vMerge/>
            <w:tcBorders>
              <w:top w:val="nil"/>
              <w:left w:val="nil"/>
              <w:bottom w:val="nil"/>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8"/>
                <w:szCs w:val="28"/>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r>
      <w:tr w:rsidR="00064F11" w:rsidRPr="00FB194C" w:rsidTr="00064F11">
        <w:trPr>
          <w:trHeight w:val="287"/>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p>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p>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p>
        </w:tc>
        <w:tc>
          <w:tcPr>
            <w:tcW w:w="3970" w:type="dxa"/>
            <w:gridSpan w:val="3"/>
            <w:vMerge/>
            <w:tcBorders>
              <w:top w:val="nil"/>
              <w:left w:val="nil"/>
              <w:bottom w:val="nil"/>
              <w:right w:val="nil"/>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c>
          <w:tcPr>
            <w:tcW w:w="962" w:type="dxa"/>
            <w:tcBorders>
              <w:top w:val="nil"/>
              <w:left w:val="nil"/>
              <w:bottom w:val="nil"/>
              <w:right w:val="nil"/>
            </w:tcBorders>
            <w:shd w:val="clear" w:color="auto" w:fill="auto"/>
            <w:noWrap/>
            <w:vAlign w:val="bottom"/>
            <w:hideMark/>
          </w:tcPr>
          <w:p w:rsidR="00064F11" w:rsidRPr="00FB194C" w:rsidRDefault="00064F11" w:rsidP="00064F11">
            <w:pPr>
              <w:suppressAutoHyphens w:val="0"/>
              <w:spacing w:after="0" w:line="240" w:lineRule="auto"/>
              <w:rPr>
                <w:rFonts w:ascii="Calibri" w:eastAsia="Times New Roman" w:hAnsi="Calibri" w:cs="Times New Roman"/>
                <w:sz w:val="20"/>
                <w:szCs w:val="20"/>
                <w:lang w:eastAsia="pl-PL"/>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064F11" w:rsidRPr="00FB194C" w:rsidRDefault="00064F11" w:rsidP="00064F11">
            <w:pPr>
              <w:suppressAutoHyphens w:val="0"/>
              <w:spacing w:after="0" w:line="240" w:lineRule="auto"/>
              <w:rPr>
                <w:rFonts w:ascii="Arial" w:eastAsia="Times New Roman" w:hAnsi="Arial" w:cs="Arial"/>
                <w:b/>
                <w:bCs/>
                <w:sz w:val="20"/>
                <w:szCs w:val="20"/>
                <w:lang w:eastAsia="pl-PL"/>
              </w:rPr>
            </w:pPr>
          </w:p>
        </w:tc>
      </w:tr>
    </w:tbl>
    <w:p w:rsidR="00064F11" w:rsidRPr="00FB194C" w:rsidRDefault="00064F11" w:rsidP="00064F11">
      <w:pPr>
        <w:suppressAutoHyphens w:val="0"/>
        <w:spacing w:after="0" w:line="240" w:lineRule="auto"/>
        <w:rPr>
          <w:rFonts w:ascii="Arial" w:eastAsia="Calibri" w:hAnsi="Arial" w:cs="Arial"/>
          <w:b/>
          <w:i/>
          <w:u w:val="single"/>
        </w:rPr>
      </w:pPr>
    </w:p>
    <w:p w:rsidR="00064F11" w:rsidRPr="00FB194C" w:rsidRDefault="00064F11" w:rsidP="00064F11">
      <w:pPr>
        <w:suppressAutoHyphens w:val="0"/>
        <w:spacing w:after="0" w:line="240" w:lineRule="auto"/>
        <w:jc w:val="both"/>
        <w:rPr>
          <w:rFonts w:ascii="Arial" w:eastAsia="Times New Roman" w:hAnsi="Arial" w:cs="Arial"/>
          <w:b/>
          <w:sz w:val="20"/>
          <w:szCs w:val="20"/>
          <w:lang w:eastAsia="pl-PL"/>
        </w:rPr>
      </w:pPr>
      <w:r w:rsidRPr="00FB194C">
        <w:rPr>
          <w:rFonts w:ascii="Arial" w:eastAsia="Times New Roman" w:hAnsi="Arial" w:cs="Arial"/>
          <w:b/>
          <w:sz w:val="20"/>
          <w:szCs w:val="20"/>
          <w:lang w:eastAsia="pl-PL"/>
        </w:rPr>
        <w:t>tj.: cena jednostkowa netto za 1000 litrów oleju opałowego lekkiego = średnia arytmetyczna z notowań cen (bez podatku VAT) za 1000 litrów oleju opałowego lekkiego w temperaturze referencyjnej 15</w:t>
      </w:r>
      <w:r w:rsidRPr="00FB194C">
        <w:rPr>
          <w:rFonts w:ascii="Arial" w:eastAsia="Times New Roman" w:hAnsi="Arial" w:cs="Arial"/>
          <w:b/>
          <w:sz w:val="20"/>
          <w:szCs w:val="20"/>
          <w:vertAlign w:val="superscript"/>
          <w:lang w:eastAsia="pl-PL"/>
        </w:rPr>
        <w:t>o</w:t>
      </w:r>
      <w:r w:rsidRPr="00FB194C">
        <w:rPr>
          <w:rFonts w:ascii="Arial" w:eastAsia="Times New Roman" w:hAnsi="Arial" w:cs="Arial"/>
          <w:b/>
          <w:sz w:val="20"/>
          <w:szCs w:val="20"/>
          <w:lang w:eastAsia="pl-PL"/>
        </w:rPr>
        <w:t xml:space="preserve">C producentów PKN ORLEN S.A. oraz LOTOS S.A. podawanych do publicznej wiadomości na stronach internetowych </w:t>
      </w:r>
      <w:r w:rsidRPr="00FB194C">
        <w:rPr>
          <w:rFonts w:ascii="Arial" w:eastAsia="Times New Roman" w:hAnsi="Arial" w:cs="Arial"/>
          <w:b/>
          <w:sz w:val="20"/>
          <w:szCs w:val="20"/>
          <w:u w:val="single"/>
          <w:lang w:eastAsia="pl-PL"/>
        </w:rPr>
        <w:t>aktualnych na dzień dostawy</w:t>
      </w:r>
      <w:r w:rsidRPr="00FB194C">
        <w:rPr>
          <w:rFonts w:ascii="Arial" w:eastAsia="Times New Roman" w:hAnsi="Arial" w:cs="Arial"/>
          <w:b/>
          <w:sz w:val="20"/>
          <w:szCs w:val="20"/>
          <w:lang w:eastAsia="pl-PL"/>
        </w:rPr>
        <w:t xml:space="preserve"> pomniejszona o wartość udzielonego upustu (określonego w ofercie) wyrażonego kwotowo w PLN.</w:t>
      </w:r>
    </w:p>
    <w:p w:rsidR="00064F11" w:rsidRPr="00FB194C" w:rsidRDefault="00064F11" w:rsidP="00064F11">
      <w:pPr>
        <w:suppressAutoHyphens w:val="0"/>
        <w:spacing w:after="0" w:line="240" w:lineRule="auto"/>
        <w:jc w:val="both"/>
        <w:rPr>
          <w:rFonts w:ascii="Arial" w:eastAsia="Times New Roman" w:hAnsi="Arial" w:cs="Arial"/>
          <w:b/>
          <w:lang w:eastAsia="pl-PL"/>
        </w:rPr>
      </w:pP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4F7FC3" w:rsidRPr="004F7FC3" w:rsidRDefault="00FB5FCC" w:rsidP="00AF6649">
      <w:pPr>
        <w:numPr>
          <w:ilvl w:val="0"/>
          <w:numId w:val="10"/>
        </w:numPr>
        <w:tabs>
          <w:tab w:val="left" w:pos="3855"/>
        </w:tabs>
        <w:suppressAutoHyphens w:val="0"/>
        <w:spacing w:after="0"/>
        <w:contextualSpacing/>
        <w:jc w:val="both"/>
        <w:rPr>
          <w:rFonts w:ascii="Arial" w:eastAsia="Calibri" w:hAnsi="Arial" w:cs="Arial"/>
          <w:b/>
        </w:rPr>
      </w:pPr>
      <w:r w:rsidRPr="004F7FC3">
        <w:rPr>
          <w:rFonts w:ascii="Arial" w:hAnsi="Arial" w:cs="Arial"/>
        </w:rPr>
        <w:t xml:space="preserve">Jeżeli Wykonawca, którego oferta została wybrana, uchyla się od zawarcia umowy, Zamawiający może zgodnie ze swoim wyborem unieważnić postępowanie </w:t>
      </w:r>
    </w:p>
    <w:p w:rsidR="0043477E" w:rsidRPr="004F7FC3" w:rsidRDefault="00FB5FCC" w:rsidP="00AF6649">
      <w:pPr>
        <w:numPr>
          <w:ilvl w:val="0"/>
          <w:numId w:val="10"/>
        </w:numPr>
        <w:tabs>
          <w:tab w:val="left" w:pos="3855"/>
        </w:tabs>
        <w:suppressAutoHyphens w:val="0"/>
        <w:spacing w:after="0"/>
        <w:contextualSpacing/>
        <w:jc w:val="both"/>
        <w:rPr>
          <w:rFonts w:ascii="Arial" w:eastAsia="Calibri" w:hAnsi="Arial" w:cs="Arial"/>
          <w:b/>
        </w:rPr>
      </w:pPr>
      <w:r w:rsidRPr="004F7FC3">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b) 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lastRenderedPageBreak/>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t>organizowania współpracy międzynarodowej w resorcie obrony narodowej (Dz. Urz. MON poz. 18), Rozkazu Dowódcy Generalnego Rodzajów Sił Zbrojnych Nr Z-405 z dnia 27 lipca 2015 r. w sprawie organizacji systemu przepustkowego 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albo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DD768F">
      <w:pPr>
        <w:numPr>
          <w:ilvl w:val="0"/>
          <w:numId w:val="11"/>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A03665" w:rsidRDefault="00A03665" w:rsidP="00960569">
      <w:pPr>
        <w:tabs>
          <w:tab w:val="left" w:pos="2475"/>
        </w:tabs>
        <w:spacing w:after="0"/>
        <w:jc w:val="both"/>
        <w:rPr>
          <w:rFonts w:ascii="Arial" w:hAnsi="Arial" w:cs="Arial"/>
          <w:b/>
          <w:i/>
          <w:u w:val="single"/>
        </w:rPr>
      </w:pPr>
    </w:p>
    <w:p w:rsidR="00A03665" w:rsidRDefault="00A03665" w:rsidP="00960569">
      <w:pPr>
        <w:tabs>
          <w:tab w:val="left" w:pos="2475"/>
        </w:tabs>
        <w:spacing w:after="0"/>
        <w:jc w:val="both"/>
        <w:rPr>
          <w:rFonts w:ascii="Arial" w:hAnsi="Arial" w:cs="Arial"/>
          <w:b/>
          <w:i/>
          <w:u w:val="single"/>
        </w:rPr>
      </w:pPr>
    </w:p>
    <w:p w:rsidR="00EE4E71" w:rsidRDefault="00EE4E71" w:rsidP="00EE4E71">
      <w:pPr>
        <w:tabs>
          <w:tab w:val="left" w:pos="993"/>
        </w:tabs>
        <w:spacing w:after="0"/>
        <w:jc w:val="both"/>
        <w:rPr>
          <w:rFonts w:ascii="Arial" w:eastAsia="Times New Roman" w:hAnsi="Arial" w:cs="Arial"/>
          <w:b/>
          <w:lang w:eastAsia="pl-PL"/>
        </w:rPr>
      </w:pPr>
    </w:p>
    <w:p w:rsidR="00EE4E71" w:rsidRDefault="00EE4E71" w:rsidP="003A573B">
      <w:pPr>
        <w:spacing w:after="0"/>
        <w:jc w:val="both"/>
        <w:rPr>
          <w:rFonts w:ascii="Arial" w:eastAsia="Times New Roman" w:hAnsi="Arial" w:cs="Arial"/>
          <w:b/>
          <w:lang w:eastAsia="pl-PL"/>
        </w:rPr>
      </w:pPr>
    </w:p>
    <w:p w:rsidR="00EE4E71" w:rsidRDefault="00EE4E71" w:rsidP="003A573B">
      <w:pPr>
        <w:spacing w:after="0"/>
        <w:jc w:val="both"/>
        <w:rPr>
          <w:rFonts w:ascii="Arial" w:eastAsia="Times New Roman" w:hAnsi="Arial" w:cs="Arial"/>
          <w:b/>
          <w:lang w:eastAsia="pl-PL"/>
        </w:rPr>
      </w:pPr>
    </w:p>
    <w:p w:rsidR="00EE4E71" w:rsidRDefault="00EE4E71" w:rsidP="003A573B">
      <w:pPr>
        <w:spacing w:after="0"/>
        <w:jc w:val="both"/>
        <w:rPr>
          <w:rFonts w:ascii="Arial" w:eastAsia="Times New Roman" w:hAnsi="Arial" w:cs="Arial"/>
          <w:b/>
          <w:lang w:eastAsia="pl-PL"/>
        </w:rPr>
      </w:pPr>
    </w:p>
    <w:p w:rsidR="00EE4E71" w:rsidRDefault="00EE4E71" w:rsidP="003A573B">
      <w:pPr>
        <w:spacing w:after="0"/>
        <w:jc w:val="both"/>
        <w:rPr>
          <w:rFonts w:ascii="Arial" w:eastAsia="Times New Roman" w:hAnsi="Arial" w:cs="Arial"/>
          <w:b/>
          <w:lang w:eastAsia="pl-PL"/>
        </w:rPr>
      </w:pPr>
    </w:p>
    <w:p w:rsidR="00EE4E71" w:rsidRDefault="00EE4E71" w:rsidP="003A573B">
      <w:pPr>
        <w:spacing w:after="0"/>
        <w:jc w:val="both"/>
        <w:rPr>
          <w:rFonts w:ascii="Arial" w:eastAsia="Times New Roman" w:hAnsi="Arial" w:cs="Arial"/>
          <w:b/>
          <w:lang w:eastAsia="pl-PL"/>
        </w:rPr>
      </w:pPr>
    </w:p>
    <w:bookmarkEnd w:id="0"/>
    <w:p w:rsidR="00EE4E71" w:rsidRDefault="00EE4E71" w:rsidP="003A573B">
      <w:pPr>
        <w:spacing w:after="0"/>
        <w:jc w:val="both"/>
        <w:rPr>
          <w:rFonts w:ascii="Arial" w:eastAsia="Times New Roman" w:hAnsi="Arial" w:cs="Arial"/>
          <w:b/>
          <w:lang w:eastAsia="pl-PL"/>
        </w:rPr>
      </w:pPr>
    </w:p>
    <w:sectPr w:rsidR="00EE4E71" w:rsidSect="002A57E6">
      <w:pgSz w:w="11906" w:h="16838"/>
      <w:pgMar w:top="1418" w:right="1418" w:bottom="851"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EE" w:rsidRDefault="003702EE">
      <w:pPr>
        <w:spacing w:after="0" w:line="240" w:lineRule="auto"/>
      </w:pPr>
      <w:r>
        <w:separator/>
      </w:r>
    </w:p>
  </w:endnote>
  <w:endnote w:type="continuationSeparator" w:id="0">
    <w:p w:rsidR="003702EE" w:rsidRDefault="0037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EE" w:rsidRDefault="003702EE">
      <w:pPr>
        <w:spacing w:after="0" w:line="240" w:lineRule="auto"/>
      </w:pPr>
      <w:r>
        <w:separator/>
      </w:r>
    </w:p>
  </w:footnote>
  <w:footnote w:type="continuationSeparator" w:id="0">
    <w:p w:rsidR="003702EE" w:rsidRDefault="0037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28C5364"/>
    <w:multiLevelType w:val="multilevel"/>
    <w:tmpl w:val="F794A434"/>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46DF1"/>
    <w:multiLevelType w:val="hybridMultilevel"/>
    <w:tmpl w:val="CBE6B8E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B828C9"/>
    <w:multiLevelType w:val="multilevel"/>
    <w:tmpl w:val="A4CA4F58"/>
    <w:lvl w:ilvl="0">
      <w:start w:val="1"/>
      <w:numFmt w:val="decimal"/>
      <w:lvlText w:val="%1."/>
      <w:lvlJc w:val="left"/>
      <w:pPr>
        <w:tabs>
          <w:tab w:val="num" w:pos="644"/>
        </w:tabs>
        <w:ind w:left="644" w:hanging="360"/>
      </w:pPr>
      <w:rPr>
        <w:rFonts w:ascii="Arial" w:eastAsia="Times New Roman" w:hAnsi="Arial" w:cs="Arial"/>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E41090E"/>
    <w:multiLevelType w:val="hybridMultilevel"/>
    <w:tmpl w:val="1512BA0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05C52A3"/>
    <w:multiLevelType w:val="multilevel"/>
    <w:tmpl w:val="090A281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0FD7089"/>
    <w:multiLevelType w:val="multilevel"/>
    <w:tmpl w:val="2D6278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3583D5F"/>
    <w:multiLevelType w:val="multilevel"/>
    <w:tmpl w:val="64EA04A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F015C7"/>
    <w:multiLevelType w:val="multilevel"/>
    <w:tmpl w:val="3CDE8A9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rPr>
        <w:rFonts w:eastAsia="Times New Roman"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8E42C2"/>
    <w:multiLevelType w:val="hybridMultilevel"/>
    <w:tmpl w:val="F5CC580E"/>
    <w:lvl w:ilvl="0" w:tplc="63E604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4" w15:restartNumberingAfterBreak="0">
    <w:nsid w:val="1F675B04"/>
    <w:multiLevelType w:val="multilevel"/>
    <w:tmpl w:val="F5EE2D92"/>
    <w:lvl w:ilvl="0">
      <w:start w:val="1"/>
      <w:numFmt w:val="decimal"/>
      <w:lvlText w:val="%1)"/>
      <w:lvlJc w:val="left"/>
      <w:pPr>
        <w:tabs>
          <w:tab w:val="num" w:pos="2520"/>
        </w:tabs>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2BC6110A"/>
    <w:multiLevelType w:val="multilevel"/>
    <w:tmpl w:val="BC8AA9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2BE51DA7"/>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03A637D"/>
    <w:multiLevelType w:val="multilevel"/>
    <w:tmpl w:val="FE964660"/>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66700B"/>
    <w:multiLevelType w:val="multilevel"/>
    <w:tmpl w:val="358A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945E85"/>
    <w:multiLevelType w:val="multilevel"/>
    <w:tmpl w:val="979CDD4A"/>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1164908"/>
    <w:multiLevelType w:val="multilevel"/>
    <w:tmpl w:val="D9448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AE73AF"/>
    <w:multiLevelType w:val="hybridMultilevel"/>
    <w:tmpl w:val="B17A3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B9D2C18"/>
    <w:multiLevelType w:val="hybridMultilevel"/>
    <w:tmpl w:val="8834D67E"/>
    <w:lvl w:ilvl="0" w:tplc="42587CA4">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05A0A"/>
    <w:multiLevelType w:val="hybridMultilevel"/>
    <w:tmpl w:val="3B8A69D2"/>
    <w:lvl w:ilvl="0" w:tplc="07D868D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DF8100D"/>
    <w:multiLevelType w:val="multilevel"/>
    <w:tmpl w:val="D526D0E2"/>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2" w15:restartNumberingAfterBreak="0">
    <w:nsid w:val="3E7A168B"/>
    <w:multiLevelType w:val="multilevel"/>
    <w:tmpl w:val="F9745B7E"/>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FB36D82"/>
    <w:multiLevelType w:val="multilevel"/>
    <w:tmpl w:val="E0A0DE50"/>
    <w:lvl w:ilvl="0">
      <w:start w:val="5"/>
      <w:numFmt w:val="decimal"/>
      <w:lvlText w:val="%1."/>
      <w:lvlJc w:val="left"/>
      <w:pPr>
        <w:ind w:left="1004"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C785469"/>
    <w:multiLevelType w:val="hybridMultilevel"/>
    <w:tmpl w:val="BC18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16429F"/>
    <w:multiLevelType w:val="multilevel"/>
    <w:tmpl w:val="FB580AD4"/>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D719E0"/>
    <w:multiLevelType w:val="multilevel"/>
    <w:tmpl w:val="D6CA7B3E"/>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58B25A8F"/>
    <w:multiLevelType w:val="hybridMultilevel"/>
    <w:tmpl w:val="D736ACB2"/>
    <w:lvl w:ilvl="0" w:tplc="A4A4B61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590F67A0"/>
    <w:multiLevelType w:val="multilevel"/>
    <w:tmpl w:val="68DC1F2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D554B3C"/>
    <w:multiLevelType w:val="multilevel"/>
    <w:tmpl w:val="F7D09658"/>
    <w:lvl w:ilvl="0">
      <w:start w:val="1"/>
      <w:numFmt w:val="decimal"/>
      <w:lvlText w:val="%1)"/>
      <w:lvlJc w:val="left"/>
      <w:pPr>
        <w:tabs>
          <w:tab w:val="num" w:pos="2520"/>
        </w:tabs>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805262"/>
    <w:multiLevelType w:val="multilevel"/>
    <w:tmpl w:val="0E50947C"/>
    <w:lvl w:ilvl="0">
      <w:start w:val="2"/>
      <w:numFmt w:val="decimal"/>
      <w:lvlText w:val="%1."/>
      <w:lvlJc w:val="left"/>
      <w:pPr>
        <w:tabs>
          <w:tab w:val="num" w:pos="360"/>
        </w:tabs>
        <w:ind w:left="360" w:firstLine="0"/>
      </w:pPr>
      <w:rPr>
        <w:rFonts w:ascii="Arial" w:hAnsi="Arial"/>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rFonts w:ascii="Arial" w:hAnsi="Arial"/>
        <w:b w:val="0"/>
        <w:sz w:val="22"/>
        <w:szCs w:val="22"/>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4EF0425"/>
    <w:multiLevelType w:val="multilevel"/>
    <w:tmpl w:val="443C2ED4"/>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59251D8"/>
    <w:multiLevelType w:val="multilevel"/>
    <w:tmpl w:val="20549100"/>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63F563E"/>
    <w:multiLevelType w:val="multilevel"/>
    <w:tmpl w:val="9C1C46F8"/>
    <w:lvl w:ilvl="0">
      <w:start w:val="1"/>
      <w:numFmt w:val="decimal"/>
      <w:lvlText w:val="%1."/>
      <w:lvlJc w:val="left"/>
      <w:pPr>
        <w:ind w:left="0" w:firstLine="0"/>
      </w:pPr>
      <w:rPr>
        <w:rFonts w:ascii="Arial" w:hAnsi="Arial" w:cs="Arial"/>
        <w:b/>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69746347"/>
    <w:multiLevelType w:val="hybridMultilevel"/>
    <w:tmpl w:val="EB744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4" w15:restartNumberingAfterBreak="0">
    <w:nsid w:val="6FB370FE"/>
    <w:multiLevelType w:val="hybridMultilevel"/>
    <w:tmpl w:val="00EEF45E"/>
    <w:lvl w:ilvl="0" w:tplc="A4A4B6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72622"/>
    <w:multiLevelType w:val="multilevel"/>
    <w:tmpl w:val="3484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576915"/>
    <w:multiLevelType w:val="multilevel"/>
    <w:tmpl w:val="12083FC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7" w15:restartNumberingAfterBreak="0">
    <w:nsid w:val="727A112E"/>
    <w:multiLevelType w:val="hybridMultilevel"/>
    <w:tmpl w:val="ADCC20EA"/>
    <w:lvl w:ilvl="0" w:tplc="A4A4B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7344BE7"/>
    <w:multiLevelType w:val="multilevel"/>
    <w:tmpl w:val="5D5E3DE2"/>
    <w:lvl w:ilvl="0">
      <w:start w:val="1"/>
      <w:numFmt w:val="decimal"/>
      <w:lvlText w:val="%1."/>
      <w:lvlJc w:val="left"/>
      <w:pPr>
        <w:ind w:left="0" w:firstLine="0"/>
      </w:pPr>
      <w:rPr>
        <w:rFonts w:ascii="Arial" w:hAnsi="Arial" w:cs="Arial"/>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9B323CA"/>
    <w:multiLevelType w:val="multilevel"/>
    <w:tmpl w:val="6A04BDA4"/>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A183C24"/>
    <w:multiLevelType w:val="multilevel"/>
    <w:tmpl w:val="F7E6EBA4"/>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50"/>
  </w:num>
  <w:num w:numId="2">
    <w:abstractNumId w:val="27"/>
  </w:num>
  <w:num w:numId="3">
    <w:abstractNumId w:val="15"/>
  </w:num>
  <w:num w:numId="4">
    <w:abstractNumId w:val="18"/>
  </w:num>
  <w:num w:numId="5">
    <w:abstractNumId w:val="53"/>
  </w:num>
  <w:num w:numId="6">
    <w:abstractNumId w:val="34"/>
  </w:num>
  <w:num w:numId="7">
    <w:abstractNumId w:val="13"/>
  </w:num>
  <w:num w:numId="8">
    <w:abstractNumId w:val="62"/>
  </w:num>
  <w:num w:numId="9">
    <w:abstractNumId w:val="25"/>
  </w:num>
  <w:num w:numId="10">
    <w:abstractNumId w:val="36"/>
  </w:num>
  <w:num w:numId="11">
    <w:abstractNumId w:val="30"/>
  </w:num>
  <w:num w:numId="12">
    <w:abstractNumId w:val="12"/>
  </w:num>
  <w:num w:numId="13">
    <w:abstractNumId w:val="26"/>
  </w:num>
  <w:num w:numId="14">
    <w:abstractNumId w:val="41"/>
  </w:num>
  <w:num w:numId="15">
    <w:abstractNumId w:val="37"/>
  </w:num>
  <w:num w:numId="16">
    <w:abstractNumId w:val="54"/>
  </w:num>
  <w:num w:numId="17">
    <w:abstractNumId w:val="23"/>
  </w:num>
  <w:num w:numId="18">
    <w:abstractNumId w:val="42"/>
  </w:num>
  <w:num w:numId="19">
    <w:abstractNumId w:val="57"/>
  </w:num>
  <w:num w:numId="20">
    <w:abstractNumId w:val="40"/>
  </w:num>
  <w:num w:numId="21">
    <w:abstractNumId w:val="51"/>
  </w:num>
  <w:num w:numId="22">
    <w:abstractNumId w:val="8"/>
  </w:num>
  <w:num w:numId="23">
    <w:abstractNumId w:val="44"/>
  </w:num>
  <w:num w:numId="24">
    <w:abstractNumId w:val="3"/>
  </w:num>
  <w:num w:numId="25">
    <w:abstractNumId w:val="29"/>
  </w:num>
  <w:num w:numId="26">
    <w:abstractNumId w:val="60"/>
  </w:num>
  <w:num w:numId="27">
    <w:abstractNumId w:val="49"/>
  </w:num>
  <w:num w:numId="28">
    <w:abstractNumId w:val="10"/>
  </w:num>
  <w:num w:numId="29">
    <w:abstractNumId w:val="46"/>
  </w:num>
  <w:num w:numId="30">
    <w:abstractNumId w:val="19"/>
  </w:num>
  <w:num w:numId="31">
    <w:abstractNumId w:val="20"/>
  </w:num>
  <w:num w:numId="32">
    <w:abstractNumId w:val="32"/>
  </w:num>
  <w:num w:numId="33">
    <w:abstractNumId w:val="21"/>
  </w:num>
  <w:num w:numId="34">
    <w:abstractNumId w:val="2"/>
  </w:num>
  <w:num w:numId="35">
    <w:abstractNumId w:val="48"/>
  </w:num>
  <w:num w:numId="36">
    <w:abstractNumId w:val="4"/>
  </w:num>
  <w:num w:numId="37">
    <w:abstractNumId w:val="14"/>
  </w:num>
  <w:num w:numId="38">
    <w:abstractNumId w:val="45"/>
  </w:num>
  <w:num w:numId="39">
    <w:abstractNumId w:val="7"/>
  </w:num>
  <w:num w:numId="40">
    <w:abstractNumId w:val="56"/>
  </w:num>
  <w:num w:numId="41">
    <w:abstractNumId w:val="6"/>
  </w:num>
  <w:num w:numId="42">
    <w:abstractNumId w:val="47"/>
  </w:num>
  <w:num w:numId="43">
    <w:abstractNumId w:val="61"/>
  </w:num>
  <w:num w:numId="44">
    <w:abstractNumId w:val="38"/>
  </w:num>
  <w:num w:numId="45">
    <w:abstractNumId w:val="43"/>
  </w:num>
  <w:num w:numId="46">
    <w:abstractNumId w:val="39"/>
  </w:num>
  <w:num w:numId="47">
    <w:abstractNumId w:val="35"/>
  </w:num>
  <w:num w:numId="48">
    <w:abstractNumId w:val="9"/>
  </w:num>
  <w:num w:numId="49">
    <w:abstractNumId w:val="22"/>
  </w:num>
  <w:num w:numId="50">
    <w:abstractNumId w:val="16"/>
  </w:num>
  <w:num w:numId="51">
    <w:abstractNumId w:val="55"/>
  </w:num>
  <w:num w:numId="52">
    <w:abstractNumId w:val="31"/>
  </w:num>
  <w:num w:numId="53">
    <w:abstractNumId w:val="58"/>
  </w:num>
  <w:num w:numId="54">
    <w:abstractNumId w:val="52"/>
  </w:num>
  <w:num w:numId="55">
    <w:abstractNumId w:val="28"/>
  </w:num>
  <w:num w:numId="56">
    <w:abstractNumId w:val="5"/>
  </w:num>
  <w:num w:numId="57">
    <w:abstractNumId w:val="11"/>
  </w:num>
  <w:num w:numId="58">
    <w:abstractNumId w:val="17"/>
  </w:num>
  <w:num w:numId="59">
    <w:abstractNumId w:val="59"/>
  </w:num>
  <w:num w:numId="60">
    <w:abstractNumId w:val="33"/>
  </w:num>
  <w:num w:numId="6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E"/>
    <w:rsid w:val="00004C6D"/>
    <w:rsid w:val="00022A32"/>
    <w:rsid w:val="00055337"/>
    <w:rsid w:val="000571CD"/>
    <w:rsid w:val="00064F11"/>
    <w:rsid w:val="00071A5F"/>
    <w:rsid w:val="000939F9"/>
    <w:rsid w:val="000A268D"/>
    <w:rsid w:val="000A7C27"/>
    <w:rsid w:val="000B1110"/>
    <w:rsid w:val="000B7219"/>
    <w:rsid w:val="000D0269"/>
    <w:rsid w:val="000D6245"/>
    <w:rsid w:val="000D775B"/>
    <w:rsid w:val="000E358D"/>
    <w:rsid w:val="00135F05"/>
    <w:rsid w:val="001407F8"/>
    <w:rsid w:val="00157843"/>
    <w:rsid w:val="00162C7E"/>
    <w:rsid w:val="001854DF"/>
    <w:rsid w:val="001C233F"/>
    <w:rsid w:val="001D68B9"/>
    <w:rsid w:val="001E0152"/>
    <w:rsid w:val="001E68D1"/>
    <w:rsid w:val="00200994"/>
    <w:rsid w:val="00206FE3"/>
    <w:rsid w:val="0023274E"/>
    <w:rsid w:val="0028189D"/>
    <w:rsid w:val="002866DD"/>
    <w:rsid w:val="00286D09"/>
    <w:rsid w:val="00295414"/>
    <w:rsid w:val="002A0C14"/>
    <w:rsid w:val="002A0F06"/>
    <w:rsid w:val="002A453E"/>
    <w:rsid w:val="002A57E6"/>
    <w:rsid w:val="002E7249"/>
    <w:rsid w:val="003012C5"/>
    <w:rsid w:val="00305F4A"/>
    <w:rsid w:val="00333B53"/>
    <w:rsid w:val="00341093"/>
    <w:rsid w:val="00343BEE"/>
    <w:rsid w:val="003702EE"/>
    <w:rsid w:val="00381709"/>
    <w:rsid w:val="00384040"/>
    <w:rsid w:val="003956F0"/>
    <w:rsid w:val="003A573B"/>
    <w:rsid w:val="003C31BC"/>
    <w:rsid w:val="003E1077"/>
    <w:rsid w:val="003F4A19"/>
    <w:rsid w:val="00427FCD"/>
    <w:rsid w:val="0043477E"/>
    <w:rsid w:val="00435141"/>
    <w:rsid w:val="00440488"/>
    <w:rsid w:val="00466AF2"/>
    <w:rsid w:val="0047459D"/>
    <w:rsid w:val="0048254A"/>
    <w:rsid w:val="004836D2"/>
    <w:rsid w:val="00487A68"/>
    <w:rsid w:val="0049210B"/>
    <w:rsid w:val="004B34FB"/>
    <w:rsid w:val="004B395C"/>
    <w:rsid w:val="004B4C86"/>
    <w:rsid w:val="004D34F2"/>
    <w:rsid w:val="004E1D72"/>
    <w:rsid w:val="004F09B7"/>
    <w:rsid w:val="004F382B"/>
    <w:rsid w:val="004F7FC3"/>
    <w:rsid w:val="00504945"/>
    <w:rsid w:val="005357AA"/>
    <w:rsid w:val="00550497"/>
    <w:rsid w:val="005535A2"/>
    <w:rsid w:val="005A112E"/>
    <w:rsid w:val="005A6D5F"/>
    <w:rsid w:val="005C0894"/>
    <w:rsid w:val="00612BD2"/>
    <w:rsid w:val="006243AF"/>
    <w:rsid w:val="00630064"/>
    <w:rsid w:val="00641AFE"/>
    <w:rsid w:val="00651221"/>
    <w:rsid w:val="00651BED"/>
    <w:rsid w:val="006538E7"/>
    <w:rsid w:val="006569ED"/>
    <w:rsid w:val="00663179"/>
    <w:rsid w:val="00682D70"/>
    <w:rsid w:val="006A09A5"/>
    <w:rsid w:val="006B4791"/>
    <w:rsid w:val="006C5AAB"/>
    <w:rsid w:val="006C628C"/>
    <w:rsid w:val="006D3A38"/>
    <w:rsid w:val="006D4E14"/>
    <w:rsid w:val="006F3AA2"/>
    <w:rsid w:val="006F4C65"/>
    <w:rsid w:val="00700A42"/>
    <w:rsid w:val="00705B6B"/>
    <w:rsid w:val="007327CA"/>
    <w:rsid w:val="00736654"/>
    <w:rsid w:val="007418FF"/>
    <w:rsid w:val="00747A6E"/>
    <w:rsid w:val="007504D5"/>
    <w:rsid w:val="00755DAF"/>
    <w:rsid w:val="00756D37"/>
    <w:rsid w:val="00772A0C"/>
    <w:rsid w:val="00784611"/>
    <w:rsid w:val="00785011"/>
    <w:rsid w:val="0079108C"/>
    <w:rsid w:val="00794662"/>
    <w:rsid w:val="007B1E7A"/>
    <w:rsid w:val="007E4378"/>
    <w:rsid w:val="007E7DB2"/>
    <w:rsid w:val="008042AC"/>
    <w:rsid w:val="008115FC"/>
    <w:rsid w:val="00813B3C"/>
    <w:rsid w:val="00826B2F"/>
    <w:rsid w:val="008508E9"/>
    <w:rsid w:val="008651F1"/>
    <w:rsid w:val="008665F4"/>
    <w:rsid w:val="008B055B"/>
    <w:rsid w:val="008B543E"/>
    <w:rsid w:val="008C2EB6"/>
    <w:rsid w:val="008C4961"/>
    <w:rsid w:val="008D4B36"/>
    <w:rsid w:val="008F6887"/>
    <w:rsid w:val="00900E9A"/>
    <w:rsid w:val="00902B6B"/>
    <w:rsid w:val="00913012"/>
    <w:rsid w:val="0091587E"/>
    <w:rsid w:val="0092689B"/>
    <w:rsid w:val="00935A85"/>
    <w:rsid w:val="00942278"/>
    <w:rsid w:val="00960569"/>
    <w:rsid w:val="009666E0"/>
    <w:rsid w:val="009A77E1"/>
    <w:rsid w:val="009B3ECF"/>
    <w:rsid w:val="009C1915"/>
    <w:rsid w:val="009D251A"/>
    <w:rsid w:val="009F0A1C"/>
    <w:rsid w:val="009F100D"/>
    <w:rsid w:val="009F130F"/>
    <w:rsid w:val="00A03665"/>
    <w:rsid w:val="00A0541F"/>
    <w:rsid w:val="00A16772"/>
    <w:rsid w:val="00A26386"/>
    <w:rsid w:val="00A51E0E"/>
    <w:rsid w:val="00AB4C39"/>
    <w:rsid w:val="00AC033B"/>
    <w:rsid w:val="00AD311C"/>
    <w:rsid w:val="00AF462C"/>
    <w:rsid w:val="00AF5E04"/>
    <w:rsid w:val="00B123E0"/>
    <w:rsid w:val="00B27215"/>
    <w:rsid w:val="00B54C17"/>
    <w:rsid w:val="00B579EB"/>
    <w:rsid w:val="00B7194A"/>
    <w:rsid w:val="00B8711C"/>
    <w:rsid w:val="00B9027E"/>
    <w:rsid w:val="00BA4132"/>
    <w:rsid w:val="00BC4ED7"/>
    <w:rsid w:val="00BC5C28"/>
    <w:rsid w:val="00BC6168"/>
    <w:rsid w:val="00BE5993"/>
    <w:rsid w:val="00C50C51"/>
    <w:rsid w:val="00C57441"/>
    <w:rsid w:val="00C605D3"/>
    <w:rsid w:val="00C728A0"/>
    <w:rsid w:val="00C83DBD"/>
    <w:rsid w:val="00C979E4"/>
    <w:rsid w:val="00CA773E"/>
    <w:rsid w:val="00CA7D0A"/>
    <w:rsid w:val="00CE3B75"/>
    <w:rsid w:val="00D00DC8"/>
    <w:rsid w:val="00D02C79"/>
    <w:rsid w:val="00D0366F"/>
    <w:rsid w:val="00D04CBE"/>
    <w:rsid w:val="00D11B51"/>
    <w:rsid w:val="00D16940"/>
    <w:rsid w:val="00D52C1B"/>
    <w:rsid w:val="00D73FA3"/>
    <w:rsid w:val="00D81346"/>
    <w:rsid w:val="00D83A28"/>
    <w:rsid w:val="00D85E2E"/>
    <w:rsid w:val="00D9195D"/>
    <w:rsid w:val="00DD1AC7"/>
    <w:rsid w:val="00DD31B6"/>
    <w:rsid w:val="00DD768F"/>
    <w:rsid w:val="00DE3487"/>
    <w:rsid w:val="00DF08F7"/>
    <w:rsid w:val="00DF2FD9"/>
    <w:rsid w:val="00DF6DA5"/>
    <w:rsid w:val="00E01021"/>
    <w:rsid w:val="00E24238"/>
    <w:rsid w:val="00E43539"/>
    <w:rsid w:val="00E71C84"/>
    <w:rsid w:val="00E75960"/>
    <w:rsid w:val="00E90ABA"/>
    <w:rsid w:val="00EA02D6"/>
    <w:rsid w:val="00EA4FD0"/>
    <w:rsid w:val="00EB4625"/>
    <w:rsid w:val="00EB64E0"/>
    <w:rsid w:val="00ED3831"/>
    <w:rsid w:val="00EE0F5A"/>
    <w:rsid w:val="00EE4E71"/>
    <w:rsid w:val="00F0662E"/>
    <w:rsid w:val="00F2239D"/>
    <w:rsid w:val="00F30325"/>
    <w:rsid w:val="00F37164"/>
    <w:rsid w:val="00F60A94"/>
    <w:rsid w:val="00F628EC"/>
    <w:rsid w:val="00F7072A"/>
    <w:rsid w:val="00F8110A"/>
    <w:rsid w:val="00F814CD"/>
    <w:rsid w:val="00F97D49"/>
    <w:rsid w:val="00FA42CB"/>
    <w:rsid w:val="00FA6C9D"/>
    <w:rsid w:val="00FB194C"/>
    <w:rsid w:val="00FB397D"/>
    <w:rsid w:val="00FB3EEC"/>
    <w:rsid w:val="00FB5FCC"/>
    <w:rsid w:val="00FC0274"/>
    <w:rsid w:val="00FD59B3"/>
    <w:rsid w:val="00FE3D17"/>
    <w:rsid w:val="00FE425F"/>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7C3C7-03FB-479D-AA62-61505C62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2"/>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3"/>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9A22-9BAF-4ADD-A3DA-F80408B54A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FF2177-566F-4F0E-AA92-C485E2C8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15970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Brodzinska Magdalena</cp:lastModifiedBy>
  <cp:revision>3</cp:revision>
  <cp:lastPrinted>2021-08-31T10:24:00Z</cp:lastPrinted>
  <dcterms:created xsi:type="dcterms:W3CDTF">2021-09-02T11:37:00Z</dcterms:created>
  <dcterms:modified xsi:type="dcterms:W3CDTF">2021-09-07T09:59:00Z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b21761f1-0f74-4f15-a492-cf8a15597b45</vt:lpwstr>
  </property>
  <property fmtid="{D5CDD505-2E9C-101B-9397-08002B2CF9AE}" pid="3" name="bjClsUserRVM">
    <vt:lpwst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Saver">
    <vt:lpwstr>wgAnNEm+z1xtbeu5oSykdw7Rt9uMyJ7m</vt:lpwstr>
  </property>
</Properties>
</file>