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AE6E4A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AE6E4A" w:rsidRDefault="00FE2F2C" w:rsidP="003166B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17924357" r:id="rId10"/>
              </w:objec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AE6E4A" w:rsidRDefault="00392325" w:rsidP="00D454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AE6E4A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04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AE6E4A" w:rsidRDefault="00B72AA9" w:rsidP="00914C3F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Białystok, dnia</w:t>
            </w:r>
            <w:r w:rsidR="002B43D7">
              <w:rPr>
                <w:rFonts w:eastAsia="Times New Roman"/>
                <w:sz w:val="22"/>
                <w:szCs w:val="22"/>
                <w:lang w:eastAsia="pl-PL"/>
              </w:rPr>
              <w:t xml:space="preserve"> 28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591153">
              <w:rPr>
                <w:rFonts w:eastAsia="Times New Roman"/>
                <w:sz w:val="22"/>
                <w:szCs w:val="22"/>
                <w:lang w:eastAsia="pl-PL"/>
              </w:rPr>
              <w:t>czerwca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2022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392325" w:rsidRPr="00AE6E4A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Zastępca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  <w:p w:rsidR="00392325" w:rsidRPr="00AE6E4A" w:rsidRDefault="00392325" w:rsidP="00392325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914C3F">
              <w:rPr>
                <w:rFonts w:eastAsia="Times New Roman"/>
                <w:sz w:val="22"/>
                <w:szCs w:val="22"/>
                <w:lang w:eastAsia="pl-PL"/>
              </w:rPr>
              <w:t>19.L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45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BE76B8" w:rsidRPr="00C36990" w:rsidRDefault="00BE76B8" w:rsidP="00392325">
      <w:pPr>
        <w:spacing w:after="0" w:line="240" w:lineRule="auto"/>
        <w:rPr>
          <w:rFonts w:eastAsia="Times New Roman"/>
          <w:lang w:eastAsia="pl-PL"/>
        </w:rPr>
      </w:pPr>
    </w:p>
    <w:p w:rsidR="00A40844" w:rsidRDefault="00392325" w:rsidP="00B72AA9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392325">
        <w:rPr>
          <w:rFonts w:eastAsia="Times New Roman"/>
          <w:sz w:val="22"/>
          <w:szCs w:val="22"/>
          <w:lang w:eastAsia="pl-PL"/>
        </w:rPr>
        <w:t>dotyczy postępowania na</w:t>
      </w:r>
      <w:r w:rsidRPr="0039232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A40844">
        <w:rPr>
          <w:rFonts w:eastAsiaTheme="minorHAnsi"/>
          <w:b/>
          <w:sz w:val="22"/>
          <w:szCs w:val="22"/>
        </w:rPr>
        <w:t>Dostawę sprzętu informatycznego oraz urządzeń drukujących</w:t>
      </w:r>
      <w:r w:rsidR="00B72AA9" w:rsidRPr="00B72AA9">
        <w:rPr>
          <w:rFonts w:eastAsiaTheme="minorHAnsi"/>
          <w:b/>
          <w:sz w:val="22"/>
          <w:szCs w:val="22"/>
        </w:rPr>
        <w:t xml:space="preserve">, </w:t>
      </w:r>
    </w:p>
    <w:p w:rsidR="00B72AA9" w:rsidRPr="00B72AA9" w:rsidRDefault="00B72AA9" w:rsidP="00B72AA9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B72AA9">
        <w:rPr>
          <w:rFonts w:eastAsiaTheme="minorHAnsi"/>
          <w:i/>
          <w:iCs/>
          <w:sz w:val="22"/>
          <w:szCs w:val="22"/>
        </w:rPr>
        <w:t>nr postępowania</w:t>
      </w:r>
      <w:r w:rsidR="00A40844">
        <w:rPr>
          <w:rFonts w:eastAsiaTheme="minorHAnsi"/>
          <w:sz w:val="22"/>
          <w:szCs w:val="22"/>
        </w:rPr>
        <w:t>: 19/L</w:t>
      </w:r>
      <w:r w:rsidRPr="00B72AA9">
        <w:rPr>
          <w:rFonts w:eastAsiaTheme="minorHAnsi"/>
          <w:sz w:val="22"/>
          <w:szCs w:val="22"/>
        </w:rPr>
        <w:t>/22</w:t>
      </w:r>
    </w:p>
    <w:p w:rsidR="00BE76B8" w:rsidRPr="00AB398E" w:rsidRDefault="00BE76B8" w:rsidP="005645CF">
      <w:pPr>
        <w:spacing w:after="0" w:line="240" w:lineRule="auto"/>
        <w:rPr>
          <w:sz w:val="22"/>
          <w:szCs w:val="22"/>
        </w:rPr>
      </w:pPr>
    </w:p>
    <w:p w:rsidR="00392325" w:rsidRPr="00AE6E4A" w:rsidRDefault="00B72AA9" w:rsidP="00392325">
      <w:pPr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Wyjaśnienie i z</w:t>
      </w:r>
      <w:r w:rsidR="00392325" w:rsidRPr="00AE6E4A">
        <w:rPr>
          <w:b/>
          <w:bCs/>
          <w:sz w:val="22"/>
          <w:szCs w:val="22"/>
        </w:rPr>
        <w:t>miana treści SWZ:</w:t>
      </w:r>
    </w:p>
    <w:p w:rsidR="00C82773" w:rsidRPr="00C82773" w:rsidRDefault="00C82773" w:rsidP="00C82773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C82773">
        <w:rPr>
          <w:rFonts w:eastAsia="Times New Roman"/>
          <w:sz w:val="22"/>
          <w:szCs w:val="22"/>
          <w:lang w:eastAsia="pl-PL"/>
        </w:rPr>
        <w:t>W związku z pytaniami, które wpłynęły w w/w postępowaniu Zamawiający na podstawie art. 135 ust. 2 ustawy Prawo zamówień publicznych (</w:t>
      </w:r>
      <w:r w:rsidRPr="00C82773">
        <w:rPr>
          <w:rFonts w:eastAsia="Times New Roman"/>
          <w:i/>
          <w:sz w:val="22"/>
          <w:szCs w:val="22"/>
          <w:lang w:eastAsia="pl-PL"/>
        </w:rPr>
        <w:t>Dz. U. z 2021, poz. 1129 ze zm</w:t>
      </w:r>
      <w:r w:rsidRPr="00C82773">
        <w:rPr>
          <w:rFonts w:eastAsia="Times New Roman"/>
          <w:i/>
          <w:iCs/>
          <w:sz w:val="22"/>
          <w:szCs w:val="22"/>
          <w:lang w:eastAsia="pl-PL"/>
        </w:rPr>
        <w:t>.</w:t>
      </w:r>
      <w:r w:rsidRPr="00C82773">
        <w:rPr>
          <w:rFonts w:eastAsia="Times New Roman"/>
          <w:sz w:val="22"/>
          <w:szCs w:val="22"/>
          <w:lang w:eastAsia="pl-PL"/>
        </w:rPr>
        <w:t>) udziela następujących wyjaśnień oraz na podstawie art. 137 ust. 1 w/w ustawy dokonuje zmiany treści SWZ.</w:t>
      </w:r>
    </w:p>
    <w:p w:rsidR="00AE6E4A" w:rsidRDefault="00AE6E4A" w:rsidP="00392325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AE6E4A" w:rsidRPr="00B27524" w:rsidRDefault="00B72AA9" w:rsidP="00AE6E4A">
      <w:pPr>
        <w:spacing w:after="0" w:line="240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B27524">
        <w:rPr>
          <w:rFonts w:eastAsia="Times New Roman"/>
          <w:b/>
          <w:sz w:val="22"/>
          <w:szCs w:val="22"/>
          <w:u w:val="single"/>
        </w:rPr>
        <w:t>Pytanie</w:t>
      </w:r>
      <w:r w:rsidR="007F19C6" w:rsidRPr="00B27524">
        <w:rPr>
          <w:rFonts w:eastAsia="Times New Roman"/>
          <w:b/>
          <w:sz w:val="22"/>
          <w:szCs w:val="22"/>
          <w:u w:val="single"/>
        </w:rPr>
        <w:t xml:space="preserve"> 1</w:t>
      </w:r>
      <w:r w:rsidRPr="00B27524">
        <w:rPr>
          <w:rFonts w:eastAsia="Times New Roman"/>
          <w:b/>
          <w:sz w:val="22"/>
          <w:szCs w:val="22"/>
          <w:u w:val="single"/>
        </w:rPr>
        <w:t>:</w:t>
      </w:r>
    </w:p>
    <w:p w:rsidR="00B72AA9" w:rsidRDefault="0042278A" w:rsidP="007F19C6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trudną sytuacją na świecie wywołaną przez pandemię Covid-19 i zakłóceniem łańcucha dostaw, dostępność niektórych modeli urządzeń wielofunkcyjnych (spełniających wymagane w SWZ minimalne parametry) jest bardzo ograniczona, a ich terminy dostaw podawane przez producentów sprzętu zapowiadane są dopiero na jesień 2022r. </w:t>
      </w:r>
    </w:p>
    <w:p w:rsidR="0042278A" w:rsidRPr="007F19C6" w:rsidRDefault="0042278A" w:rsidP="007F19C6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Kierując się chęcią rzetelnego wywiązania się z ewentualnej dostawy urządzeń, zwracam się z prośbą </w:t>
      </w:r>
      <w:r w:rsidR="00917AC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o wydłużenie obowiązującego terminu dostawy urządzeń z zadaniu nr 4 do 31.10.2022r.</w:t>
      </w:r>
    </w:p>
    <w:p w:rsidR="00B72AA9" w:rsidRPr="00D3756A" w:rsidRDefault="00B72AA9" w:rsidP="00D3756A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D3756A">
        <w:rPr>
          <w:rFonts w:eastAsia="Times New Roman"/>
          <w:b/>
          <w:sz w:val="22"/>
          <w:szCs w:val="22"/>
        </w:rPr>
        <w:t>Odpowiedź:</w:t>
      </w:r>
      <w:r w:rsidR="00D3756A" w:rsidRPr="00D3756A">
        <w:rPr>
          <w:sz w:val="22"/>
          <w:szCs w:val="22"/>
        </w:rPr>
        <w:t xml:space="preserve"> </w:t>
      </w:r>
      <w:r w:rsidR="00D3756A" w:rsidRPr="00D3756A">
        <w:rPr>
          <w:rFonts w:eastAsia="Times New Roman"/>
          <w:b/>
          <w:sz w:val="22"/>
          <w:szCs w:val="22"/>
        </w:rPr>
        <w:t>termin dostawy urządzeń z zadaniu nr 4 pozostaje bez zmian.</w:t>
      </w:r>
    </w:p>
    <w:p w:rsidR="007F19C6" w:rsidRDefault="007F19C6" w:rsidP="00AE6E4A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7F19C6" w:rsidRPr="00B27524" w:rsidRDefault="007F19C6" w:rsidP="007F19C6">
      <w:pPr>
        <w:spacing w:after="0" w:line="240" w:lineRule="auto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  <w:r w:rsidRPr="00B27524">
        <w:rPr>
          <w:rFonts w:eastAsia="Times New Roman"/>
          <w:b/>
          <w:sz w:val="22"/>
          <w:szCs w:val="22"/>
          <w:u w:val="single"/>
          <w:lang w:eastAsia="pl-PL"/>
        </w:rPr>
        <w:t>Pytanie 2:</w:t>
      </w:r>
    </w:p>
    <w:p w:rsidR="007F19C6" w:rsidRDefault="0042278A" w:rsidP="007F19C6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 przypadku negatywnej odpowiedzi na wniosek o wydłużenie terminu dostawy w zadaniu nr 4, proszę </w:t>
      </w:r>
      <w:r w:rsidR="00917AC8">
        <w:rPr>
          <w:rFonts w:eastAsia="Times New Roman"/>
          <w:sz w:val="22"/>
          <w:szCs w:val="22"/>
          <w:lang w:eastAsia="pl-PL"/>
        </w:rPr>
        <w:t xml:space="preserve">                    </w:t>
      </w:r>
      <w:r>
        <w:rPr>
          <w:rFonts w:eastAsia="Times New Roman"/>
          <w:sz w:val="22"/>
          <w:szCs w:val="22"/>
          <w:lang w:eastAsia="pl-PL"/>
        </w:rPr>
        <w:t xml:space="preserve">o możliwość zaoferowania urządzeń wielofunkcyjnych A4 monochromatycznych (10 szt.) z podajnikiem dokumentów dwustronnym odwracającym oryginał i panelem operacyjnym urządzenia </w:t>
      </w:r>
      <w:r w:rsidR="00917AC8">
        <w:rPr>
          <w:rFonts w:eastAsia="Times New Roman"/>
          <w:sz w:val="22"/>
          <w:szCs w:val="22"/>
          <w:lang w:eastAsia="pl-PL"/>
        </w:rPr>
        <w:t xml:space="preserve">                                                    </w:t>
      </w:r>
      <w:r>
        <w:rPr>
          <w:rFonts w:eastAsia="Times New Roman"/>
          <w:sz w:val="22"/>
          <w:szCs w:val="22"/>
          <w:lang w:eastAsia="pl-PL"/>
        </w:rPr>
        <w:t>z monochromatycznym wyświetlaczem LCD.</w:t>
      </w:r>
    </w:p>
    <w:p w:rsidR="0042278A" w:rsidRDefault="0042278A" w:rsidP="007F19C6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Zmiana terminu dostawy pozwoli na złożenie oferty i wywiązanie się z ewentualnego zamówienia </w:t>
      </w:r>
      <w:r w:rsidR="00917AC8">
        <w:rPr>
          <w:rFonts w:eastAsia="Times New Roman"/>
          <w:sz w:val="22"/>
          <w:szCs w:val="22"/>
          <w:lang w:eastAsia="pl-PL"/>
        </w:rPr>
        <w:t xml:space="preserve">                   </w:t>
      </w:r>
      <w:r>
        <w:rPr>
          <w:rFonts w:eastAsia="Times New Roman"/>
          <w:sz w:val="22"/>
          <w:szCs w:val="22"/>
          <w:lang w:eastAsia="pl-PL"/>
        </w:rPr>
        <w:t xml:space="preserve">w terminie. </w:t>
      </w:r>
    </w:p>
    <w:p w:rsidR="0042278A" w:rsidRDefault="0042278A" w:rsidP="007F19C6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Zmiana parametrów z pkt. 2) przy braku </w:t>
      </w:r>
      <w:r w:rsidR="005645CF">
        <w:rPr>
          <w:rFonts w:eastAsia="Times New Roman"/>
          <w:sz w:val="22"/>
          <w:szCs w:val="22"/>
          <w:lang w:eastAsia="pl-PL"/>
        </w:rPr>
        <w:t>pozytywnej</w:t>
      </w:r>
      <w:r>
        <w:rPr>
          <w:rFonts w:eastAsia="Times New Roman"/>
          <w:sz w:val="22"/>
          <w:szCs w:val="22"/>
          <w:lang w:eastAsia="pl-PL"/>
        </w:rPr>
        <w:t xml:space="preserve"> decyzji o wydłużeniu terminu dostawy w Zadaniu nr 4, nie </w:t>
      </w:r>
      <w:r w:rsidR="005645CF">
        <w:rPr>
          <w:rFonts w:eastAsia="Times New Roman"/>
          <w:sz w:val="22"/>
          <w:szCs w:val="22"/>
          <w:lang w:eastAsia="pl-PL"/>
        </w:rPr>
        <w:t xml:space="preserve">wpłynie znacząco na efektywność pracy zaoferowanych urządzeń a pozwoli na złożenie oferty </w:t>
      </w:r>
      <w:r w:rsidR="00917AC8">
        <w:rPr>
          <w:rFonts w:eastAsia="Times New Roman"/>
          <w:sz w:val="22"/>
          <w:szCs w:val="22"/>
          <w:lang w:eastAsia="pl-PL"/>
        </w:rPr>
        <w:t xml:space="preserve">                   </w:t>
      </w:r>
      <w:r w:rsidR="005645CF">
        <w:rPr>
          <w:rFonts w:eastAsia="Times New Roman"/>
          <w:sz w:val="22"/>
          <w:szCs w:val="22"/>
          <w:lang w:eastAsia="pl-PL"/>
        </w:rPr>
        <w:t>i wywiązanie się z terminu dostawy oznaczonego w SWZ na 30 dni od dnia zawarcia umowy.</w:t>
      </w:r>
    </w:p>
    <w:p w:rsidR="007F19C6" w:rsidRPr="00D3756A" w:rsidRDefault="007F19C6" w:rsidP="007F19C6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D3756A">
        <w:rPr>
          <w:rFonts w:eastAsia="Times New Roman"/>
          <w:b/>
          <w:sz w:val="22"/>
          <w:szCs w:val="22"/>
          <w:lang w:eastAsia="pl-PL"/>
        </w:rPr>
        <w:t xml:space="preserve">Odpowiedź: </w:t>
      </w:r>
      <w:r w:rsidR="00D3756A" w:rsidRPr="00D3756A">
        <w:rPr>
          <w:rFonts w:eastAsia="Times New Roman"/>
          <w:b/>
          <w:sz w:val="22"/>
          <w:szCs w:val="22"/>
          <w:lang w:eastAsia="pl-PL"/>
        </w:rPr>
        <w:t>Zamawiający dopuszcza możliwość zaoferowania urządzeń wielofunkcyjnych A4 monochromatycznych (10 szt. ) z podajnikiem dokumentów dwustronnym odwracającym oryginał</w:t>
      </w:r>
      <w:r w:rsidR="00917AC8">
        <w:rPr>
          <w:rFonts w:eastAsia="Times New Roman"/>
          <w:b/>
          <w:sz w:val="22"/>
          <w:szCs w:val="22"/>
          <w:lang w:eastAsia="pl-PL"/>
        </w:rPr>
        <w:t xml:space="preserve">                         </w:t>
      </w:r>
      <w:r w:rsidR="00D3756A" w:rsidRPr="00D3756A">
        <w:rPr>
          <w:rFonts w:eastAsia="Times New Roman"/>
          <w:b/>
          <w:sz w:val="22"/>
          <w:szCs w:val="22"/>
          <w:lang w:eastAsia="pl-PL"/>
        </w:rPr>
        <w:t xml:space="preserve"> i panelem operacyjnym urządzenia z monochromatycznym wyświetlaczem LCD.</w:t>
      </w:r>
    </w:p>
    <w:p w:rsidR="001D72C7" w:rsidRPr="00BE76B8" w:rsidRDefault="001D72C7" w:rsidP="00FF210A">
      <w:pPr>
        <w:spacing w:after="0" w:line="312" w:lineRule="auto"/>
        <w:jc w:val="both"/>
        <w:rPr>
          <w:sz w:val="22"/>
          <w:szCs w:val="22"/>
        </w:rPr>
      </w:pPr>
    </w:p>
    <w:p w:rsidR="00010584" w:rsidRDefault="00010584" w:rsidP="00A17A8B">
      <w:pPr>
        <w:spacing w:after="0" w:line="240" w:lineRule="auto"/>
        <w:jc w:val="both"/>
        <w:rPr>
          <w:sz w:val="22"/>
          <w:szCs w:val="22"/>
        </w:rPr>
      </w:pPr>
      <w:r w:rsidRPr="00BE76B8">
        <w:rPr>
          <w:sz w:val="22"/>
          <w:szCs w:val="22"/>
        </w:rPr>
        <w:t xml:space="preserve">Niniejsze pismo jest wiążące dla wszystkich Wykonawców. Treść </w:t>
      </w:r>
      <w:r w:rsidR="00BE76B8">
        <w:rPr>
          <w:sz w:val="22"/>
          <w:szCs w:val="22"/>
        </w:rPr>
        <w:t xml:space="preserve">wyjaśnień i </w:t>
      </w:r>
      <w:r w:rsidRPr="00BE76B8">
        <w:rPr>
          <w:sz w:val="22"/>
          <w:szCs w:val="22"/>
        </w:rPr>
        <w:t>zmian należy uwzględnić</w:t>
      </w:r>
      <w:r w:rsidR="00BE76B8" w:rsidRPr="00BE76B8">
        <w:rPr>
          <w:sz w:val="22"/>
          <w:szCs w:val="22"/>
        </w:rPr>
        <w:t xml:space="preserve"> </w:t>
      </w:r>
      <w:r w:rsidR="00BE76B8">
        <w:rPr>
          <w:sz w:val="22"/>
          <w:szCs w:val="22"/>
        </w:rPr>
        <w:t xml:space="preserve">                 </w:t>
      </w:r>
      <w:r w:rsidRPr="00BE76B8">
        <w:rPr>
          <w:sz w:val="22"/>
          <w:szCs w:val="22"/>
        </w:rPr>
        <w:t>w składanej ofercie.</w:t>
      </w:r>
    </w:p>
    <w:p w:rsidR="00191BC8" w:rsidRDefault="00191BC8" w:rsidP="00A17A8B">
      <w:pPr>
        <w:spacing w:after="0" w:line="240" w:lineRule="auto"/>
        <w:jc w:val="both"/>
        <w:rPr>
          <w:b/>
          <w:sz w:val="22"/>
          <w:szCs w:val="22"/>
        </w:rPr>
      </w:pPr>
    </w:p>
    <w:p w:rsidR="00BD0FA4" w:rsidRPr="00917AC8" w:rsidRDefault="00BD0FA4" w:rsidP="00A17A8B">
      <w:pPr>
        <w:spacing w:after="0" w:line="240" w:lineRule="auto"/>
        <w:jc w:val="both"/>
        <w:rPr>
          <w:b/>
          <w:sz w:val="22"/>
          <w:szCs w:val="22"/>
        </w:rPr>
      </w:pPr>
      <w:r w:rsidRPr="00332115">
        <w:rPr>
          <w:b/>
          <w:sz w:val="22"/>
          <w:szCs w:val="22"/>
        </w:rPr>
        <w:t>UWAGA!!!</w:t>
      </w:r>
      <w:r w:rsidRPr="00332115">
        <w:rPr>
          <w:sz w:val="22"/>
          <w:szCs w:val="22"/>
        </w:rPr>
        <w:t xml:space="preserve"> </w:t>
      </w:r>
      <w:r w:rsidRPr="00917AC8">
        <w:rPr>
          <w:b/>
          <w:sz w:val="22"/>
          <w:szCs w:val="22"/>
        </w:rPr>
        <w:t>W załączeniu wzór Wykazu spełniania parametró</w:t>
      </w:r>
      <w:r w:rsidR="00332115" w:rsidRPr="00917AC8">
        <w:rPr>
          <w:b/>
          <w:sz w:val="22"/>
          <w:szCs w:val="22"/>
        </w:rPr>
        <w:t>w technicznych dla zadania nr 4</w:t>
      </w:r>
      <w:r w:rsidRPr="00917AC8">
        <w:rPr>
          <w:b/>
          <w:sz w:val="22"/>
          <w:szCs w:val="22"/>
        </w:rPr>
        <w:t xml:space="preserve"> uwzględniający wprowadzone zmiany.</w:t>
      </w:r>
      <w:bookmarkStart w:id="0" w:name="_GoBack"/>
      <w:bookmarkEnd w:id="0"/>
    </w:p>
    <w:p w:rsidR="00BD0FA4" w:rsidRPr="00917AC8" w:rsidRDefault="00BD0FA4" w:rsidP="00A17A8B">
      <w:pPr>
        <w:spacing w:after="0" w:line="240" w:lineRule="auto"/>
        <w:jc w:val="both"/>
        <w:rPr>
          <w:b/>
          <w:sz w:val="22"/>
          <w:szCs w:val="22"/>
        </w:rPr>
      </w:pPr>
    </w:p>
    <w:p w:rsidR="003103CC" w:rsidRDefault="003103CC" w:rsidP="00FF210A">
      <w:pPr>
        <w:spacing w:after="0" w:line="312" w:lineRule="auto"/>
        <w:jc w:val="both"/>
      </w:pPr>
    </w:p>
    <w:p w:rsidR="003103CC" w:rsidRPr="00BE76B8" w:rsidRDefault="003103CC" w:rsidP="003103CC">
      <w:pPr>
        <w:spacing w:after="0" w:line="312" w:lineRule="auto"/>
        <w:jc w:val="center"/>
        <w:rPr>
          <w:sz w:val="22"/>
          <w:szCs w:val="22"/>
        </w:rPr>
      </w:pPr>
      <w:r w:rsidRPr="00BE76B8">
        <w:rPr>
          <w:sz w:val="22"/>
          <w:szCs w:val="22"/>
        </w:rPr>
        <w:t xml:space="preserve">                                                           </w:t>
      </w:r>
    </w:p>
    <w:p w:rsidR="003103CC" w:rsidRPr="00BE76B8" w:rsidRDefault="003103CC" w:rsidP="003103CC">
      <w:pPr>
        <w:spacing w:after="0" w:line="312" w:lineRule="auto"/>
        <w:jc w:val="center"/>
        <w:rPr>
          <w:sz w:val="22"/>
          <w:szCs w:val="22"/>
        </w:rPr>
      </w:pPr>
      <w:r w:rsidRPr="00BE76B8">
        <w:rPr>
          <w:sz w:val="22"/>
          <w:szCs w:val="22"/>
        </w:rPr>
        <w:t xml:space="preserve">                                                                                                            Sławomir Wilczewski</w:t>
      </w:r>
    </w:p>
    <w:sectPr w:rsidR="003103CC" w:rsidRPr="00BE76B8" w:rsidSect="00AE6E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1134" w:bottom="709" w:left="1134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2C" w:rsidRDefault="00FE2F2C">
      <w:pPr>
        <w:spacing w:line="240" w:lineRule="auto"/>
      </w:pPr>
      <w:r>
        <w:separator/>
      </w:r>
    </w:p>
  </w:endnote>
  <w:endnote w:type="continuationSeparator" w:id="0">
    <w:p w:rsidR="00FE2F2C" w:rsidRDefault="00FE2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64112"/>
      <w:docPartObj>
        <w:docPartGallery w:val="AutoText"/>
      </w:docPartObj>
    </w:sdtPr>
    <w:sdtEndPr/>
    <w:sdtContent>
      <w:sdt>
        <w:sdtPr>
          <w:id w:val="-1706937606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17AC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17AC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4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5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6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7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8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9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0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1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2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57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3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77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4" name="Obraz 17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5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6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7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8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9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0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1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2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3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4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185" name="Obraz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teams to fight and prevent tobacco crime”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jest finansowany w ramach Programu Hercule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2C" w:rsidRDefault="00FE2F2C">
      <w:pPr>
        <w:spacing w:after="0"/>
      </w:pPr>
      <w:r>
        <w:separator/>
      </w:r>
    </w:p>
  </w:footnote>
  <w:footnote w:type="continuationSeparator" w:id="0">
    <w:p w:rsidR="00FE2F2C" w:rsidRDefault="00FE2F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215E91" w:rsidP="00001F40">
    <w:pPr>
      <w:pStyle w:val="Nagwek"/>
      <w:ind w:leftChars="1000" w:left="2400"/>
      <w:jc w:val="both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78720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63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06407"/>
    <w:multiLevelType w:val="hybridMultilevel"/>
    <w:tmpl w:val="58702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01F40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11E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20C8"/>
    <w:rsid w:val="001341B2"/>
    <w:rsid w:val="00136478"/>
    <w:rsid w:val="00142110"/>
    <w:rsid w:val="00142268"/>
    <w:rsid w:val="001448D3"/>
    <w:rsid w:val="00151745"/>
    <w:rsid w:val="00151DF6"/>
    <w:rsid w:val="00151F72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1BC8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2C7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A15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2AC"/>
    <w:rsid w:val="002A7741"/>
    <w:rsid w:val="002A7D8D"/>
    <w:rsid w:val="002B0805"/>
    <w:rsid w:val="002B1351"/>
    <w:rsid w:val="002B14A1"/>
    <w:rsid w:val="002B1A6C"/>
    <w:rsid w:val="002B43D7"/>
    <w:rsid w:val="002C3DEE"/>
    <w:rsid w:val="002C42B6"/>
    <w:rsid w:val="002C6301"/>
    <w:rsid w:val="002D17CB"/>
    <w:rsid w:val="002D1C9D"/>
    <w:rsid w:val="002D607F"/>
    <w:rsid w:val="002E54CD"/>
    <w:rsid w:val="002F04AE"/>
    <w:rsid w:val="002F0E1D"/>
    <w:rsid w:val="002F34A4"/>
    <w:rsid w:val="002F69DF"/>
    <w:rsid w:val="00304651"/>
    <w:rsid w:val="0030496E"/>
    <w:rsid w:val="003103CC"/>
    <w:rsid w:val="00310C21"/>
    <w:rsid w:val="00313D00"/>
    <w:rsid w:val="00315488"/>
    <w:rsid w:val="00323F35"/>
    <w:rsid w:val="00332115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876C3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E0E0F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2278A"/>
    <w:rsid w:val="00426862"/>
    <w:rsid w:val="00431E85"/>
    <w:rsid w:val="004341EC"/>
    <w:rsid w:val="00443A03"/>
    <w:rsid w:val="00443FE6"/>
    <w:rsid w:val="00445CC9"/>
    <w:rsid w:val="00450FCA"/>
    <w:rsid w:val="004540B1"/>
    <w:rsid w:val="0045476B"/>
    <w:rsid w:val="00454D82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7E7D"/>
    <w:rsid w:val="004A3765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5F11"/>
    <w:rsid w:val="004E6ACC"/>
    <w:rsid w:val="004F59D5"/>
    <w:rsid w:val="004F7896"/>
    <w:rsid w:val="00500506"/>
    <w:rsid w:val="0050327C"/>
    <w:rsid w:val="00503B6B"/>
    <w:rsid w:val="005207F6"/>
    <w:rsid w:val="0052110A"/>
    <w:rsid w:val="00521517"/>
    <w:rsid w:val="00524B28"/>
    <w:rsid w:val="005259BC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45CF"/>
    <w:rsid w:val="0056525F"/>
    <w:rsid w:val="005706BB"/>
    <w:rsid w:val="00576AF4"/>
    <w:rsid w:val="00576B82"/>
    <w:rsid w:val="0058069B"/>
    <w:rsid w:val="00583F7D"/>
    <w:rsid w:val="00591153"/>
    <w:rsid w:val="005962EA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5395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5B57"/>
    <w:rsid w:val="00626920"/>
    <w:rsid w:val="00627DE6"/>
    <w:rsid w:val="0063202D"/>
    <w:rsid w:val="006320B7"/>
    <w:rsid w:val="00632E19"/>
    <w:rsid w:val="006365FD"/>
    <w:rsid w:val="00636C08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87E0A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6E6F65"/>
    <w:rsid w:val="00701AE9"/>
    <w:rsid w:val="00701DEA"/>
    <w:rsid w:val="0070748D"/>
    <w:rsid w:val="00707AE7"/>
    <w:rsid w:val="00714DAF"/>
    <w:rsid w:val="007212E5"/>
    <w:rsid w:val="007226FF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7F19C6"/>
    <w:rsid w:val="00800524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4C3F"/>
    <w:rsid w:val="00915277"/>
    <w:rsid w:val="00917AC8"/>
    <w:rsid w:val="0092049D"/>
    <w:rsid w:val="0092479B"/>
    <w:rsid w:val="00947C53"/>
    <w:rsid w:val="00952125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5D32"/>
    <w:rsid w:val="00A0012E"/>
    <w:rsid w:val="00A0040E"/>
    <w:rsid w:val="00A02601"/>
    <w:rsid w:val="00A02DDF"/>
    <w:rsid w:val="00A064CD"/>
    <w:rsid w:val="00A13AEA"/>
    <w:rsid w:val="00A17A8B"/>
    <w:rsid w:val="00A17BBB"/>
    <w:rsid w:val="00A22753"/>
    <w:rsid w:val="00A31301"/>
    <w:rsid w:val="00A334D0"/>
    <w:rsid w:val="00A36939"/>
    <w:rsid w:val="00A40844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B398E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E6E4A"/>
    <w:rsid w:val="00AF2A94"/>
    <w:rsid w:val="00AF3F7F"/>
    <w:rsid w:val="00AF5962"/>
    <w:rsid w:val="00B01069"/>
    <w:rsid w:val="00B01243"/>
    <w:rsid w:val="00B07FB8"/>
    <w:rsid w:val="00B27524"/>
    <w:rsid w:val="00B30D9A"/>
    <w:rsid w:val="00B33748"/>
    <w:rsid w:val="00B3782A"/>
    <w:rsid w:val="00B46CF4"/>
    <w:rsid w:val="00B71733"/>
    <w:rsid w:val="00B72AA9"/>
    <w:rsid w:val="00B74BAC"/>
    <w:rsid w:val="00B7731F"/>
    <w:rsid w:val="00B81FCE"/>
    <w:rsid w:val="00B824AA"/>
    <w:rsid w:val="00B87F4F"/>
    <w:rsid w:val="00B93B17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0FA4"/>
    <w:rsid w:val="00BD3FF1"/>
    <w:rsid w:val="00BD4D40"/>
    <w:rsid w:val="00BE76B8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31F2"/>
    <w:rsid w:val="00C24B1B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6880"/>
    <w:rsid w:val="00C67FE6"/>
    <w:rsid w:val="00C7572E"/>
    <w:rsid w:val="00C76581"/>
    <w:rsid w:val="00C771AB"/>
    <w:rsid w:val="00C77FD2"/>
    <w:rsid w:val="00C815DB"/>
    <w:rsid w:val="00C82773"/>
    <w:rsid w:val="00C8505D"/>
    <w:rsid w:val="00C85FB7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3756A"/>
    <w:rsid w:val="00D40BD1"/>
    <w:rsid w:val="00D40FE4"/>
    <w:rsid w:val="00D42EB5"/>
    <w:rsid w:val="00D42F73"/>
    <w:rsid w:val="00D454CB"/>
    <w:rsid w:val="00D56D33"/>
    <w:rsid w:val="00D6383B"/>
    <w:rsid w:val="00D644D4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5ADD"/>
    <w:rsid w:val="00EA0D73"/>
    <w:rsid w:val="00EA0E80"/>
    <w:rsid w:val="00EA1EAA"/>
    <w:rsid w:val="00EA7DF4"/>
    <w:rsid w:val="00EB0FEF"/>
    <w:rsid w:val="00EB3114"/>
    <w:rsid w:val="00EB32E1"/>
    <w:rsid w:val="00EB779C"/>
    <w:rsid w:val="00ED5550"/>
    <w:rsid w:val="00EE25A1"/>
    <w:rsid w:val="00EE3990"/>
    <w:rsid w:val="00EE3A17"/>
    <w:rsid w:val="00EE3C1C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36A5F"/>
    <w:rsid w:val="00F41A4C"/>
    <w:rsid w:val="00F42E37"/>
    <w:rsid w:val="00F42FE5"/>
    <w:rsid w:val="00F43369"/>
    <w:rsid w:val="00F51CD6"/>
    <w:rsid w:val="00F55D74"/>
    <w:rsid w:val="00F56F3B"/>
    <w:rsid w:val="00F7166C"/>
    <w:rsid w:val="00F82CDA"/>
    <w:rsid w:val="00F84D12"/>
    <w:rsid w:val="00F920E9"/>
    <w:rsid w:val="00F923AD"/>
    <w:rsid w:val="00FA160F"/>
    <w:rsid w:val="00FA1747"/>
    <w:rsid w:val="00FA240E"/>
    <w:rsid w:val="00FA554D"/>
    <w:rsid w:val="00FA564E"/>
    <w:rsid w:val="00FA6149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2F2C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F05E7"/>
  <w15:docId w15:val="{FA8B1317-F406-4695-A48B-49F22D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kt">
    <w:name w:val="pkt"/>
    <w:basedOn w:val="Normalny"/>
    <w:link w:val="pktZnak"/>
    <w:rsid w:val="001D72C7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1D72C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09222B-1209-4EBC-9794-F6000420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51</cp:revision>
  <cp:lastPrinted>2021-08-18T08:33:00Z</cp:lastPrinted>
  <dcterms:created xsi:type="dcterms:W3CDTF">2021-08-17T08:45:00Z</dcterms:created>
  <dcterms:modified xsi:type="dcterms:W3CDTF">2022-06-28T10:26:00Z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