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471" w:rsidRDefault="00E83471" w:rsidP="009A372F">
      <w:pPr>
        <w:pStyle w:val="Tekstpodstawowy"/>
        <w:jc w:val="left"/>
      </w:pPr>
    </w:p>
    <w:tbl>
      <w:tblPr>
        <w:tblpPr w:leftFromText="141" w:rightFromText="141" w:vertAnchor="text" w:horzAnchor="margin" w:tblpY="70"/>
        <w:tblW w:w="9511" w:type="dxa"/>
        <w:tblLook w:val="04A0"/>
      </w:tblPr>
      <w:tblGrid>
        <w:gridCol w:w="1443"/>
        <w:gridCol w:w="225"/>
        <w:gridCol w:w="7618"/>
        <w:gridCol w:w="225"/>
      </w:tblGrid>
      <w:tr w:rsidR="00E83471" w:rsidRPr="00877078" w:rsidTr="0057055A">
        <w:trPr>
          <w:gridAfter w:val="1"/>
          <w:wAfter w:w="225" w:type="dxa"/>
          <w:trHeight w:val="1232"/>
        </w:trPr>
        <w:tc>
          <w:tcPr>
            <w:tcW w:w="9286" w:type="dxa"/>
            <w:gridSpan w:val="3"/>
            <w:tcBorders>
              <w:top w:val="thinThickSmallGap" w:sz="24" w:space="0" w:color="auto"/>
              <w:bottom w:val="thickThinSmallGap" w:sz="24" w:space="0" w:color="auto"/>
            </w:tcBorders>
            <w:vAlign w:val="center"/>
          </w:tcPr>
          <w:p w:rsidR="00E83471" w:rsidRPr="00877078" w:rsidRDefault="00E83471" w:rsidP="000A390D">
            <w:pPr>
              <w:pStyle w:val="Tytu"/>
              <w:spacing w:after="120"/>
              <w:rPr>
                <w:color w:val="002060"/>
                <w:sz w:val="48"/>
                <w:szCs w:val="48"/>
                <w:lang w:eastAsia="pl-PL"/>
              </w:rPr>
            </w:pPr>
            <w:r w:rsidRPr="00877078">
              <w:rPr>
                <w:color w:val="002060"/>
                <w:sz w:val="48"/>
                <w:szCs w:val="48"/>
                <w:lang w:eastAsia="pl-PL"/>
              </w:rPr>
              <w:t>PROJEKT</w:t>
            </w:r>
          </w:p>
          <w:p w:rsidR="00E83471" w:rsidRPr="00877078" w:rsidRDefault="00E83471" w:rsidP="000A390D">
            <w:pPr>
              <w:pStyle w:val="Tytu"/>
              <w:spacing w:after="120"/>
              <w:rPr>
                <w:color w:val="002060"/>
                <w:lang w:eastAsia="pl-PL"/>
              </w:rPr>
            </w:pPr>
            <w:r w:rsidRPr="00877078">
              <w:rPr>
                <w:color w:val="002060"/>
                <w:lang w:eastAsia="pl-PL"/>
              </w:rPr>
              <w:t xml:space="preserve"> ARCHITEKTONICZNO -BUDOWLANY</w:t>
            </w:r>
          </w:p>
        </w:tc>
      </w:tr>
      <w:tr w:rsidR="00E83471" w:rsidRPr="00877078" w:rsidTr="0057055A">
        <w:trPr>
          <w:gridAfter w:val="1"/>
          <w:wAfter w:w="225" w:type="dxa"/>
          <w:trHeight w:val="1574"/>
        </w:trPr>
        <w:tc>
          <w:tcPr>
            <w:tcW w:w="9286" w:type="dxa"/>
            <w:gridSpan w:val="3"/>
            <w:tcBorders>
              <w:top w:val="thickThinSmallGap" w:sz="24" w:space="0" w:color="auto"/>
              <w:bottom w:val="double" w:sz="6" w:space="0" w:color="auto"/>
            </w:tcBorders>
            <w:vAlign w:val="center"/>
          </w:tcPr>
          <w:p w:rsidR="009C4E55" w:rsidRPr="00920CC2" w:rsidRDefault="009C4E55" w:rsidP="009C4E55">
            <w:pPr>
              <w:rPr>
                <w:rFonts w:eastAsia="Times New Roman"/>
                <w:b/>
                <w:color w:val="17365D"/>
                <w:sz w:val="26"/>
                <w:szCs w:val="26"/>
              </w:rPr>
            </w:pPr>
            <w:r w:rsidRPr="00920CC2">
              <w:rPr>
                <w:rFonts w:eastAsia="Times New Roman"/>
                <w:b/>
                <w:color w:val="17365D"/>
                <w:sz w:val="26"/>
                <w:szCs w:val="26"/>
              </w:rPr>
              <w:t>Pt:</w:t>
            </w:r>
          </w:p>
          <w:p w:rsidR="000E03DE" w:rsidRPr="00562FA4" w:rsidRDefault="000E03DE" w:rsidP="000E03DE">
            <w:pPr>
              <w:jc w:val="center"/>
              <w:rPr>
                <w:b/>
                <w:color w:val="17365D"/>
                <w:sz w:val="32"/>
                <w:szCs w:val="32"/>
              </w:rPr>
            </w:pPr>
            <w:r w:rsidRPr="00562FA4">
              <w:rPr>
                <w:b/>
                <w:color w:val="17365D"/>
                <w:sz w:val="32"/>
                <w:szCs w:val="32"/>
              </w:rPr>
              <w:t>„</w:t>
            </w:r>
            <w:r w:rsidR="00B34A09">
              <w:rPr>
                <w:b/>
                <w:color w:val="17365D"/>
                <w:sz w:val="32"/>
                <w:szCs w:val="32"/>
              </w:rPr>
              <w:t>B</w:t>
            </w:r>
            <w:r w:rsidR="00562FA4" w:rsidRPr="00562FA4">
              <w:rPr>
                <w:b/>
                <w:color w:val="17365D"/>
                <w:sz w:val="32"/>
                <w:szCs w:val="32"/>
              </w:rPr>
              <w:t>udowa drogi leśnej nr DR/006 o obrębie leśnym Marcule w Leśnictwach Seredzice i Polany</w:t>
            </w:r>
            <w:r w:rsidRPr="00562FA4">
              <w:rPr>
                <w:b/>
                <w:color w:val="17365D"/>
                <w:sz w:val="32"/>
                <w:szCs w:val="32"/>
              </w:rPr>
              <w:t>”</w:t>
            </w:r>
          </w:p>
          <w:p w:rsidR="00E83471" w:rsidRPr="00800A1E" w:rsidRDefault="000E03DE" w:rsidP="000E03DE">
            <w:pPr>
              <w:jc w:val="center"/>
              <w:rPr>
                <w:rFonts w:ascii="ItalicT" w:eastAsia="Times New Roman" w:hAnsi="ItalicT" w:cs="ItalicT"/>
                <w:b/>
                <w:color w:val="17365D"/>
                <w:sz w:val="22"/>
                <w:lang w:eastAsia="pl-PL"/>
              </w:rPr>
            </w:pPr>
            <w:r w:rsidRPr="0051371E">
              <w:rPr>
                <w:b/>
                <w:color w:val="17365D"/>
                <w:sz w:val="22"/>
              </w:rPr>
              <w:t>km 0+000 - km</w:t>
            </w:r>
            <w:r>
              <w:rPr>
                <w:b/>
                <w:color w:val="17365D"/>
                <w:sz w:val="22"/>
              </w:rPr>
              <w:t xml:space="preserve"> </w:t>
            </w:r>
            <w:r w:rsidR="00562FA4">
              <w:rPr>
                <w:b/>
                <w:color w:val="17365D"/>
                <w:sz w:val="22"/>
              </w:rPr>
              <w:t>9+026,15</w:t>
            </w:r>
          </w:p>
        </w:tc>
      </w:tr>
      <w:tr w:rsidR="00E83471" w:rsidRPr="00877078" w:rsidTr="0057055A">
        <w:trPr>
          <w:gridAfter w:val="1"/>
          <w:wAfter w:w="225" w:type="dxa"/>
          <w:trHeight w:val="1740"/>
        </w:trPr>
        <w:tc>
          <w:tcPr>
            <w:tcW w:w="1443" w:type="dxa"/>
            <w:tcBorders>
              <w:top w:val="thickThinSmallGap" w:sz="24" w:space="0" w:color="auto"/>
              <w:bottom w:val="double" w:sz="6" w:space="0" w:color="auto"/>
            </w:tcBorders>
          </w:tcPr>
          <w:p w:rsidR="00E83471" w:rsidRPr="00877078" w:rsidRDefault="00475D8B" w:rsidP="00877078">
            <w:pPr>
              <w:ind w:firstLine="0"/>
              <w:rPr>
                <w:rFonts w:eastAsia="Times New Roman"/>
                <w:b/>
                <w:i/>
                <w:szCs w:val="24"/>
                <w:lang w:eastAsia="pl-PL"/>
              </w:rPr>
            </w:pPr>
            <w:r>
              <w:rPr>
                <w:rFonts w:eastAsia="Times New Roman"/>
                <w:b/>
                <w:i/>
                <w:noProof/>
                <w:szCs w:val="24"/>
                <w:lang w:eastAsia="pl-PL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-99695</wp:posOffset>
                  </wp:positionH>
                  <wp:positionV relativeFrom="paragraph">
                    <wp:posOffset>227965</wp:posOffset>
                  </wp:positionV>
                  <wp:extent cx="819150" cy="819150"/>
                  <wp:effectExtent l="19050" t="0" r="0" b="0"/>
                  <wp:wrapNone/>
                  <wp:docPr id="3" name="Obraz 3" descr="logo_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_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83471" w:rsidRPr="00877078">
              <w:rPr>
                <w:rFonts w:eastAsia="Times New Roman"/>
                <w:b/>
                <w:i/>
                <w:szCs w:val="24"/>
                <w:lang w:eastAsia="pl-PL"/>
              </w:rPr>
              <w:t>Inwestor:</w:t>
            </w:r>
          </w:p>
        </w:tc>
        <w:tc>
          <w:tcPr>
            <w:tcW w:w="7843" w:type="dxa"/>
            <w:gridSpan w:val="2"/>
            <w:tcBorders>
              <w:top w:val="thickThinSmallGap" w:sz="24" w:space="0" w:color="auto"/>
              <w:bottom w:val="double" w:sz="6" w:space="0" w:color="auto"/>
            </w:tcBorders>
            <w:vAlign w:val="center"/>
          </w:tcPr>
          <w:p w:rsidR="00475D8B" w:rsidRPr="0076695E" w:rsidRDefault="00475D8B" w:rsidP="00562FA4">
            <w:pPr>
              <w:spacing w:line="240" w:lineRule="auto"/>
              <w:jc w:val="center"/>
              <w:rPr>
                <w:rFonts w:eastAsia="Times New Roman" w:cs="Amiri Quran"/>
                <w:color w:val="17365D"/>
                <w:sz w:val="32"/>
                <w:szCs w:val="32"/>
                <w:lang w:eastAsia="ar-SA"/>
              </w:rPr>
            </w:pPr>
            <w:r w:rsidRPr="0076695E">
              <w:rPr>
                <w:rFonts w:eastAsia="Times New Roman" w:cs="Amiri Quran"/>
                <w:color w:val="17365D"/>
                <w:sz w:val="32"/>
                <w:szCs w:val="32"/>
                <w:lang w:eastAsia="ar-SA"/>
              </w:rPr>
              <w:t>Państwowe Gospodarstwo Leśne – Lasy Państwowe</w:t>
            </w:r>
          </w:p>
          <w:p w:rsidR="000E03DE" w:rsidRPr="0076695E" w:rsidRDefault="00562FA4" w:rsidP="00562FA4">
            <w:pPr>
              <w:spacing w:line="240" w:lineRule="auto"/>
              <w:jc w:val="center"/>
              <w:rPr>
                <w:rFonts w:eastAsia="Times New Roman" w:cs="Amiri Quran"/>
                <w:color w:val="17365D"/>
                <w:sz w:val="32"/>
                <w:szCs w:val="32"/>
                <w:lang w:eastAsia="ar-SA"/>
              </w:rPr>
            </w:pPr>
            <w:r>
              <w:rPr>
                <w:rFonts w:eastAsia="Times New Roman" w:cs="Amiri Quran"/>
                <w:color w:val="17365D"/>
                <w:sz w:val="32"/>
                <w:szCs w:val="32"/>
                <w:lang w:eastAsia="ar-SA"/>
              </w:rPr>
              <w:t>Nadleśnictwo Marcule</w:t>
            </w:r>
          </w:p>
          <w:p w:rsidR="000E03DE" w:rsidRPr="0076695E" w:rsidRDefault="00562FA4" w:rsidP="00562FA4">
            <w:pPr>
              <w:spacing w:line="240" w:lineRule="auto"/>
              <w:jc w:val="center"/>
              <w:rPr>
                <w:rFonts w:eastAsia="Times New Roman" w:cs="Amiri Quran"/>
                <w:color w:val="17365D"/>
                <w:sz w:val="32"/>
                <w:szCs w:val="32"/>
                <w:lang w:eastAsia="ar-SA"/>
              </w:rPr>
            </w:pPr>
            <w:r>
              <w:rPr>
                <w:rFonts w:eastAsia="Times New Roman" w:cs="Amiri Quran"/>
                <w:color w:val="17365D"/>
                <w:sz w:val="32"/>
                <w:szCs w:val="32"/>
                <w:lang w:eastAsia="ar-SA"/>
              </w:rPr>
              <w:t>Marcule 1</w:t>
            </w:r>
          </w:p>
          <w:p w:rsidR="000E03DE" w:rsidRPr="0076695E" w:rsidRDefault="00562FA4" w:rsidP="00562FA4">
            <w:pPr>
              <w:spacing w:line="240" w:lineRule="auto"/>
              <w:jc w:val="center"/>
              <w:rPr>
                <w:rFonts w:eastAsia="Times New Roman" w:cs="Amiri Quran"/>
                <w:color w:val="17365D"/>
                <w:sz w:val="32"/>
                <w:szCs w:val="32"/>
                <w:lang w:eastAsia="ar-SA"/>
              </w:rPr>
            </w:pPr>
            <w:r>
              <w:rPr>
                <w:rFonts w:eastAsia="Times New Roman" w:cs="Amiri Quran"/>
                <w:color w:val="17365D"/>
                <w:sz w:val="32"/>
                <w:szCs w:val="32"/>
                <w:lang w:eastAsia="ar-SA"/>
              </w:rPr>
              <w:t>27-100 Iłża</w:t>
            </w:r>
          </w:p>
          <w:p w:rsidR="00E83471" w:rsidRPr="00877078" w:rsidRDefault="00E83471" w:rsidP="00BD110B">
            <w:pPr>
              <w:rPr>
                <w:rFonts w:ascii="ItalicT" w:eastAsia="Times New Roman" w:hAnsi="ItalicT" w:cs="ItalicT"/>
                <w:b/>
                <w:color w:val="17365D"/>
                <w:sz w:val="26"/>
                <w:szCs w:val="26"/>
                <w:lang w:eastAsia="pl-PL"/>
              </w:rPr>
            </w:pPr>
          </w:p>
        </w:tc>
      </w:tr>
      <w:tr w:rsidR="00475D8B" w:rsidRPr="00877078" w:rsidTr="0057055A">
        <w:trPr>
          <w:trHeight w:val="480"/>
        </w:trPr>
        <w:tc>
          <w:tcPr>
            <w:tcW w:w="1668" w:type="dxa"/>
            <w:gridSpan w:val="2"/>
            <w:tcBorders>
              <w:top w:val="double" w:sz="6" w:space="0" w:color="auto"/>
            </w:tcBorders>
          </w:tcPr>
          <w:p w:rsidR="00475D8B" w:rsidRPr="00877078" w:rsidRDefault="00475D8B" w:rsidP="00475D8B">
            <w:pPr>
              <w:ind w:firstLine="0"/>
              <w:rPr>
                <w:rFonts w:eastAsia="Times New Roman"/>
                <w:b/>
                <w:i/>
                <w:szCs w:val="24"/>
                <w:lang w:eastAsia="pl-PL"/>
              </w:rPr>
            </w:pPr>
            <w:r w:rsidRPr="00877078">
              <w:rPr>
                <w:rFonts w:eastAsia="Times New Roman"/>
                <w:b/>
                <w:i/>
                <w:szCs w:val="24"/>
                <w:lang w:eastAsia="pl-PL"/>
              </w:rPr>
              <w:t>Adres:</w:t>
            </w:r>
          </w:p>
          <w:p w:rsidR="00475D8B" w:rsidRPr="00877078" w:rsidRDefault="00475D8B" w:rsidP="00475D8B">
            <w:pPr>
              <w:ind w:firstLine="0"/>
              <w:rPr>
                <w:rFonts w:eastAsia="Times New Roman"/>
                <w:b/>
                <w:i/>
                <w:szCs w:val="24"/>
                <w:lang w:eastAsia="pl-PL"/>
              </w:rPr>
            </w:pPr>
            <w:r w:rsidRPr="00877078">
              <w:rPr>
                <w:rFonts w:eastAsia="Times New Roman"/>
                <w:b/>
                <w:i/>
                <w:szCs w:val="24"/>
                <w:lang w:eastAsia="pl-PL"/>
              </w:rPr>
              <w:t>działki:</w:t>
            </w:r>
          </w:p>
        </w:tc>
        <w:tc>
          <w:tcPr>
            <w:tcW w:w="7843" w:type="dxa"/>
            <w:gridSpan w:val="2"/>
            <w:tcBorders>
              <w:top w:val="double" w:sz="6" w:space="0" w:color="auto"/>
            </w:tcBorders>
            <w:vAlign w:val="center"/>
          </w:tcPr>
          <w:p w:rsidR="00475D8B" w:rsidRPr="00562FA4" w:rsidRDefault="00562FA4" w:rsidP="00562FA4">
            <w:pPr>
              <w:spacing w:line="20" w:lineRule="atLeast"/>
              <w:ind w:firstLine="0"/>
              <w:jc w:val="both"/>
              <w:rPr>
                <w:rFonts w:ascii="Gabriola" w:hAnsi="Gabriola"/>
                <w:b/>
                <w:i/>
                <w:color w:val="17365D"/>
                <w:sz w:val="32"/>
                <w:szCs w:val="32"/>
              </w:rPr>
            </w:pPr>
            <w:r w:rsidRPr="002D2686">
              <w:rPr>
                <w:rFonts w:ascii="Book Antiqua" w:hAnsi="Book Antiqua" w:cs="Arabic Typesetting"/>
                <w:i/>
                <w:color w:val="17365D"/>
                <w:szCs w:val="24"/>
              </w:rPr>
              <w:t>1714, 1730, 1735, 1736, 1731, 1732, 1737, 1733, 1738, 1743, 1753, 1754, 1713, 1755, 1746, 1756, 1748, 1751, 1757, 1750, 1758, 1712/1, 1768, 1771, 1769, 1773, 1776, 1774, 1778, 1803, 1801, 1779, 1783, 1802, 1785, 1780, 1781, 1788, 1782/10, 1791/3, 1782/9, 1791/2, 1782/8, 1782/5</w:t>
            </w:r>
          </w:p>
        </w:tc>
      </w:tr>
      <w:tr w:rsidR="00475D8B" w:rsidRPr="00877078" w:rsidTr="0057055A">
        <w:tc>
          <w:tcPr>
            <w:tcW w:w="1668" w:type="dxa"/>
            <w:gridSpan w:val="2"/>
          </w:tcPr>
          <w:p w:rsidR="00475D8B" w:rsidRPr="00877078" w:rsidRDefault="00475D8B" w:rsidP="00475D8B">
            <w:pPr>
              <w:ind w:firstLine="0"/>
              <w:rPr>
                <w:rFonts w:eastAsia="Times New Roman"/>
                <w:b/>
                <w:i/>
                <w:szCs w:val="24"/>
                <w:lang w:eastAsia="pl-PL"/>
              </w:rPr>
            </w:pPr>
            <w:r w:rsidRPr="00877078">
              <w:rPr>
                <w:rFonts w:eastAsia="Times New Roman"/>
                <w:b/>
                <w:i/>
                <w:szCs w:val="24"/>
                <w:lang w:eastAsia="pl-PL"/>
              </w:rPr>
              <w:t>Obręb:</w:t>
            </w:r>
          </w:p>
        </w:tc>
        <w:tc>
          <w:tcPr>
            <w:tcW w:w="7843" w:type="dxa"/>
            <w:gridSpan w:val="2"/>
          </w:tcPr>
          <w:p w:rsidR="00562FA4" w:rsidRPr="00034623" w:rsidRDefault="00562FA4" w:rsidP="00562FA4">
            <w:pPr>
              <w:ind w:firstLine="0"/>
              <w:rPr>
                <w:b/>
                <w:i/>
                <w:color w:val="17365D"/>
                <w:szCs w:val="24"/>
              </w:rPr>
            </w:pPr>
            <w:r>
              <w:rPr>
                <w:b/>
                <w:i/>
                <w:color w:val="17365D"/>
                <w:szCs w:val="24"/>
              </w:rPr>
              <w:t>0026 Seredzice</w:t>
            </w:r>
          </w:p>
          <w:p w:rsidR="00475D8B" w:rsidRPr="00475D8B" w:rsidRDefault="00475D8B" w:rsidP="00562FA4">
            <w:pPr>
              <w:ind w:firstLine="0"/>
              <w:rPr>
                <w:rFonts w:ascii="Garamond" w:eastAsia="Times New Roman" w:hAnsi="Garamond"/>
                <w:b/>
                <w:i/>
                <w:color w:val="17365D"/>
                <w:szCs w:val="24"/>
                <w:lang w:eastAsia="pl-PL"/>
              </w:rPr>
            </w:pPr>
          </w:p>
        </w:tc>
      </w:tr>
      <w:tr w:rsidR="00475D8B" w:rsidRPr="00877078" w:rsidTr="0057055A">
        <w:tc>
          <w:tcPr>
            <w:tcW w:w="1668" w:type="dxa"/>
            <w:gridSpan w:val="2"/>
            <w:tcBorders>
              <w:bottom w:val="double" w:sz="6" w:space="0" w:color="auto"/>
            </w:tcBorders>
          </w:tcPr>
          <w:p w:rsidR="00475D8B" w:rsidRPr="00877078" w:rsidRDefault="00475D8B" w:rsidP="00475D8B">
            <w:pPr>
              <w:ind w:firstLine="0"/>
              <w:rPr>
                <w:rFonts w:eastAsia="Times New Roman"/>
                <w:b/>
                <w:i/>
                <w:szCs w:val="24"/>
                <w:lang w:eastAsia="pl-PL"/>
              </w:rPr>
            </w:pPr>
            <w:r w:rsidRPr="00877078">
              <w:rPr>
                <w:rFonts w:eastAsia="Times New Roman"/>
                <w:b/>
                <w:i/>
                <w:szCs w:val="24"/>
                <w:lang w:eastAsia="pl-PL"/>
              </w:rPr>
              <w:t>Jednostka ewidencyjna</w:t>
            </w:r>
          </w:p>
        </w:tc>
        <w:tc>
          <w:tcPr>
            <w:tcW w:w="7843" w:type="dxa"/>
            <w:gridSpan w:val="2"/>
            <w:tcBorders>
              <w:bottom w:val="double" w:sz="6" w:space="0" w:color="auto"/>
            </w:tcBorders>
          </w:tcPr>
          <w:p w:rsidR="00475D8B" w:rsidRPr="00475D8B" w:rsidRDefault="00562FA4" w:rsidP="00562FA4">
            <w:pPr>
              <w:ind w:firstLine="0"/>
              <w:rPr>
                <w:rFonts w:ascii="Garamond" w:eastAsia="Times New Roman" w:hAnsi="Garamond"/>
                <w:b/>
                <w:i/>
                <w:color w:val="17365D"/>
                <w:szCs w:val="24"/>
              </w:rPr>
            </w:pPr>
            <w:r>
              <w:rPr>
                <w:b/>
                <w:i/>
                <w:color w:val="17365D"/>
                <w:szCs w:val="24"/>
              </w:rPr>
              <w:t>142503_5 Iłża</w:t>
            </w:r>
          </w:p>
        </w:tc>
      </w:tr>
      <w:tr w:rsidR="00E83471" w:rsidRPr="00877078" w:rsidTr="0057055A">
        <w:trPr>
          <w:gridAfter w:val="1"/>
          <w:wAfter w:w="225" w:type="dxa"/>
        </w:trPr>
        <w:tc>
          <w:tcPr>
            <w:tcW w:w="1443" w:type="dxa"/>
            <w:tcBorders>
              <w:top w:val="double" w:sz="6" w:space="0" w:color="auto"/>
              <w:bottom w:val="double" w:sz="6" w:space="0" w:color="auto"/>
            </w:tcBorders>
          </w:tcPr>
          <w:p w:rsidR="00E83471" w:rsidRPr="00877078" w:rsidRDefault="00E83471" w:rsidP="00877078">
            <w:pPr>
              <w:ind w:firstLine="0"/>
              <w:rPr>
                <w:rFonts w:eastAsia="Times New Roman"/>
                <w:b/>
                <w:i/>
                <w:szCs w:val="24"/>
                <w:lang w:eastAsia="pl-PL"/>
              </w:rPr>
            </w:pPr>
            <w:r w:rsidRPr="00877078">
              <w:rPr>
                <w:rFonts w:eastAsia="Times New Roman"/>
                <w:b/>
                <w:i/>
                <w:szCs w:val="24"/>
                <w:lang w:eastAsia="pl-PL"/>
              </w:rPr>
              <w:t>Branża</w:t>
            </w:r>
          </w:p>
        </w:tc>
        <w:tc>
          <w:tcPr>
            <w:tcW w:w="7843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E83471" w:rsidRPr="00877078" w:rsidRDefault="00E83471" w:rsidP="00877078">
            <w:pPr>
              <w:rPr>
                <w:rFonts w:eastAsia="Times New Roman"/>
                <w:b/>
                <w:color w:val="17365D"/>
                <w:szCs w:val="20"/>
                <w:lang w:eastAsia="pl-PL"/>
              </w:rPr>
            </w:pPr>
            <w:r w:rsidRPr="00877078">
              <w:rPr>
                <w:rFonts w:ascii="ItalicT" w:eastAsia="Times New Roman" w:hAnsi="ItalicT" w:cs="ItalicT"/>
                <w:b/>
                <w:color w:val="17365D"/>
                <w:szCs w:val="24"/>
                <w:lang w:eastAsia="pl-PL"/>
              </w:rPr>
              <w:t>DROGOWA</w:t>
            </w:r>
          </w:p>
        </w:tc>
      </w:tr>
      <w:tr w:rsidR="00E83471" w:rsidRPr="00877078" w:rsidTr="0057055A">
        <w:trPr>
          <w:gridAfter w:val="1"/>
          <w:wAfter w:w="225" w:type="dxa"/>
        </w:trPr>
        <w:tc>
          <w:tcPr>
            <w:tcW w:w="1443" w:type="dxa"/>
            <w:tcBorders>
              <w:top w:val="double" w:sz="6" w:space="0" w:color="auto"/>
            </w:tcBorders>
          </w:tcPr>
          <w:p w:rsidR="00E83471" w:rsidRPr="00877078" w:rsidRDefault="00E83471" w:rsidP="00877078">
            <w:pPr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843" w:type="dxa"/>
            <w:gridSpan w:val="2"/>
            <w:tcBorders>
              <w:top w:val="double" w:sz="6" w:space="0" w:color="auto"/>
            </w:tcBorders>
          </w:tcPr>
          <w:p w:rsidR="00E83471" w:rsidRPr="00877078" w:rsidRDefault="00E83471" w:rsidP="00877078">
            <w:pPr>
              <w:rPr>
                <w:rFonts w:eastAsia="Times New Roman"/>
                <w:szCs w:val="20"/>
                <w:lang w:eastAsia="pl-PL"/>
              </w:rPr>
            </w:pPr>
          </w:p>
        </w:tc>
      </w:tr>
    </w:tbl>
    <w:p w:rsidR="00062C81" w:rsidRDefault="00062C81" w:rsidP="009A372F">
      <w:pPr>
        <w:pStyle w:val="Tekstpodstawowy"/>
        <w:jc w:val="left"/>
      </w:pPr>
    </w:p>
    <w:p w:rsidR="00CB5633" w:rsidRDefault="00CB5633" w:rsidP="009A372F">
      <w:pPr>
        <w:pStyle w:val="Tekstpodstawowy"/>
        <w:jc w:val="left"/>
      </w:pPr>
    </w:p>
    <w:p w:rsidR="00562FA4" w:rsidRDefault="00562FA4" w:rsidP="009A372F">
      <w:pPr>
        <w:pStyle w:val="Tekstpodstawowy"/>
        <w:jc w:val="left"/>
      </w:pPr>
    </w:p>
    <w:p w:rsidR="00062C81" w:rsidRDefault="00062C81" w:rsidP="009A372F">
      <w:pPr>
        <w:pStyle w:val="Tekstpodstawowy"/>
        <w:jc w:val="left"/>
      </w:pPr>
    </w:p>
    <w:p w:rsidR="00E83471" w:rsidRDefault="00E83471" w:rsidP="009A372F">
      <w:pPr>
        <w:pStyle w:val="Tekstpodstawowy"/>
        <w:jc w:val="left"/>
        <w:rPr>
          <w:sz w:val="20"/>
        </w:rPr>
      </w:pPr>
      <w:r w:rsidRPr="00E83471">
        <w:rPr>
          <w:sz w:val="20"/>
        </w:rPr>
        <w:t>Spis zawartości:</w:t>
      </w:r>
    </w:p>
    <w:p w:rsidR="00F1714C" w:rsidRPr="00E83471" w:rsidRDefault="00F1714C" w:rsidP="00F1714C">
      <w:pPr>
        <w:pStyle w:val="Tekstpodstawowy"/>
        <w:numPr>
          <w:ilvl w:val="0"/>
          <w:numId w:val="4"/>
        </w:numPr>
        <w:jc w:val="left"/>
        <w:rPr>
          <w:sz w:val="20"/>
        </w:rPr>
      </w:pPr>
      <w:r>
        <w:rPr>
          <w:sz w:val="20"/>
        </w:rPr>
        <w:t>Strona tytułowa</w:t>
      </w:r>
    </w:p>
    <w:p w:rsidR="00D54D60" w:rsidRPr="00DF1442" w:rsidRDefault="00F1714C" w:rsidP="00541E82">
      <w:pPr>
        <w:pStyle w:val="Tekstpodstawowy"/>
        <w:numPr>
          <w:ilvl w:val="0"/>
          <w:numId w:val="4"/>
        </w:numPr>
        <w:jc w:val="left"/>
        <w:rPr>
          <w:sz w:val="20"/>
        </w:rPr>
      </w:pPr>
      <w:r>
        <w:rPr>
          <w:sz w:val="20"/>
        </w:rPr>
        <w:t>Opis t</w:t>
      </w:r>
      <w:r w:rsidR="00894B39">
        <w:rPr>
          <w:sz w:val="20"/>
        </w:rPr>
        <w:t xml:space="preserve">echniczny do projektu </w:t>
      </w:r>
    </w:p>
    <w:p w:rsidR="00E83471" w:rsidRPr="00E83471" w:rsidRDefault="00F1714C" w:rsidP="00541E82">
      <w:pPr>
        <w:pStyle w:val="Tekstpodstawowy"/>
        <w:numPr>
          <w:ilvl w:val="0"/>
          <w:numId w:val="4"/>
        </w:numPr>
        <w:jc w:val="left"/>
        <w:rPr>
          <w:sz w:val="20"/>
        </w:rPr>
      </w:pPr>
      <w:r>
        <w:rPr>
          <w:sz w:val="20"/>
        </w:rPr>
        <w:t>Część rysunkowa projektu</w:t>
      </w:r>
    </w:p>
    <w:p w:rsidR="00DD76BC" w:rsidRPr="00DD76BC" w:rsidRDefault="00E83471" w:rsidP="00541E82">
      <w:pPr>
        <w:pStyle w:val="Tekstpodstawowy"/>
        <w:numPr>
          <w:ilvl w:val="0"/>
          <w:numId w:val="4"/>
        </w:numPr>
        <w:jc w:val="left"/>
        <w:rPr>
          <w:sz w:val="20"/>
        </w:rPr>
      </w:pPr>
      <w:r w:rsidRPr="00E83471">
        <w:rPr>
          <w:sz w:val="20"/>
        </w:rPr>
        <w:t>Założenia do planu BIOZ</w:t>
      </w:r>
    </w:p>
    <w:tbl>
      <w:tblPr>
        <w:tblpPr w:leftFromText="142" w:rightFromText="142" w:vertAnchor="page" w:horzAnchor="margin" w:tblpY="1317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3402"/>
        <w:gridCol w:w="2976"/>
      </w:tblGrid>
      <w:tr w:rsidR="00DD76BC" w:rsidRPr="00877078" w:rsidTr="00DD76BC">
        <w:tc>
          <w:tcPr>
            <w:tcW w:w="91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76BC" w:rsidRPr="003F7CA8" w:rsidRDefault="00DD76BC" w:rsidP="00DD76BC">
            <w:pPr>
              <w:pStyle w:val="Tekstpodstawowy"/>
              <w:jc w:val="left"/>
              <w:rPr>
                <w:b/>
                <w:sz w:val="22"/>
                <w:szCs w:val="22"/>
              </w:rPr>
            </w:pPr>
            <w:r w:rsidRPr="003F7CA8">
              <w:rPr>
                <w:b/>
                <w:sz w:val="22"/>
                <w:szCs w:val="22"/>
              </w:rPr>
              <w:t>Autorzy opracowania:</w:t>
            </w:r>
            <w:r>
              <w:rPr>
                <w:b/>
                <w:sz w:val="22"/>
                <w:szCs w:val="22"/>
              </w:rPr>
              <w:t xml:space="preserve"> specjalność drogowa</w:t>
            </w:r>
          </w:p>
        </w:tc>
      </w:tr>
      <w:tr w:rsidR="00DD76BC" w:rsidRPr="00877078" w:rsidTr="00CB5633">
        <w:tc>
          <w:tcPr>
            <w:tcW w:w="2802" w:type="dxa"/>
            <w:tcBorders>
              <w:top w:val="double" w:sz="4" w:space="0" w:color="auto"/>
              <w:left w:val="double" w:sz="4" w:space="0" w:color="auto"/>
            </w:tcBorders>
          </w:tcPr>
          <w:p w:rsidR="00DD76BC" w:rsidRPr="003F7CA8" w:rsidRDefault="00DD76BC" w:rsidP="00DD76BC">
            <w:pPr>
              <w:pStyle w:val="Tekstpodstawowy"/>
              <w:rPr>
                <w:sz w:val="16"/>
                <w:szCs w:val="16"/>
              </w:rPr>
            </w:pPr>
            <w:r w:rsidRPr="003F7CA8">
              <w:rPr>
                <w:sz w:val="16"/>
                <w:szCs w:val="16"/>
              </w:rPr>
              <w:t>Imię i nazwisko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DD76BC" w:rsidRPr="003F7CA8" w:rsidRDefault="00DD76BC" w:rsidP="00DD76BC">
            <w:pPr>
              <w:pStyle w:val="Tekstpodstawowy"/>
              <w:jc w:val="left"/>
              <w:rPr>
                <w:sz w:val="16"/>
                <w:szCs w:val="16"/>
              </w:rPr>
            </w:pPr>
            <w:r w:rsidRPr="003F7CA8">
              <w:rPr>
                <w:sz w:val="16"/>
                <w:szCs w:val="16"/>
              </w:rPr>
              <w:t>Uprawnienia</w:t>
            </w:r>
          </w:p>
        </w:tc>
        <w:tc>
          <w:tcPr>
            <w:tcW w:w="2976" w:type="dxa"/>
            <w:tcBorders>
              <w:top w:val="double" w:sz="4" w:space="0" w:color="auto"/>
              <w:right w:val="double" w:sz="4" w:space="0" w:color="auto"/>
            </w:tcBorders>
          </w:tcPr>
          <w:p w:rsidR="00DD76BC" w:rsidRPr="003F7CA8" w:rsidRDefault="00DD76BC" w:rsidP="00DD76BC">
            <w:pPr>
              <w:pStyle w:val="Tekstpodstawowy"/>
              <w:rPr>
                <w:sz w:val="16"/>
                <w:szCs w:val="16"/>
              </w:rPr>
            </w:pPr>
            <w:r w:rsidRPr="003F7CA8">
              <w:rPr>
                <w:sz w:val="16"/>
                <w:szCs w:val="16"/>
              </w:rPr>
              <w:t>Podpis</w:t>
            </w:r>
          </w:p>
        </w:tc>
      </w:tr>
      <w:tr w:rsidR="00DD76BC" w:rsidRPr="00877078" w:rsidTr="00DD76BC">
        <w:tc>
          <w:tcPr>
            <w:tcW w:w="918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D76BC" w:rsidRPr="00DA3315" w:rsidRDefault="00DD76BC" w:rsidP="00DD76BC">
            <w:pPr>
              <w:pStyle w:val="Tekstpodstawowy"/>
              <w:jc w:val="left"/>
              <w:rPr>
                <w:b/>
                <w:sz w:val="16"/>
                <w:szCs w:val="16"/>
              </w:rPr>
            </w:pPr>
            <w:r w:rsidRPr="00DA3315">
              <w:rPr>
                <w:b/>
                <w:sz w:val="16"/>
                <w:szCs w:val="16"/>
              </w:rPr>
              <w:t>Projektant :</w:t>
            </w:r>
          </w:p>
        </w:tc>
      </w:tr>
      <w:tr w:rsidR="00DD76BC" w:rsidRPr="00877078" w:rsidTr="00CB5633">
        <w:tc>
          <w:tcPr>
            <w:tcW w:w="2802" w:type="dxa"/>
            <w:tcBorders>
              <w:top w:val="double" w:sz="4" w:space="0" w:color="auto"/>
              <w:left w:val="double" w:sz="4" w:space="0" w:color="auto"/>
            </w:tcBorders>
          </w:tcPr>
          <w:p w:rsidR="00DD76BC" w:rsidRDefault="00DD76BC" w:rsidP="00DD76BC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8"/>
                <w:szCs w:val="18"/>
              </w:rPr>
            </w:pPr>
            <w:r>
              <w:rPr>
                <w:rFonts w:ascii="Monotype Corsiva" w:hAnsi="Monotype Corsiva"/>
                <w:color w:val="17365D"/>
                <w:sz w:val="18"/>
                <w:szCs w:val="18"/>
              </w:rPr>
              <w:t>mgr inż.</w:t>
            </w:r>
          </w:p>
          <w:p w:rsidR="00DD76BC" w:rsidRPr="00C904D8" w:rsidRDefault="0057055A" w:rsidP="00DD76BC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8"/>
                <w:szCs w:val="18"/>
              </w:rPr>
            </w:pPr>
            <w:r>
              <w:rPr>
                <w:rFonts w:ascii="Monotype Corsiva" w:hAnsi="Monotype Corsiva"/>
                <w:color w:val="17365D"/>
              </w:rPr>
              <w:t>Andrzej</w:t>
            </w:r>
            <w:r w:rsidR="00DD76BC">
              <w:rPr>
                <w:rFonts w:ascii="Monotype Corsiva" w:hAnsi="Monotype Corsiva"/>
                <w:color w:val="17365D"/>
              </w:rPr>
              <w:t xml:space="preserve"> Rybak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DD76BC" w:rsidRDefault="00DD76BC" w:rsidP="00DD76BC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6"/>
                <w:szCs w:val="16"/>
              </w:rPr>
            </w:pPr>
          </w:p>
          <w:p w:rsidR="00DD76BC" w:rsidRPr="003F7CA8" w:rsidRDefault="0057055A" w:rsidP="00DD76BC">
            <w:pPr>
              <w:pStyle w:val="Tekstpodstawowy"/>
              <w:rPr>
                <w:rFonts w:ascii="Monotype Corsiva" w:hAnsi="Monotype Corsiva"/>
                <w:color w:val="17365D"/>
                <w:sz w:val="16"/>
                <w:szCs w:val="16"/>
              </w:rPr>
            </w:pPr>
            <w:r>
              <w:rPr>
                <w:rFonts w:ascii="Monotype Corsiva" w:hAnsi="Monotype Corsiva"/>
                <w:color w:val="17365D"/>
              </w:rPr>
              <w:t>SWK/0094</w:t>
            </w:r>
            <w:r w:rsidR="00F1714C">
              <w:rPr>
                <w:rFonts w:ascii="Monotype Corsiva" w:hAnsi="Monotype Corsiva"/>
                <w:color w:val="17365D"/>
              </w:rPr>
              <w:t>/PWBD</w:t>
            </w:r>
            <w:r w:rsidR="00DD76BC" w:rsidRPr="00DF1442">
              <w:rPr>
                <w:rFonts w:ascii="Monotype Corsiva" w:hAnsi="Monotype Corsiva"/>
                <w:color w:val="17365D"/>
              </w:rPr>
              <w:t>/</w:t>
            </w:r>
            <w:r w:rsidR="00F1714C">
              <w:rPr>
                <w:rFonts w:ascii="Monotype Corsiva" w:hAnsi="Monotype Corsiva"/>
                <w:color w:val="17365D"/>
              </w:rPr>
              <w:t>15</w:t>
            </w:r>
          </w:p>
        </w:tc>
        <w:tc>
          <w:tcPr>
            <w:tcW w:w="2976" w:type="dxa"/>
            <w:tcBorders>
              <w:top w:val="double" w:sz="4" w:space="0" w:color="auto"/>
              <w:right w:val="double" w:sz="4" w:space="0" w:color="auto"/>
            </w:tcBorders>
          </w:tcPr>
          <w:p w:rsidR="00DD76BC" w:rsidRDefault="00DD76BC" w:rsidP="00DD76BC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20"/>
              </w:rPr>
            </w:pPr>
          </w:p>
          <w:p w:rsidR="00CB5633" w:rsidRPr="00CB5633" w:rsidRDefault="00CB5633" w:rsidP="00DD76BC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20"/>
              </w:rPr>
            </w:pPr>
          </w:p>
          <w:p w:rsidR="00CB5633" w:rsidRPr="00C904D8" w:rsidRDefault="00CB5633" w:rsidP="00DD76BC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</w:p>
        </w:tc>
      </w:tr>
      <w:tr w:rsidR="00DD76BC" w:rsidRPr="00877078" w:rsidTr="00DD76BC">
        <w:tc>
          <w:tcPr>
            <w:tcW w:w="918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D76BC" w:rsidRPr="00DA3315" w:rsidRDefault="00DD76BC" w:rsidP="00DD76BC">
            <w:pPr>
              <w:pStyle w:val="Tekstpodstawowy"/>
              <w:jc w:val="left"/>
              <w:rPr>
                <w:rFonts w:ascii="Monotype Corsiva" w:hAnsi="Monotype Corsiva"/>
                <w:b/>
                <w:color w:val="17365D"/>
              </w:rPr>
            </w:pPr>
            <w:r w:rsidRPr="00DA3315">
              <w:rPr>
                <w:b/>
                <w:sz w:val="16"/>
                <w:szCs w:val="16"/>
              </w:rPr>
              <w:t>Sprawdzający:</w:t>
            </w:r>
          </w:p>
        </w:tc>
      </w:tr>
      <w:tr w:rsidR="00DD76BC" w:rsidRPr="00877078" w:rsidTr="00CB5633">
        <w:tc>
          <w:tcPr>
            <w:tcW w:w="2802" w:type="dxa"/>
            <w:tcBorders>
              <w:top w:val="double" w:sz="4" w:space="0" w:color="auto"/>
              <w:left w:val="double" w:sz="4" w:space="0" w:color="auto"/>
            </w:tcBorders>
          </w:tcPr>
          <w:p w:rsidR="00DD76BC" w:rsidRPr="00C904D8" w:rsidRDefault="00DD76BC" w:rsidP="00DD76BC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8"/>
                <w:szCs w:val="18"/>
              </w:rPr>
            </w:pPr>
            <w:r>
              <w:rPr>
                <w:rFonts w:ascii="Monotype Corsiva" w:hAnsi="Monotype Corsiva"/>
                <w:color w:val="17365D"/>
                <w:sz w:val="18"/>
                <w:szCs w:val="18"/>
              </w:rPr>
              <w:t>mgr inż.</w:t>
            </w:r>
          </w:p>
          <w:p w:rsidR="00DD76BC" w:rsidRPr="00C904D8" w:rsidRDefault="0057055A" w:rsidP="00DD76BC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  <w:r>
              <w:rPr>
                <w:rFonts w:ascii="Monotype Corsiva" w:hAnsi="Monotype Corsiva"/>
                <w:color w:val="17365D"/>
              </w:rPr>
              <w:t>Justyna</w:t>
            </w:r>
            <w:r w:rsidR="00DD76BC">
              <w:rPr>
                <w:rFonts w:ascii="Monotype Corsiva" w:hAnsi="Monotype Corsiva"/>
                <w:color w:val="17365D"/>
              </w:rPr>
              <w:t xml:space="preserve"> Rybak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DD76BC" w:rsidRPr="003F7CA8" w:rsidRDefault="00DD76BC" w:rsidP="00DD76BC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16"/>
                <w:szCs w:val="16"/>
              </w:rPr>
            </w:pPr>
          </w:p>
          <w:p w:rsidR="00DD76BC" w:rsidRPr="00C904D8" w:rsidRDefault="0057055A" w:rsidP="00DD76BC">
            <w:pPr>
              <w:pStyle w:val="Tekstpodstawowy"/>
              <w:rPr>
                <w:rFonts w:ascii="Monotype Corsiva" w:hAnsi="Monotype Corsiva"/>
                <w:color w:val="17365D"/>
              </w:rPr>
            </w:pPr>
            <w:r>
              <w:rPr>
                <w:rFonts w:ascii="Monotype Corsiva" w:hAnsi="Monotype Corsiva"/>
                <w:color w:val="17365D"/>
              </w:rPr>
              <w:t>SWK/0093</w:t>
            </w:r>
            <w:r w:rsidR="00F1714C">
              <w:rPr>
                <w:rFonts w:ascii="Monotype Corsiva" w:hAnsi="Monotype Corsiva"/>
                <w:color w:val="17365D"/>
              </w:rPr>
              <w:t>/PWBD</w:t>
            </w:r>
            <w:r w:rsidR="00DD76BC">
              <w:rPr>
                <w:rFonts w:ascii="Monotype Corsiva" w:hAnsi="Monotype Corsiva"/>
                <w:color w:val="17365D"/>
              </w:rPr>
              <w:t>/1</w:t>
            </w:r>
            <w:r w:rsidR="00F1714C">
              <w:rPr>
                <w:rFonts w:ascii="Monotype Corsiva" w:hAnsi="Monotype Corsiva"/>
                <w:color w:val="17365D"/>
              </w:rPr>
              <w:t>5</w:t>
            </w:r>
          </w:p>
        </w:tc>
        <w:tc>
          <w:tcPr>
            <w:tcW w:w="2976" w:type="dxa"/>
            <w:tcBorders>
              <w:top w:val="double" w:sz="4" w:space="0" w:color="auto"/>
              <w:right w:val="double" w:sz="4" w:space="0" w:color="auto"/>
            </w:tcBorders>
          </w:tcPr>
          <w:p w:rsidR="00CB5633" w:rsidRDefault="00CB5633" w:rsidP="00DD76BC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20"/>
              </w:rPr>
            </w:pPr>
          </w:p>
          <w:p w:rsidR="00CB5633" w:rsidRDefault="00CB5633" w:rsidP="00DD76BC">
            <w:pPr>
              <w:pStyle w:val="Tekstpodstawowy"/>
              <w:jc w:val="left"/>
              <w:rPr>
                <w:rFonts w:ascii="Monotype Corsiva" w:hAnsi="Monotype Corsiva"/>
                <w:color w:val="17365D"/>
                <w:sz w:val="20"/>
              </w:rPr>
            </w:pPr>
          </w:p>
          <w:p w:rsidR="00CB5633" w:rsidRPr="00C904D8" w:rsidRDefault="00CB5633" w:rsidP="00DD76BC">
            <w:pPr>
              <w:pStyle w:val="Tekstpodstawowy"/>
              <w:jc w:val="left"/>
              <w:rPr>
                <w:rFonts w:ascii="Monotype Corsiva" w:hAnsi="Monotype Corsiva"/>
                <w:color w:val="17365D"/>
              </w:rPr>
            </w:pPr>
          </w:p>
        </w:tc>
      </w:tr>
    </w:tbl>
    <w:p w:rsidR="00F1714C" w:rsidRPr="00945DC1" w:rsidRDefault="00F1714C" w:rsidP="00945DC1">
      <w:pPr>
        <w:jc w:val="center"/>
        <w:rPr>
          <w:b/>
          <w:sz w:val="36"/>
          <w:szCs w:val="36"/>
        </w:rPr>
      </w:pPr>
      <w:r w:rsidRPr="00065C89">
        <w:rPr>
          <w:b/>
          <w:sz w:val="36"/>
          <w:szCs w:val="36"/>
        </w:rPr>
        <w:lastRenderedPageBreak/>
        <w:t>O P I S     T E C H N I C Z N Y</w:t>
      </w:r>
    </w:p>
    <w:p w:rsidR="00F1714C" w:rsidRPr="00EE3185" w:rsidRDefault="00E812A8" w:rsidP="00DB30CB">
      <w:pPr>
        <w:pStyle w:val="Nagwek2"/>
        <w:numPr>
          <w:ilvl w:val="0"/>
          <w:numId w:val="6"/>
        </w:numPr>
        <w:spacing w:after="120" w:line="312" w:lineRule="auto"/>
        <w:jc w:val="both"/>
      </w:pPr>
      <w:r>
        <w:t>Przebieg drogi</w:t>
      </w:r>
      <w:r w:rsidR="00F1714C">
        <w:t xml:space="preserve"> w terenie</w:t>
      </w:r>
    </w:p>
    <w:p w:rsidR="00C57846" w:rsidRPr="00266180" w:rsidRDefault="005F42ED" w:rsidP="00DB30CB">
      <w:pPr>
        <w:tabs>
          <w:tab w:val="left" w:pos="426"/>
        </w:tabs>
        <w:ind w:left="426"/>
        <w:jc w:val="both"/>
        <w:rPr>
          <w:sz w:val="22"/>
        </w:rPr>
      </w:pPr>
      <w:r>
        <w:rPr>
          <w:sz w:val="22"/>
        </w:rPr>
        <w:t>Przebieg drogi w terenie omówiony został w Projekcie Zagospodarowania Terenu.</w:t>
      </w:r>
    </w:p>
    <w:p w:rsidR="00F1714C" w:rsidRDefault="008C2699" w:rsidP="00DB30CB">
      <w:pPr>
        <w:pStyle w:val="Nagwek2"/>
        <w:numPr>
          <w:ilvl w:val="0"/>
          <w:numId w:val="6"/>
        </w:numPr>
        <w:spacing w:after="120" w:line="312" w:lineRule="auto"/>
        <w:jc w:val="both"/>
      </w:pPr>
      <w:r>
        <w:t>Profil podłużny</w:t>
      </w:r>
    </w:p>
    <w:p w:rsidR="0047712A" w:rsidRPr="00266180" w:rsidRDefault="0047712A" w:rsidP="00DB30CB">
      <w:pPr>
        <w:jc w:val="both"/>
        <w:rPr>
          <w:sz w:val="22"/>
        </w:rPr>
      </w:pPr>
      <w:r w:rsidRPr="00266180">
        <w:rPr>
          <w:sz w:val="22"/>
        </w:rPr>
        <w:t>Ni</w:t>
      </w:r>
      <w:r w:rsidR="00C57846" w:rsidRPr="00266180">
        <w:rPr>
          <w:sz w:val="22"/>
        </w:rPr>
        <w:t>weleta drogi dostosowana</w:t>
      </w:r>
      <w:r w:rsidRPr="00266180">
        <w:rPr>
          <w:sz w:val="22"/>
        </w:rPr>
        <w:t xml:space="preserve"> do terenu istniejącego</w:t>
      </w:r>
      <w:r w:rsidR="00B77B4F">
        <w:rPr>
          <w:sz w:val="22"/>
        </w:rPr>
        <w:t xml:space="preserve">, wyniesiona na </w:t>
      </w:r>
      <w:r w:rsidR="00C57846" w:rsidRPr="00266180">
        <w:rPr>
          <w:sz w:val="22"/>
        </w:rPr>
        <w:t xml:space="preserve"> 20</w:t>
      </w:r>
      <w:r w:rsidR="00B77B4F">
        <w:rPr>
          <w:sz w:val="22"/>
        </w:rPr>
        <w:t xml:space="preserve"> cm</w:t>
      </w:r>
      <w:r w:rsidR="000E03DE">
        <w:rPr>
          <w:sz w:val="22"/>
        </w:rPr>
        <w:t xml:space="preserve"> </w:t>
      </w:r>
      <w:r w:rsidR="00C57846" w:rsidRPr="00266180">
        <w:rPr>
          <w:sz w:val="22"/>
        </w:rPr>
        <w:t xml:space="preserve"> ponad teren</w:t>
      </w:r>
      <w:r w:rsidR="00FA1E88">
        <w:rPr>
          <w:sz w:val="22"/>
        </w:rPr>
        <w:t xml:space="preserve"> </w:t>
      </w:r>
      <w:r w:rsidR="000E03DE">
        <w:rPr>
          <w:sz w:val="22"/>
        </w:rPr>
        <w:t>zapewnia jej płynny przebieg</w:t>
      </w:r>
      <w:r w:rsidR="00FA1E88">
        <w:rPr>
          <w:sz w:val="22"/>
        </w:rPr>
        <w:t xml:space="preserve"> i wpasowania</w:t>
      </w:r>
      <w:r w:rsidRPr="00266180">
        <w:rPr>
          <w:sz w:val="22"/>
        </w:rPr>
        <w:t xml:space="preserve"> się w otoczenie</w:t>
      </w:r>
      <w:r w:rsidR="00FA1E88">
        <w:rPr>
          <w:sz w:val="22"/>
        </w:rPr>
        <w:t xml:space="preserve"> oraz</w:t>
      </w:r>
      <w:r w:rsidRPr="00266180">
        <w:rPr>
          <w:sz w:val="22"/>
        </w:rPr>
        <w:t xml:space="preserve"> </w:t>
      </w:r>
      <w:r w:rsidR="00FA1E88">
        <w:rPr>
          <w:sz w:val="22"/>
        </w:rPr>
        <w:t>u</w:t>
      </w:r>
      <w:r w:rsidRPr="00266180">
        <w:rPr>
          <w:sz w:val="22"/>
        </w:rPr>
        <w:t xml:space="preserve">możliwienie połączenia drogi z </w:t>
      </w:r>
      <w:r w:rsidR="00C57846" w:rsidRPr="00266180">
        <w:rPr>
          <w:sz w:val="22"/>
        </w:rPr>
        <w:t>przyległym terenem.</w:t>
      </w:r>
    </w:p>
    <w:p w:rsidR="0047712A" w:rsidRPr="00266180" w:rsidRDefault="0047712A" w:rsidP="00DB30CB">
      <w:pPr>
        <w:jc w:val="both"/>
        <w:rPr>
          <w:sz w:val="22"/>
        </w:rPr>
      </w:pPr>
      <w:r w:rsidRPr="00266180">
        <w:rPr>
          <w:sz w:val="22"/>
        </w:rPr>
        <w:t>Projektowane spadki podłużne jak i ich wyłukowania szczegółowo zostały przedstawione na rysunku nr 3- Niweleta.</w:t>
      </w:r>
    </w:p>
    <w:p w:rsidR="00F1714C" w:rsidRDefault="00C57846" w:rsidP="00DB30CB">
      <w:pPr>
        <w:pStyle w:val="Nagwek2"/>
        <w:numPr>
          <w:ilvl w:val="0"/>
          <w:numId w:val="6"/>
        </w:numPr>
        <w:spacing w:after="120" w:line="312" w:lineRule="auto"/>
        <w:jc w:val="both"/>
      </w:pPr>
      <w:r>
        <w:t>Szerokość drogi</w:t>
      </w:r>
    </w:p>
    <w:p w:rsidR="00977989" w:rsidRDefault="0047712A" w:rsidP="00DB30CB">
      <w:pPr>
        <w:jc w:val="both"/>
        <w:rPr>
          <w:sz w:val="22"/>
        </w:rPr>
      </w:pPr>
      <w:r w:rsidRPr="00266180">
        <w:rPr>
          <w:sz w:val="22"/>
        </w:rPr>
        <w:t xml:space="preserve">Projektowana szerokość </w:t>
      </w:r>
      <w:r w:rsidR="00E37F76">
        <w:rPr>
          <w:sz w:val="22"/>
        </w:rPr>
        <w:t>drogi 3,5m.</w:t>
      </w:r>
    </w:p>
    <w:p w:rsidR="00F1714C" w:rsidRDefault="005F42ED" w:rsidP="00DB30CB">
      <w:pPr>
        <w:jc w:val="both"/>
        <w:rPr>
          <w:sz w:val="22"/>
        </w:rPr>
      </w:pPr>
      <w:r>
        <w:rPr>
          <w:sz w:val="22"/>
        </w:rPr>
        <w:t xml:space="preserve"> </w:t>
      </w:r>
      <w:r w:rsidR="00977989">
        <w:rPr>
          <w:sz w:val="22"/>
        </w:rPr>
        <w:t xml:space="preserve">Poszerzenie na </w:t>
      </w:r>
      <w:r>
        <w:rPr>
          <w:sz w:val="22"/>
        </w:rPr>
        <w:t xml:space="preserve">mijankach </w:t>
      </w:r>
      <w:r w:rsidR="00C57846" w:rsidRPr="00266180">
        <w:rPr>
          <w:sz w:val="22"/>
        </w:rPr>
        <w:t>do 6,5m</w:t>
      </w:r>
      <w:r w:rsidR="00977989">
        <w:rPr>
          <w:sz w:val="22"/>
        </w:rPr>
        <w:t xml:space="preserve">, zmiana szerokości drogi realizowana na skosie w stosunku 1:7 przy zaokrągleniu załamań promieniem R=50m. - </w:t>
      </w:r>
      <w:r w:rsidR="009C4E55">
        <w:rPr>
          <w:sz w:val="22"/>
        </w:rPr>
        <w:t xml:space="preserve"> Rozmieszczenie mijanek</w:t>
      </w:r>
      <w:r w:rsidR="00C57846" w:rsidRPr="00266180">
        <w:rPr>
          <w:sz w:val="22"/>
        </w:rPr>
        <w:t xml:space="preserve"> przedstawione zostało w</w:t>
      </w:r>
      <w:r>
        <w:rPr>
          <w:sz w:val="22"/>
        </w:rPr>
        <w:t xml:space="preserve"> Projekcie Zagospodarowania Terenu w części opisowej i na rysunku PZT</w:t>
      </w:r>
      <w:r w:rsidR="00C57846" w:rsidRPr="00266180">
        <w:rPr>
          <w:sz w:val="22"/>
        </w:rPr>
        <w:t>.</w:t>
      </w:r>
    </w:p>
    <w:p w:rsidR="00DB543D" w:rsidRDefault="00977989" w:rsidP="00DB30CB">
      <w:pPr>
        <w:jc w:val="both"/>
        <w:rPr>
          <w:sz w:val="22"/>
        </w:rPr>
      </w:pPr>
      <w:r>
        <w:rPr>
          <w:sz w:val="22"/>
        </w:rPr>
        <w:t>Na początkowym odcinku drogi ( n</w:t>
      </w:r>
      <w:r w:rsidR="000E03DE">
        <w:rPr>
          <w:sz w:val="22"/>
        </w:rPr>
        <w:t>a włączeniu do drogi powiatowej</w:t>
      </w:r>
      <w:r w:rsidR="00DB30CB">
        <w:rPr>
          <w:sz w:val="22"/>
        </w:rPr>
        <w:t>-</w:t>
      </w:r>
      <w:r w:rsidR="00B77B4F">
        <w:rPr>
          <w:sz w:val="22"/>
        </w:rPr>
        <w:t xml:space="preserve"> szerokość drogi 5,0</w:t>
      </w:r>
      <w:r>
        <w:rPr>
          <w:sz w:val="22"/>
        </w:rPr>
        <w:t>m</w:t>
      </w:r>
      <w:r w:rsidR="00710B40">
        <w:rPr>
          <w:sz w:val="22"/>
        </w:rPr>
        <w:t>.</w:t>
      </w:r>
    </w:p>
    <w:p w:rsidR="00B77B4F" w:rsidRDefault="00B77B4F" w:rsidP="00DB30CB">
      <w:pPr>
        <w:jc w:val="both"/>
        <w:rPr>
          <w:sz w:val="22"/>
        </w:rPr>
      </w:pPr>
      <w:r>
        <w:rPr>
          <w:sz w:val="22"/>
        </w:rPr>
        <w:t>Na zakończeniu drogi, na włączeniu do drogi gminnej szerokość jezdni wynosi 4,0m.</w:t>
      </w:r>
    </w:p>
    <w:p w:rsidR="00F1714C" w:rsidRPr="00266180" w:rsidRDefault="00C57846" w:rsidP="00DB30CB">
      <w:pPr>
        <w:jc w:val="both"/>
        <w:rPr>
          <w:sz w:val="22"/>
        </w:rPr>
      </w:pPr>
      <w:r w:rsidRPr="00266180">
        <w:rPr>
          <w:sz w:val="22"/>
        </w:rPr>
        <w:t>Droga z obustronnymi poboczami o szerokości 0,</w:t>
      </w:r>
      <w:r w:rsidR="000E03DE">
        <w:rPr>
          <w:sz w:val="22"/>
        </w:rPr>
        <w:t>75m, ziemną opaską szerokości 25</w:t>
      </w:r>
      <w:r w:rsidRPr="00266180">
        <w:rPr>
          <w:sz w:val="22"/>
        </w:rPr>
        <w:t>cm i trapezowymi rowami o szerokości podstawy równej 40cm i skarpami nachylonymi w stosunku 1:1,5.</w:t>
      </w:r>
    </w:p>
    <w:p w:rsidR="00F1714C" w:rsidRDefault="00F1714C" w:rsidP="00DB30CB">
      <w:pPr>
        <w:pStyle w:val="Nagwek2"/>
        <w:numPr>
          <w:ilvl w:val="0"/>
          <w:numId w:val="6"/>
        </w:numPr>
        <w:spacing w:after="120" w:line="312" w:lineRule="auto"/>
        <w:jc w:val="both"/>
      </w:pPr>
      <w:r>
        <w:t>Układ konstrukcyjny obiektu</w:t>
      </w:r>
    </w:p>
    <w:p w:rsidR="00A30D7D" w:rsidRPr="001C64FA" w:rsidRDefault="00A30D7D" w:rsidP="00DB30CB">
      <w:pPr>
        <w:pStyle w:val="Nagwek3A"/>
        <w:jc w:val="both"/>
      </w:pPr>
      <w:r>
        <w:t>Warunki gruntowo-wodne :</w:t>
      </w:r>
    </w:p>
    <w:p w:rsidR="0037773A" w:rsidRDefault="00A30D7D" w:rsidP="00DB30CB">
      <w:pPr>
        <w:ind w:left="426" w:firstLine="141"/>
        <w:jc w:val="both"/>
        <w:rPr>
          <w:sz w:val="22"/>
        </w:rPr>
      </w:pPr>
      <w:r w:rsidRPr="00266180">
        <w:rPr>
          <w:sz w:val="22"/>
        </w:rPr>
        <w:t xml:space="preserve">W celu rozpoznania budowy geologicznej i warunków </w:t>
      </w:r>
      <w:r w:rsidR="00F3239F" w:rsidRPr="00266180">
        <w:rPr>
          <w:sz w:val="22"/>
        </w:rPr>
        <w:t xml:space="preserve">wodnych </w:t>
      </w:r>
      <w:r w:rsidR="0037773A">
        <w:rPr>
          <w:sz w:val="22"/>
        </w:rPr>
        <w:t>przeprowadzono badania geotechniczne z których opinia geotechniczna została dołączona do niniejszego opracowania. Na podstawie przeprowadzonych badań stwierdzono:</w:t>
      </w:r>
    </w:p>
    <w:p w:rsidR="0037773A" w:rsidRDefault="000E03DE" w:rsidP="00DB30CB">
      <w:pPr>
        <w:ind w:left="426" w:firstLine="141"/>
        <w:jc w:val="both"/>
        <w:rPr>
          <w:sz w:val="22"/>
        </w:rPr>
      </w:pPr>
      <w:r>
        <w:rPr>
          <w:sz w:val="22"/>
        </w:rPr>
        <w:t xml:space="preserve"> Proste</w:t>
      </w:r>
      <w:r w:rsidR="0037773A">
        <w:rPr>
          <w:sz w:val="22"/>
        </w:rPr>
        <w:t xml:space="preserve"> warunku gruntowe</w:t>
      </w:r>
    </w:p>
    <w:p w:rsidR="0037773A" w:rsidRDefault="0037773A" w:rsidP="00DB30CB">
      <w:pPr>
        <w:ind w:left="426" w:firstLine="141"/>
        <w:jc w:val="both"/>
        <w:rPr>
          <w:sz w:val="22"/>
        </w:rPr>
      </w:pPr>
      <w:r>
        <w:rPr>
          <w:sz w:val="22"/>
        </w:rPr>
        <w:t>inwestycję zaliczono do I kategorii geotechnicznej</w:t>
      </w:r>
    </w:p>
    <w:p w:rsidR="0037773A" w:rsidRDefault="0037773A" w:rsidP="00DB30CB">
      <w:pPr>
        <w:ind w:left="426" w:firstLine="141"/>
        <w:jc w:val="both"/>
        <w:rPr>
          <w:sz w:val="22"/>
        </w:rPr>
      </w:pPr>
      <w:r>
        <w:rPr>
          <w:sz w:val="22"/>
        </w:rPr>
        <w:t>Głębokość przemarzania dla rejonu inwestycji przyjęto h</w:t>
      </w:r>
      <w:r w:rsidRPr="0037773A">
        <w:rPr>
          <w:sz w:val="22"/>
          <w:vertAlign w:val="subscript"/>
        </w:rPr>
        <w:t>z</w:t>
      </w:r>
      <w:r>
        <w:rPr>
          <w:sz w:val="22"/>
        </w:rPr>
        <w:t>=1m</w:t>
      </w:r>
    </w:p>
    <w:p w:rsidR="0037773A" w:rsidRDefault="000E03DE" w:rsidP="00DB30CB">
      <w:pPr>
        <w:ind w:left="426" w:firstLine="141"/>
        <w:jc w:val="both"/>
        <w:rPr>
          <w:sz w:val="22"/>
        </w:rPr>
      </w:pPr>
      <w:r>
        <w:rPr>
          <w:sz w:val="22"/>
        </w:rPr>
        <w:t>Określono</w:t>
      </w:r>
      <w:r w:rsidR="0037773A">
        <w:rPr>
          <w:sz w:val="22"/>
        </w:rPr>
        <w:t xml:space="preserve"> grupę </w:t>
      </w:r>
      <w:r w:rsidR="0017182C">
        <w:rPr>
          <w:sz w:val="22"/>
        </w:rPr>
        <w:t xml:space="preserve">nośności podłoża gruntowego </w:t>
      </w:r>
      <w:r w:rsidR="0037773A">
        <w:rPr>
          <w:sz w:val="22"/>
        </w:rPr>
        <w:t xml:space="preserve"> G1</w:t>
      </w:r>
      <w:r w:rsidR="00B006F1">
        <w:rPr>
          <w:sz w:val="22"/>
        </w:rPr>
        <w:t xml:space="preserve"> i</w:t>
      </w:r>
      <w:r w:rsidR="0017182C">
        <w:rPr>
          <w:sz w:val="22"/>
        </w:rPr>
        <w:t xml:space="preserve"> G4</w:t>
      </w:r>
      <w:r w:rsidR="0037773A">
        <w:rPr>
          <w:sz w:val="22"/>
        </w:rPr>
        <w:t xml:space="preserve"> </w:t>
      </w:r>
    </w:p>
    <w:p w:rsidR="00966217" w:rsidRDefault="00966217" w:rsidP="00DB30CB">
      <w:pPr>
        <w:pStyle w:val="Nagwek3A"/>
        <w:jc w:val="both"/>
      </w:pPr>
      <w:r>
        <w:t>Kategoria ruchu</w:t>
      </w:r>
    </w:p>
    <w:p w:rsidR="00966217" w:rsidRPr="00266180" w:rsidRDefault="00966217" w:rsidP="00DB30CB">
      <w:pPr>
        <w:jc w:val="both"/>
        <w:rPr>
          <w:sz w:val="22"/>
        </w:rPr>
      </w:pPr>
      <w:r w:rsidRPr="00266180">
        <w:rPr>
          <w:sz w:val="22"/>
        </w:rPr>
        <w:t>Kategorię ruchu ustalono na podstawie:</w:t>
      </w:r>
    </w:p>
    <w:p w:rsidR="00966217" w:rsidRPr="00266180" w:rsidRDefault="000B32EA" w:rsidP="00DB30CB">
      <w:pPr>
        <w:numPr>
          <w:ilvl w:val="0"/>
          <w:numId w:val="7"/>
        </w:numPr>
        <w:jc w:val="both"/>
        <w:rPr>
          <w:sz w:val="22"/>
        </w:rPr>
      </w:pPr>
      <w:r w:rsidRPr="00266180">
        <w:rPr>
          <w:sz w:val="22"/>
        </w:rPr>
        <w:t>Ustaleń z Nadle</w:t>
      </w:r>
      <w:r w:rsidR="002F13B5">
        <w:rPr>
          <w:sz w:val="22"/>
        </w:rPr>
        <w:t xml:space="preserve">śnictwem </w:t>
      </w:r>
      <w:r w:rsidR="00B77B4F">
        <w:rPr>
          <w:sz w:val="22"/>
        </w:rPr>
        <w:t>Marcule</w:t>
      </w:r>
    </w:p>
    <w:p w:rsidR="00966217" w:rsidRPr="00266180" w:rsidRDefault="00966217" w:rsidP="00DB30CB">
      <w:pPr>
        <w:numPr>
          <w:ilvl w:val="0"/>
          <w:numId w:val="7"/>
        </w:numPr>
        <w:jc w:val="both"/>
        <w:rPr>
          <w:sz w:val="22"/>
        </w:rPr>
      </w:pPr>
      <w:r w:rsidRPr="00266180">
        <w:rPr>
          <w:sz w:val="22"/>
        </w:rPr>
        <w:t>Według Katalogu typowych konstrukcji nawierzchni podatnych i półsztywnych Generalna Dyrekcja Dróg Krajowych i Autostrad Warszawa 1997r.</w:t>
      </w:r>
    </w:p>
    <w:p w:rsidR="00BC5D7B" w:rsidRDefault="00966217" w:rsidP="00DB30CB">
      <w:pPr>
        <w:jc w:val="both"/>
        <w:rPr>
          <w:b/>
          <w:sz w:val="22"/>
        </w:rPr>
      </w:pPr>
      <w:r w:rsidRPr="00266180">
        <w:rPr>
          <w:b/>
          <w:sz w:val="22"/>
        </w:rPr>
        <w:t xml:space="preserve">Drogę objętą niniejszym opracowaniem należy zaliczyć do dróg </w:t>
      </w:r>
      <w:r w:rsidR="000B32EA" w:rsidRPr="00266180">
        <w:rPr>
          <w:b/>
          <w:sz w:val="22"/>
        </w:rPr>
        <w:t>wewnętrznych leśnych</w:t>
      </w:r>
      <w:r w:rsidRPr="00266180">
        <w:rPr>
          <w:b/>
          <w:sz w:val="22"/>
        </w:rPr>
        <w:t xml:space="preserve"> o kategorii obciążenia ruchem KR 1 </w:t>
      </w:r>
    </w:p>
    <w:p w:rsidR="00BC5D7B" w:rsidRDefault="00BC5D7B" w:rsidP="00DB30CB">
      <w:pPr>
        <w:pStyle w:val="Nagwek3A"/>
        <w:jc w:val="both"/>
      </w:pPr>
      <w:r w:rsidRPr="00BC5D7B">
        <w:t xml:space="preserve"> Parametry drogi</w:t>
      </w:r>
    </w:p>
    <w:p w:rsidR="00BC5D7B" w:rsidRPr="00BC5D7B" w:rsidRDefault="00BC5D7B" w:rsidP="00DB30CB">
      <w:pPr>
        <w:pStyle w:val="Nagwek3A"/>
        <w:numPr>
          <w:ilvl w:val="0"/>
          <w:numId w:val="0"/>
        </w:numPr>
        <w:ind w:left="1211"/>
        <w:jc w:val="both"/>
        <w:rPr>
          <w:b w:val="0"/>
          <w:i w:val="0"/>
        </w:rPr>
      </w:pPr>
      <w:r w:rsidRPr="00BC5D7B">
        <w:rPr>
          <w:b w:val="0"/>
          <w:i w:val="0"/>
        </w:rPr>
        <w:t>Kategoria obciążenia ruchem KR1</w:t>
      </w:r>
    </w:p>
    <w:p w:rsidR="00BC5D7B" w:rsidRDefault="00BC5D7B" w:rsidP="00DB30CB">
      <w:pPr>
        <w:pStyle w:val="Nagwek3A"/>
        <w:numPr>
          <w:ilvl w:val="0"/>
          <w:numId w:val="0"/>
        </w:numPr>
        <w:ind w:left="1211"/>
        <w:jc w:val="both"/>
        <w:rPr>
          <w:b w:val="0"/>
          <w:i w:val="0"/>
        </w:rPr>
      </w:pPr>
      <w:r w:rsidRPr="00BC5D7B">
        <w:rPr>
          <w:b w:val="0"/>
          <w:i w:val="0"/>
        </w:rPr>
        <w:t>Prędkość projektowa 30km/h</w:t>
      </w:r>
    </w:p>
    <w:p w:rsidR="00EB6C30" w:rsidRPr="00BC5D7B" w:rsidRDefault="00EB6C30" w:rsidP="00DB30CB">
      <w:pPr>
        <w:pStyle w:val="Nagwek3A"/>
        <w:numPr>
          <w:ilvl w:val="0"/>
          <w:numId w:val="0"/>
        </w:numPr>
        <w:ind w:left="1211"/>
        <w:jc w:val="both"/>
        <w:rPr>
          <w:b w:val="0"/>
          <w:i w:val="0"/>
        </w:rPr>
      </w:pPr>
      <w:r>
        <w:rPr>
          <w:b w:val="0"/>
          <w:i w:val="0"/>
        </w:rPr>
        <w:t>Projektowany nacisk osi na jezdnię 100kN</w:t>
      </w:r>
    </w:p>
    <w:p w:rsidR="00BC5D7B" w:rsidRDefault="00BC5D7B" w:rsidP="00DB30CB">
      <w:pPr>
        <w:jc w:val="both"/>
        <w:rPr>
          <w:b/>
          <w:sz w:val="22"/>
        </w:rPr>
      </w:pPr>
    </w:p>
    <w:p w:rsidR="00710B40" w:rsidRDefault="00710B40" w:rsidP="00DB30CB">
      <w:pPr>
        <w:jc w:val="both"/>
        <w:rPr>
          <w:b/>
          <w:sz w:val="22"/>
        </w:rPr>
      </w:pPr>
    </w:p>
    <w:p w:rsidR="00710B40" w:rsidRPr="00266180" w:rsidRDefault="00710B40" w:rsidP="00DB30CB">
      <w:pPr>
        <w:jc w:val="both"/>
        <w:rPr>
          <w:b/>
          <w:sz w:val="22"/>
        </w:rPr>
      </w:pPr>
    </w:p>
    <w:p w:rsidR="00966217" w:rsidRDefault="00BF6D39" w:rsidP="00DB30CB">
      <w:pPr>
        <w:pStyle w:val="Nagwek3A"/>
        <w:jc w:val="both"/>
      </w:pPr>
      <w:r>
        <w:lastRenderedPageBreak/>
        <w:t>Konstrukcja drogi</w:t>
      </w:r>
      <w:r w:rsidR="00966217">
        <w:t>:</w:t>
      </w:r>
    </w:p>
    <w:p w:rsidR="00F1714C" w:rsidRPr="00266180" w:rsidRDefault="00F1714C" w:rsidP="00DB30CB">
      <w:pPr>
        <w:ind w:left="426"/>
        <w:jc w:val="both"/>
        <w:rPr>
          <w:sz w:val="22"/>
        </w:rPr>
      </w:pPr>
      <w:r w:rsidRPr="00266180">
        <w:rPr>
          <w:sz w:val="22"/>
        </w:rPr>
        <w:t>Do przyjęci</w:t>
      </w:r>
      <w:r w:rsidR="0017182C">
        <w:rPr>
          <w:sz w:val="22"/>
        </w:rPr>
        <w:t>a konstrukcji nawierzchni drogi</w:t>
      </w:r>
      <w:r w:rsidRPr="00266180">
        <w:rPr>
          <w:sz w:val="22"/>
        </w:rPr>
        <w:t xml:space="preserve"> posłużono się rozporządzeniem Ministra Transportu i Gospodarki Morskiej z dnia 2 marca 1999r w sprawie warunków technicznych, jakim powinny odpowiadać dr</w:t>
      </w:r>
      <w:r w:rsidR="00560757">
        <w:rPr>
          <w:sz w:val="22"/>
        </w:rPr>
        <w:t>ogi publiczne i ich usytuowanie oraz wytycznymi do projektowania Drogi leśne – Poradnik techniczny Warszawa-Bedoń 2006r.</w:t>
      </w:r>
    </w:p>
    <w:p w:rsidR="00987E72" w:rsidRDefault="00560757" w:rsidP="00DB30CB">
      <w:pPr>
        <w:jc w:val="both"/>
        <w:rPr>
          <w:sz w:val="22"/>
        </w:rPr>
      </w:pPr>
      <w:r>
        <w:rPr>
          <w:sz w:val="22"/>
        </w:rPr>
        <w:t>Nawierzchnię jezdni</w:t>
      </w:r>
      <w:r w:rsidR="00F1714C" w:rsidRPr="00266180">
        <w:rPr>
          <w:sz w:val="22"/>
        </w:rPr>
        <w:t xml:space="preserve"> zaprojektowano o następującej konstrukcji:</w:t>
      </w:r>
    </w:p>
    <w:p w:rsidR="000075DD" w:rsidRPr="000075DD" w:rsidRDefault="000075DD" w:rsidP="00DB30CB">
      <w:pPr>
        <w:jc w:val="both"/>
        <w:rPr>
          <w:b/>
          <w:sz w:val="22"/>
        </w:rPr>
      </w:pPr>
    </w:p>
    <w:p w:rsidR="00B77B4F" w:rsidRPr="0094137A" w:rsidRDefault="000075DD" w:rsidP="0094137A">
      <w:pPr>
        <w:ind w:left="360" w:firstLine="0"/>
        <w:rPr>
          <w:b/>
          <w:u w:val="single"/>
        </w:rPr>
      </w:pPr>
      <w:r w:rsidRPr="0094137A">
        <w:rPr>
          <w:b/>
          <w:u w:val="single"/>
        </w:rPr>
        <w:t>konstr</w:t>
      </w:r>
      <w:r w:rsidR="00A42E28" w:rsidRPr="0094137A">
        <w:rPr>
          <w:b/>
          <w:u w:val="single"/>
        </w:rPr>
        <w:t>ukc</w:t>
      </w:r>
      <w:r w:rsidR="00B77B4F" w:rsidRPr="0094137A">
        <w:rPr>
          <w:b/>
          <w:u w:val="single"/>
        </w:rPr>
        <w:t xml:space="preserve">ja drogi  - </w:t>
      </w:r>
      <w:r w:rsidRPr="0094137A">
        <w:rPr>
          <w:b/>
          <w:u w:val="single"/>
        </w:rPr>
        <w:t xml:space="preserve">     </w:t>
      </w:r>
      <w:r w:rsidR="0017182C" w:rsidRPr="0094137A">
        <w:rPr>
          <w:b/>
          <w:u w:val="single"/>
        </w:rPr>
        <w:t xml:space="preserve">Konstrukcja </w:t>
      </w:r>
      <w:r w:rsidRPr="0094137A">
        <w:rPr>
          <w:b/>
          <w:u w:val="single"/>
        </w:rPr>
        <w:t>1</w:t>
      </w:r>
    </w:p>
    <w:p w:rsidR="005730CF" w:rsidRDefault="00B77B4F" w:rsidP="0094137A">
      <w:pPr>
        <w:ind w:left="360" w:firstLine="0"/>
      </w:pPr>
      <w:r w:rsidRPr="00B77B4F">
        <w:t xml:space="preserve">należy zastosować w: </w:t>
      </w:r>
      <w:r w:rsidR="000075DD" w:rsidRPr="00B77B4F">
        <w:t xml:space="preserve"> </w:t>
      </w:r>
      <w:r>
        <w:t>km 0+470 –km 0+520</w:t>
      </w:r>
    </w:p>
    <w:p w:rsidR="00B77B4F" w:rsidRDefault="00B77B4F" w:rsidP="0094137A">
      <w:pPr>
        <w:ind w:left="360" w:firstLine="0"/>
      </w:pPr>
      <w:r>
        <w:tab/>
      </w:r>
      <w:r>
        <w:tab/>
      </w:r>
      <w:r>
        <w:tab/>
        <w:t>km 1+850 – km 3+090</w:t>
      </w:r>
    </w:p>
    <w:p w:rsidR="00B77B4F" w:rsidRDefault="00B77B4F" w:rsidP="0094137A">
      <w:pPr>
        <w:ind w:left="360" w:firstLine="0"/>
      </w:pPr>
      <w:r>
        <w:tab/>
      </w:r>
      <w:r>
        <w:tab/>
      </w:r>
      <w:r>
        <w:tab/>
        <w:t>km 3+460 – km 5+000</w:t>
      </w:r>
    </w:p>
    <w:p w:rsidR="00B77B4F" w:rsidRDefault="00B77B4F" w:rsidP="0094137A">
      <w:pPr>
        <w:ind w:left="360" w:firstLine="0"/>
      </w:pPr>
      <w:r>
        <w:tab/>
      </w:r>
      <w:r>
        <w:tab/>
      </w:r>
      <w:r>
        <w:tab/>
        <w:t>km 5+510 – km 5+710</w:t>
      </w:r>
    </w:p>
    <w:p w:rsidR="00B77B4F" w:rsidRDefault="00B77B4F" w:rsidP="0094137A">
      <w:pPr>
        <w:ind w:left="360" w:firstLine="0"/>
      </w:pPr>
      <w:r>
        <w:tab/>
      </w:r>
      <w:r>
        <w:tab/>
      </w:r>
      <w:r>
        <w:tab/>
        <w:t>km 6+200 – km 7+500</w:t>
      </w:r>
    </w:p>
    <w:p w:rsidR="00B77B4F" w:rsidRDefault="00B77B4F" w:rsidP="0094137A">
      <w:pPr>
        <w:ind w:left="360" w:firstLine="0"/>
      </w:pPr>
      <w:r>
        <w:tab/>
      </w:r>
      <w:r>
        <w:tab/>
      </w:r>
      <w:r>
        <w:tab/>
        <w:t>km 7+900 – km 8+400</w:t>
      </w:r>
    </w:p>
    <w:p w:rsidR="00B77B4F" w:rsidRPr="00B77B4F" w:rsidRDefault="00B77B4F" w:rsidP="0094137A">
      <w:pPr>
        <w:ind w:left="360" w:firstLine="0"/>
      </w:pPr>
      <w:r>
        <w:tab/>
      </w:r>
      <w:r>
        <w:tab/>
      </w:r>
      <w:r>
        <w:tab/>
        <w:t>km 8+700 – km 9+014,15</w:t>
      </w:r>
      <w:r>
        <w:tab/>
      </w:r>
    </w:p>
    <w:p w:rsidR="000B32EA" w:rsidRPr="00266180" w:rsidRDefault="00B77B4F" w:rsidP="0094137A">
      <w:pPr>
        <w:pStyle w:val="Akapitzlist"/>
      </w:pPr>
      <w:r>
        <w:t>górna warstwa nawierzchni z kruszywa łamanego (4</w:t>
      </w:r>
      <w:r w:rsidR="000B32EA" w:rsidRPr="00266180">
        <w:t xml:space="preserve">-31,5mm) </w:t>
      </w:r>
      <w:r w:rsidR="000B32EA" w:rsidRPr="0094137A">
        <w:rPr>
          <w:vertAlign w:val="subscript"/>
        </w:rPr>
        <w:t xml:space="preserve">  </w:t>
      </w:r>
      <w:r w:rsidR="000B32EA" w:rsidRPr="00266180">
        <w:t>wraz z jeg</w:t>
      </w:r>
      <w:r w:rsidR="00AC6A5B">
        <w:t xml:space="preserve">o </w:t>
      </w:r>
      <w:r w:rsidR="002F13B5">
        <w:t>miałowanie</w:t>
      </w:r>
      <w:r w:rsidR="00AC6A5B">
        <w:t>m</w:t>
      </w:r>
      <w:r w:rsidR="002F13B5">
        <w:t xml:space="preserve"> i walcowanie</w:t>
      </w:r>
      <w:r w:rsidR="00AC6A5B">
        <w:t>m</w:t>
      </w:r>
      <w:r w:rsidR="000B32EA" w:rsidRPr="00266180">
        <w:t xml:space="preserve">– </w:t>
      </w:r>
      <w:r w:rsidR="000B32EA" w:rsidRPr="0094137A">
        <w:rPr>
          <w:b/>
        </w:rPr>
        <w:t>gr. 9cm</w:t>
      </w:r>
    </w:p>
    <w:p w:rsidR="0017182C" w:rsidRPr="00BC5D7B" w:rsidRDefault="00B77B4F" w:rsidP="0094137A">
      <w:pPr>
        <w:pStyle w:val="Akapitzlist"/>
      </w:pPr>
      <w:r>
        <w:t>dolna warstwa nawierzchni z kruszywa łamanego (31,5-63)</w:t>
      </w:r>
      <w:r w:rsidR="000B32EA" w:rsidRPr="00266180">
        <w:t xml:space="preserve"> </w:t>
      </w:r>
      <w:r w:rsidR="000B32EA" w:rsidRPr="0094137A">
        <w:rPr>
          <w:b/>
        </w:rPr>
        <w:t>gr. 18cm</w:t>
      </w:r>
    </w:p>
    <w:p w:rsidR="00B00C3F" w:rsidRDefault="00B77B4F" w:rsidP="0094137A">
      <w:pPr>
        <w:pStyle w:val="Akapitzlist"/>
      </w:pPr>
      <w:proofErr w:type="spellStart"/>
      <w:r>
        <w:t>geosiatk</w:t>
      </w:r>
      <w:r w:rsidR="00B34A09">
        <w:t>a</w:t>
      </w:r>
      <w:proofErr w:type="spellEnd"/>
      <w:r w:rsidR="00710B40">
        <w:t xml:space="preserve"> polipropylenowa o sztywnych węzłach (</w:t>
      </w:r>
      <w:proofErr w:type="spellStart"/>
      <w:r w:rsidR="00710B40">
        <w:t>georuszt</w:t>
      </w:r>
      <w:proofErr w:type="spellEnd"/>
      <w:r w:rsidR="00710B40">
        <w:t>) o</w:t>
      </w:r>
      <w:r w:rsidR="002B0100">
        <w:t xml:space="preserve"> wytrzymałości na rozciąganie 30/30</w:t>
      </w:r>
      <w:r w:rsidR="00710B40">
        <w:t xml:space="preserve">kN/m i wymiarach oczek ~40x40mm  </w:t>
      </w:r>
    </w:p>
    <w:p w:rsidR="000075DD" w:rsidRDefault="00B77B4F" w:rsidP="0094137A">
      <w:pPr>
        <w:ind w:left="360" w:firstLine="0"/>
      </w:pPr>
      <w:r>
        <w:t>powyższą konstrukcję zastosowano na gruntach niespoistych głównie piaskach drobnych zakwalifikowanych do grupy nośności G1.</w:t>
      </w:r>
    </w:p>
    <w:p w:rsidR="00B77B4F" w:rsidRDefault="00B77B4F" w:rsidP="0094137A">
      <w:pPr>
        <w:ind w:left="360" w:firstLine="0"/>
      </w:pPr>
      <w:r>
        <w:t>W przypadku zalegania w gruncie ww. gruntów w innym kilometrażu zastosowanie ww. konstrukcji należy przesunąć zgodnie z zaleganiem w podłożu gruntów grupy nośności G1</w:t>
      </w:r>
    </w:p>
    <w:p w:rsidR="00B77B4F" w:rsidRDefault="00B77B4F" w:rsidP="0094137A">
      <w:pPr>
        <w:ind w:left="360" w:firstLine="0"/>
      </w:pPr>
    </w:p>
    <w:p w:rsidR="00B77B4F" w:rsidRPr="0094137A" w:rsidRDefault="00B77B4F" w:rsidP="0094137A">
      <w:pPr>
        <w:ind w:left="360" w:firstLine="0"/>
        <w:rPr>
          <w:b/>
          <w:u w:val="single"/>
        </w:rPr>
      </w:pPr>
      <w:proofErr w:type="spellStart"/>
      <w:r w:rsidRPr="0094137A">
        <w:rPr>
          <w:b/>
          <w:u w:val="single"/>
        </w:rPr>
        <w:t>Kostrukcja</w:t>
      </w:r>
      <w:proofErr w:type="spellEnd"/>
      <w:r w:rsidRPr="0094137A">
        <w:rPr>
          <w:b/>
          <w:u w:val="single"/>
        </w:rPr>
        <w:t xml:space="preserve"> drogi – Konstrukcja 2</w:t>
      </w:r>
    </w:p>
    <w:p w:rsidR="00B15A96" w:rsidRDefault="00B15A96" w:rsidP="0094137A">
      <w:pPr>
        <w:ind w:left="360" w:firstLine="0"/>
      </w:pPr>
      <w:r>
        <w:t xml:space="preserve">konstrukcję należy zastosować w km 0+520 – km 0+595 </w:t>
      </w:r>
    </w:p>
    <w:p w:rsidR="00B77B4F" w:rsidRDefault="00B15A96" w:rsidP="0094137A">
      <w:pPr>
        <w:pStyle w:val="Akapitzlist"/>
      </w:pPr>
      <w:r>
        <w:t xml:space="preserve">górna warstwa nawierzchni z kruszywa łamanego frakcji (4-31,5) wraz z jego miałowaniem i wałowaniem </w:t>
      </w:r>
      <w:r w:rsidRPr="0094137A">
        <w:rPr>
          <w:b/>
        </w:rPr>
        <w:t>gr. 9cm</w:t>
      </w:r>
    </w:p>
    <w:p w:rsidR="00B15A96" w:rsidRPr="00B15A96" w:rsidRDefault="00B15A96" w:rsidP="0094137A">
      <w:pPr>
        <w:pStyle w:val="Akapitzlist"/>
      </w:pPr>
      <w:r>
        <w:t xml:space="preserve">dolna warstwa nawierzchni z kruszywa łamanego frakcji 31,5- 63mm </w:t>
      </w:r>
      <w:r w:rsidRPr="0094137A">
        <w:rPr>
          <w:b/>
        </w:rPr>
        <w:t>gr. warstwy 18cm</w:t>
      </w:r>
    </w:p>
    <w:p w:rsidR="00B15A96" w:rsidRDefault="00B15A96" w:rsidP="0094137A">
      <w:pPr>
        <w:pStyle w:val="Akapitzlist"/>
      </w:pPr>
      <w:proofErr w:type="spellStart"/>
      <w:r w:rsidRPr="00B15A96">
        <w:t>geosiatka</w:t>
      </w:r>
      <w:proofErr w:type="spellEnd"/>
      <w:r w:rsidRPr="00B15A96">
        <w:t xml:space="preserve"> polipropylenowa o sztywnych węzłach i wytrzymałości na rozciąganie 30/30 </w:t>
      </w:r>
      <w:proofErr w:type="spellStart"/>
      <w:r w:rsidRPr="00B15A96">
        <w:t>kN</w:t>
      </w:r>
      <w:proofErr w:type="spellEnd"/>
      <w:r w:rsidRPr="00B15A96">
        <w:t>/m</w:t>
      </w:r>
      <w:r w:rsidR="00927DA7">
        <w:t xml:space="preserve"> i wymiarach oczek ~40x40mm</w:t>
      </w:r>
    </w:p>
    <w:p w:rsidR="00B15A96" w:rsidRDefault="00B15A96" w:rsidP="0094137A">
      <w:pPr>
        <w:pStyle w:val="Akapitzlist"/>
      </w:pPr>
      <w:r>
        <w:t xml:space="preserve">warstwa odsączająca z piasku grubego </w:t>
      </w:r>
      <w:r w:rsidRPr="0094137A">
        <w:rPr>
          <w:b/>
        </w:rPr>
        <w:t>gr. warstwy 20cm</w:t>
      </w:r>
    </w:p>
    <w:p w:rsidR="00B15A96" w:rsidRDefault="00B15A96" w:rsidP="0094137A">
      <w:pPr>
        <w:pStyle w:val="Akapitzlist"/>
      </w:pPr>
      <w:r>
        <w:t xml:space="preserve">geotkanina separacyjno – wzmacniająca polipropylenowa o wytrzymałości min. 25/25 </w:t>
      </w:r>
      <w:proofErr w:type="spellStart"/>
      <w:r>
        <w:t>kN</w:t>
      </w:r>
      <w:proofErr w:type="spellEnd"/>
      <w:r>
        <w:t xml:space="preserve">/m wywinięta pod </w:t>
      </w:r>
      <w:proofErr w:type="spellStart"/>
      <w:r>
        <w:t>georuszt</w:t>
      </w:r>
      <w:proofErr w:type="spellEnd"/>
      <w:r>
        <w:t xml:space="preserve"> (nad warstwę odsączającą z piasku) na długość zakładu min. 1,5m z każdej strony </w:t>
      </w:r>
    </w:p>
    <w:p w:rsidR="00B15A96" w:rsidRPr="0094137A" w:rsidRDefault="00B15A96" w:rsidP="0094137A">
      <w:pPr>
        <w:pStyle w:val="Akapitzlist"/>
        <w:rPr>
          <w:b/>
        </w:rPr>
      </w:pPr>
      <w:r>
        <w:t xml:space="preserve">warstwa wyrównująca piasek gruby </w:t>
      </w:r>
      <w:r w:rsidRPr="0094137A">
        <w:rPr>
          <w:b/>
        </w:rPr>
        <w:t>– grubość warstwy 10cm</w:t>
      </w:r>
    </w:p>
    <w:p w:rsidR="00B77B4F" w:rsidRPr="0094137A" w:rsidRDefault="00B77B4F" w:rsidP="0094137A">
      <w:pPr>
        <w:ind w:left="360" w:firstLine="0"/>
        <w:rPr>
          <w:b/>
          <w:u w:val="single"/>
        </w:rPr>
      </w:pPr>
    </w:p>
    <w:p w:rsidR="00B15A96" w:rsidRPr="0094137A" w:rsidRDefault="00B15A96" w:rsidP="0094137A">
      <w:pPr>
        <w:ind w:left="360" w:firstLine="0"/>
        <w:rPr>
          <w:b/>
          <w:u w:val="single"/>
        </w:rPr>
      </w:pPr>
      <w:r w:rsidRPr="0094137A">
        <w:rPr>
          <w:b/>
          <w:u w:val="single"/>
        </w:rPr>
        <w:t xml:space="preserve">konstrukcja drogi  -      Konstrukcja </w:t>
      </w:r>
      <w:r w:rsidR="00927DA7" w:rsidRPr="0094137A">
        <w:rPr>
          <w:b/>
          <w:u w:val="single"/>
        </w:rPr>
        <w:t>3</w:t>
      </w:r>
    </w:p>
    <w:p w:rsidR="00B15A96" w:rsidRDefault="00B15A96" w:rsidP="0094137A">
      <w:pPr>
        <w:ind w:left="360" w:firstLine="0"/>
      </w:pPr>
      <w:r w:rsidRPr="00B77B4F">
        <w:t xml:space="preserve">należy zastosować w:  </w:t>
      </w:r>
    </w:p>
    <w:p w:rsidR="00B15A96" w:rsidRDefault="00B15A96" w:rsidP="0094137A">
      <w:pPr>
        <w:ind w:left="360" w:firstLine="0"/>
      </w:pPr>
      <w:r>
        <w:tab/>
      </w:r>
      <w:r>
        <w:tab/>
      </w:r>
      <w:r>
        <w:tab/>
        <w:t>km 0+009,20 – km 0+470</w:t>
      </w:r>
    </w:p>
    <w:p w:rsidR="00B15A96" w:rsidRDefault="00B15A96" w:rsidP="0094137A">
      <w:pPr>
        <w:ind w:left="360" w:firstLine="0"/>
      </w:pPr>
      <w:r>
        <w:tab/>
      </w:r>
      <w:r>
        <w:tab/>
      </w:r>
      <w:r>
        <w:tab/>
        <w:t>km 1+705 – km 1+850</w:t>
      </w:r>
    </w:p>
    <w:p w:rsidR="00B15A96" w:rsidRDefault="00B15A96" w:rsidP="0094137A">
      <w:pPr>
        <w:ind w:left="360" w:firstLine="0"/>
      </w:pPr>
      <w:r>
        <w:tab/>
      </w:r>
      <w:r>
        <w:tab/>
      </w:r>
      <w:r>
        <w:tab/>
        <w:t>km 3+090 – km 3+460</w:t>
      </w:r>
    </w:p>
    <w:p w:rsidR="00B15A96" w:rsidRDefault="00B15A96" w:rsidP="0094137A">
      <w:pPr>
        <w:ind w:left="360" w:firstLine="0"/>
      </w:pPr>
      <w:r>
        <w:lastRenderedPageBreak/>
        <w:tab/>
      </w:r>
      <w:r>
        <w:tab/>
      </w:r>
      <w:r>
        <w:tab/>
        <w:t>km 5+000 – km 5+510</w:t>
      </w:r>
    </w:p>
    <w:p w:rsidR="00B15A96" w:rsidRDefault="00B15A96" w:rsidP="0094137A">
      <w:pPr>
        <w:ind w:left="360" w:firstLine="0"/>
      </w:pPr>
      <w:r>
        <w:tab/>
      </w:r>
      <w:r>
        <w:tab/>
      </w:r>
      <w:r>
        <w:tab/>
        <w:t>km 5+710 – km 6+200</w:t>
      </w:r>
    </w:p>
    <w:p w:rsidR="00B15A96" w:rsidRDefault="00B15A96" w:rsidP="0094137A">
      <w:pPr>
        <w:ind w:left="360" w:firstLine="0"/>
      </w:pPr>
      <w:r>
        <w:tab/>
      </w:r>
      <w:r>
        <w:tab/>
      </w:r>
      <w:r>
        <w:tab/>
        <w:t>km 7+500 – km 7+900</w:t>
      </w:r>
    </w:p>
    <w:p w:rsidR="00B15A96" w:rsidRPr="00B77B4F" w:rsidRDefault="00B15A96" w:rsidP="0094137A">
      <w:pPr>
        <w:ind w:left="360" w:firstLine="0"/>
      </w:pPr>
      <w:r>
        <w:tab/>
      </w:r>
      <w:r>
        <w:tab/>
      </w:r>
      <w:r>
        <w:tab/>
        <w:t>km 8+400 – km 8+700</w:t>
      </w:r>
      <w:r>
        <w:tab/>
      </w:r>
    </w:p>
    <w:p w:rsidR="00B15A96" w:rsidRPr="00266180" w:rsidRDefault="00B15A96" w:rsidP="0094137A">
      <w:pPr>
        <w:pStyle w:val="Akapitzlist"/>
      </w:pPr>
      <w:r>
        <w:t>górna warstwa nawierzchni z kruszywa łamanego (4</w:t>
      </w:r>
      <w:r w:rsidRPr="00266180">
        <w:t xml:space="preserve">-31,5mm) </w:t>
      </w:r>
      <w:r w:rsidRPr="0094137A">
        <w:rPr>
          <w:vertAlign w:val="subscript"/>
        </w:rPr>
        <w:t xml:space="preserve">  </w:t>
      </w:r>
      <w:r w:rsidRPr="00266180">
        <w:t>wraz z jeg</w:t>
      </w:r>
      <w:r>
        <w:t>o miałowaniem i walcowaniem</w:t>
      </w:r>
      <w:r w:rsidRPr="00266180">
        <w:t xml:space="preserve">– </w:t>
      </w:r>
      <w:r w:rsidRPr="0094137A">
        <w:rPr>
          <w:b/>
        </w:rPr>
        <w:t>gr. 9cm</w:t>
      </w:r>
    </w:p>
    <w:p w:rsidR="00B15A96" w:rsidRPr="00BC5D7B" w:rsidRDefault="00B15A96" w:rsidP="0094137A">
      <w:pPr>
        <w:pStyle w:val="Akapitzlist"/>
      </w:pPr>
      <w:r>
        <w:t>dolna warstwa nawierzchni z kruszywa łamanego (31,5-63)</w:t>
      </w:r>
      <w:r w:rsidRPr="00266180">
        <w:t xml:space="preserve"> </w:t>
      </w:r>
      <w:r w:rsidRPr="0094137A">
        <w:rPr>
          <w:b/>
        </w:rPr>
        <w:t>gr. 18cm</w:t>
      </w:r>
    </w:p>
    <w:p w:rsidR="00B15A96" w:rsidRDefault="00B15A96" w:rsidP="0094137A">
      <w:pPr>
        <w:pStyle w:val="Akapitzlist"/>
      </w:pPr>
      <w:proofErr w:type="spellStart"/>
      <w:r>
        <w:t>geosiatk</w:t>
      </w:r>
      <w:r w:rsidR="00927DA7">
        <w:t>a</w:t>
      </w:r>
      <w:proofErr w:type="spellEnd"/>
      <w:r>
        <w:t xml:space="preserve"> polipropylenowa o sztywnych węzłach (</w:t>
      </w:r>
      <w:proofErr w:type="spellStart"/>
      <w:r>
        <w:t>georuszt</w:t>
      </w:r>
      <w:proofErr w:type="spellEnd"/>
      <w:r>
        <w:t xml:space="preserve">) o wytrzymałości na rozciąganie 30/30kN/m i wymiarach oczek ~40x40mm  </w:t>
      </w:r>
    </w:p>
    <w:p w:rsidR="00927DA7" w:rsidRDefault="00927DA7" w:rsidP="0094137A">
      <w:pPr>
        <w:pStyle w:val="Akapitzlist"/>
      </w:pPr>
      <w:r>
        <w:t>warstwa odsączająca piasek gruby 30cm</w:t>
      </w:r>
    </w:p>
    <w:p w:rsidR="00927DA7" w:rsidRDefault="00927DA7" w:rsidP="0094137A">
      <w:pPr>
        <w:pStyle w:val="Akapitzlist"/>
      </w:pPr>
      <w:r>
        <w:t xml:space="preserve">geotkanina separacyjno – wzmacniająca o wytrzymałości min. 25x25 </w:t>
      </w:r>
      <w:proofErr w:type="spellStart"/>
      <w:r>
        <w:t>kN</w:t>
      </w:r>
      <w:proofErr w:type="spellEnd"/>
      <w:r>
        <w:t>/m</w:t>
      </w:r>
    </w:p>
    <w:p w:rsidR="00927DA7" w:rsidRDefault="00927DA7" w:rsidP="0094137A">
      <w:pPr>
        <w:ind w:left="360" w:firstLine="0"/>
      </w:pPr>
    </w:p>
    <w:p w:rsidR="00B15A96" w:rsidRDefault="00B15A96" w:rsidP="0094137A">
      <w:pPr>
        <w:ind w:left="360" w:firstLine="0"/>
      </w:pPr>
      <w:r>
        <w:t>powyższą konstrukcję zastosowano na gruntach zakwal</w:t>
      </w:r>
      <w:r w:rsidR="00927DA7">
        <w:t>ifikowanych do grupy nośności G4</w:t>
      </w:r>
      <w:r>
        <w:t>.</w:t>
      </w:r>
    </w:p>
    <w:p w:rsidR="00B15A96" w:rsidRDefault="00B15A96" w:rsidP="0094137A">
      <w:pPr>
        <w:ind w:left="360" w:firstLine="0"/>
      </w:pPr>
      <w:r>
        <w:t>W przypadku zalegania w gruncie ww. gruntów w innym kilometrażu zastosowanie ww. konstrukcji należy przesunąć zgodnie z zaleganiem w p</w:t>
      </w:r>
      <w:r w:rsidR="00927DA7">
        <w:t>odłożu gruntów grupy nośności G4</w:t>
      </w:r>
    </w:p>
    <w:p w:rsidR="00B77B4F" w:rsidRDefault="00B77B4F" w:rsidP="0094137A">
      <w:pPr>
        <w:ind w:left="360" w:firstLine="0"/>
      </w:pPr>
    </w:p>
    <w:p w:rsidR="00B00C3F" w:rsidRPr="0094137A" w:rsidRDefault="00B00C3F" w:rsidP="0094137A">
      <w:pPr>
        <w:ind w:left="360" w:firstLine="0"/>
        <w:rPr>
          <w:b/>
          <w:u w:val="single"/>
        </w:rPr>
      </w:pPr>
      <w:r w:rsidRPr="0094137A">
        <w:rPr>
          <w:b/>
          <w:u w:val="single"/>
        </w:rPr>
        <w:t xml:space="preserve">Składnice </w:t>
      </w:r>
      <w:proofErr w:type="spellStart"/>
      <w:r w:rsidR="00927DA7" w:rsidRPr="0094137A">
        <w:rPr>
          <w:b/>
          <w:u w:val="single"/>
        </w:rPr>
        <w:t>przyzrębowe</w:t>
      </w:r>
      <w:proofErr w:type="spellEnd"/>
      <w:r w:rsidR="00927DA7" w:rsidRPr="0094137A">
        <w:rPr>
          <w:b/>
          <w:u w:val="single"/>
        </w:rPr>
        <w:t xml:space="preserve">  </w:t>
      </w:r>
    </w:p>
    <w:p w:rsidR="000075DD" w:rsidRPr="0094137A" w:rsidRDefault="00B00C3F" w:rsidP="0094137A">
      <w:pPr>
        <w:ind w:left="360" w:firstLine="0"/>
        <w:rPr>
          <w:b/>
          <w:u w:val="single"/>
        </w:rPr>
      </w:pPr>
      <w:r w:rsidRPr="00B00C3F">
        <w:t>tak jak konstrukcja drogi</w:t>
      </w:r>
      <w:r w:rsidR="000075DD" w:rsidRPr="00B00C3F">
        <w:t xml:space="preserve"> </w:t>
      </w:r>
    </w:p>
    <w:p w:rsidR="000075DD" w:rsidRDefault="000075DD" w:rsidP="0094137A">
      <w:pPr>
        <w:ind w:left="360" w:firstLine="0"/>
      </w:pPr>
    </w:p>
    <w:p w:rsidR="00987E72" w:rsidRPr="0094137A" w:rsidRDefault="00B54FBE" w:rsidP="0094137A">
      <w:pPr>
        <w:ind w:left="360" w:firstLine="0"/>
        <w:rPr>
          <w:b/>
          <w:u w:val="single"/>
        </w:rPr>
      </w:pPr>
      <w:r w:rsidRPr="0094137A">
        <w:rPr>
          <w:b/>
          <w:u w:val="single"/>
        </w:rPr>
        <w:t xml:space="preserve">konstrukcja poboczy wzdłuż drogi i zjazdów  - </w:t>
      </w:r>
      <w:r w:rsidR="0019172D" w:rsidRPr="0094137A">
        <w:rPr>
          <w:b/>
          <w:u w:val="single"/>
        </w:rPr>
        <w:t xml:space="preserve">Konstrukcja </w:t>
      </w:r>
      <w:r w:rsidR="000075DD" w:rsidRPr="0094137A">
        <w:rPr>
          <w:b/>
          <w:u w:val="single"/>
        </w:rPr>
        <w:t>2</w:t>
      </w:r>
      <w:r w:rsidRPr="0094137A">
        <w:rPr>
          <w:b/>
          <w:u w:val="single"/>
        </w:rPr>
        <w:t xml:space="preserve"> </w:t>
      </w:r>
    </w:p>
    <w:p w:rsidR="00DB543D" w:rsidRDefault="0019172D" w:rsidP="0094137A">
      <w:pPr>
        <w:ind w:left="360" w:firstLine="0"/>
      </w:pPr>
      <w:r w:rsidRPr="00266180">
        <w:t>kruszywo</w:t>
      </w:r>
      <w:r w:rsidR="009E6E70">
        <w:t xml:space="preserve"> niesortowane</w:t>
      </w:r>
      <w:r w:rsidRPr="00266180">
        <w:t xml:space="preserve"> stabilizowane mechanicznie</w:t>
      </w:r>
      <w:r w:rsidR="00987E72" w:rsidRPr="00266180">
        <w:t xml:space="preserve"> </w:t>
      </w:r>
      <w:r w:rsidR="00AC6A5B">
        <w:t xml:space="preserve"> 0-31,5mm - </w:t>
      </w:r>
      <w:r w:rsidR="000C489C" w:rsidRPr="0094137A">
        <w:rPr>
          <w:b/>
        </w:rPr>
        <w:t>gr. 9</w:t>
      </w:r>
      <w:r w:rsidR="00987E72" w:rsidRPr="0094137A">
        <w:rPr>
          <w:b/>
        </w:rPr>
        <w:t>cm</w:t>
      </w:r>
    </w:p>
    <w:p w:rsidR="00B54FBE" w:rsidRDefault="009E6E70" w:rsidP="0094137A">
      <w:pPr>
        <w:ind w:left="360" w:firstLine="0"/>
      </w:pPr>
      <w:r>
        <w:t>Na pobocza należy zastosować kruszywo odmienne kolorystycznie od kruszywa jezdni.</w:t>
      </w:r>
    </w:p>
    <w:p w:rsidR="009E6E70" w:rsidRPr="00FC53DB" w:rsidRDefault="009E6E70" w:rsidP="0094137A">
      <w:pPr>
        <w:ind w:left="360" w:firstLine="0"/>
      </w:pPr>
    </w:p>
    <w:p w:rsidR="00D86380" w:rsidRPr="0094137A" w:rsidRDefault="00C22661" w:rsidP="0094137A">
      <w:pPr>
        <w:ind w:left="360" w:firstLine="0"/>
        <w:rPr>
          <w:b/>
          <w:u w:val="single"/>
        </w:rPr>
      </w:pPr>
      <w:r w:rsidRPr="0094137A">
        <w:rPr>
          <w:b/>
          <w:u w:val="single"/>
        </w:rPr>
        <w:t>Konstrukcja zjazdów</w:t>
      </w:r>
      <w:r w:rsidR="00710B40" w:rsidRPr="0094137A">
        <w:rPr>
          <w:b/>
          <w:u w:val="single"/>
        </w:rPr>
        <w:t xml:space="preserve"> długich </w:t>
      </w:r>
      <w:r w:rsidR="00927DA7" w:rsidRPr="0094137A">
        <w:rPr>
          <w:b/>
          <w:u w:val="single"/>
        </w:rPr>
        <w:t xml:space="preserve"> </w:t>
      </w:r>
    </w:p>
    <w:p w:rsidR="00C22661" w:rsidRDefault="00FC53DB" w:rsidP="0094137A">
      <w:pPr>
        <w:ind w:left="360" w:firstLine="0"/>
      </w:pPr>
      <w:r>
        <w:t xml:space="preserve">tak jak konstrukcja drogi </w:t>
      </w:r>
      <w:r w:rsidR="00B54FBE">
        <w:t>na odcinku występowania zjazdu</w:t>
      </w:r>
    </w:p>
    <w:p w:rsidR="00927DA7" w:rsidRDefault="00927DA7" w:rsidP="0094137A">
      <w:pPr>
        <w:ind w:left="360" w:firstLine="0"/>
      </w:pPr>
    </w:p>
    <w:p w:rsidR="00927DA7" w:rsidRPr="0094137A" w:rsidRDefault="00927DA7" w:rsidP="0094137A">
      <w:pPr>
        <w:ind w:left="360" w:firstLine="0"/>
        <w:rPr>
          <w:b/>
          <w:u w:val="single"/>
        </w:rPr>
      </w:pPr>
      <w:r w:rsidRPr="0094137A">
        <w:rPr>
          <w:b/>
          <w:u w:val="single"/>
        </w:rPr>
        <w:t>Konstru</w:t>
      </w:r>
      <w:r w:rsidR="00E02C38">
        <w:rPr>
          <w:b/>
          <w:u w:val="single"/>
        </w:rPr>
        <w:t>kcja zjazdów krótkich</w:t>
      </w:r>
    </w:p>
    <w:p w:rsidR="00927DA7" w:rsidRDefault="00927DA7" w:rsidP="0094137A">
      <w:pPr>
        <w:ind w:left="360" w:firstLine="0"/>
      </w:pPr>
      <w:r>
        <w:t>tak jak konstrukcja drogi na odcinku występowania zjazdu</w:t>
      </w:r>
    </w:p>
    <w:p w:rsidR="00927DA7" w:rsidRDefault="00927DA7" w:rsidP="0094137A">
      <w:pPr>
        <w:ind w:left="360" w:firstLine="0"/>
      </w:pPr>
      <w:r w:rsidRPr="00927DA7">
        <w:t xml:space="preserve">Pod zjazdami krótkimi </w:t>
      </w:r>
      <w:r w:rsidR="00B34A09">
        <w:t xml:space="preserve">w miejscach gdzie stwierdzono występowanie gruntów z grupy nośności G1 - </w:t>
      </w:r>
      <w:r w:rsidRPr="00927DA7">
        <w:t>nie stosować geosiatki polipropylenowej o sztywnych węzłach.</w:t>
      </w:r>
    </w:p>
    <w:p w:rsidR="0094137A" w:rsidRDefault="0094137A" w:rsidP="0094137A"/>
    <w:p w:rsidR="00990E42" w:rsidRPr="0094137A" w:rsidRDefault="009E6E70" w:rsidP="0094137A">
      <w:pPr>
        <w:rPr>
          <w:b/>
          <w:u w:val="single"/>
        </w:rPr>
      </w:pPr>
      <w:r w:rsidRPr="0094137A">
        <w:rPr>
          <w:b/>
          <w:u w:val="single"/>
        </w:rPr>
        <w:t>Konstrukcja mijanek i mijanek nienormatywnych</w:t>
      </w:r>
      <w:r w:rsidR="00927DA7" w:rsidRPr="0094137A">
        <w:rPr>
          <w:b/>
          <w:u w:val="single"/>
        </w:rPr>
        <w:t xml:space="preserve"> </w:t>
      </w:r>
    </w:p>
    <w:p w:rsidR="00990E42" w:rsidRDefault="00990E42" w:rsidP="0094137A">
      <w:pPr>
        <w:pStyle w:val="Akapitzlist"/>
      </w:pPr>
      <w:r>
        <w:t>tak jak konstrukcja drogi</w:t>
      </w:r>
      <w:r w:rsidR="00927DA7">
        <w:t xml:space="preserve"> na danym odcinku</w:t>
      </w:r>
    </w:p>
    <w:p w:rsidR="00267B63" w:rsidRDefault="00267B63" w:rsidP="007E2851">
      <w:pPr>
        <w:ind w:firstLine="0"/>
        <w:jc w:val="both"/>
      </w:pPr>
    </w:p>
    <w:p w:rsidR="00267B63" w:rsidRPr="0094137A" w:rsidRDefault="00280F77" w:rsidP="0094137A">
      <w:pPr>
        <w:ind w:left="1080" w:hanging="360"/>
        <w:rPr>
          <w:b/>
          <w:u w:val="single"/>
        </w:rPr>
      </w:pPr>
      <w:r w:rsidRPr="0094137A">
        <w:rPr>
          <w:b/>
          <w:u w:val="single"/>
        </w:rPr>
        <w:t>Konstrukcja</w:t>
      </w:r>
      <w:r w:rsidR="00267B63" w:rsidRPr="0094137A">
        <w:rPr>
          <w:b/>
          <w:u w:val="single"/>
        </w:rPr>
        <w:t xml:space="preserve"> pod przepustami </w:t>
      </w:r>
      <w:r w:rsidR="00DA48BB" w:rsidRPr="0094137A">
        <w:rPr>
          <w:rFonts w:ascii="ItalicT" w:hAnsi="ItalicT" w:cs="ItalicT"/>
          <w:b/>
          <w:u w:val="single"/>
        </w:rPr>
        <w:t>∅</w:t>
      </w:r>
      <w:r w:rsidR="00693AE1" w:rsidRPr="0094137A">
        <w:rPr>
          <w:b/>
          <w:u w:val="single"/>
        </w:rPr>
        <w:t>5</w:t>
      </w:r>
      <w:r w:rsidR="00267B63" w:rsidRPr="0094137A">
        <w:rPr>
          <w:b/>
          <w:u w:val="single"/>
        </w:rPr>
        <w:t xml:space="preserve">00 i </w:t>
      </w:r>
      <w:r w:rsidR="00DA48BB" w:rsidRPr="0094137A">
        <w:rPr>
          <w:rFonts w:ascii="ItalicT" w:hAnsi="ItalicT" w:cs="ItalicT"/>
          <w:b/>
          <w:u w:val="single"/>
        </w:rPr>
        <w:t>∅</w:t>
      </w:r>
      <w:r w:rsidR="00693AE1" w:rsidRPr="0094137A">
        <w:rPr>
          <w:b/>
          <w:u w:val="single"/>
        </w:rPr>
        <w:t>6</w:t>
      </w:r>
      <w:r w:rsidR="00267B63" w:rsidRPr="0094137A">
        <w:rPr>
          <w:b/>
          <w:u w:val="single"/>
        </w:rPr>
        <w:t>00</w:t>
      </w:r>
      <w:r w:rsidRPr="0094137A">
        <w:rPr>
          <w:b/>
          <w:u w:val="single"/>
        </w:rPr>
        <w:t xml:space="preserve"> </w:t>
      </w:r>
      <w:r w:rsidR="007E2851" w:rsidRPr="0094137A">
        <w:rPr>
          <w:b/>
          <w:u w:val="single"/>
        </w:rPr>
        <w:t xml:space="preserve">i </w:t>
      </w:r>
      <w:r w:rsidR="007E2851" w:rsidRPr="0094137A">
        <w:rPr>
          <w:rFonts w:ascii="ItalicT" w:hAnsi="ItalicT" w:cs="ItalicT"/>
          <w:b/>
          <w:u w:val="single"/>
        </w:rPr>
        <w:t>∅</w:t>
      </w:r>
      <w:r w:rsidR="007E2851" w:rsidRPr="0094137A">
        <w:rPr>
          <w:b/>
          <w:u w:val="single"/>
        </w:rPr>
        <w:t>800</w:t>
      </w:r>
      <w:r w:rsidRPr="0094137A">
        <w:rPr>
          <w:b/>
          <w:u w:val="single"/>
        </w:rPr>
        <w:t xml:space="preserve"> sztywność obwodowa przepustów SN8</w:t>
      </w:r>
    </w:p>
    <w:p w:rsidR="00267B63" w:rsidRDefault="00267B63" w:rsidP="0094137A">
      <w:pPr>
        <w:pStyle w:val="Akapitzlist"/>
      </w:pPr>
      <w:r>
        <w:t>przepust rurowy z rur PEHD</w:t>
      </w:r>
      <w:r w:rsidR="00AE1756">
        <w:t xml:space="preserve"> SN8</w:t>
      </w:r>
    </w:p>
    <w:p w:rsidR="00267B63" w:rsidRDefault="00267B63" w:rsidP="0094137A">
      <w:pPr>
        <w:pStyle w:val="Akapitzlist"/>
      </w:pPr>
      <w:r>
        <w:t>luźna podsypka piaskowa gr. min. 5cm z wykonaniem pachwiny na prawidłowe posadowienie i ułożenie przepustu</w:t>
      </w:r>
    </w:p>
    <w:p w:rsidR="00267B63" w:rsidRDefault="00267B63" w:rsidP="0094137A">
      <w:pPr>
        <w:pStyle w:val="Akapitzlist"/>
      </w:pPr>
      <w:r>
        <w:t>kruszywo łamane 0-31,5mm zagęszczone do wskaźnika zagęszczenia 0,98</w:t>
      </w:r>
      <w:r w:rsidR="00990E42">
        <w:t xml:space="preserve"> gr. 30cm</w:t>
      </w:r>
    </w:p>
    <w:p w:rsidR="00AE1756" w:rsidRDefault="00AE1756" w:rsidP="0094137A">
      <w:pPr>
        <w:pStyle w:val="Akapitzlist"/>
        <w:numPr>
          <w:ilvl w:val="0"/>
          <w:numId w:val="0"/>
        </w:numPr>
        <w:ind w:left="1080"/>
      </w:pPr>
      <w:r>
        <w:lastRenderedPageBreak/>
        <w:t>Na zasypkę przepustu rurowego należy stosować piaski różnoziarniste, lub mieszanki piaskowo-żwirowe, lub żwir lub pospółkę o ziarnach nie większych od 20mm. Wybór mieszanki pozostawia się wykonawcy.</w:t>
      </w:r>
    </w:p>
    <w:p w:rsidR="009E6E70" w:rsidRDefault="009E6E70" w:rsidP="0094137A">
      <w:pPr>
        <w:pStyle w:val="Akapitzlist"/>
        <w:numPr>
          <w:ilvl w:val="0"/>
          <w:numId w:val="0"/>
        </w:numPr>
        <w:ind w:left="1080"/>
      </w:pPr>
      <w:r>
        <w:t>Nad przepustami należy ułożyć minimum 10cm warstwę zasypki , dopiero na niej można układać warstwy konstrukcyjne drogi.</w:t>
      </w:r>
    </w:p>
    <w:p w:rsidR="00DA48BB" w:rsidRDefault="00DA48BB" w:rsidP="0094137A">
      <w:pPr>
        <w:pStyle w:val="Akapitzlist"/>
        <w:numPr>
          <w:ilvl w:val="0"/>
          <w:numId w:val="0"/>
        </w:numPr>
        <w:ind w:left="1080"/>
      </w:pPr>
    </w:p>
    <w:p w:rsidR="00693AE1" w:rsidRPr="0094137A" w:rsidRDefault="00693AE1" w:rsidP="0094137A">
      <w:pPr>
        <w:pStyle w:val="Akapitzlist"/>
        <w:numPr>
          <w:ilvl w:val="0"/>
          <w:numId w:val="0"/>
        </w:numPr>
        <w:ind w:left="1080"/>
        <w:rPr>
          <w:b/>
          <w:u w:val="single"/>
        </w:rPr>
      </w:pPr>
      <w:r w:rsidRPr="0094137A">
        <w:rPr>
          <w:b/>
          <w:u w:val="single"/>
        </w:rPr>
        <w:t>Konstrukcja pod prefabrykowanym przepustem skrzynkowym</w:t>
      </w:r>
    </w:p>
    <w:p w:rsidR="00693AE1" w:rsidRDefault="00693AE1" w:rsidP="0094137A">
      <w:pPr>
        <w:pStyle w:val="Akapitzlist"/>
      </w:pPr>
      <w:r w:rsidRPr="00693AE1">
        <w:t>pi</w:t>
      </w:r>
      <w:r w:rsidR="00E02C38">
        <w:t>asek stabilizowany cementem C3/4 gr. warstwy 82</w:t>
      </w:r>
      <w:r>
        <w:t>cm</w:t>
      </w:r>
    </w:p>
    <w:p w:rsidR="00693AE1" w:rsidRDefault="00693AE1" w:rsidP="0094137A">
      <w:pPr>
        <w:pStyle w:val="Akapitzlist"/>
        <w:numPr>
          <w:ilvl w:val="0"/>
          <w:numId w:val="0"/>
        </w:numPr>
        <w:ind w:left="1080"/>
      </w:pPr>
      <w:r>
        <w:t>fundament przepustu skrzynkowego należy posadowić na warstwie piasków średnich przy minimalnym zagłębieniu w warstwie 20cm.</w:t>
      </w:r>
    </w:p>
    <w:p w:rsidR="00693AE1" w:rsidRPr="00693AE1" w:rsidRDefault="00693AE1" w:rsidP="0094137A">
      <w:pPr>
        <w:pStyle w:val="Akapitzlist"/>
        <w:numPr>
          <w:ilvl w:val="0"/>
          <w:numId w:val="0"/>
        </w:numPr>
        <w:ind w:left="1080"/>
      </w:pPr>
      <w:r>
        <w:t>W przypadku zalegania namułów gliniastych na większej miąższości niż wykazano w badaniach geotechnicznych należy usunąć całą warstwę namułów zastępując ją piaskami grubymi lub pospółką lub kruszywem hydrotechnicznym o uziarnieniu ciągłym.</w:t>
      </w:r>
    </w:p>
    <w:p w:rsidR="00990559" w:rsidRDefault="00DA48BB" w:rsidP="0094137A">
      <w:pPr>
        <w:pStyle w:val="Akapitzlist"/>
        <w:numPr>
          <w:ilvl w:val="0"/>
          <w:numId w:val="0"/>
        </w:numPr>
        <w:ind w:left="1080"/>
      </w:pPr>
      <w:r>
        <w:t xml:space="preserve">  </w:t>
      </w:r>
    </w:p>
    <w:p w:rsidR="0011483D" w:rsidRPr="0094137A" w:rsidRDefault="0011483D" w:rsidP="0094137A">
      <w:pPr>
        <w:pStyle w:val="Akapitzlist"/>
        <w:numPr>
          <w:ilvl w:val="0"/>
          <w:numId w:val="0"/>
        </w:numPr>
        <w:ind w:left="1080"/>
        <w:jc w:val="center"/>
        <w:rPr>
          <w:i/>
          <w:color w:val="0070C0"/>
          <w:sz w:val="28"/>
          <w:szCs w:val="28"/>
        </w:rPr>
      </w:pPr>
      <w:r w:rsidRPr="0094137A">
        <w:rPr>
          <w:i/>
          <w:color w:val="0070C0"/>
          <w:sz w:val="28"/>
          <w:szCs w:val="28"/>
        </w:rPr>
        <w:t>Na konstrukc</w:t>
      </w:r>
      <w:r w:rsidR="00F24AD4" w:rsidRPr="0094137A">
        <w:rPr>
          <w:i/>
          <w:color w:val="0070C0"/>
          <w:sz w:val="28"/>
          <w:szCs w:val="28"/>
        </w:rPr>
        <w:t>ję drogi niedopuszczalne jest stosowanie</w:t>
      </w:r>
      <w:r w:rsidR="00EE122E" w:rsidRPr="0094137A">
        <w:rPr>
          <w:i/>
          <w:color w:val="0070C0"/>
          <w:sz w:val="28"/>
          <w:szCs w:val="28"/>
        </w:rPr>
        <w:t xml:space="preserve"> kruszywa</w:t>
      </w:r>
      <w:r w:rsidR="00F24AD4" w:rsidRPr="0094137A">
        <w:rPr>
          <w:i/>
          <w:color w:val="0070C0"/>
          <w:sz w:val="28"/>
          <w:szCs w:val="28"/>
        </w:rPr>
        <w:t xml:space="preserve"> z wapieni jurajskich</w:t>
      </w:r>
      <w:r w:rsidR="00EE122E" w:rsidRPr="0094137A">
        <w:rPr>
          <w:i/>
          <w:color w:val="0070C0"/>
          <w:sz w:val="28"/>
          <w:szCs w:val="28"/>
        </w:rPr>
        <w:t xml:space="preserve"> </w:t>
      </w:r>
      <w:r w:rsidRPr="0094137A">
        <w:rPr>
          <w:i/>
          <w:color w:val="0070C0"/>
          <w:sz w:val="28"/>
          <w:szCs w:val="28"/>
        </w:rPr>
        <w:t>.</w:t>
      </w:r>
    </w:p>
    <w:p w:rsidR="00040B99" w:rsidRPr="000F76B2" w:rsidRDefault="00040B99" w:rsidP="0094137A">
      <w:pPr>
        <w:pStyle w:val="Akapitzlist"/>
        <w:numPr>
          <w:ilvl w:val="0"/>
          <w:numId w:val="0"/>
        </w:numPr>
        <w:ind w:left="1080"/>
      </w:pPr>
    </w:p>
    <w:p w:rsidR="005730CF" w:rsidRDefault="00E0785F" w:rsidP="00DB30CB">
      <w:pPr>
        <w:pStyle w:val="Nagwek3A"/>
        <w:jc w:val="both"/>
      </w:pPr>
      <w:r>
        <w:t>Przekrój drogi</w:t>
      </w:r>
    </w:p>
    <w:p w:rsidR="00E0785F" w:rsidRDefault="00E0785F" w:rsidP="00DB30CB">
      <w:pPr>
        <w:jc w:val="both"/>
      </w:pPr>
      <w:r>
        <w:t xml:space="preserve">Projektuje się </w:t>
      </w:r>
      <w:r w:rsidR="00280F77">
        <w:t>jednostronne pochylenie drogi :</w:t>
      </w:r>
    </w:p>
    <w:p w:rsidR="00280F77" w:rsidRDefault="008B4782" w:rsidP="0094137A">
      <w:pPr>
        <w:pStyle w:val="Akapitzlist"/>
      </w:pPr>
      <w:r>
        <w:t xml:space="preserve">km 0+000 – km 1+031 </w:t>
      </w:r>
      <w:r w:rsidR="00280F77">
        <w:t xml:space="preserve"> jedno</w:t>
      </w:r>
      <w:r>
        <w:t>stronne pochylenie drogi w lewo -3%; +</w:t>
      </w:r>
      <w:r w:rsidR="00280F77">
        <w:t>3%</w:t>
      </w:r>
    </w:p>
    <w:p w:rsidR="00280F77" w:rsidRDefault="008B4782" w:rsidP="0094137A">
      <w:pPr>
        <w:pStyle w:val="Akapitzlist"/>
      </w:pPr>
      <w:r>
        <w:t>km 1+031 – km 1+056</w:t>
      </w:r>
      <w:r w:rsidR="00280F77">
        <w:t xml:space="preserve"> </w:t>
      </w:r>
      <w:r>
        <w:t>przejście na przechyłkę w prawo</w:t>
      </w:r>
    </w:p>
    <w:p w:rsidR="00280F77" w:rsidRDefault="008B4782" w:rsidP="0094137A">
      <w:pPr>
        <w:pStyle w:val="Akapitzlist"/>
      </w:pPr>
      <w:r>
        <w:t>km 1+056 – km 1+680</w:t>
      </w:r>
      <w:r w:rsidR="00280F77">
        <w:t xml:space="preserve"> jednostronne poch</w:t>
      </w:r>
      <w:r>
        <w:t>ylenie drogi w prawo</w:t>
      </w:r>
      <w:r w:rsidR="00F677E9">
        <w:t xml:space="preserve">     </w:t>
      </w:r>
      <w:r>
        <w:t xml:space="preserve"> +3%; -</w:t>
      </w:r>
      <w:r w:rsidR="00280F77">
        <w:t>3%</w:t>
      </w:r>
    </w:p>
    <w:p w:rsidR="008B4782" w:rsidRDefault="008B4782" w:rsidP="0094137A">
      <w:pPr>
        <w:pStyle w:val="Akapitzlist"/>
      </w:pPr>
      <w:r>
        <w:t>km 1+680 – km 1+705 przejście na przechyłkę w lewo</w:t>
      </w:r>
    </w:p>
    <w:p w:rsidR="008B4782" w:rsidRDefault="008B4782" w:rsidP="0094137A">
      <w:pPr>
        <w:pStyle w:val="Akapitzlist"/>
      </w:pPr>
      <w:r>
        <w:t>km 1+705 – 4+250  przechyłka w lewo -3% ; +3%</w:t>
      </w:r>
    </w:p>
    <w:p w:rsidR="008B4782" w:rsidRDefault="008B4782" w:rsidP="0094137A">
      <w:pPr>
        <w:pStyle w:val="Akapitzlist"/>
      </w:pPr>
      <w:r>
        <w:t>km 4+250 – km 4+275 przejście na przechyłkę w prawo</w:t>
      </w:r>
    </w:p>
    <w:p w:rsidR="008B4782" w:rsidRDefault="008B4782" w:rsidP="0094137A">
      <w:pPr>
        <w:pStyle w:val="Akapitzlist"/>
      </w:pPr>
      <w:r>
        <w:t>km 4+275 – km 4+420 przechyłka w prawo +3% ; -3%</w:t>
      </w:r>
    </w:p>
    <w:p w:rsidR="008B4782" w:rsidRDefault="008B4782" w:rsidP="0094137A">
      <w:pPr>
        <w:pStyle w:val="Akapitzlist"/>
      </w:pPr>
      <w:r>
        <w:t>km 4420 – km 4+445 przejście na przechyłkę w lewo</w:t>
      </w:r>
    </w:p>
    <w:p w:rsidR="008B4782" w:rsidRDefault="008B4782" w:rsidP="0094137A">
      <w:pPr>
        <w:pStyle w:val="Akapitzlist"/>
      </w:pPr>
      <w:r>
        <w:t>km 4+445 – 9+026,15 (koniec opracowania) przechyłka w lewo -3% ; +3%</w:t>
      </w:r>
    </w:p>
    <w:p w:rsidR="008B4782" w:rsidRDefault="008B4782" w:rsidP="0094137A">
      <w:pPr>
        <w:pStyle w:val="Akapitzlist"/>
      </w:pPr>
      <w:r>
        <w:t xml:space="preserve"> </w:t>
      </w:r>
    </w:p>
    <w:p w:rsidR="00FC53DB" w:rsidRDefault="00FC53DB" w:rsidP="00DB30CB">
      <w:pPr>
        <w:jc w:val="both"/>
      </w:pPr>
      <w:r>
        <w:t>Pochylenie poprzeczne mijanek tak jak poc</w:t>
      </w:r>
      <w:r w:rsidR="00280F77">
        <w:t xml:space="preserve">hylenie drogi </w:t>
      </w:r>
    </w:p>
    <w:p w:rsidR="004741C7" w:rsidRDefault="00FC53DB" w:rsidP="00DB30CB">
      <w:pPr>
        <w:jc w:val="both"/>
      </w:pPr>
      <w:r>
        <w:t>Pochylenie poprzeczne składnic</w:t>
      </w:r>
      <w:r w:rsidR="004741C7">
        <w:t>y</w:t>
      </w:r>
      <w:r>
        <w:t xml:space="preserve"> przyzrębow</w:t>
      </w:r>
      <w:r w:rsidR="004741C7">
        <w:t>ej</w:t>
      </w:r>
      <w:r>
        <w:t xml:space="preserve"> </w:t>
      </w:r>
      <w:r w:rsidR="00280F77">
        <w:t xml:space="preserve">: </w:t>
      </w:r>
      <w:r w:rsidR="00280F77">
        <w:tab/>
        <w:t>składnica 1: -3%</w:t>
      </w:r>
    </w:p>
    <w:p w:rsidR="00280F77" w:rsidRDefault="008B4782" w:rsidP="00DB30C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składnica 2: -</w:t>
      </w:r>
      <w:r w:rsidR="00280F77">
        <w:t>3%</w:t>
      </w:r>
    </w:p>
    <w:p w:rsidR="00280F77" w:rsidRDefault="008B4782" w:rsidP="00DB30C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składnica 3: -2</w:t>
      </w:r>
      <w:r w:rsidR="00280F77">
        <w:t>%</w:t>
      </w:r>
    </w:p>
    <w:p w:rsidR="008B4782" w:rsidRDefault="008B4782" w:rsidP="00DB30C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składnica 4: -3%</w:t>
      </w:r>
    </w:p>
    <w:p w:rsidR="008B4782" w:rsidRDefault="008B4782" w:rsidP="008B478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składnica 5: -3%</w:t>
      </w:r>
    </w:p>
    <w:p w:rsidR="008B4782" w:rsidRDefault="008B4782" w:rsidP="008B478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składnica 6: -3%</w:t>
      </w:r>
    </w:p>
    <w:p w:rsidR="008B4782" w:rsidRDefault="008B4782" w:rsidP="008B478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składnica 7: -4%</w:t>
      </w:r>
    </w:p>
    <w:p w:rsidR="008B4782" w:rsidRDefault="008B4782" w:rsidP="008B478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składnica 8: --3%</w:t>
      </w:r>
    </w:p>
    <w:p w:rsidR="008B4782" w:rsidRDefault="008B4782" w:rsidP="00DB30CB">
      <w:pPr>
        <w:jc w:val="both"/>
      </w:pPr>
    </w:p>
    <w:p w:rsidR="004741C7" w:rsidRDefault="004741C7" w:rsidP="00DB30CB">
      <w:pPr>
        <w:jc w:val="both"/>
      </w:pPr>
      <w:r>
        <w:t xml:space="preserve">Pochylenie poprzeczne poboczy -6% </w:t>
      </w:r>
    </w:p>
    <w:p w:rsidR="004741C7" w:rsidRDefault="008B4782" w:rsidP="00DB30CB">
      <w:pPr>
        <w:jc w:val="both"/>
      </w:pPr>
      <w:r>
        <w:t>Pochylenie poprzeczne mijanek</w:t>
      </w:r>
      <w:r w:rsidR="004741C7">
        <w:t xml:space="preserve"> nienormaty</w:t>
      </w:r>
      <w:r>
        <w:t>wnych</w:t>
      </w:r>
      <w:r w:rsidR="004741C7">
        <w:t xml:space="preserve"> -3%  na zewnątrz</w:t>
      </w:r>
    </w:p>
    <w:p w:rsidR="0011483D" w:rsidRDefault="004741C7" w:rsidP="00DB30CB">
      <w:pPr>
        <w:jc w:val="both"/>
      </w:pPr>
      <w:r>
        <w:lastRenderedPageBreak/>
        <w:t>Pochylenie poprzeczne zjazdów w obrębie wyłukowań krawędzi zmienne dostosowane do krawędzi drogi i zjazdu , na pozostałym odcinku przekrój daszkowy -3%; -3%</w:t>
      </w:r>
    </w:p>
    <w:p w:rsidR="004741C7" w:rsidRDefault="007100C7" w:rsidP="00DB30CB">
      <w:pPr>
        <w:jc w:val="both"/>
      </w:pPr>
      <w:r>
        <w:t>pochylenia skarp rowów 1:1,5</w:t>
      </w:r>
      <w:r w:rsidR="004741C7">
        <w:t xml:space="preserve"> </w:t>
      </w:r>
    </w:p>
    <w:p w:rsidR="001C0AB9" w:rsidRDefault="001C0AB9" w:rsidP="00DB30CB">
      <w:pPr>
        <w:pStyle w:val="Nagwek3A"/>
        <w:jc w:val="both"/>
      </w:pPr>
      <w:r>
        <w:t>Przepusty</w:t>
      </w:r>
    </w:p>
    <w:p w:rsidR="00040B99" w:rsidRDefault="00040B99" w:rsidP="00DB30CB">
      <w:pPr>
        <w:jc w:val="both"/>
      </w:pPr>
      <w:r>
        <w:t>Fundament</w:t>
      </w:r>
    </w:p>
    <w:p w:rsidR="00040B99" w:rsidRDefault="00BC5D7B" w:rsidP="0094137A">
      <w:pPr>
        <w:pStyle w:val="Akapitzlist"/>
      </w:pPr>
      <w:r>
        <w:t>kruszywa stabilizowan</w:t>
      </w:r>
      <w:r w:rsidR="00040B99">
        <w:t xml:space="preserve">ego mechanicznie grubości 30cm </w:t>
      </w:r>
    </w:p>
    <w:p w:rsidR="001C0AB9" w:rsidRDefault="00040B99" w:rsidP="0094137A">
      <w:pPr>
        <w:pStyle w:val="Akapitzlist"/>
      </w:pPr>
      <w:r>
        <w:t>warstwa</w:t>
      </w:r>
      <w:r w:rsidR="00BC5D7B">
        <w:t xml:space="preserve"> luźnego piasku gr</w:t>
      </w:r>
      <w:r w:rsidR="005E2A95">
        <w:t>.</w:t>
      </w:r>
      <w:r w:rsidR="00BC5D7B">
        <w:t xml:space="preserve"> min 5cm celem prawidłowego ułożenia przepustu na fundamencie</w:t>
      </w:r>
      <w:r w:rsidR="001C0AB9">
        <w:t>.</w:t>
      </w:r>
    </w:p>
    <w:p w:rsidR="001C0AB9" w:rsidRDefault="001C0AB9" w:rsidP="00DB30CB">
      <w:pPr>
        <w:jc w:val="both"/>
      </w:pPr>
      <w:r>
        <w:t>Szcze</w:t>
      </w:r>
      <w:r w:rsidR="0011483D">
        <w:t>gółowe rozmieszczenie przepustu</w:t>
      </w:r>
      <w:r>
        <w:t xml:space="preserve"> oraz rzędne dna wlotu i wylotu przedstawiono na ry</w:t>
      </w:r>
      <w:r w:rsidR="00CE4E54">
        <w:t>sunku PZT</w:t>
      </w:r>
      <w:r>
        <w:t>.</w:t>
      </w:r>
      <w:r w:rsidR="0011483D">
        <w:t xml:space="preserve"> Przepusty pod zjazdem</w:t>
      </w:r>
      <w:r w:rsidR="00AC6A5B">
        <w:t xml:space="preserve"> usytuowa</w:t>
      </w:r>
      <w:r w:rsidR="00040B99">
        <w:t>ne w odległości 3m przed końcem zjazdu lub przedstawione na rysunku PZT</w:t>
      </w:r>
      <w:r w:rsidR="00AC6A5B">
        <w:t>.</w:t>
      </w:r>
    </w:p>
    <w:p w:rsidR="00040B99" w:rsidRDefault="00040B99" w:rsidP="00DB30CB">
      <w:pPr>
        <w:jc w:val="both"/>
      </w:pPr>
      <w:r>
        <w:t xml:space="preserve">Przepusty należy sytuować prostopadle do osi z wyłączeniem przepustów usytuowanych w ciągu istniejących rowów. W takim przypadku przepust należy dopasować do przebiegu rowu istniejącego. </w:t>
      </w:r>
    </w:p>
    <w:p w:rsidR="00040B99" w:rsidRDefault="0011483D" w:rsidP="00DB30CB">
      <w:pPr>
        <w:jc w:val="both"/>
      </w:pPr>
      <w:r>
        <w:t>Wloty i wyloty przepustów</w:t>
      </w:r>
      <w:r w:rsidR="00020CB4">
        <w:t xml:space="preserve"> zabezpieczone przed rozmywaniem przez ścianki oporowe dla prze</w:t>
      </w:r>
      <w:r w:rsidR="00040B99">
        <w:t>pustów rurowych.</w:t>
      </w:r>
    </w:p>
    <w:p w:rsidR="00040B99" w:rsidRDefault="00040B99" w:rsidP="00DB30CB">
      <w:pPr>
        <w:jc w:val="both"/>
        <w:rPr>
          <w:u w:val="single"/>
        </w:rPr>
      </w:pPr>
      <w:r>
        <w:t xml:space="preserve"> Dla przepustów </w:t>
      </w:r>
      <w:r w:rsidR="00020CB4">
        <w:rPr>
          <w:rFonts w:ascii="ItalicT" w:hAnsi="ItalicT" w:cs="ItalicT"/>
        </w:rPr>
        <w:t>∅</w:t>
      </w:r>
      <w:r w:rsidR="00CE4E54">
        <w:t>5</w:t>
      </w:r>
      <w:r w:rsidR="00020CB4">
        <w:t>00 ścianki oporowe prefabrykowane ze skrzydełkami</w:t>
      </w:r>
      <w:r w:rsidR="00CE4E54">
        <w:t xml:space="preserve"> </w:t>
      </w:r>
      <w:r w:rsidR="00CE4E54" w:rsidRPr="00B52755">
        <w:rPr>
          <w:u w:val="single"/>
        </w:rPr>
        <w:t xml:space="preserve">wraz z </w:t>
      </w:r>
      <w:proofErr w:type="spellStart"/>
      <w:r w:rsidR="00CE4E54" w:rsidRPr="00B52755">
        <w:rPr>
          <w:u w:val="single"/>
        </w:rPr>
        <w:t>obrukowaniem</w:t>
      </w:r>
      <w:proofErr w:type="spellEnd"/>
      <w:r w:rsidR="00CE4E54" w:rsidRPr="00B52755">
        <w:rPr>
          <w:u w:val="single"/>
        </w:rPr>
        <w:t xml:space="preserve"> skarp</w:t>
      </w:r>
      <w:r>
        <w:rPr>
          <w:u w:val="single"/>
        </w:rPr>
        <w:t xml:space="preserve">y drogi, </w:t>
      </w:r>
      <w:r w:rsidR="00CE4E54" w:rsidRPr="00B52755">
        <w:rPr>
          <w:u w:val="single"/>
        </w:rPr>
        <w:t xml:space="preserve">dna rowu </w:t>
      </w:r>
      <w:r>
        <w:rPr>
          <w:u w:val="single"/>
        </w:rPr>
        <w:t xml:space="preserve">i przeciwskarpy na wysokości 50cm </w:t>
      </w:r>
      <w:r w:rsidR="00CE4E54" w:rsidRPr="00B52755">
        <w:rPr>
          <w:u w:val="single"/>
        </w:rPr>
        <w:t xml:space="preserve">wokół przepustu kamieniem łupanym (tzw. dzikówką gr. </w:t>
      </w:r>
      <w:r w:rsidR="00672B30">
        <w:rPr>
          <w:u w:val="single"/>
        </w:rPr>
        <w:t xml:space="preserve">kamienia </w:t>
      </w:r>
      <w:r w:rsidR="00CE4E54" w:rsidRPr="00B52755">
        <w:rPr>
          <w:u w:val="single"/>
        </w:rPr>
        <w:t xml:space="preserve">7-10cm na zaprawie betonowej C16/20 </w:t>
      </w:r>
      <w:r w:rsidR="00B52755" w:rsidRPr="00B52755">
        <w:rPr>
          <w:u w:val="single"/>
        </w:rPr>
        <w:t>minimalnej grubości 10cm wraz z wypełnieniem spoin zaprawą.</w:t>
      </w:r>
    </w:p>
    <w:p w:rsidR="00040B99" w:rsidRDefault="00040B99" w:rsidP="00DB30CB">
      <w:pPr>
        <w:jc w:val="both"/>
      </w:pPr>
      <w:r>
        <w:t xml:space="preserve">Przepusty </w:t>
      </w:r>
      <w:r>
        <w:rPr>
          <w:rFonts w:ascii="ItalicT" w:hAnsi="ItalicT" w:cs="ItalicT"/>
        </w:rPr>
        <w:t>∅</w:t>
      </w:r>
      <w:r>
        <w:t xml:space="preserve">600 i </w:t>
      </w:r>
      <w:r>
        <w:rPr>
          <w:rFonts w:ascii="ItalicT" w:hAnsi="ItalicT" w:cs="ItalicT"/>
        </w:rPr>
        <w:t>∅</w:t>
      </w:r>
      <w:r>
        <w:t xml:space="preserve">800 należy zastosować ścianki oporowe prefabrykowane ze skrzydełkami wraz z </w:t>
      </w:r>
      <w:proofErr w:type="spellStart"/>
      <w:r>
        <w:t>obrukowaniem</w:t>
      </w:r>
      <w:proofErr w:type="spellEnd"/>
      <w:r>
        <w:t xml:space="preserve"> </w:t>
      </w:r>
      <w:r w:rsidRPr="00040B99">
        <w:rPr>
          <w:u w:val="single"/>
        </w:rPr>
        <w:t>skarpy drogi kamieniem łupanym</w:t>
      </w:r>
      <w:r w:rsidRPr="00B52755">
        <w:rPr>
          <w:u w:val="single"/>
        </w:rPr>
        <w:t xml:space="preserve"> (tzw. dzikówką gr. </w:t>
      </w:r>
      <w:r>
        <w:rPr>
          <w:u w:val="single"/>
        </w:rPr>
        <w:t xml:space="preserve">kamienia </w:t>
      </w:r>
      <w:r w:rsidRPr="00B52755">
        <w:rPr>
          <w:u w:val="single"/>
        </w:rPr>
        <w:t>7-10cm na zaprawie betonowej C16/20 minimalnej grubości 10cm wraz z wypełnieniem spoin zaprawą.</w:t>
      </w:r>
      <w:r w:rsidR="0096048D">
        <w:t xml:space="preserve"> </w:t>
      </w:r>
    </w:p>
    <w:p w:rsidR="001739B6" w:rsidRDefault="008C7D4D" w:rsidP="00DB30CB">
      <w:pPr>
        <w:jc w:val="both"/>
      </w:pPr>
      <w:r>
        <w:t xml:space="preserve"> </w:t>
      </w:r>
      <w:r w:rsidR="001739B6">
        <w:t xml:space="preserve"> </w:t>
      </w:r>
      <w:r w:rsidR="00040B99">
        <w:t xml:space="preserve">– Przy przepustach </w:t>
      </w:r>
      <w:r w:rsidR="00040B99">
        <w:rPr>
          <w:rFonts w:ascii="ItalicT" w:hAnsi="ItalicT" w:cs="ItalicT"/>
        </w:rPr>
        <w:t>∅</w:t>
      </w:r>
      <w:r w:rsidR="00040B99">
        <w:t xml:space="preserve">600 i </w:t>
      </w:r>
      <w:r w:rsidR="00040B99">
        <w:rPr>
          <w:rFonts w:ascii="ItalicT" w:hAnsi="ItalicT" w:cs="ItalicT"/>
        </w:rPr>
        <w:t>∅</w:t>
      </w:r>
      <w:r w:rsidR="00040B99">
        <w:t>800mm nie należy brukować dna rowu i przeciwskarpy.</w:t>
      </w:r>
    </w:p>
    <w:p w:rsidR="001739B6" w:rsidRDefault="00040B99" w:rsidP="00DB30CB">
      <w:pPr>
        <w:jc w:val="both"/>
      </w:pPr>
      <w:r>
        <w:t>Brukowanie wokół wlotów i wylotów przepustu należy wykonać na długości 4m po 2m z każdej strony przepustu.</w:t>
      </w:r>
    </w:p>
    <w:p w:rsidR="00C3184E" w:rsidRPr="008B4782" w:rsidRDefault="008B4782" w:rsidP="00DB30CB">
      <w:pPr>
        <w:jc w:val="both"/>
        <w:rPr>
          <w:b/>
        </w:rPr>
      </w:pPr>
      <w:r w:rsidRPr="008B4782">
        <w:rPr>
          <w:b/>
        </w:rPr>
        <w:t xml:space="preserve">Fundament przepustu skrzynkowego </w:t>
      </w:r>
    </w:p>
    <w:p w:rsidR="008B4782" w:rsidRDefault="008B4782" w:rsidP="00DB30CB">
      <w:pPr>
        <w:jc w:val="both"/>
      </w:pPr>
      <w:r>
        <w:t>- piasek</w:t>
      </w:r>
      <w:r w:rsidR="00E02C38">
        <w:t xml:space="preserve"> stabilizowany cementem C3/4 gr. 82</w:t>
      </w:r>
      <w:r>
        <w:t>cm</w:t>
      </w:r>
    </w:p>
    <w:p w:rsidR="008B4782" w:rsidRDefault="008B4782" w:rsidP="00DB30CB">
      <w:pPr>
        <w:jc w:val="both"/>
      </w:pPr>
    </w:p>
    <w:p w:rsidR="00C3184E" w:rsidRPr="00C3184E" w:rsidRDefault="00C3184E" w:rsidP="00DB30CB">
      <w:pPr>
        <w:jc w:val="both"/>
        <w:rPr>
          <w:b/>
          <w:u w:val="single"/>
        </w:rPr>
      </w:pPr>
      <w:r w:rsidRPr="00C3184E">
        <w:rPr>
          <w:b/>
          <w:u w:val="single"/>
        </w:rPr>
        <w:t>Zabezpieczenie skarpy nasypu drogowego przy przepuście skrzynkowym.</w:t>
      </w:r>
    </w:p>
    <w:p w:rsidR="00C3184E" w:rsidRDefault="00C3184E" w:rsidP="00DB30CB">
      <w:pPr>
        <w:jc w:val="both"/>
      </w:pPr>
      <w:r>
        <w:t xml:space="preserve">Przyczółki przepustu oraz skarpę nasypu drogowego należy zabezpieczyć przed rozmywaniem przez wykonanie brukowania skarpy kamieniem łupanym (tzw. murakiem, kamieniem rzędowym gr. kamienia min. 17cm ) na zaprawie betonowej C16/20 gr. zaprawy min. 10cm wraz z wypełnieniem spoin zaprawą. </w:t>
      </w:r>
    </w:p>
    <w:p w:rsidR="00C3184E" w:rsidRDefault="00C3184E" w:rsidP="00DB30CB">
      <w:pPr>
        <w:jc w:val="both"/>
      </w:pPr>
      <w:r>
        <w:t>Pod brukowaniem w celu zabezpieczenia przed jego osuwaniem się należy wykonać fundament betono</w:t>
      </w:r>
      <w:r w:rsidR="00D273AA">
        <w:t>wy z betonu C12/15 o wymiarach 7</w:t>
      </w:r>
      <w:r>
        <w:t>0x50cm na długości całego brukowania.</w:t>
      </w:r>
    </w:p>
    <w:p w:rsidR="00C3184E" w:rsidRDefault="00C3184E" w:rsidP="00DB30CB">
      <w:pPr>
        <w:jc w:val="both"/>
      </w:pPr>
      <w:r>
        <w:t xml:space="preserve">Pod fundamentem w miejscach występowania namułów gliniastych należy wymienić grunt na głębokość do pokładu zalegania piasków średnich. </w:t>
      </w:r>
    </w:p>
    <w:p w:rsidR="00C3184E" w:rsidRDefault="00C3184E" w:rsidP="00DB30CB">
      <w:pPr>
        <w:jc w:val="both"/>
      </w:pPr>
      <w:r>
        <w:t>Brukowanie należy wykonać na 4 przyczółkach przepustu oraz na skarpach nasypu drogowego na długości 4m na skarpie za przepustem i na 15m na skarpach przed przepustem patrząc zgodnie z kilometrażem drogi.</w:t>
      </w:r>
    </w:p>
    <w:p w:rsidR="00C3184E" w:rsidRDefault="00C3184E" w:rsidP="00DB30CB">
      <w:pPr>
        <w:jc w:val="both"/>
      </w:pPr>
    </w:p>
    <w:p w:rsidR="00F1714C" w:rsidRDefault="00F1714C" w:rsidP="00DB30CB">
      <w:pPr>
        <w:pStyle w:val="Nagwek2"/>
        <w:numPr>
          <w:ilvl w:val="0"/>
          <w:numId w:val="6"/>
        </w:numPr>
        <w:spacing w:after="120" w:line="312" w:lineRule="auto"/>
        <w:jc w:val="both"/>
      </w:pPr>
      <w:r>
        <w:lastRenderedPageBreak/>
        <w:t>Odwodnienie</w:t>
      </w:r>
    </w:p>
    <w:p w:rsidR="0096048D" w:rsidRDefault="008D4C18" w:rsidP="00DB30CB">
      <w:pPr>
        <w:spacing w:line="276" w:lineRule="auto"/>
        <w:ind w:left="426"/>
        <w:jc w:val="both"/>
        <w:rPr>
          <w:sz w:val="22"/>
        </w:rPr>
      </w:pPr>
      <w:r w:rsidRPr="00346D99">
        <w:rPr>
          <w:sz w:val="22"/>
        </w:rPr>
        <w:t>Odprowadzenie wody z rowów przydrożnych przez rowy odprowadzaj</w:t>
      </w:r>
      <w:r w:rsidR="0011483D" w:rsidRPr="00346D99">
        <w:rPr>
          <w:sz w:val="22"/>
        </w:rPr>
        <w:t>ące o szerokości dna 0,4m</w:t>
      </w:r>
      <w:r w:rsidRPr="00346D99">
        <w:rPr>
          <w:sz w:val="22"/>
        </w:rPr>
        <w:t xml:space="preserve"> o długościach i nachyleniu podłużnym przedstawionym na rysunku PZT.</w:t>
      </w:r>
    </w:p>
    <w:p w:rsidR="008B4782" w:rsidRDefault="008B4782" w:rsidP="00DB30CB">
      <w:pPr>
        <w:spacing w:line="276" w:lineRule="auto"/>
        <w:ind w:left="426"/>
        <w:jc w:val="both"/>
        <w:rPr>
          <w:sz w:val="22"/>
        </w:rPr>
      </w:pPr>
      <w:r>
        <w:rPr>
          <w:sz w:val="22"/>
        </w:rPr>
        <w:t>Projektuje się budowę w nawierzchni 9 wodospustów wykonanych z krawężników betonowych ciężkich</w:t>
      </w:r>
      <w:r w:rsidR="00613FEE">
        <w:rPr>
          <w:sz w:val="22"/>
        </w:rPr>
        <w:t xml:space="preserve"> na ławie betonowej zgodnie z rysunkami konstrukcyjnymi </w:t>
      </w:r>
      <w:r>
        <w:rPr>
          <w:sz w:val="22"/>
        </w:rPr>
        <w:t xml:space="preserve"> usytuowanych pod kątem 60° od osi drogi.</w:t>
      </w:r>
    </w:p>
    <w:p w:rsidR="008B4782" w:rsidRDefault="008B4782" w:rsidP="00DB30CB">
      <w:pPr>
        <w:spacing w:line="276" w:lineRule="auto"/>
        <w:ind w:left="426"/>
        <w:jc w:val="both"/>
        <w:rPr>
          <w:sz w:val="22"/>
        </w:rPr>
      </w:pPr>
      <w:r>
        <w:rPr>
          <w:sz w:val="22"/>
        </w:rPr>
        <w:t>Długość wodospustów 6m.</w:t>
      </w:r>
    </w:p>
    <w:p w:rsidR="008B4782" w:rsidRDefault="008B4782" w:rsidP="00DB30CB">
      <w:pPr>
        <w:spacing w:line="276" w:lineRule="auto"/>
        <w:ind w:left="426"/>
        <w:jc w:val="both"/>
        <w:rPr>
          <w:sz w:val="22"/>
        </w:rPr>
      </w:pPr>
      <w:r>
        <w:rPr>
          <w:sz w:val="22"/>
        </w:rPr>
        <w:t>Wyloty zabezpieczone przez brukowanie pobocza, opaski gruntowej, skarpy, dna rowu i przeciwskarpy na pełną wysokość kamieniem łupanym tzw. dzikówką gr. kamienia 7-10cm na zaprawie betonowej C16/20 gr. 10cm wraz  z wypełnieniem spoin zaprawą</w:t>
      </w:r>
    </w:p>
    <w:p w:rsidR="00613FEE" w:rsidRDefault="00613FEE" w:rsidP="00DB30CB">
      <w:pPr>
        <w:spacing w:line="276" w:lineRule="auto"/>
        <w:ind w:left="426"/>
        <w:jc w:val="both"/>
        <w:rPr>
          <w:sz w:val="22"/>
        </w:rPr>
      </w:pPr>
      <w:r>
        <w:rPr>
          <w:sz w:val="22"/>
        </w:rPr>
        <w:t xml:space="preserve">Na odcinkach drogi na których biegnie ona w wykopie </w:t>
      </w:r>
    </w:p>
    <w:p w:rsidR="00613FEE" w:rsidRDefault="00613FEE" w:rsidP="00DB30CB">
      <w:pPr>
        <w:spacing w:line="276" w:lineRule="auto"/>
        <w:ind w:left="426"/>
        <w:jc w:val="both"/>
        <w:rPr>
          <w:sz w:val="22"/>
        </w:rPr>
      </w:pPr>
      <w:r>
        <w:rPr>
          <w:sz w:val="22"/>
        </w:rPr>
        <w:t>km 6+410 – km 6+670,70</w:t>
      </w:r>
    </w:p>
    <w:p w:rsidR="00613FEE" w:rsidRDefault="00613FEE" w:rsidP="00DB30CB">
      <w:pPr>
        <w:spacing w:line="276" w:lineRule="auto"/>
        <w:ind w:left="426"/>
        <w:jc w:val="both"/>
        <w:rPr>
          <w:sz w:val="22"/>
        </w:rPr>
      </w:pPr>
      <w:r>
        <w:rPr>
          <w:sz w:val="22"/>
        </w:rPr>
        <w:t xml:space="preserve">km 7+326,7 – 7+434,90 </w:t>
      </w:r>
    </w:p>
    <w:p w:rsidR="00613FEE" w:rsidRDefault="00613FEE" w:rsidP="00DB30CB">
      <w:pPr>
        <w:spacing w:line="276" w:lineRule="auto"/>
        <w:ind w:left="426"/>
        <w:jc w:val="both"/>
        <w:rPr>
          <w:sz w:val="22"/>
        </w:rPr>
      </w:pPr>
      <w:r>
        <w:rPr>
          <w:sz w:val="22"/>
        </w:rPr>
        <w:t>nie należy wykonywać rowów, a zamiast tego wykonać ścięcia skarpy wykopu na szerokości 75cm z zachowanym spadkiem 12,5% na zewnątrz wykopu</w:t>
      </w:r>
    </w:p>
    <w:p w:rsidR="00613FEE" w:rsidRDefault="00613FEE" w:rsidP="00DB30CB">
      <w:pPr>
        <w:spacing w:line="276" w:lineRule="auto"/>
        <w:ind w:left="426"/>
        <w:jc w:val="both"/>
        <w:rPr>
          <w:sz w:val="22"/>
        </w:rPr>
      </w:pPr>
      <w:r>
        <w:rPr>
          <w:sz w:val="22"/>
        </w:rPr>
        <w:t>Rozwiązanie przedstawiono na rysunku konstrukcyjnym</w:t>
      </w:r>
    </w:p>
    <w:p w:rsidR="008B4782" w:rsidRDefault="008B4782" w:rsidP="00DB30CB">
      <w:pPr>
        <w:spacing w:line="276" w:lineRule="auto"/>
        <w:ind w:left="426"/>
        <w:jc w:val="both"/>
        <w:rPr>
          <w:sz w:val="22"/>
        </w:rPr>
      </w:pPr>
      <w:r>
        <w:rPr>
          <w:sz w:val="22"/>
        </w:rPr>
        <w:t xml:space="preserve"> </w:t>
      </w:r>
    </w:p>
    <w:p w:rsidR="00F1714C" w:rsidRDefault="00F1714C" w:rsidP="00DB30CB">
      <w:pPr>
        <w:pStyle w:val="Nagwek2"/>
        <w:numPr>
          <w:ilvl w:val="0"/>
          <w:numId w:val="6"/>
        </w:numPr>
        <w:spacing w:after="120" w:line="312" w:lineRule="auto"/>
        <w:jc w:val="both"/>
      </w:pPr>
      <w:r w:rsidRPr="00073532">
        <w:t>Przekroje normalne</w:t>
      </w:r>
    </w:p>
    <w:p w:rsidR="00B52755" w:rsidRDefault="00672B30" w:rsidP="00DB30CB">
      <w:pPr>
        <w:jc w:val="both"/>
      </w:pPr>
      <w:r>
        <w:t>Pochylenie drogi jednostronne :</w:t>
      </w:r>
    </w:p>
    <w:p w:rsidR="00613FEE" w:rsidRDefault="00613FEE" w:rsidP="0094137A">
      <w:pPr>
        <w:pStyle w:val="Akapitzlist"/>
      </w:pPr>
      <w:r>
        <w:t>km 0+000 – km 1+031  jednostronne pochylenie drogi w lewo -3%; +3%</w:t>
      </w:r>
    </w:p>
    <w:p w:rsidR="00613FEE" w:rsidRDefault="00613FEE" w:rsidP="0094137A">
      <w:pPr>
        <w:pStyle w:val="Akapitzlist"/>
      </w:pPr>
      <w:r>
        <w:t>km 1+031 – km 1+056 przejście na przechyłkę w prawo</w:t>
      </w:r>
    </w:p>
    <w:p w:rsidR="00613FEE" w:rsidRDefault="00613FEE" w:rsidP="0094137A">
      <w:pPr>
        <w:pStyle w:val="Akapitzlist"/>
      </w:pPr>
      <w:r>
        <w:t>km 1+056 – km 1+680 jednostronne pochylenie drogi w prawo      +3%; -3%</w:t>
      </w:r>
    </w:p>
    <w:p w:rsidR="00613FEE" w:rsidRDefault="00613FEE" w:rsidP="0094137A">
      <w:pPr>
        <w:pStyle w:val="Akapitzlist"/>
      </w:pPr>
      <w:r>
        <w:t>km 1+680 – km 1+705 przejście na przechyłkę w lewo</w:t>
      </w:r>
    </w:p>
    <w:p w:rsidR="00613FEE" w:rsidRDefault="00613FEE" w:rsidP="0094137A">
      <w:pPr>
        <w:pStyle w:val="Akapitzlist"/>
      </w:pPr>
      <w:r>
        <w:t>km 1+705 – 4+250  przechyłka w lewo -3% ; +3%</w:t>
      </w:r>
    </w:p>
    <w:p w:rsidR="00613FEE" w:rsidRDefault="00613FEE" w:rsidP="0094137A">
      <w:pPr>
        <w:pStyle w:val="Akapitzlist"/>
      </w:pPr>
      <w:r>
        <w:t>km 4+250 – km 4+275 przejście na przechyłkę w prawo</w:t>
      </w:r>
    </w:p>
    <w:p w:rsidR="00613FEE" w:rsidRDefault="00613FEE" w:rsidP="0094137A">
      <w:pPr>
        <w:pStyle w:val="Akapitzlist"/>
      </w:pPr>
      <w:r>
        <w:t>km 4+275 – km 4+420 przechyłka w prawo +3% ; -3%</w:t>
      </w:r>
    </w:p>
    <w:p w:rsidR="00613FEE" w:rsidRDefault="00613FEE" w:rsidP="0094137A">
      <w:pPr>
        <w:pStyle w:val="Akapitzlist"/>
      </w:pPr>
      <w:r>
        <w:t>km 4420 – km 4+445 przejście na przechyłkę w lewo</w:t>
      </w:r>
    </w:p>
    <w:p w:rsidR="00613FEE" w:rsidRDefault="00613FEE" w:rsidP="0094137A">
      <w:pPr>
        <w:pStyle w:val="Akapitzlist"/>
      </w:pPr>
      <w:r>
        <w:t>km 4+445 – 9+026,15 (koniec opracowania) przechyłka w lewo -3% ; +3%</w:t>
      </w:r>
    </w:p>
    <w:p w:rsidR="0096048D" w:rsidRDefault="0096048D" w:rsidP="00DB30CB">
      <w:pPr>
        <w:jc w:val="both"/>
      </w:pPr>
      <w:r>
        <w:t>Obustronne pobocza szerokości 0,75m o nachyleniu -6%</w:t>
      </w:r>
    </w:p>
    <w:p w:rsidR="0096048D" w:rsidRDefault="0096048D" w:rsidP="00DB30CB">
      <w:pPr>
        <w:jc w:val="both"/>
      </w:pPr>
      <w:r>
        <w:t>Opaskę gruntową</w:t>
      </w:r>
      <w:r w:rsidR="00B52755">
        <w:t xml:space="preserve"> wzdłuż poboczy o szerokości 0,25m  o </w:t>
      </w:r>
      <w:r>
        <w:t xml:space="preserve"> nachyleniu -6%</w:t>
      </w:r>
    </w:p>
    <w:p w:rsidR="0096048D" w:rsidRDefault="0096048D" w:rsidP="00DB30CB">
      <w:pPr>
        <w:jc w:val="both"/>
      </w:pPr>
      <w:r>
        <w:t xml:space="preserve">Rowy obustronne </w:t>
      </w:r>
      <w:r w:rsidR="00B52755">
        <w:t>o szer</w:t>
      </w:r>
      <w:r>
        <w:t xml:space="preserve">okości dna 0,4m i skarpach nachylonych w stosunku 1:1,5 </w:t>
      </w:r>
    </w:p>
    <w:p w:rsidR="00613FEE" w:rsidRDefault="00613FEE" w:rsidP="00DB30CB">
      <w:pPr>
        <w:jc w:val="both"/>
      </w:pPr>
    </w:p>
    <w:p w:rsidR="00672B30" w:rsidRDefault="00672B30" w:rsidP="00DB30CB">
      <w:pPr>
        <w:jc w:val="both"/>
      </w:pPr>
      <w:r>
        <w:t>Nie projektuje się rowów wzdłuż długich zjazdów od końca wyłukowania do końca długiego zjazdu.</w:t>
      </w:r>
    </w:p>
    <w:p w:rsidR="00F1714C" w:rsidRPr="000359BC" w:rsidRDefault="00F1714C" w:rsidP="00DB30CB">
      <w:pPr>
        <w:pStyle w:val="Nagwek2"/>
        <w:numPr>
          <w:ilvl w:val="0"/>
          <w:numId w:val="6"/>
        </w:numPr>
        <w:spacing w:after="120" w:line="312" w:lineRule="auto"/>
        <w:jc w:val="both"/>
      </w:pPr>
      <w:r w:rsidRPr="000359BC">
        <w:t>Pobocza</w:t>
      </w:r>
    </w:p>
    <w:p w:rsidR="00F1714C" w:rsidRDefault="00670489" w:rsidP="00DB30CB">
      <w:pPr>
        <w:spacing w:after="120" w:line="312" w:lineRule="auto"/>
        <w:ind w:left="1145" w:firstLine="0"/>
        <w:jc w:val="both"/>
        <w:rPr>
          <w:sz w:val="22"/>
        </w:rPr>
      </w:pPr>
      <w:r w:rsidRPr="00266180">
        <w:rPr>
          <w:sz w:val="22"/>
        </w:rPr>
        <w:t xml:space="preserve">Wykonane z kruszywa </w:t>
      </w:r>
      <w:r w:rsidR="00B52755">
        <w:rPr>
          <w:sz w:val="22"/>
        </w:rPr>
        <w:t>niesortowanego</w:t>
      </w:r>
      <w:r w:rsidR="00AC6A5B">
        <w:rPr>
          <w:sz w:val="22"/>
        </w:rPr>
        <w:t xml:space="preserve"> (0-31,5mm)</w:t>
      </w:r>
      <w:r w:rsidRPr="00266180">
        <w:rPr>
          <w:sz w:val="22"/>
        </w:rPr>
        <w:t xml:space="preserve"> stabiliz</w:t>
      </w:r>
      <w:r w:rsidR="007100C7">
        <w:rPr>
          <w:sz w:val="22"/>
        </w:rPr>
        <w:t>owanego mechanicznie grubości 9</w:t>
      </w:r>
      <w:r w:rsidRPr="00266180">
        <w:rPr>
          <w:sz w:val="22"/>
        </w:rPr>
        <w:t>cm i szerokości 75cm. Pobocze oddzielone od skarpy ro</w:t>
      </w:r>
      <w:r w:rsidR="00B52755">
        <w:rPr>
          <w:sz w:val="22"/>
        </w:rPr>
        <w:t>wu opaską ziemną o szerokości 25</w:t>
      </w:r>
      <w:r w:rsidRPr="00266180">
        <w:rPr>
          <w:sz w:val="22"/>
        </w:rPr>
        <w:t>cm.</w:t>
      </w:r>
    </w:p>
    <w:p w:rsidR="0011483D" w:rsidRPr="00B52755" w:rsidRDefault="0011483D" w:rsidP="00DB30CB">
      <w:pPr>
        <w:spacing w:after="120" w:line="312" w:lineRule="auto"/>
        <w:ind w:left="1145" w:firstLine="0"/>
        <w:jc w:val="both"/>
        <w:rPr>
          <w:b/>
          <w:sz w:val="22"/>
          <w:u w:val="single"/>
        </w:rPr>
      </w:pPr>
      <w:r w:rsidRPr="00B52755">
        <w:rPr>
          <w:b/>
          <w:sz w:val="22"/>
          <w:u w:val="single"/>
        </w:rPr>
        <w:t>Należy zastosować na pobocza kruszywo odmienne kolorystycznie od kruszywa zastosowanego na nawierzchnię drogi</w:t>
      </w:r>
    </w:p>
    <w:p w:rsidR="00766A7A" w:rsidRDefault="00615C6B" w:rsidP="00DB30CB">
      <w:pPr>
        <w:pStyle w:val="Nagwek2"/>
        <w:numPr>
          <w:ilvl w:val="0"/>
          <w:numId w:val="6"/>
        </w:numPr>
        <w:spacing w:after="120" w:line="312" w:lineRule="auto"/>
        <w:jc w:val="both"/>
      </w:pPr>
      <w:r>
        <w:lastRenderedPageBreak/>
        <w:t>Układanie geosiatki</w:t>
      </w:r>
    </w:p>
    <w:p w:rsidR="00766A7A" w:rsidRDefault="00181F56" w:rsidP="00766A7A">
      <w:r>
        <w:t>Przygotowanie podłoża pod geosiatką:</w:t>
      </w:r>
    </w:p>
    <w:p w:rsidR="00181F56" w:rsidRDefault="00181F56" w:rsidP="00766A7A">
      <w:r>
        <w:tab/>
        <w:t xml:space="preserve">Grunt pod geosiatką należy wyrównać i oczyścić z elementów zanieczyszczeń takich jak gałęzie, korzenie i inne elementy mogące uszkodzić geosiatką. </w:t>
      </w:r>
    </w:p>
    <w:p w:rsidR="00181F56" w:rsidRDefault="00181F56" w:rsidP="00766A7A">
      <w:r>
        <w:t>Następnie grunt należy zagęścić metodą wałowania lub ubijania wibracyjnego.</w:t>
      </w:r>
    </w:p>
    <w:p w:rsidR="00615C6B" w:rsidRDefault="00615C6B" w:rsidP="00766A7A">
      <w:r>
        <w:t xml:space="preserve">Szerokość </w:t>
      </w:r>
      <w:proofErr w:type="spellStart"/>
      <w:r>
        <w:t>korytowania</w:t>
      </w:r>
      <w:proofErr w:type="spellEnd"/>
      <w:r>
        <w:t xml:space="preserve"> musi być większa od szerokości geosiatką.</w:t>
      </w:r>
    </w:p>
    <w:p w:rsidR="00613FEE" w:rsidRDefault="00613FEE" w:rsidP="00766A7A">
      <w:r>
        <w:t>W przypadku układaniu geosiatki na warstwie odsączającej należy ja odpowiednio wyrównać, wyprofilować i zagęścić.</w:t>
      </w:r>
    </w:p>
    <w:p w:rsidR="00615C6B" w:rsidRDefault="00615C6B" w:rsidP="00766A7A">
      <w:r>
        <w:t>Siatka przy układaniu musi w pełni przylegać do podłoża bez fałd i załamań.</w:t>
      </w:r>
    </w:p>
    <w:p w:rsidR="00615C6B" w:rsidRDefault="00615C6B" w:rsidP="00766A7A">
      <w:r>
        <w:t>Rolki siatki mogą być przenoszone i rozkładane ręcznie lub przy użyciu zawiesi, za pomocą ładowarek. Należy rozkładać siatki równolegle do osi drogi, wyrównać jej powierzchnię celem likwidacji fałd, sfalowań i załamań, tak aby jak najlepiej przylegała do podłoża. Połączenia pomiędzy poszczególnymi pasmami geosiatką zarówno podłużne jak i poprzeczne należy wykonać stosując zakład minimum 50cm.</w:t>
      </w:r>
      <w:r w:rsidR="0069779B">
        <w:t xml:space="preserve"> Na łukach należy układać zakład po wewnętrznej stronie łuku </w:t>
      </w:r>
      <w:r w:rsidR="00F2754E">
        <w:t xml:space="preserve"> do 100cm. </w:t>
      </w:r>
      <w:r>
        <w:t xml:space="preserve">Celem zapobieżenia rozsuwania się założonych pasów geosiatką należy stosować mocowanie do gruntu za pomocą stalowych klamer wykonanych z prętów stalowego  </w:t>
      </w:r>
      <w:r>
        <w:rPr>
          <w:rFonts w:ascii="ItalicT" w:hAnsi="ItalicT" w:cs="ItalicT"/>
        </w:rPr>
        <w:t>∅</w:t>
      </w:r>
      <w:r>
        <w:t>8mm</w:t>
      </w:r>
      <w:r w:rsidR="0069779B">
        <w:t xml:space="preserve"> i długości min 500mm </w:t>
      </w:r>
      <w:r>
        <w:t xml:space="preserve">w kształcie litery U. w odstępach od 4 do 5m. Szczególnie starannie należy wykonać kotwienie geosiatki </w:t>
      </w:r>
      <w:r w:rsidR="0069779B">
        <w:t xml:space="preserve">w  strefie styków. Siatkę przycina się przy użyciu noża, nożyc, sekatora lub piły kątowej. </w:t>
      </w:r>
    </w:p>
    <w:p w:rsidR="0069779B" w:rsidRDefault="0069779B" w:rsidP="00766A7A">
      <w:r>
        <w:t>Profilowanie i zagęszczenie gruntu powinno się odbywać w kierunku równoległym do osi drogi. Kruszywo powinno być zasypywane na warstwę geosiatki metodą od „góry”, z zastosowaniem np. ładowarki. Nie wolno kruszywa na geosiatkę nasuwać.</w:t>
      </w:r>
    </w:p>
    <w:p w:rsidR="0069779B" w:rsidRDefault="0069779B" w:rsidP="00766A7A">
      <w:r>
        <w:t xml:space="preserve">Grubość  warstwy kruszywa nie powinna być mniejsza od 15cm, a ułożoną na siatce warstwę kruszywa należy zagęścić. Winno się tak dobrać sprzęt i technologię zagęszczania, aby uzyskać wymagany wskaźnik zagęszczenia przy jednokrotnym ułożeniu warstwy kruszywa. W celu uniknięcia sytuacji odkrycia geosiatki, bądź jej miejscowego naciągnięcia przez koła samochodów dowożących kruszywo, należy tak zorganizować prace, aby samochody jeździły po warstwie już ułożonego i zagęszczonego kruszywa. </w:t>
      </w:r>
    </w:p>
    <w:p w:rsidR="00613FEE" w:rsidRDefault="00613FEE" w:rsidP="00766A7A"/>
    <w:p w:rsidR="00613FEE" w:rsidRPr="00613FEE" w:rsidRDefault="00613FEE" w:rsidP="00613FEE">
      <w:pPr>
        <w:pStyle w:val="Nagwek2"/>
        <w:numPr>
          <w:ilvl w:val="0"/>
          <w:numId w:val="6"/>
        </w:numPr>
        <w:spacing w:after="120" w:line="312" w:lineRule="auto"/>
        <w:jc w:val="both"/>
      </w:pPr>
      <w:r w:rsidRPr="00613FEE">
        <w:t>Układanie geotkanina</w:t>
      </w:r>
    </w:p>
    <w:p w:rsidR="00613FEE" w:rsidRDefault="00613FEE" w:rsidP="00613FEE">
      <w:pPr>
        <w:spacing w:after="120" w:line="312" w:lineRule="auto"/>
        <w:jc w:val="both"/>
        <w:rPr>
          <w:sz w:val="22"/>
        </w:rPr>
      </w:pPr>
      <w:r>
        <w:rPr>
          <w:sz w:val="22"/>
        </w:rPr>
        <w:t xml:space="preserve">Przed ułożeniem </w:t>
      </w:r>
      <w:proofErr w:type="spellStart"/>
      <w:r>
        <w:rPr>
          <w:sz w:val="22"/>
        </w:rPr>
        <w:t>geotkaniny</w:t>
      </w:r>
      <w:proofErr w:type="spellEnd"/>
      <w:r>
        <w:rPr>
          <w:sz w:val="22"/>
        </w:rPr>
        <w:t xml:space="preserve"> podłoże należy wyrównać, usunąć wszelkie wystające korzenie, ostre kamienie i inne ostre przedmioty, które mogą uszkodzić </w:t>
      </w:r>
      <w:proofErr w:type="spellStart"/>
      <w:r>
        <w:rPr>
          <w:sz w:val="22"/>
        </w:rPr>
        <w:t>geotkaninę</w:t>
      </w:r>
      <w:proofErr w:type="spellEnd"/>
      <w:r>
        <w:rPr>
          <w:sz w:val="22"/>
        </w:rPr>
        <w:t>.</w:t>
      </w:r>
    </w:p>
    <w:p w:rsidR="00613FEE" w:rsidRDefault="00613FEE" w:rsidP="00613FEE">
      <w:pPr>
        <w:spacing w:after="120" w:line="312" w:lineRule="auto"/>
        <w:jc w:val="both"/>
        <w:rPr>
          <w:sz w:val="22"/>
        </w:rPr>
      </w:pPr>
      <w:proofErr w:type="spellStart"/>
      <w:r>
        <w:rPr>
          <w:sz w:val="22"/>
        </w:rPr>
        <w:t>Geotkaninę</w:t>
      </w:r>
      <w:proofErr w:type="spellEnd"/>
      <w:r>
        <w:rPr>
          <w:sz w:val="22"/>
        </w:rPr>
        <w:t xml:space="preserve"> należy rozkładać pasmami równoległymi do osi drogi. Na łączeniach należy przewidzieć zakład szerokości min. 300mm na odcinkach prostych, na łukach należy układać zakład po wewnętrznej stronie łuku do 1000mm. </w:t>
      </w:r>
    </w:p>
    <w:p w:rsidR="00613FEE" w:rsidRDefault="00613FEE" w:rsidP="00613FEE">
      <w:pPr>
        <w:spacing w:after="120" w:line="312" w:lineRule="auto"/>
        <w:jc w:val="both"/>
        <w:rPr>
          <w:sz w:val="22"/>
        </w:rPr>
      </w:pPr>
      <w:r>
        <w:rPr>
          <w:sz w:val="22"/>
        </w:rPr>
        <w:t xml:space="preserve">Nie ma konieczności stosowania mocowania </w:t>
      </w:r>
      <w:proofErr w:type="spellStart"/>
      <w:r>
        <w:rPr>
          <w:sz w:val="22"/>
        </w:rPr>
        <w:t>geotkaniny</w:t>
      </w:r>
      <w:proofErr w:type="spellEnd"/>
      <w:r>
        <w:rPr>
          <w:sz w:val="22"/>
        </w:rPr>
        <w:t xml:space="preserve"> do podłoża. Jednak w przypadku uzasadnionym w celu zapobieżenia rozsuwaniu się założonych pasów można zastosować mocowanie </w:t>
      </w:r>
      <w:proofErr w:type="spellStart"/>
      <w:r>
        <w:rPr>
          <w:sz w:val="22"/>
        </w:rPr>
        <w:t>geotkaniny</w:t>
      </w:r>
      <w:proofErr w:type="spellEnd"/>
      <w:r>
        <w:rPr>
          <w:sz w:val="22"/>
        </w:rPr>
        <w:t xml:space="preserve"> do podłoża przy pomocy klamer wykonanych z prętów stalowych fi8mm w kształcie litery U długości min. 500mm. Klamry należy stosować w rozstawie co 4-5m. </w:t>
      </w:r>
    </w:p>
    <w:p w:rsidR="00613FEE" w:rsidRDefault="00613FEE" w:rsidP="00613FEE">
      <w:pPr>
        <w:spacing w:after="120" w:line="312" w:lineRule="auto"/>
        <w:ind w:firstLine="0"/>
        <w:jc w:val="both"/>
        <w:rPr>
          <w:sz w:val="22"/>
        </w:rPr>
      </w:pPr>
      <w:r>
        <w:rPr>
          <w:sz w:val="22"/>
        </w:rPr>
        <w:t>Układanie materiału nasypowego.</w:t>
      </w:r>
    </w:p>
    <w:p w:rsidR="00613FEE" w:rsidRDefault="00613FEE" w:rsidP="00613FEE">
      <w:pPr>
        <w:spacing w:after="120" w:line="312" w:lineRule="auto"/>
        <w:jc w:val="both"/>
        <w:rPr>
          <w:sz w:val="22"/>
        </w:rPr>
      </w:pPr>
      <w:r>
        <w:rPr>
          <w:sz w:val="22"/>
        </w:rPr>
        <w:lastRenderedPageBreak/>
        <w:t xml:space="preserve">Sprzęt budowlany nie może poruszać się bezpośrednio po rozłożonej </w:t>
      </w:r>
      <w:proofErr w:type="spellStart"/>
      <w:r>
        <w:rPr>
          <w:sz w:val="22"/>
        </w:rPr>
        <w:t>geotkaninie</w:t>
      </w:r>
      <w:proofErr w:type="spellEnd"/>
      <w:r>
        <w:rPr>
          <w:sz w:val="22"/>
        </w:rPr>
        <w:t xml:space="preserve">. Materiał nasypowy należy dostarczać na wcześniej rozłożone pasma w kierunku przeciwnym do kierunku ułożenia pasm  i od środka do brzegów. Dzięki temu sprzęt budowlany będzie mógł poruszać się po warstwie już ułożonego materiału. Minimalna warstwa materiału ułożonego na </w:t>
      </w:r>
      <w:proofErr w:type="spellStart"/>
      <w:r>
        <w:rPr>
          <w:sz w:val="22"/>
        </w:rPr>
        <w:t>geotkaninie</w:t>
      </w:r>
      <w:proofErr w:type="spellEnd"/>
      <w:r>
        <w:rPr>
          <w:sz w:val="22"/>
        </w:rPr>
        <w:t xml:space="preserve"> po której może poruszać się sprzęt budowlany wynosi 15cm.   </w:t>
      </w:r>
    </w:p>
    <w:p w:rsidR="00613FEE" w:rsidRPr="003F3ABD" w:rsidRDefault="00613FEE" w:rsidP="003F3ABD">
      <w:pPr>
        <w:spacing w:after="120" w:line="312" w:lineRule="auto"/>
        <w:ind w:left="644" w:firstLine="0"/>
        <w:jc w:val="both"/>
        <w:rPr>
          <w:sz w:val="22"/>
        </w:rPr>
      </w:pPr>
      <w:r>
        <w:rPr>
          <w:sz w:val="22"/>
        </w:rPr>
        <w:t xml:space="preserve">Nie należy doprowadzać do nadmiernego miejscowego naprężania </w:t>
      </w:r>
      <w:proofErr w:type="spellStart"/>
      <w:r>
        <w:rPr>
          <w:sz w:val="22"/>
        </w:rPr>
        <w:t>geotkaniny</w:t>
      </w:r>
      <w:proofErr w:type="spellEnd"/>
      <w:r>
        <w:rPr>
          <w:sz w:val="22"/>
        </w:rPr>
        <w:t>.</w:t>
      </w:r>
    </w:p>
    <w:p w:rsidR="004C5317" w:rsidRDefault="004C5317" w:rsidP="00DB30CB">
      <w:pPr>
        <w:pStyle w:val="Nagwek2"/>
        <w:numPr>
          <w:ilvl w:val="0"/>
          <w:numId w:val="6"/>
        </w:numPr>
        <w:spacing w:after="120" w:line="312" w:lineRule="auto"/>
        <w:jc w:val="both"/>
      </w:pPr>
      <w:r>
        <w:t>Technologia robót</w:t>
      </w:r>
    </w:p>
    <w:p w:rsidR="004C5317" w:rsidRPr="00266180" w:rsidRDefault="004C5317" w:rsidP="00613FEE">
      <w:pPr>
        <w:spacing w:after="120" w:line="312" w:lineRule="auto"/>
        <w:ind w:left="284" w:firstLine="0"/>
        <w:jc w:val="both"/>
        <w:rPr>
          <w:sz w:val="22"/>
        </w:rPr>
      </w:pPr>
      <w:r w:rsidRPr="00266180">
        <w:rPr>
          <w:sz w:val="22"/>
        </w:rPr>
        <w:t xml:space="preserve">W pierwszej kolejności robót należy </w:t>
      </w:r>
      <w:r w:rsidR="00C02573">
        <w:rPr>
          <w:sz w:val="22"/>
        </w:rPr>
        <w:t>oczyścić drogę z części roślinnych, gałęzi, patyków i innych zanieczyszczeń</w:t>
      </w:r>
    </w:p>
    <w:p w:rsidR="00C02573" w:rsidRDefault="004C5317" w:rsidP="00613FEE">
      <w:pPr>
        <w:spacing w:after="120" w:line="312" w:lineRule="auto"/>
        <w:jc w:val="both"/>
        <w:rPr>
          <w:sz w:val="22"/>
        </w:rPr>
      </w:pPr>
      <w:r w:rsidRPr="00266180">
        <w:rPr>
          <w:sz w:val="22"/>
        </w:rPr>
        <w:t>Przed wykonaniem koryta pod drogę bezwzględnie należy zdjąć warstwę ziemi urodzajnej (humusu) z całej powierzchn</w:t>
      </w:r>
      <w:r w:rsidR="007100C7">
        <w:rPr>
          <w:sz w:val="22"/>
        </w:rPr>
        <w:t>i ko</w:t>
      </w:r>
      <w:r w:rsidR="00E00D40">
        <w:rPr>
          <w:sz w:val="22"/>
        </w:rPr>
        <w:t>ryta. W projekcie założono 3</w:t>
      </w:r>
      <w:r w:rsidR="0096048D">
        <w:rPr>
          <w:sz w:val="22"/>
        </w:rPr>
        <w:t>0</w:t>
      </w:r>
      <w:r w:rsidR="007100C7">
        <w:rPr>
          <w:sz w:val="22"/>
        </w:rPr>
        <w:t xml:space="preserve">cm </w:t>
      </w:r>
      <w:r w:rsidRPr="00266180">
        <w:rPr>
          <w:sz w:val="22"/>
        </w:rPr>
        <w:t xml:space="preserve"> warstwę ziemi. W przypadku głębszych pokładów należy usunąć całą warstwę ziemi. Po w</w:t>
      </w:r>
      <w:r w:rsidR="0096048D">
        <w:rPr>
          <w:sz w:val="22"/>
        </w:rPr>
        <w:t>ykonaniu tych prac można</w:t>
      </w:r>
      <w:r w:rsidRPr="00266180">
        <w:rPr>
          <w:sz w:val="22"/>
        </w:rPr>
        <w:t xml:space="preserve"> przystąpić do wykonania koryta.</w:t>
      </w:r>
    </w:p>
    <w:p w:rsidR="00D03957" w:rsidRDefault="00D03957" w:rsidP="00613FEE">
      <w:pPr>
        <w:spacing w:after="120" w:line="312" w:lineRule="auto"/>
        <w:jc w:val="both"/>
        <w:rPr>
          <w:sz w:val="22"/>
        </w:rPr>
      </w:pPr>
      <w:r>
        <w:rPr>
          <w:sz w:val="22"/>
        </w:rPr>
        <w:t>Założono, że w podłożu inwestycji zalegają grunty nośne zagęszczane. W przypadku stwierdzenia podczas wykonywania robót ziemnych, że grunt rodzimy nie daje się zagęścić do wymaganych parametrów należy zastosować odziarnienie gruntu celem poprawienia jego zagęszczalności.</w:t>
      </w:r>
    </w:p>
    <w:p w:rsidR="007100C7" w:rsidRDefault="007100C7" w:rsidP="00613FEE">
      <w:pPr>
        <w:spacing w:after="120" w:line="312" w:lineRule="auto"/>
        <w:jc w:val="both"/>
        <w:rPr>
          <w:sz w:val="22"/>
        </w:rPr>
      </w:pPr>
      <w:r>
        <w:rPr>
          <w:sz w:val="22"/>
        </w:rPr>
        <w:t>Z istniejącej drogi należy usunąć wszystk</w:t>
      </w:r>
      <w:r w:rsidR="00B52755">
        <w:rPr>
          <w:sz w:val="22"/>
        </w:rPr>
        <w:t>ie istniejące konstrukcje drogi.</w:t>
      </w:r>
    </w:p>
    <w:p w:rsidR="00DF7C09" w:rsidRPr="00DF7C09" w:rsidRDefault="00C02573" w:rsidP="00613FEE">
      <w:pPr>
        <w:spacing w:after="120" w:line="312" w:lineRule="auto"/>
        <w:jc w:val="both"/>
        <w:rPr>
          <w:sz w:val="22"/>
        </w:rPr>
      </w:pPr>
      <w:r w:rsidRPr="00DF7C09">
        <w:rPr>
          <w:sz w:val="22"/>
        </w:rPr>
        <w:t>Istniejące elementy zagospodarowania terenu podlegające rozbiórce</w:t>
      </w:r>
      <w:r w:rsidR="00DF7C09" w:rsidRPr="00DF7C09">
        <w:rPr>
          <w:sz w:val="22"/>
        </w:rPr>
        <w:t>, w przypadku stwierdzenia ich nieprzydatności przez Zamawiającego należy wywieźć poza teren Nadleśnictwa.</w:t>
      </w:r>
    </w:p>
    <w:p w:rsidR="00DF7C09" w:rsidRPr="00DF7C09" w:rsidRDefault="00DF7C09" w:rsidP="00613FEE">
      <w:pPr>
        <w:spacing w:after="120" w:line="312" w:lineRule="auto"/>
        <w:jc w:val="both"/>
        <w:rPr>
          <w:sz w:val="22"/>
        </w:rPr>
      </w:pPr>
      <w:r w:rsidRPr="00DF7C09">
        <w:rPr>
          <w:sz w:val="22"/>
        </w:rPr>
        <w:t>W przypadku elementów zagospodarowania, które zamawiający uzna za przydatne do ponownego wykorzystania materiał ten należy do zamawiającego i powinien być wywieziony z terenu budowy na miejsce wskazane przez zamawiającego na terenie Nadleśnictwa.</w:t>
      </w:r>
    </w:p>
    <w:p w:rsidR="004C5317" w:rsidRDefault="003F48AE" w:rsidP="00613FEE">
      <w:pPr>
        <w:spacing w:after="120" w:line="312" w:lineRule="auto"/>
        <w:jc w:val="both"/>
        <w:rPr>
          <w:sz w:val="22"/>
        </w:rPr>
      </w:pPr>
      <w:r>
        <w:rPr>
          <w:sz w:val="22"/>
        </w:rPr>
        <w:t>Grunt odspojony</w:t>
      </w:r>
      <w:r w:rsidR="00F677E9">
        <w:rPr>
          <w:sz w:val="22"/>
        </w:rPr>
        <w:t xml:space="preserve"> nie nadający się do wbudowania </w:t>
      </w:r>
      <w:r>
        <w:rPr>
          <w:sz w:val="22"/>
        </w:rPr>
        <w:t xml:space="preserve"> jest własnością wykonawcy robót i należy go wywieźć poza teren Lasów Państwowych.</w:t>
      </w:r>
    </w:p>
    <w:p w:rsidR="00F1714C" w:rsidRPr="00BD5764" w:rsidRDefault="00F1714C" w:rsidP="00DB30CB">
      <w:pPr>
        <w:pStyle w:val="Nagwek2"/>
        <w:numPr>
          <w:ilvl w:val="0"/>
          <w:numId w:val="6"/>
        </w:numPr>
        <w:spacing w:after="120" w:line="312" w:lineRule="auto"/>
        <w:jc w:val="both"/>
      </w:pPr>
      <w:r>
        <w:t>Uwagi końcowe</w:t>
      </w:r>
    </w:p>
    <w:p w:rsidR="00F1714C" w:rsidRPr="00266180" w:rsidRDefault="00F1714C" w:rsidP="00DB30CB">
      <w:pPr>
        <w:spacing w:line="276" w:lineRule="auto"/>
        <w:jc w:val="both"/>
        <w:rPr>
          <w:sz w:val="22"/>
        </w:rPr>
      </w:pPr>
      <w:r w:rsidRPr="00266180">
        <w:rPr>
          <w:sz w:val="22"/>
        </w:rPr>
        <w:t>Roboty  budowlane wykonać  pod  nadzorem  osoby  uprawnionej.</w:t>
      </w:r>
    </w:p>
    <w:p w:rsidR="00F1714C" w:rsidRPr="00266180" w:rsidRDefault="00F1714C" w:rsidP="00DB30CB">
      <w:pPr>
        <w:spacing w:line="276" w:lineRule="auto"/>
        <w:jc w:val="both"/>
        <w:rPr>
          <w:sz w:val="22"/>
        </w:rPr>
      </w:pPr>
      <w:r w:rsidRPr="00266180">
        <w:rPr>
          <w:sz w:val="22"/>
        </w:rPr>
        <w:t>Wszelkie wątpliwości  wyjaśnić  z autorem  projektu.</w:t>
      </w:r>
    </w:p>
    <w:p w:rsidR="00F1714C" w:rsidRPr="00266180" w:rsidRDefault="00F1714C" w:rsidP="00DB30CB">
      <w:pPr>
        <w:spacing w:line="276" w:lineRule="auto"/>
        <w:jc w:val="both"/>
        <w:rPr>
          <w:sz w:val="22"/>
        </w:rPr>
      </w:pPr>
      <w:r w:rsidRPr="00266180">
        <w:rPr>
          <w:sz w:val="22"/>
        </w:rPr>
        <w:t>Materiały budowlane oraz elementy prefabrykowane winny posiadać atesty techniczne oraz odpowiadać ustaleniom odnośnych norm.</w:t>
      </w:r>
    </w:p>
    <w:p w:rsidR="008A1FC1" w:rsidRDefault="00F1714C" w:rsidP="00DB30CB">
      <w:pPr>
        <w:spacing w:line="276" w:lineRule="auto"/>
        <w:jc w:val="both"/>
        <w:rPr>
          <w:sz w:val="22"/>
        </w:rPr>
      </w:pPr>
      <w:r w:rsidRPr="00266180">
        <w:rPr>
          <w:sz w:val="22"/>
        </w:rPr>
        <w:t>Roboty budowlano - montażowe i rzemieślnicze powinny być wykonywane zgodnie z zasadami  sztuki  budowlanej oraz  obowiązującymi   przepisami   i  normami.</w:t>
      </w:r>
    </w:p>
    <w:p w:rsidR="00C02573" w:rsidRPr="00266180" w:rsidRDefault="00C02573" w:rsidP="00DB30CB">
      <w:pPr>
        <w:spacing w:line="276" w:lineRule="auto"/>
        <w:jc w:val="both"/>
        <w:rPr>
          <w:sz w:val="22"/>
        </w:rPr>
      </w:pPr>
      <w:r>
        <w:rPr>
          <w:sz w:val="22"/>
        </w:rPr>
        <w:t>Przy wykonywaniu prac należy szczególną uwagę zwrócić na ochronę przyrody i zagrożenia dla  środowiska wynikające z realizacji niniejszej inwestycji</w:t>
      </w:r>
      <w:r w:rsidR="003C7BDD">
        <w:rPr>
          <w:sz w:val="22"/>
        </w:rPr>
        <w:t>.</w:t>
      </w:r>
      <w:r>
        <w:rPr>
          <w:sz w:val="22"/>
        </w:rPr>
        <w:t xml:space="preserve"> </w:t>
      </w:r>
    </w:p>
    <w:p w:rsidR="003F3ABD" w:rsidRDefault="003F3ABD" w:rsidP="003F3ABD">
      <w:pPr>
        <w:ind w:left="4248" w:firstLine="708"/>
        <w:jc w:val="both"/>
        <w:rPr>
          <w:i/>
          <w:iCs/>
        </w:rPr>
      </w:pPr>
    </w:p>
    <w:p w:rsidR="003F3ABD" w:rsidRPr="008A1FC1" w:rsidRDefault="003F3ABD" w:rsidP="003F3ABD">
      <w:pPr>
        <w:ind w:left="4248" w:firstLine="708"/>
        <w:jc w:val="both"/>
        <w:rPr>
          <w:i/>
          <w:iCs/>
        </w:rPr>
      </w:pPr>
      <w:r>
        <w:rPr>
          <w:i/>
          <w:iCs/>
        </w:rPr>
        <w:t xml:space="preserve">mgr inż. Andrzej Rybak </w:t>
      </w:r>
    </w:p>
    <w:sectPr w:rsidR="003F3ABD" w:rsidRPr="008A1FC1" w:rsidSect="008A1FC1">
      <w:footerReference w:type="first" r:id="rId10"/>
      <w:pgSz w:w="11906" w:h="16838"/>
      <w:pgMar w:top="1418" w:right="1134" w:bottom="1418" w:left="1418" w:header="709" w:footer="709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F65" w:rsidRDefault="00221F65" w:rsidP="00D112CF">
      <w:pPr>
        <w:spacing w:line="240" w:lineRule="auto"/>
      </w:pPr>
      <w:r>
        <w:separator/>
      </w:r>
    </w:p>
  </w:endnote>
  <w:endnote w:type="continuationSeparator" w:id="0">
    <w:p w:rsidR="00221F65" w:rsidRDefault="00221F65" w:rsidP="00D112C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alicT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miri Quran">
    <w:panose1 w:val="00000500000000000000"/>
    <w:charset w:val="B2"/>
    <w:family w:val="auto"/>
    <w:pitch w:val="variable"/>
    <w:sig w:usb0="80002043" w:usb1="80002000" w:usb2="00000000" w:usb3="00000000" w:csb0="0000004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abic Typesetting">
    <w:altName w:val="Courier New"/>
    <w:charset w:val="EE"/>
    <w:family w:val="script"/>
    <w:pitch w:val="variable"/>
    <w:sig w:usb0="00000000" w:usb1="C0000000" w:usb2="00000008" w:usb3="00000000" w:csb0="000000D3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2E0" w:rsidRPr="00D112CF" w:rsidRDefault="001202E0" w:rsidP="00D112CF">
    <w:pPr>
      <w:pStyle w:val="Stopka"/>
      <w:jc w:val="center"/>
      <w:rPr>
        <w:rFonts w:ascii="ItalicT" w:hAnsi="ItalicT" w:cs="ItalicT"/>
        <w:color w:val="17365D"/>
        <w:spacing w:val="30"/>
        <w:sz w:val="26"/>
        <w:szCs w:val="26"/>
      </w:rPr>
    </w:pPr>
    <w:r>
      <w:rPr>
        <w:rFonts w:ascii="ItalicT" w:hAnsi="ItalicT" w:cs="ItalicT"/>
        <w:color w:val="17365D"/>
        <w:spacing w:val="30"/>
        <w:sz w:val="26"/>
        <w:szCs w:val="26"/>
      </w:rPr>
      <w:t>Rataje, wrzesień 2018r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F65" w:rsidRDefault="00221F65" w:rsidP="00D112CF">
      <w:pPr>
        <w:spacing w:line="240" w:lineRule="auto"/>
      </w:pPr>
      <w:r>
        <w:separator/>
      </w:r>
    </w:p>
  </w:footnote>
  <w:footnote w:type="continuationSeparator" w:id="0">
    <w:p w:rsidR="00221F65" w:rsidRDefault="00221F65" w:rsidP="00D112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72C3"/>
    <w:multiLevelType w:val="hybridMultilevel"/>
    <w:tmpl w:val="E21E453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3054A27"/>
    <w:multiLevelType w:val="hybridMultilevel"/>
    <w:tmpl w:val="1FD2356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2234CE6"/>
    <w:multiLevelType w:val="hybridMultilevel"/>
    <w:tmpl w:val="280E0C4C"/>
    <w:lvl w:ilvl="0" w:tplc="04150001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162938"/>
    <w:multiLevelType w:val="hybridMultilevel"/>
    <w:tmpl w:val="157A4AC6"/>
    <w:lvl w:ilvl="0" w:tplc="0415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4">
    <w:nsid w:val="24FB7B2F"/>
    <w:multiLevelType w:val="hybridMultilevel"/>
    <w:tmpl w:val="103AD092"/>
    <w:lvl w:ilvl="0" w:tplc="0388F1E0">
      <w:start w:val="1"/>
      <w:numFmt w:val="bullet"/>
      <w:lvlText w:val="-"/>
      <w:lvlJc w:val="left"/>
      <w:pPr>
        <w:ind w:left="1185" w:hanging="360"/>
      </w:pPr>
      <w:rPr>
        <w:rFonts w:ascii="ItalicT" w:hAnsi="ItalicT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5">
    <w:nsid w:val="28993AE8"/>
    <w:multiLevelType w:val="hybridMultilevel"/>
    <w:tmpl w:val="F902434C"/>
    <w:lvl w:ilvl="0" w:tplc="3A2CFA9C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380C58B3"/>
    <w:multiLevelType w:val="hybridMultilevel"/>
    <w:tmpl w:val="2B221B7E"/>
    <w:lvl w:ilvl="0" w:tplc="32C61E72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3CA830E6"/>
    <w:multiLevelType w:val="multilevel"/>
    <w:tmpl w:val="E2849706"/>
    <w:lvl w:ilvl="0">
      <w:start w:val="1"/>
      <w:numFmt w:val="upperRoman"/>
      <w:pStyle w:val="Nagwek1"/>
      <w:lvlText w:val="%1."/>
      <w:lvlJc w:val="right"/>
      <w:pPr>
        <w:ind w:left="107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pStyle w:val="Nagwek3-1A"/>
      <w:isLgl/>
      <w:lvlText w:val="%1.%2.%3."/>
      <w:lvlJc w:val="left"/>
      <w:pPr>
        <w:ind w:left="20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1800"/>
      </w:pPr>
      <w:rPr>
        <w:rFonts w:hint="default"/>
      </w:rPr>
    </w:lvl>
  </w:abstractNum>
  <w:abstractNum w:abstractNumId="8">
    <w:nsid w:val="47CB77AD"/>
    <w:multiLevelType w:val="multilevel"/>
    <w:tmpl w:val="A1501C9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Nagwek3A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20" w:hanging="1800"/>
      </w:pPr>
      <w:rPr>
        <w:rFonts w:hint="default"/>
      </w:rPr>
    </w:lvl>
  </w:abstractNum>
  <w:abstractNum w:abstractNumId="9">
    <w:nsid w:val="487E3CBA"/>
    <w:multiLevelType w:val="hybridMultilevel"/>
    <w:tmpl w:val="CE1CC774"/>
    <w:lvl w:ilvl="0" w:tplc="F24E52C2">
      <w:start w:val="1"/>
      <w:numFmt w:val="bullet"/>
      <w:pStyle w:val="Nagwek3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51A26D52"/>
    <w:multiLevelType w:val="hybridMultilevel"/>
    <w:tmpl w:val="411880FE"/>
    <w:lvl w:ilvl="0" w:tplc="0388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4250D9"/>
    <w:multiLevelType w:val="hybridMultilevel"/>
    <w:tmpl w:val="B9E2B9C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5BD133E6"/>
    <w:multiLevelType w:val="hybridMultilevel"/>
    <w:tmpl w:val="5AD87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6D7BFF"/>
    <w:multiLevelType w:val="hybridMultilevel"/>
    <w:tmpl w:val="9058154A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4">
    <w:nsid w:val="638B105A"/>
    <w:multiLevelType w:val="hybridMultilevel"/>
    <w:tmpl w:val="00A4F25C"/>
    <w:lvl w:ilvl="0" w:tplc="0415000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5" w:hanging="360"/>
      </w:pPr>
      <w:rPr>
        <w:rFonts w:ascii="Wingdings" w:hAnsi="Wingdings" w:hint="default"/>
      </w:rPr>
    </w:lvl>
  </w:abstractNum>
  <w:abstractNum w:abstractNumId="15">
    <w:nsid w:val="67740FEC"/>
    <w:multiLevelType w:val="hybridMultilevel"/>
    <w:tmpl w:val="F9FA8114"/>
    <w:lvl w:ilvl="0" w:tplc="0415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16">
    <w:nsid w:val="69F401C9"/>
    <w:multiLevelType w:val="hybridMultilevel"/>
    <w:tmpl w:val="6F28DB56"/>
    <w:lvl w:ilvl="0" w:tplc="0415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17">
    <w:nsid w:val="709C5C2F"/>
    <w:multiLevelType w:val="hybridMultilevel"/>
    <w:tmpl w:val="42E84D5E"/>
    <w:lvl w:ilvl="0" w:tplc="68226C1A">
      <w:start w:val="1"/>
      <w:numFmt w:val="bullet"/>
      <w:pStyle w:val="Akapitz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0"/>
  </w:num>
  <w:num w:numId="5">
    <w:abstractNumId w:val="7"/>
  </w:num>
  <w:num w:numId="6">
    <w:abstractNumId w:val="8"/>
  </w:num>
  <w:num w:numId="7">
    <w:abstractNumId w:val="4"/>
  </w:num>
  <w:num w:numId="8">
    <w:abstractNumId w:val="11"/>
  </w:num>
  <w:num w:numId="9">
    <w:abstractNumId w:val="3"/>
  </w:num>
  <w:num w:numId="10">
    <w:abstractNumId w:val="15"/>
  </w:num>
  <w:num w:numId="11">
    <w:abstractNumId w:val="6"/>
  </w:num>
  <w:num w:numId="12">
    <w:abstractNumId w:val="6"/>
  </w:num>
  <w:num w:numId="13">
    <w:abstractNumId w:val="14"/>
  </w:num>
  <w:num w:numId="14">
    <w:abstractNumId w:val="1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13"/>
  </w:num>
  <w:num w:numId="23">
    <w:abstractNumId w:val="1"/>
  </w:num>
  <w:num w:numId="24">
    <w:abstractNumId w:val="0"/>
  </w:num>
  <w:num w:numId="25">
    <w:abstractNumId w:val="5"/>
  </w:num>
  <w:num w:numId="26">
    <w:abstractNumId w:val="2"/>
  </w:num>
  <w:num w:numId="27">
    <w:abstractNumId w:val="12"/>
  </w:num>
  <w:num w:numId="28">
    <w:abstractNumId w:val="1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/>
  <w:rsids>
    <w:rsidRoot w:val="001B0D69"/>
    <w:rsid w:val="000056C9"/>
    <w:rsid w:val="000075DD"/>
    <w:rsid w:val="00012C73"/>
    <w:rsid w:val="00020CB4"/>
    <w:rsid w:val="00022344"/>
    <w:rsid w:val="00026E4B"/>
    <w:rsid w:val="00034929"/>
    <w:rsid w:val="00037FC0"/>
    <w:rsid w:val="00040B99"/>
    <w:rsid w:val="00051846"/>
    <w:rsid w:val="00053E44"/>
    <w:rsid w:val="000564B0"/>
    <w:rsid w:val="000625D7"/>
    <w:rsid w:val="00062942"/>
    <w:rsid w:val="00062C81"/>
    <w:rsid w:val="00064A04"/>
    <w:rsid w:val="00065C89"/>
    <w:rsid w:val="00081ED4"/>
    <w:rsid w:val="00082919"/>
    <w:rsid w:val="0009036C"/>
    <w:rsid w:val="00095392"/>
    <w:rsid w:val="000A19EA"/>
    <w:rsid w:val="000A25E7"/>
    <w:rsid w:val="000A390D"/>
    <w:rsid w:val="000A58E8"/>
    <w:rsid w:val="000B1F62"/>
    <w:rsid w:val="000B32EA"/>
    <w:rsid w:val="000C32FD"/>
    <w:rsid w:val="000C489C"/>
    <w:rsid w:val="000C70D5"/>
    <w:rsid w:val="000E03DE"/>
    <w:rsid w:val="000E1540"/>
    <w:rsid w:val="000E38E0"/>
    <w:rsid w:val="000E41BB"/>
    <w:rsid w:val="000E628A"/>
    <w:rsid w:val="000F76B2"/>
    <w:rsid w:val="00102F3A"/>
    <w:rsid w:val="00104699"/>
    <w:rsid w:val="0010517B"/>
    <w:rsid w:val="001054C0"/>
    <w:rsid w:val="0010569B"/>
    <w:rsid w:val="001141F1"/>
    <w:rsid w:val="0011483D"/>
    <w:rsid w:val="001202E0"/>
    <w:rsid w:val="0012198A"/>
    <w:rsid w:val="00125283"/>
    <w:rsid w:val="00137DBC"/>
    <w:rsid w:val="00144C7E"/>
    <w:rsid w:val="00153DE3"/>
    <w:rsid w:val="00165B58"/>
    <w:rsid w:val="00166BF2"/>
    <w:rsid w:val="0017182C"/>
    <w:rsid w:val="001739B6"/>
    <w:rsid w:val="00181F56"/>
    <w:rsid w:val="001833B4"/>
    <w:rsid w:val="001911B7"/>
    <w:rsid w:val="0019172D"/>
    <w:rsid w:val="00194467"/>
    <w:rsid w:val="00197573"/>
    <w:rsid w:val="001A0001"/>
    <w:rsid w:val="001A215D"/>
    <w:rsid w:val="001B0D69"/>
    <w:rsid w:val="001B1F3F"/>
    <w:rsid w:val="001B2805"/>
    <w:rsid w:val="001B2C90"/>
    <w:rsid w:val="001B68AD"/>
    <w:rsid w:val="001C0AB9"/>
    <w:rsid w:val="001C464F"/>
    <w:rsid w:val="001C64FA"/>
    <w:rsid w:val="001C6B94"/>
    <w:rsid w:val="001D4C76"/>
    <w:rsid w:val="001F6085"/>
    <w:rsid w:val="001F70CE"/>
    <w:rsid w:val="00221224"/>
    <w:rsid w:val="00221A5F"/>
    <w:rsid w:val="00221F65"/>
    <w:rsid w:val="00226324"/>
    <w:rsid w:val="00246504"/>
    <w:rsid w:val="002633A5"/>
    <w:rsid w:val="00266180"/>
    <w:rsid w:val="00267B63"/>
    <w:rsid w:val="002701A3"/>
    <w:rsid w:val="00271C29"/>
    <w:rsid w:val="00275B9E"/>
    <w:rsid w:val="00280F77"/>
    <w:rsid w:val="0028226A"/>
    <w:rsid w:val="002B0100"/>
    <w:rsid w:val="002B1AC8"/>
    <w:rsid w:val="002B4CBA"/>
    <w:rsid w:val="002C2531"/>
    <w:rsid w:val="002C2F0B"/>
    <w:rsid w:val="002D429E"/>
    <w:rsid w:val="002D52F7"/>
    <w:rsid w:val="002E1754"/>
    <w:rsid w:val="002F06F3"/>
    <w:rsid w:val="002F13B5"/>
    <w:rsid w:val="002F5A6A"/>
    <w:rsid w:val="002F652D"/>
    <w:rsid w:val="0030138E"/>
    <w:rsid w:val="00301832"/>
    <w:rsid w:val="00302A5F"/>
    <w:rsid w:val="0030571F"/>
    <w:rsid w:val="00306D09"/>
    <w:rsid w:val="00313C70"/>
    <w:rsid w:val="00314C7F"/>
    <w:rsid w:val="00320951"/>
    <w:rsid w:val="003326DC"/>
    <w:rsid w:val="003329BF"/>
    <w:rsid w:val="00333D9C"/>
    <w:rsid w:val="00346D99"/>
    <w:rsid w:val="003513DD"/>
    <w:rsid w:val="003522B4"/>
    <w:rsid w:val="0036396D"/>
    <w:rsid w:val="00364EB7"/>
    <w:rsid w:val="0037773A"/>
    <w:rsid w:val="00383133"/>
    <w:rsid w:val="00384B4E"/>
    <w:rsid w:val="003A1482"/>
    <w:rsid w:val="003A22BE"/>
    <w:rsid w:val="003A29EA"/>
    <w:rsid w:val="003C3419"/>
    <w:rsid w:val="003C384A"/>
    <w:rsid w:val="003C7BDD"/>
    <w:rsid w:val="003E31CE"/>
    <w:rsid w:val="003E5EA9"/>
    <w:rsid w:val="003F127F"/>
    <w:rsid w:val="003F1D7E"/>
    <w:rsid w:val="003F3ABD"/>
    <w:rsid w:val="003F48AE"/>
    <w:rsid w:val="003F6322"/>
    <w:rsid w:val="00404596"/>
    <w:rsid w:val="0041334A"/>
    <w:rsid w:val="00414D32"/>
    <w:rsid w:val="004277FC"/>
    <w:rsid w:val="00451B88"/>
    <w:rsid w:val="00455636"/>
    <w:rsid w:val="004572B0"/>
    <w:rsid w:val="0046083E"/>
    <w:rsid w:val="004625D5"/>
    <w:rsid w:val="00473D53"/>
    <w:rsid w:val="004741C7"/>
    <w:rsid w:val="00475D8B"/>
    <w:rsid w:val="0047712A"/>
    <w:rsid w:val="004905C0"/>
    <w:rsid w:val="004A1C62"/>
    <w:rsid w:val="004C4A26"/>
    <w:rsid w:val="004C5317"/>
    <w:rsid w:val="004C58BC"/>
    <w:rsid w:val="004C6FBE"/>
    <w:rsid w:val="004D77EF"/>
    <w:rsid w:val="004E35F1"/>
    <w:rsid w:val="004E3F23"/>
    <w:rsid w:val="004F108F"/>
    <w:rsid w:val="004F329B"/>
    <w:rsid w:val="004F779F"/>
    <w:rsid w:val="004F79B1"/>
    <w:rsid w:val="00505855"/>
    <w:rsid w:val="00514362"/>
    <w:rsid w:val="0053226C"/>
    <w:rsid w:val="00541E82"/>
    <w:rsid w:val="0054405B"/>
    <w:rsid w:val="005549D4"/>
    <w:rsid w:val="00557804"/>
    <w:rsid w:val="00560757"/>
    <w:rsid w:val="00562FA4"/>
    <w:rsid w:val="005668BB"/>
    <w:rsid w:val="0057055A"/>
    <w:rsid w:val="005730CF"/>
    <w:rsid w:val="00577106"/>
    <w:rsid w:val="00577218"/>
    <w:rsid w:val="00577CE0"/>
    <w:rsid w:val="005A7F38"/>
    <w:rsid w:val="005B2CA5"/>
    <w:rsid w:val="005B33A3"/>
    <w:rsid w:val="005D1014"/>
    <w:rsid w:val="005E2A95"/>
    <w:rsid w:val="005F42ED"/>
    <w:rsid w:val="005F5DB8"/>
    <w:rsid w:val="00605D61"/>
    <w:rsid w:val="00607A9C"/>
    <w:rsid w:val="00613FEE"/>
    <w:rsid w:val="00615C6B"/>
    <w:rsid w:val="006322AE"/>
    <w:rsid w:val="00633253"/>
    <w:rsid w:val="00636258"/>
    <w:rsid w:val="00637F6D"/>
    <w:rsid w:val="0064032D"/>
    <w:rsid w:val="0065331E"/>
    <w:rsid w:val="0066197E"/>
    <w:rsid w:val="00664D68"/>
    <w:rsid w:val="00665965"/>
    <w:rsid w:val="0066731E"/>
    <w:rsid w:val="00670489"/>
    <w:rsid w:val="00671A4B"/>
    <w:rsid w:val="00672B30"/>
    <w:rsid w:val="006824F7"/>
    <w:rsid w:val="00693AE1"/>
    <w:rsid w:val="00693C65"/>
    <w:rsid w:val="00696F25"/>
    <w:rsid w:val="0069779B"/>
    <w:rsid w:val="006B2953"/>
    <w:rsid w:val="006B73A5"/>
    <w:rsid w:val="006C1292"/>
    <w:rsid w:val="006C2695"/>
    <w:rsid w:val="006D29C7"/>
    <w:rsid w:val="006D36D3"/>
    <w:rsid w:val="006E19D4"/>
    <w:rsid w:val="006E694C"/>
    <w:rsid w:val="006F6103"/>
    <w:rsid w:val="007046A6"/>
    <w:rsid w:val="007100C7"/>
    <w:rsid w:val="00710B40"/>
    <w:rsid w:val="0071325D"/>
    <w:rsid w:val="00737A56"/>
    <w:rsid w:val="00742346"/>
    <w:rsid w:val="00744658"/>
    <w:rsid w:val="00750377"/>
    <w:rsid w:val="007528F7"/>
    <w:rsid w:val="007668C8"/>
    <w:rsid w:val="0076695E"/>
    <w:rsid w:val="00766A7A"/>
    <w:rsid w:val="007817E7"/>
    <w:rsid w:val="007825B5"/>
    <w:rsid w:val="00797C46"/>
    <w:rsid w:val="007A7BA9"/>
    <w:rsid w:val="007B0ACD"/>
    <w:rsid w:val="007B61D7"/>
    <w:rsid w:val="007C6FE1"/>
    <w:rsid w:val="007D1C57"/>
    <w:rsid w:val="007E2851"/>
    <w:rsid w:val="007F5A0C"/>
    <w:rsid w:val="00800A1E"/>
    <w:rsid w:val="0080132D"/>
    <w:rsid w:val="00807349"/>
    <w:rsid w:val="0081274D"/>
    <w:rsid w:val="00812A6F"/>
    <w:rsid w:val="00832F97"/>
    <w:rsid w:val="00842699"/>
    <w:rsid w:val="00850E0F"/>
    <w:rsid w:val="00851EF0"/>
    <w:rsid w:val="00854F86"/>
    <w:rsid w:val="00864BB6"/>
    <w:rsid w:val="00870C72"/>
    <w:rsid w:val="00877078"/>
    <w:rsid w:val="00881F7D"/>
    <w:rsid w:val="008914AD"/>
    <w:rsid w:val="00894B39"/>
    <w:rsid w:val="00894C67"/>
    <w:rsid w:val="0089526C"/>
    <w:rsid w:val="008A1FC1"/>
    <w:rsid w:val="008A2359"/>
    <w:rsid w:val="008A2936"/>
    <w:rsid w:val="008B010B"/>
    <w:rsid w:val="008B4782"/>
    <w:rsid w:val="008C08AC"/>
    <w:rsid w:val="008C10D0"/>
    <w:rsid w:val="008C2699"/>
    <w:rsid w:val="008C5F38"/>
    <w:rsid w:val="008C7AD1"/>
    <w:rsid w:val="008C7D4D"/>
    <w:rsid w:val="008D1BF7"/>
    <w:rsid w:val="008D4C18"/>
    <w:rsid w:val="008D4E5D"/>
    <w:rsid w:val="008E609A"/>
    <w:rsid w:val="008F3EB8"/>
    <w:rsid w:val="008F7090"/>
    <w:rsid w:val="00907D65"/>
    <w:rsid w:val="00916F8C"/>
    <w:rsid w:val="00927DA7"/>
    <w:rsid w:val="00935651"/>
    <w:rsid w:val="00935D81"/>
    <w:rsid w:val="0094137A"/>
    <w:rsid w:val="00944063"/>
    <w:rsid w:val="00945DC1"/>
    <w:rsid w:val="00956113"/>
    <w:rsid w:val="0095753B"/>
    <w:rsid w:val="0096048D"/>
    <w:rsid w:val="00962E3A"/>
    <w:rsid w:val="00965677"/>
    <w:rsid w:val="00966217"/>
    <w:rsid w:val="0096644E"/>
    <w:rsid w:val="00970D20"/>
    <w:rsid w:val="00972A1D"/>
    <w:rsid w:val="00972D77"/>
    <w:rsid w:val="00977989"/>
    <w:rsid w:val="00980C40"/>
    <w:rsid w:val="00986ECC"/>
    <w:rsid w:val="00987E72"/>
    <w:rsid w:val="00990559"/>
    <w:rsid w:val="00990E42"/>
    <w:rsid w:val="0099757D"/>
    <w:rsid w:val="009A372F"/>
    <w:rsid w:val="009A64F6"/>
    <w:rsid w:val="009B19A7"/>
    <w:rsid w:val="009B3D8F"/>
    <w:rsid w:val="009B59EC"/>
    <w:rsid w:val="009C17E4"/>
    <w:rsid w:val="009C4E55"/>
    <w:rsid w:val="009D34D1"/>
    <w:rsid w:val="009E5FAF"/>
    <w:rsid w:val="009E6E70"/>
    <w:rsid w:val="009F7561"/>
    <w:rsid w:val="009F7AE2"/>
    <w:rsid w:val="00A107A1"/>
    <w:rsid w:val="00A111F6"/>
    <w:rsid w:val="00A12F86"/>
    <w:rsid w:val="00A141C0"/>
    <w:rsid w:val="00A15B33"/>
    <w:rsid w:val="00A30D7D"/>
    <w:rsid w:val="00A35FAE"/>
    <w:rsid w:val="00A42E28"/>
    <w:rsid w:val="00A4302C"/>
    <w:rsid w:val="00A44DEA"/>
    <w:rsid w:val="00A45856"/>
    <w:rsid w:val="00A45ED3"/>
    <w:rsid w:val="00A47B31"/>
    <w:rsid w:val="00A50CE2"/>
    <w:rsid w:val="00A5367A"/>
    <w:rsid w:val="00A57FE8"/>
    <w:rsid w:val="00A6130F"/>
    <w:rsid w:val="00A6150C"/>
    <w:rsid w:val="00A63AFA"/>
    <w:rsid w:val="00A702C5"/>
    <w:rsid w:val="00A70F39"/>
    <w:rsid w:val="00A72416"/>
    <w:rsid w:val="00A835D2"/>
    <w:rsid w:val="00A949A0"/>
    <w:rsid w:val="00AA1B18"/>
    <w:rsid w:val="00AA341A"/>
    <w:rsid w:val="00AB049F"/>
    <w:rsid w:val="00AB6F59"/>
    <w:rsid w:val="00AC02D0"/>
    <w:rsid w:val="00AC5DD2"/>
    <w:rsid w:val="00AC6A5B"/>
    <w:rsid w:val="00AD1644"/>
    <w:rsid w:val="00AD1A0A"/>
    <w:rsid w:val="00AD3536"/>
    <w:rsid w:val="00AE1756"/>
    <w:rsid w:val="00AE26B8"/>
    <w:rsid w:val="00AE6AFB"/>
    <w:rsid w:val="00AF0EE3"/>
    <w:rsid w:val="00AF59C5"/>
    <w:rsid w:val="00B006F1"/>
    <w:rsid w:val="00B00C3F"/>
    <w:rsid w:val="00B05991"/>
    <w:rsid w:val="00B07C19"/>
    <w:rsid w:val="00B10508"/>
    <w:rsid w:val="00B15A96"/>
    <w:rsid w:val="00B1775B"/>
    <w:rsid w:val="00B17F46"/>
    <w:rsid w:val="00B33C75"/>
    <w:rsid w:val="00B34A09"/>
    <w:rsid w:val="00B364D0"/>
    <w:rsid w:val="00B469A8"/>
    <w:rsid w:val="00B52755"/>
    <w:rsid w:val="00B53A80"/>
    <w:rsid w:val="00B54FBE"/>
    <w:rsid w:val="00B625A4"/>
    <w:rsid w:val="00B7519D"/>
    <w:rsid w:val="00B77B4F"/>
    <w:rsid w:val="00B838C0"/>
    <w:rsid w:val="00B87206"/>
    <w:rsid w:val="00B95763"/>
    <w:rsid w:val="00B9739D"/>
    <w:rsid w:val="00BA1CC5"/>
    <w:rsid w:val="00BA278E"/>
    <w:rsid w:val="00BB0A90"/>
    <w:rsid w:val="00BC22DB"/>
    <w:rsid w:val="00BC5D7B"/>
    <w:rsid w:val="00BD110B"/>
    <w:rsid w:val="00BD5764"/>
    <w:rsid w:val="00BF6D39"/>
    <w:rsid w:val="00C01348"/>
    <w:rsid w:val="00C02573"/>
    <w:rsid w:val="00C02B64"/>
    <w:rsid w:val="00C13376"/>
    <w:rsid w:val="00C13C7A"/>
    <w:rsid w:val="00C14C16"/>
    <w:rsid w:val="00C22661"/>
    <w:rsid w:val="00C3184E"/>
    <w:rsid w:val="00C32B35"/>
    <w:rsid w:val="00C34343"/>
    <w:rsid w:val="00C346E1"/>
    <w:rsid w:val="00C57846"/>
    <w:rsid w:val="00C726DC"/>
    <w:rsid w:val="00C745DB"/>
    <w:rsid w:val="00C802AF"/>
    <w:rsid w:val="00C83BC8"/>
    <w:rsid w:val="00C93FDB"/>
    <w:rsid w:val="00C97CAC"/>
    <w:rsid w:val="00CB397F"/>
    <w:rsid w:val="00CB5633"/>
    <w:rsid w:val="00CC4DF2"/>
    <w:rsid w:val="00CC7BD4"/>
    <w:rsid w:val="00CD0C06"/>
    <w:rsid w:val="00CE2402"/>
    <w:rsid w:val="00CE4E54"/>
    <w:rsid w:val="00CE709B"/>
    <w:rsid w:val="00CE7E66"/>
    <w:rsid w:val="00D03957"/>
    <w:rsid w:val="00D0741B"/>
    <w:rsid w:val="00D07C3B"/>
    <w:rsid w:val="00D105A8"/>
    <w:rsid w:val="00D112CF"/>
    <w:rsid w:val="00D11C1C"/>
    <w:rsid w:val="00D11FB2"/>
    <w:rsid w:val="00D26784"/>
    <w:rsid w:val="00D273AA"/>
    <w:rsid w:val="00D33689"/>
    <w:rsid w:val="00D3754B"/>
    <w:rsid w:val="00D4113A"/>
    <w:rsid w:val="00D45C42"/>
    <w:rsid w:val="00D51632"/>
    <w:rsid w:val="00D52DEA"/>
    <w:rsid w:val="00D54D60"/>
    <w:rsid w:val="00D56042"/>
    <w:rsid w:val="00D57024"/>
    <w:rsid w:val="00D61BFA"/>
    <w:rsid w:val="00D70267"/>
    <w:rsid w:val="00D80C98"/>
    <w:rsid w:val="00D84C6C"/>
    <w:rsid w:val="00D86380"/>
    <w:rsid w:val="00D92A88"/>
    <w:rsid w:val="00DA341D"/>
    <w:rsid w:val="00DA48BB"/>
    <w:rsid w:val="00DB034A"/>
    <w:rsid w:val="00DB30CB"/>
    <w:rsid w:val="00DB3E4A"/>
    <w:rsid w:val="00DB543D"/>
    <w:rsid w:val="00DC3036"/>
    <w:rsid w:val="00DC664E"/>
    <w:rsid w:val="00DD26F6"/>
    <w:rsid w:val="00DD76BC"/>
    <w:rsid w:val="00DE2A22"/>
    <w:rsid w:val="00DE68BC"/>
    <w:rsid w:val="00DF1442"/>
    <w:rsid w:val="00DF26F7"/>
    <w:rsid w:val="00DF7C09"/>
    <w:rsid w:val="00E00D40"/>
    <w:rsid w:val="00E02C38"/>
    <w:rsid w:val="00E06411"/>
    <w:rsid w:val="00E0706D"/>
    <w:rsid w:val="00E0785F"/>
    <w:rsid w:val="00E12C8A"/>
    <w:rsid w:val="00E14ED9"/>
    <w:rsid w:val="00E167AD"/>
    <w:rsid w:val="00E238B4"/>
    <w:rsid w:val="00E37F76"/>
    <w:rsid w:val="00E401FD"/>
    <w:rsid w:val="00E449AA"/>
    <w:rsid w:val="00E812A8"/>
    <w:rsid w:val="00E824DB"/>
    <w:rsid w:val="00E828D9"/>
    <w:rsid w:val="00E83471"/>
    <w:rsid w:val="00E85139"/>
    <w:rsid w:val="00E9293D"/>
    <w:rsid w:val="00E92F02"/>
    <w:rsid w:val="00EA564E"/>
    <w:rsid w:val="00EB1A34"/>
    <w:rsid w:val="00EB6C30"/>
    <w:rsid w:val="00EC204F"/>
    <w:rsid w:val="00EC36DB"/>
    <w:rsid w:val="00EC4905"/>
    <w:rsid w:val="00EC7A28"/>
    <w:rsid w:val="00ED2736"/>
    <w:rsid w:val="00EE0F72"/>
    <w:rsid w:val="00EE122E"/>
    <w:rsid w:val="00EE1E98"/>
    <w:rsid w:val="00EE3185"/>
    <w:rsid w:val="00EF1569"/>
    <w:rsid w:val="00F1714C"/>
    <w:rsid w:val="00F24AD4"/>
    <w:rsid w:val="00F2754E"/>
    <w:rsid w:val="00F3239F"/>
    <w:rsid w:val="00F34829"/>
    <w:rsid w:val="00F41556"/>
    <w:rsid w:val="00F47F19"/>
    <w:rsid w:val="00F514AF"/>
    <w:rsid w:val="00F53817"/>
    <w:rsid w:val="00F539CD"/>
    <w:rsid w:val="00F56961"/>
    <w:rsid w:val="00F573DC"/>
    <w:rsid w:val="00F66AB1"/>
    <w:rsid w:val="00F677E9"/>
    <w:rsid w:val="00F940C0"/>
    <w:rsid w:val="00FA1E88"/>
    <w:rsid w:val="00FB2C96"/>
    <w:rsid w:val="00FB4BBE"/>
    <w:rsid w:val="00FC4D38"/>
    <w:rsid w:val="00FC53DB"/>
    <w:rsid w:val="00FC6C3E"/>
    <w:rsid w:val="00FD046B"/>
    <w:rsid w:val="00FE14A0"/>
    <w:rsid w:val="00FE1DAE"/>
    <w:rsid w:val="00FF1113"/>
    <w:rsid w:val="00FF7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090"/>
    <w:pPr>
      <w:spacing w:line="264" w:lineRule="auto"/>
      <w:ind w:firstLine="425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D76BC"/>
    <w:pPr>
      <w:keepNext/>
      <w:keepLines/>
      <w:numPr>
        <w:numId w:val="5"/>
      </w:numPr>
      <w:spacing w:before="120" w:after="120"/>
      <w:outlineLvl w:val="0"/>
    </w:pPr>
    <w:rPr>
      <w:rFonts w:eastAsia="Times New Roman"/>
      <w:b/>
      <w:bCs/>
      <w:color w:val="0F243E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817E7"/>
    <w:pPr>
      <w:keepNext/>
      <w:keepLines/>
      <w:numPr>
        <w:numId w:val="2"/>
      </w:numPr>
      <w:spacing w:before="120" w:after="240"/>
      <w:outlineLvl w:val="1"/>
    </w:pPr>
    <w:rPr>
      <w:rFonts w:eastAsia="Times New Roman"/>
      <w:b/>
      <w:bCs/>
      <w:color w:val="17365D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D36D3"/>
    <w:pPr>
      <w:keepNext/>
      <w:keepLines/>
      <w:numPr>
        <w:numId w:val="1"/>
      </w:numPr>
      <w:spacing w:before="200" w:after="360"/>
      <w:outlineLvl w:val="2"/>
    </w:pPr>
    <w:rPr>
      <w:rFonts w:eastAsia="Times New Roman"/>
      <w:b/>
      <w:bCs/>
      <w:color w:val="17365D"/>
      <w:sz w:val="26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D92A88"/>
    <w:pPr>
      <w:keepNext/>
      <w:keepLines/>
      <w:spacing w:before="200" w:after="240"/>
      <w:outlineLvl w:val="3"/>
    </w:pPr>
    <w:rPr>
      <w:rFonts w:eastAsia="Times New Roman"/>
      <w:b/>
      <w:bCs/>
      <w:i/>
      <w:iCs/>
      <w:color w:val="4F81BD"/>
      <w:sz w:val="26"/>
      <w:u w:val="double"/>
    </w:rPr>
  </w:style>
  <w:style w:type="paragraph" w:styleId="Nagwek5">
    <w:name w:val="heading 5"/>
    <w:basedOn w:val="Normalny"/>
    <w:next w:val="Normalny"/>
    <w:link w:val="Nagwek5Znak"/>
    <w:qFormat/>
    <w:rsid w:val="008A1FC1"/>
    <w:pPr>
      <w:spacing w:before="240" w:after="60" w:line="240" w:lineRule="auto"/>
      <w:ind w:firstLine="0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76BC"/>
    <w:rPr>
      <w:rFonts w:ascii="Times New Roman" w:eastAsia="Times New Roman" w:hAnsi="Times New Roman"/>
      <w:b/>
      <w:bCs/>
      <w:color w:val="0F243E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817E7"/>
    <w:rPr>
      <w:rFonts w:ascii="Times New Roman" w:eastAsia="Times New Roman" w:hAnsi="Times New Roman"/>
      <w:b/>
      <w:bCs/>
      <w:color w:val="17365D"/>
      <w:sz w:val="28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D36D3"/>
    <w:rPr>
      <w:rFonts w:ascii="Times New Roman" w:eastAsia="Times New Roman" w:hAnsi="Times New Roman"/>
      <w:b/>
      <w:bCs/>
      <w:color w:val="17365D"/>
      <w:sz w:val="26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D92A88"/>
    <w:rPr>
      <w:rFonts w:ascii="Times New Roman" w:eastAsia="Times New Roman" w:hAnsi="Times New Roman" w:cs="Times New Roman"/>
      <w:b/>
      <w:bCs/>
      <w:i/>
      <w:iCs/>
      <w:color w:val="4F81BD"/>
      <w:sz w:val="26"/>
      <w:u w:val="double"/>
    </w:rPr>
  </w:style>
  <w:style w:type="character" w:customStyle="1" w:styleId="Nagwek5Znak">
    <w:name w:val="Nagłówek 5 Znak"/>
    <w:basedOn w:val="Domylnaczcionkaakapitu"/>
    <w:link w:val="Nagwek5"/>
    <w:rsid w:val="008A1FC1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B0D69"/>
    <w:rPr>
      <w:i/>
      <w:iCs/>
      <w:color w:val="808080"/>
    </w:rPr>
  </w:style>
  <w:style w:type="paragraph" w:styleId="Bezodstpw">
    <w:name w:val="No Spacing"/>
    <w:uiPriority w:val="1"/>
    <w:qFormat/>
    <w:rsid w:val="00AF59C5"/>
    <w:pPr>
      <w:ind w:firstLine="425"/>
    </w:pPr>
    <w:rPr>
      <w:rFonts w:ascii="Times New Roman" w:hAnsi="Times New Roman"/>
      <w:sz w:val="24"/>
      <w:szCs w:val="22"/>
      <w:lang w:eastAsia="en-US"/>
    </w:rPr>
  </w:style>
  <w:style w:type="paragraph" w:styleId="Akapitzlist">
    <w:name w:val="List Paragraph"/>
    <w:basedOn w:val="Normalny"/>
    <w:autoRedefine/>
    <w:uiPriority w:val="34"/>
    <w:qFormat/>
    <w:rsid w:val="0094137A"/>
    <w:pPr>
      <w:numPr>
        <w:numId w:val="28"/>
      </w:numPr>
      <w:spacing w:line="276" w:lineRule="auto"/>
      <w:contextualSpacing/>
      <w:jc w:val="both"/>
    </w:pPr>
  </w:style>
  <w:style w:type="paragraph" w:styleId="Tekstpodstawowy">
    <w:name w:val="Body Text"/>
    <w:basedOn w:val="Normalny"/>
    <w:link w:val="TekstpodstawowyZnak"/>
    <w:rsid w:val="009A372F"/>
    <w:pPr>
      <w:spacing w:line="240" w:lineRule="auto"/>
      <w:ind w:firstLine="0"/>
      <w:jc w:val="center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A372F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A372F"/>
    <w:pPr>
      <w:spacing w:line="240" w:lineRule="auto"/>
      <w:ind w:firstLine="0"/>
      <w:jc w:val="both"/>
    </w:pPr>
    <w:rPr>
      <w:rFonts w:eastAsia="Times New Roman"/>
      <w:b/>
      <w:bCs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A372F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9A372F"/>
    <w:pPr>
      <w:suppressAutoHyphens/>
      <w:ind w:left="284" w:firstLine="0"/>
      <w:jc w:val="both"/>
    </w:pPr>
    <w:rPr>
      <w:rFonts w:eastAsia="Times New Roman"/>
      <w:sz w:val="2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9A372F"/>
    <w:pPr>
      <w:suppressAutoHyphens/>
      <w:spacing w:line="240" w:lineRule="auto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A372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112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2C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112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2CF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2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2CF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autoRedefine/>
    <w:qFormat/>
    <w:rsid w:val="000E628A"/>
    <w:pPr>
      <w:pBdr>
        <w:bottom w:val="thickThinSmallGap" w:sz="24" w:space="4" w:color="17365D"/>
      </w:pBdr>
      <w:spacing w:after="300" w:line="240" w:lineRule="auto"/>
      <w:contextualSpacing/>
      <w:jc w:val="center"/>
    </w:pPr>
    <w:rPr>
      <w:rFonts w:ascii="ItalicT" w:eastAsia="Times New Roman" w:hAnsi="ItalicT"/>
      <w:b/>
      <w:color w:val="000099"/>
      <w:spacing w:val="-32"/>
      <w:kern w:val="28"/>
      <w:sz w:val="40"/>
      <w:szCs w:val="52"/>
    </w:rPr>
  </w:style>
  <w:style w:type="character" w:customStyle="1" w:styleId="TytuZnak">
    <w:name w:val="Tytuł Znak"/>
    <w:basedOn w:val="Domylnaczcionkaakapitu"/>
    <w:link w:val="Tytu"/>
    <w:rsid w:val="000E628A"/>
    <w:rPr>
      <w:rFonts w:ascii="ItalicT" w:eastAsia="Times New Roman" w:hAnsi="ItalicT" w:cs="Times New Roman"/>
      <w:b/>
      <w:color w:val="000099"/>
      <w:spacing w:val="-32"/>
      <w:kern w:val="28"/>
      <w:sz w:val="40"/>
      <w:szCs w:val="52"/>
    </w:rPr>
  </w:style>
  <w:style w:type="paragraph" w:styleId="Podtytu">
    <w:name w:val="Subtitle"/>
    <w:basedOn w:val="Normalny"/>
    <w:next w:val="Normalny"/>
    <w:link w:val="PodtytuZnak"/>
    <w:autoRedefine/>
    <w:qFormat/>
    <w:rsid w:val="00FB2C96"/>
    <w:pPr>
      <w:numPr>
        <w:ilvl w:val="1"/>
      </w:numPr>
      <w:spacing w:line="240" w:lineRule="auto"/>
      <w:ind w:firstLine="425"/>
      <w:jc w:val="center"/>
    </w:pPr>
    <w:rPr>
      <w:rFonts w:ascii="ItalicT" w:eastAsia="Times New Roman" w:hAnsi="ItalicT"/>
      <w:b/>
      <w:i/>
      <w:iCs/>
      <w:color w:val="000099"/>
      <w:spacing w:val="-30"/>
      <w:sz w:val="36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B2C96"/>
    <w:rPr>
      <w:rFonts w:ascii="ItalicT" w:eastAsia="Times New Roman" w:hAnsi="ItalicT" w:cs="Times New Roman"/>
      <w:b/>
      <w:i/>
      <w:iCs/>
      <w:color w:val="000099"/>
      <w:spacing w:val="-30"/>
      <w:sz w:val="36"/>
      <w:szCs w:val="24"/>
    </w:rPr>
  </w:style>
  <w:style w:type="paragraph" w:customStyle="1" w:styleId="podtytu2">
    <w:name w:val="podtytuł 2"/>
    <w:basedOn w:val="Normalny"/>
    <w:next w:val="Normalny"/>
    <w:link w:val="podtytu2Znak"/>
    <w:autoRedefine/>
    <w:qFormat/>
    <w:rsid w:val="00A111F6"/>
    <w:pPr>
      <w:spacing w:line="240" w:lineRule="auto"/>
      <w:ind w:left="1701" w:right="1701" w:firstLine="0"/>
      <w:mirrorIndents/>
      <w:jc w:val="center"/>
    </w:pPr>
    <w:rPr>
      <w:rFonts w:ascii="Cambria" w:hAnsi="Cambria"/>
      <w:i/>
      <w:color w:val="000099"/>
      <w:sz w:val="32"/>
      <w:szCs w:val="32"/>
    </w:rPr>
  </w:style>
  <w:style w:type="character" w:customStyle="1" w:styleId="podtytu2Znak">
    <w:name w:val="podtytuł 2 Znak"/>
    <w:basedOn w:val="TekstpodstawowyZnak"/>
    <w:link w:val="podtytu2"/>
    <w:rsid w:val="00A111F6"/>
    <w:rPr>
      <w:rFonts w:ascii="Cambria" w:hAnsi="Cambria"/>
      <w:i/>
      <w:color w:val="000099"/>
      <w:sz w:val="32"/>
      <w:szCs w:val="32"/>
    </w:rPr>
  </w:style>
  <w:style w:type="paragraph" w:customStyle="1" w:styleId="Podtytu3">
    <w:name w:val="Podtytuł 3"/>
    <w:basedOn w:val="Normalny"/>
    <w:next w:val="Normalny"/>
    <w:link w:val="Podtytu3Znak"/>
    <w:autoRedefine/>
    <w:qFormat/>
    <w:rsid w:val="00A6130F"/>
    <w:pPr>
      <w:spacing w:line="240" w:lineRule="auto"/>
      <w:ind w:left="2268" w:firstLine="0"/>
    </w:pPr>
    <w:rPr>
      <w:rFonts w:ascii="ItalicT" w:hAnsi="ItalicT" w:cs="ItalicT"/>
      <w:color w:val="000099"/>
      <w:spacing w:val="-30"/>
      <w:sz w:val="26"/>
      <w:szCs w:val="26"/>
    </w:rPr>
  </w:style>
  <w:style w:type="character" w:customStyle="1" w:styleId="Podtytu3Znak">
    <w:name w:val="Podtytuł 3 Znak"/>
    <w:basedOn w:val="Domylnaczcionkaakapitu"/>
    <w:link w:val="Podtytu3"/>
    <w:rsid w:val="00A6130F"/>
    <w:rPr>
      <w:rFonts w:ascii="ItalicT" w:hAnsi="ItalicT" w:cs="ItalicT"/>
      <w:color w:val="000099"/>
      <w:spacing w:val="-30"/>
      <w:sz w:val="26"/>
      <w:szCs w:val="26"/>
    </w:rPr>
  </w:style>
  <w:style w:type="table" w:styleId="Tabela-Siatka">
    <w:name w:val="Table Grid"/>
    <w:basedOn w:val="Standardowy"/>
    <w:rsid w:val="00E8347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8A1FC1"/>
    <w:pPr>
      <w:spacing w:line="240" w:lineRule="auto"/>
      <w:ind w:left="283" w:firstLine="0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A1FC1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8A1FC1"/>
    <w:pPr>
      <w:spacing w:line="480" w:lineRule="auto"/>
      <w:ind w:left="283" w:firstLine="0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1FC1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7519D"/>
    <w:rPr>
      <w:rFonts w:ascii="Times New Roman" w:hAnsi="Times New Roman"/>
      <w:b/>
      <w:bCs/>
      <w:dstrike w:val="0"/>
      <w:sz w:val="24"/>
      <w:vertAlign w:val="baseline"/>
    </w:rPr>
  </w:style>
  <w:style w:type="paragraph" w:customStyle="1" w:styleId="TYTU2A">
    <w:name w:val="TYTUŁ 2 (A)"/>
    <w:basedOn w:val="Normalny"/>
    <w:autoRedefine/>
    <w:qFormat/>
    <w:rsid w:val="00026E4B"/>
    <w:pPr>
      <w:jc w:val="center"/>
    </w:pPr>
    <w:rPr>
      <w:b/>
      <w:spacing w:val="30"/>
      <w:sz w:val="32"/>
    </w:rPr>
  </w:style>
  <w:style w:type="paragraph" w:customStyle="1" w:styleId="TYTU3A">
    <w:name w:val="TYTUŁ 3 (A)"/>
    <w:basedOn w:val="Normalny"/>
    <w:qFormat/>
    <w:rsid w:val="00026E4B"/>
    <w:pPr>
      <w:ind w:firstLine="142"/>
      <w:jc w:val="center"/>
    </w:pPr>
    <w:rPr>
      <w:b/>
      <w:i/>
      <w:sz w:val="32"/>
      <w:szCs w:val="32"/>
    </w:rPr>
  </w:style>
  <w:style w:type="character" w:styleId="Wyrnienieintensywne">
    <w:name w:val="Intense Emphasis"/>
    <w:basedOn w:val="Domylnaczcionkaakapitu"/>
    <w:uiPriority w:val="21"/>
    <w:qFormat/>
    <w:rsid w:val="0054405B"/>
    <w:rPr>
      <w:b/>
      <w:bCs/>
      <w:i/>
      <w:iCs/>
      <w:color w:val="17365D"/>
    </w:rPr>
  </w:style>
  <w:style w:type="paragraph" w:customStyle="1" w:styleId="wyrnienie2A">
    <w:name w:val="wyróżnienie 2 (A)"/>
    <w:basedOn w:val="Normalny"/>
    <w:link w:val="wyrnienie2AZnak"/>
    <w:autoRedefine/>
    <w:qFormat/>
    <w:rsid w:val="0054405B"/>
    <w:rPr>
      <w:b/>
      <w:i/>
      <w:color w:val="17365D"/>
    </w:rPr>
  </w:style>
  <w:style w:type="character" w:customStyle="1" w:styleId="wyrnienie2AZnak">
    <w:name w:val="wyróżnienie 2 (A) Znak"/>
    <w:basedOn w:val="Domylnaczcionkaakapitu"/>
    <w:link w:val="wyrnienie2A"/>
    <w:rsid w:val="0054405B"/>
    <w:rPr>
      <w:rFonts w:ascii="Times New Roman" w:hAnsi="Times New Roman"/>
      <w:b/>
      <w:i/>
      <w:color w:val="17365D"/>
      <w:sz w:val="24"/>
      <w:szCs w:val="22"/>
      <w:lang w:eastAsia="en-US"/>
    </w:rPr>
  </w:style>
  <w:style w:type="paragraph" w:customStyle="1" w:styleId="Nagwek3A">
    <w:name w:val="Nagłówek 3 (A)"/>
    <w:basedOn w:val="Normalny"/>
    <w:autoRedefine/>
    <w:qFormat/>
    <w:rsid w:val="00A30D7D"/>
    <w:pPr>
      <w:numPr>
        <w:ilvl w:val="1"/>
        <w:numId w:val="6"/>
      </w:numPr>
      <w:spacing w:before="120" w:line="240" w:lineRule="auto"/>
    </w:pPr>
    <w:rPr>
      <w:b/>
      <w:i/>
      <w:sz w:val="26"/>
    </w:rPr>
  </w:style>
  <w:style w:type="paragraph" w:customStyle="1" w:styleId="Nagwek3-1A">
    <w:name w:val="Nagłówek 3-1(A)"/>
    <w:basedOn w:val="Nagwek3A"/>
    <w:next w:val="Normalny"/>
    <w:autoRedefine/>
    <w:qFormat/>
    <w:rsid w:val="00DD76BC"/>
    <w:pPr>
      <w:numPr>
        <w:ilvl w:val="2"/>
        <w:numId w:val="5"/>
      </w:numPr>
      <w:spacing w:after="1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25B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25B5"/>
    <w:rPr>
      <w:rFonts w:ascii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25B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Stolbud – Justyna Rybak Tel: 880 149 474  880 815 418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558AA5-1CE5-40FF-9134-2BEB3769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9</Pages>
  <Words>2641</Words>
  <Characters>15848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zjazdu indywidualnego z ulicy Radomskiej w Starachowicach</vt:lpstr>
    </vt:vector>
  </TitlesOfParts>
  <Company/>
  <LinksUpToDate>false</LinksUpToDate>
  <CharactersWithSpaces>18453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zjazdu indywidualnego z ulicy Radomskiej w Starachowicach</dc:title>
  <dc:creator>HP</dc:creator>
  <cp:lastModifiedBy>Andrzej Rybak</cp:lastModifiedBy>
  <cp:revision>36</cp:revision>
  <cp:lastPrinted>2019-01-11T21:29:00Z</cp:lastPrinted>
  <dcterms:created xsi:type="dcterms:W3CDTF">2017-11-09T23:32:00Z</dcterms:created>
  <dcterms:modified xsi:type="dcterms:W3CDTF">2019-01-11T21:29:00Z</dcterms:modified>
</cp:coreProperties>
</file>