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740" w:rsidRDefault="004E47C4" w:rsidP="004E47C4">
      <w:pPr>
        <w:jc w:val="center"/>
        <w:rPr>
          <w:sz w:val="32"/>
          <w:szCs w:val="32"/>
        </w:rPr>
      </w:pPr>
      <w:r w:rsidRPr="00801388">
        <w:rPr>
          <w:sz w:val="32"/>
          <w:szCs w:val="32"/>
        </w:rPr>
        <w:t>Informacja o obszarze oddziaływania obiektu</w:t>
      </w:r>
    </w:p>
    <w:p w:rsidR="00801388" w:rsidRPr="00801388" w:rsidRDefault="00801388" w:rsidP="004E47C4">
      <w:pPr>
        <w:jc w:val="center"/>
        <w:rPr>
          <w:sz w:val="32"/>
          <w:szCs w:val="32"/>
        </w:rPr>
      </w:pPr>
    </w:p>
    <w:p w:rsidR="004E47C4" w:rsidRPr="00312755" w:rsidRDefault="004E47C4" w:rsidP="00312755">
      <w:pPr>
        <w:spacing w:line="20" w:lineRule="atLeast"/>
        <w:jc w:val="center"/>
        <w:rPr>
          <w:rStyle w:val="PodtytuZnak"/>
          <w:rFonts w:ascii="Gabriola" w:hAnsi="Gabriola" w:cs="Times New Roman"/>
          <w:b/>
          <w:i w:val="0"/>
          <w:sz w:val="32"/>
          <w:szCs w:val="32"/>
        </w:rPr>
      </w:pPr>
      <w:r w:rsidRPr="00B50902">
        <w:rPr>
          <w:sz w:val="24"/>
          <w:szCs w:val="24"/>
        </w:rPr>
        <w:t>Sporządzona do projektu budowlanego pt:</w:t>
      </w:r>
      <w:r>
        <w:t xml:space="preserve"> </w:t>
      </w:r>
      <w:r w:rsidR="009169A7" w:rsidRPr="00312755">
        <w:rPr>
          <w:rFonts w:ascii="Gabriola" w:eastAsia="Times New Roman" w:hAnsi="Gabriola"/>
          <w:b/>
          <w:i/>
          <w:color w:val="17365D"/>
          <w:sz w:val="32"/>
          <w:szCs w:val="32"/>
        </w:rPr>
        <w:t>„</w:t>
      </w:r>
      <w:r w:rsidR="000573B7">
        <w:rPr>
          <w:rFonts w:ascii="Gabriola" w:eastAsia="Times New Roman" w:hAnsi="Gabriola"/>
          <w:b/>
          <w:i/>
          <w:color w:val="17365D"/>
          <w:sz w:val="32"/>
          <w:szCs w:val="32"/>
        </w:rPr>
        <w:t>B</w:t>
      </w:r>
      <w:r w:rsidR="00172D0E">
        <w:rPr>
          <w:rFonts w:ascii="Gabriola" w:eastAsia="Times New Roman" w:hAnsi="Gabriola"/>
          <w:b/>
          <w:i/>
          <w:color w:val="17365D"/>
          <w:sz w:val="32"/>
          <w:szCs w:val="32"/>
        </w:rPr>
        <w:t>udowa drogi leśnej nr DR/006 na terenie obrębu Marcule w Leśnictwach</w:t>
      </w:r>
      <w:r w:rsidR="002D2686">
        <w:rPr>
          <w:rFonts w:ascii="Gabriola" w:eastAsia="Times New Roman" w:hAnsi="Gabriola"/>
          <w:b/>
          <w:i/>
          <w:color w:val="17365D"/>
          <w:sz w:val="32"/>
          <w:szCs w:val="32"/>
        </w:rPr>
        <w:t xml:space="preserve"> Seredzice i Polany</w:t>
      </w:r>
      <w:r w:rsidR="00172D0E">
        <w:rPr>
          <w:rFonts w:ascii="Gabriola" w:eastAsia="Times New Roman" w:hAnsi="Gabriola"/>
          <w:b/>
          <w:i/>
          <w:color w:val="17365D"/>
          <w:sz w:val="32"/>
          <w:szCs w:val="32"/>
        </w:rPr>
        <w:t xml:space="preserve"> </w:t>
      </w:r>
      <w:r w:rsidR="009169A7" w:rsidRPr="00312755">
        <w:rPr>
          <w:rFonts w:ascii="Gabriola" w:eastAsia="Times New Roman" w:hAnsi="Gabriola"/>
          <w:b/>
          <w:i/>
          <w:color w:val="17365D"/>
          <w:sz w:val="32"/>
          <w:szCs w:val="32"/>
        </w:rPr>
        <w:t>”</w:t>
      </w:r>
      <w:r w:rsidR="00811201" w:rsidRPr="00312755">
        <w:rPr>
          <w:rFonts w:ascii="Gabriola" w:eastAsia="Times New Roman" w:hAnsi="Gabriola"/>
          <w:b/>
          <w:i/>
          <w:color w:val="17365D"/>
          <w:sz w:val="32"/>
          <w:szCs w:val="32"/>
        </w:rPr>
        <w:t xml:space="preserve"> </w:t>
      </w:r>
    </w:p>
    <w:p w:rsidR="009169A7" w:rsidRPr="00312755" w:rsidRDefault="00D92697" w:rsidP="00312755">
      <w:pPr>
        <w:spacing w:line="20" w:lineRule="atLeast"/>
        <w:jc w:val="center"/>
        <w:rPr>
          <w:rFonts w:ascii="Gabriola" w:eastAsia="Times New Roman" w:hAnsi="Gabriola"/>
          <w:b/>
          <w:i/>
          <w:iCs/>
          <w:color w:val="17365D"/>
          <w:sz w:val="32"/>
          <w:szCs w:val="32"/>
        </w:rPr>
      </w:pPr>
      <w:r w:rsidRPr="00312755">
        <w:rPr>
          <w:rFonts w:ascii="Gabriola" w:eastAsia="Times New Roman" w:hAnsi="Gabriola"/>
          <w:b/>
          <w:i/>
          <w:iCs/>
          <w:color w:val="17365D"/>
          <w:sz w:val="32"/>
          <w:szCs w:val="32"/>
        </w:rPr>
        <w:t xml:space="preserve">Na działkach ewidencyjnych </w:t>
      </w:r>
    </w:p>
    <w:p w:rsidR="00116F33" w:rsidRPr="00312755" w:rsidRDefault="002D2686" w:rsidP="00312755">
      <w:pPr>
        <w:spacing w:line="20" w:lineRule="atLeast"/>
        <w:jc w:val="both"/>
        <w:rPr>
          <w:rFonts w:ascii="Gabriola" w:hAnsi="Gabriola"/>
          <w:b/>
          <w:i/>
          <w:color w:val="17365D"/>
          <w:sz w:val="32"/>
          <w:szCs w:val="32"/>
        </w:rPr>
      </w:pPr>
      <w:r>
        <w:rPr>
          <w:rFonts w:ascii="Gabriola" w:hAnsi="Gabriola"/>
          <w:b/>
          <w:i/>
          <w:color w:val="17365D"/>
          <w:sz w:val="32"/>
          <w:szCs w:val="32"/>
        </w:rPr>
        <w:t xml:space="preserve">powiat radomski, </w:t>
      </w:r>
      <w:r w:rsidR="00116F33" w:rsidRPr="00312755">
        <w:rPr>
          <w:rFonts w:ascii="Gabriola" w:hAnsi="Gabriola"/>
          <w:b/>
          <w:i/>
          <w:color w:val="17365D"/>
          <w:sz w:val="32"/>
          <w:szCs w:val="32"/>
        </w:rPr>
        <w:t xml:space="preserve">gminy </w:t>
      </w:r>
      <w:r>
        <w:rPr>
          <w:rFonts w:ascii="Gabriola" w:hAnsi="Gabriola"/>
          <w:b/>
          <w:i/>
          <w:color w:val="17365D"/>
          <w:sz w:val="32"/>
          <w:szCs w:val="32"/>
        </w:rPr>
        <w:t xml:space="preserve">Iłża obręb Seredzice działki ewidencyjne nr: </w:t>
      </w:r>
      <w:r w:rsidRPr="002D2686">
        <w:rPr>
          <w:rFonts w:ascii="Book Antiqua" w:hAnsi="Book Antiqua" w:cs="Arabic Typesetting"/>
          <w:i/>
          <w:color w:val="17365D"/>
          <w:sz w:val="24"/>
          <w:szCs w:val="24"/>
        </w:rPr>
        <w:t>1714, 1730, 1735, 1736, 1731, 1732, 1737, 1733, 1738, 1743, 1753, 1754, 1713, 1755, 1746, 1756, 1748, 1751, 1757, 1750, 1758, 1712/1, 1768, 1771, 1769, 1773, 1776, 1774, 1778, 1803, 1801, 1779, 1783, 1802, 1785, 1780, 1781, 1788, 1782/10, 1791/3, 1782/9, 1791/2, 1782/8, 1782/5</w:t>
      </w:r>
    </w:p>
    <w:p w:rsidR="004E47C4" w:rsidRDefault="004E47C4" w:rsidP="004E47C4">
      <w:pPr>
        <w:jc w:val="center"/>
      </w:pPr>
    </w:p>
    <w:p w:rsidR="00C75353" w:rsidRDefault="004E47C4" w:rsidP="004E47C4">
      <w:pPr>
        <w:pStyle w:val="Akapitzlist"/>
        <w:numPr>
          <w:ilvl w:val="0"/>
          <w:numId w:val="6"/>
        </w:numPr>
        <w:rPr>
          <w:sz w:val="24"/>
          <w:szCs w:val="24"/>
        </w:rPr>
      </w:pPr>
      <w:r w:rsidRPr="00801388">
        <w:rPr>
          <w:sz w:val="24"/>
          <w:szCs w:val="24"/>
        </w:rPr>
        <w:t>Podstawa prawna</w:t>
      </w:r>
    </w:p>
    <w:p w:rsidR="00801388" w:rsidRPr="00801388" w:rsidRDefault="00801388" w:rsidP="00801388">
      <w:pPr>
        <w:ind w:left="360"/>
        <w:rPr>
          <w:sz w:val="24"/>
          <w:szCs w:val="24"/>
        </w:rPr>
      </w:pPr>
    </w:p>
    <w:p w:rsidR="00C75353" w:rsidRPr="00801388" w:rsidRDefault="00C75353" w:rsidP="00C75353">
      <w:pPr>
        <w:pStyle w:val="Akapitzlist"/>
        <w:numPr>
          <w:ilvl w:val="0"/>
          <w:numId w:val="5"/>
        </w:numPr>
        <w:rPr>
          <w:sz w:val="24"/>
          <w:szCs w:val="24"/>
        </w:rPr>
      </w:pPr>
      <w:r w:rsidRPr="00801388">
        <w:rPr>
          <w:sz w:val="24"/>
          <w:szCs w:val="24"/>
        </w:rPr>
        <w:t>Ustawa z dnia 7 lipca 199</w:t>
      </w:r>
      <w:r w:rsidR="00850022">
        <w:rPr>
          <w:sz w:val="24"/>
          <w:szCs w:val="24"/>
        </w:rPr>
        <w:t>4r Prawo budowlane Dz. U. z 2016r poz. 290 tekst jednolity</w:t>
      </w:r>
      <w:r w:rsidRPr="00801388">
        <w:rPr>
          <w:sz w:val="24"/>
          <w:szCs w:val="24"/>
        </w:rPr>
        <w:t xml:space="preserve"> z późniejszymi zmianami</w:t>
      </w:r>
    </w:p>
    <w:p w:rsidR="00C75353" w:rsidRPr="00801388" w:rsidRDefault="00C75353" w:rsidP="00C75353">
      <w:pPr>
        <w:pStyle w:val="Akapitzlist"/>
        <w:numPr>
          <w:ilvl w:val="0"/>
          <w:numId w:val="5"/>
        </w:numPr>
        <w:rPr>
          <w:sz w:val="24"/>
          <w:szCs w:val="24"/>
        </w:rPr>
      </w:pPr>
      <w:r w:rsidRPr="00801388">
        <w:rPr>
          <w:sz w:val="24"/>
          <w:szCs w:val="24"/>
        </w:rPr>
        <w:t>Rozporządzenie Ministra Transportu i Gospodarki Morskiej z dnia 2 marca 1999r w sprawie warunków technicznych jakim powinny odpowiadać drogi publiczne i ich usytuowanie</w:t>
      </w:r>
    </w:p>
    <w:p w:rsidR="00C75353" w:rsidRPr="00801388" w:rsidRDefault="00C75353" w:rsidP="00C75353">
      <w:pPr>
        <w:pStyle w:val="Akapitzlist"/>
        <w:numPr>
          <w:ilvl w:val="0"/>
          <w:numId w:val="5"/>
        </w:numPr>
        <w:rPr>
          <w:sz w:val="24"/>
          <w:szCs w:val="24"/>
        </w:rPr>
      </w:pPr>
      <w:r w:rsidRPr="00801388">
        <w:rPr>
          <w:sz w:val="24"/>
          <w:szCs w:val="24"/>
        </w:rPr>
        <w:t>Ustawa z dnia 21 marca 1985r o drogach publicznych (Dz. U. z 2015r poz. 460)</w:t>
      </w:r>
    </w:p>
    <w:p w:rsidR="00C75353" w:rsidRPr="00801388" w:rsidRDefault="00C75353" w:rsidP="00C75353">
      <w:pPr>
        <w:pStyle w:val="Akapitzlist"/>
        <w:numPr>
          <w:ilvl w:val="0"/>
          <w:numId w:val="5"/>
        </w:numPr>
        <w:rPr>
          <w:sz w:val="24"/>
          <w:szCs w:val="24"/>
        </w:rPr>
      </w:pPr>
      <w:r w:rsidRPr="00801388">
        <w:rPr>
          <w:sz w:val="24"/>
          <w:szCs w:val="24"/>
        </w:rPr>
        <w:t>Ustawa z dnia 18 lipca 2001r Prawo wodne (Dz. U. z 2015r poz. 469)</w:t>
      </w:r>
    </w:p>
    <w:p w:rsidR="00C75353" w:rsidRPr="00801388" w:rsidRDefault="007C49C6" w:rsidP="00C75353">
      <w:pPr>
        <w:pStyle w:val="Akapitzlist"/>
        <w:numPr>
          <w:ilvl w:val="0"/>
          <w:numId w:val="5"/>
        </w:numPr>
        <w:rPr>
          <w:sz w:val="24"/>
          <w:szCs w:val="24"/>
        </w:rPr>
      </w:pPr>
      <w:r w:rsidRPr="00801388">
        <w:rPr>
          <w:sz w:val="24"/>
          <w:szCs w:val="24"/>
        </w:rPr>
        <w:t>Ustawa z dnia 10 kwietnia 2003r o szczególnych zasadach przygotowania i realizacji inwestycji w zakresie dróg publicznych (Dz. U. 2013.687 ze zm.)</w:t>
      </w:r>
    </w:p>
    <w:p w:rsidR="00801388" w:rsidRDefault="00801388" w:rsidP="00801388"/>
    <w:p w:rsidR="00801388" w:rsidRDefault="00801388" w:rsidP="00801388"/>
    <w:p w:rsidR="007C49C6" w:rsidRPr="00801388" w:rsidRDefault="004E47C4" w:rsidP="004E47C4">
      <w:pPr>
        <w:pStyle w:val="Akapitzlist"/>
        <w:numPr>
          <w:ilvl w:val="0"/>
          <w:numId w:val="6"/>
        </w:numPr>
        <w:rPr>
          <w:sz w:val="24"/>
          <w:szCs w:val="24"/>
        </w:rPr>
      </w:pPr>
      <w:r w:rsidRPr="00801388">
        <w:rPr>
          <w:sz w:val="24"/>
          <w:szCs w:val="24"/>
        </w:rPr>
        <w:t>Analiza obszaru oddziaływania projektowanego obiektu</w:t>
      </w:r>
    </w:p>
    <w:p w:rsidR="007C49C6" w:rsidRDefault="007C49C6" w:rsidP="007C49C6"/>
    <w:p w:rsidR="00F87391" w:rsidRPr="007A2416" w:rsidRDefault="00F87391" w:rsidP="007C49C6">
      <w:pPr>
        <w:rPr>
          <w:sz w:val="24"/>
          <w:szCs w:val="24"/>
        </w:rPr>
      </w:pPr>
      <w:r w:rsidRPr="007A2416">
        <w:rPr>
          <w:sz w:val="24"/>
          <w:szCs w:val="24"/>
        </w:rPr>
        <w:t>Inwestycja prowadzona jest na działkach będących w posiada</w:t>
      </w:r>
      <w:r w:rsidR="009169A7">
        <w:rPr>
          <w:sz w:val="24"/>
          <w:szCs w:val="24"/>
        </w:rPr>
        <w:t>niu inwestora</w:t>
      </w:r>
      <w:r w:rsidRPr="007A2416">
        <w:rPr>
          <w:sz w:val="24"/>
          <w:szCs w:val="24"/>
        </w:rPr>
        <w:t>.</w:t>
      </w:r>
    </w:p>
    <w:p w:rsidR="007A2416" w:rsidRPr="007A2416" w:rsidRDefault="00F87391" w:rsidP="007C49C6">
      <w:pPr>
        <w:rPr>
          <w:sz w:val="24"/>
          <w:szCs w:val="24"/>
        </w:rPr>
      </w:pPr>
      <w:r w:rsidRPr="007A2416">
        <w:rPr>
          <w:sz w:val="24"/>
          <w:szCs w:val="24"/>
        </w:rPr>
        <w:t>Przedmiotowa inwestycja jest drog</w:t>
      </w:r>
      <w:r w:rsidR="007A2416" w:rsidRPr="007A2416">
        <w:rPr>
          <w:sz w:val="24"/>
          <w:szCs w:val="24"/>
        </w:rPr>
        <w:t>ą wewnętrzną i podlega</w:t>
      </w:r>
      <w:r w:rsidRPr="007A2416">
        <w:rPr>
          <w:sz w:val="24"/>
          <w:szCs w:val="24"/>
        </w:rPr>
        <w:t xml:space="preserve"> wewnętrznym uregulowaniom</w:t>
      </w:r>
      <w:r w:rsidR="007A2416" w:rsidRPr="007A2416">
        <w:rPr>
          <w:sz w:val="24"/>
          <w:szCs w:val="24"/>
        </w:rPr>
        <w:t>.</w:t>
      </w:r>
    </w:p>
    <w:p w:rsidR="007A2416" w:rsidRPr="007A2416" w:rsidRDefault="009169A7" w:rsidP="007C49C6">
      <w:pPr>
        <w:rPr>
          <w:sz w:val="24"/>
          <w:szCs w:val="24"/>
        </w:rPr>
      </w:pPr>
      <w:r>
        <w:rPr>
          <w:sz w:val="24"/>
          <w:szCs w:val="24"/>
        </w:rPr>
        <w:t>Inwestycja połączona jest z drogami publicznymi przez</w:t>
      </w:r>
      <w:r w:rsidR="002D2686">
        <w:rPr>
          <w:sz w:val="24"/>
          <w:szCs w:val="24"/>
        </w:rPr>
        <w:t xml:space="preserve"> istniejące</w:t>
      </w:r>
      <w:r>
        <w:rPr>
          <w:sz w:val="24"/>
          <w:szCs w:val="24"/>
        </w:rPr>
        <w:t xml:space="preserve"> </w:t>
      </w:r>
      <w:r w:rsidR="001A733A">
        <w:rPr>
          <w:sz w:val="24"/>
          <w:szCs w:val="24"/>
        </w:rPr>
        <w:t>zjazd</w:t>
      </w:r>
      <w:r w:rsidR="002D2686">
        <w:rPr>
          <w:sz w:val="24"/>
          <w:szCs w:val="24"/>
        </w:rPr>
        <w:t>y</w:t>
      </w:r>
      <w:r w:rsidR="00312755">
        <w:rPr>
          <w:sz w:val="24"/>
          <w:szCs w:val="24"/>
        </w:rPr>
        <w:t xml:space="preserve"> z drogi</w:t>
      </w:r>
      <w:r w:rsidR="001A733A">
        <w:rPr>
          <w:sz w:val="24"/>
          <w:szCs w:val="24"/>
        </w:rPr>
        <w:t xml:space="preserve"> </w:t>
      </w:r>
      <w:r w:rsidR="00312755">
        <w:rPr>
          <w:sz w:val="24"/>
          <w:szCs w:val="24"/>
        </w:rPr>
        <w:t>powiatowej</w:t>
      </w:r>
      <w:r w:rsidR="00CC3322">
        <w:rPr>
          <w:sz w:val="24"/>
          <w:szCs w:val="24"/>
        </w:rPr>
        <w:t xml:space="preserve"> </w:t>
      </w:r>
      <w:r w:rsidR="002D2686">
        <w:rPr>
          <w:sz w:val="24"/>
          <w:szCs w:val="24"/>
        </w:rPr>
        <w:t xml:space="preserve">  na działce nr 1782/5, z drogami gminnymi na działkach nr 1712/1, 1713 i 1714, połączona jest z terenami będącymi własnością Przedsiębiorstwa Wodociągów i Kanalizacji Sp. z o.o. w Starachowicach ( drogi wewnętrzne) na działkach 1803, 1801, 1802. </w:t>
      </w:r>
      <w:r w:rsidR="0049767C">
        <w:rPr>
          <w:sz w:val="24"/>
          <w:szCs w:val="24"/>
        </w:rPr>
        <w:t xml:space="preserve"> </w:t>
      </w:r>
      <w:r w:rsidR="00462256">
        <w:rPr>
          <w:sz w:val="24"/>
          <w:szCs w:val="24"/>
        </w:rPr>
        <w:t xml:space="preserve"> </w:t>
      </w:r>
      <w:r w:rsidR="002D2686">
        <w:rPr>
          <w:sz w:val="24"/>
          <w:szCs w:val="24"/>
        </w:rPr>
        <w:t>R</w:t>
      </w:r>
      <w:r w:rsidR="0090291C" w:rsidRPr="00DF2BDC">
        <w:rPr>
          <w:sz w:val="24"/>
          <w:szCs w:val="24"/>
        </w:rPr>
        <w:t xml:space="preserve">ozpoczyna się w </w:t>
      </w:r>
      <w:r w:rsidR="009E280E" w:rsidRPr="00DF2BDC">
        <w:rPr>
          <w:sz w:val="24"/>
          <w:szCs w:val="24"/>
        </w:rPr>
        <w:t>km 0+</w:t>
      </w:r>
      <w:r w:rsidR="00312755">
        <w:rPr>
          <w:sz w:val="24"/>
          <w:szCs w:val="24"/>
        </w:rPr>
        <w:t>000 na krawędzi drogi powiatowej</w:t>
      </w:r>
      <w:r w:rsidR="002D2686">
        <w:rPr>
          <w:sz w:val="24"/>
          <w:szCs w:val="24"/>
        </w:rPr>
        <w:t xml:space="preserve"> na działce nr 1782/5</w:t>
      </w:r>
      <w:r w:rsidR="000C6516">
        <w:rPr>
          <w:sz w:val="24"/>
          <w:szCs w:val="24"/>
        </w:rPr>
        <w:t>.</w:t>
      </w:r>
      <w:r w:rsidR="00CC3322">
        <w:rPr>
          <w:sz w:val="24"/>
          <w:szCs w:val="24"/>
        </w:rPr>
        <w:t xml:space="preserve"> Kończy si</w:t>
      </w:r>
      <w:r w:rsidR="002D2686">
        <w:rPr>
          <w:sz w:val="24"/>
          <w:szCs w:val="24"/>
        </w:rPr>
        <w:t>ę w km 9+026,15  na krawędzi drogi gminnej asfaltowej na działce nr 1714</w:t>
      </w:r>
      <w:r w:rsidR="00312755">
        <w:rPr>
          <w:sz w:val="24"/>
          <w:szCs w:val="24"/>
        </w:rPr>
        <w:t>.</w:t>
      </w:r>
    </w:p>
    <w:p w:rsidR="007A2416" w:rsidRDefault="007A2416" w:rsidP="007C49C6">
      <w:pPr>
        <w:rPr>
          <w:sz w:val="24"/>
          <w:szCs w:val="24"/>
        </w:rPr>
      </w:pPr>
      <w:r w:rsidRPr="007A2416">
        <w:rPr>
          <w:sz w:val="24"/>
          <w:szCs w:val="24"/>
        </w:rPr>
        <w:t>Droga leśna według uregulowań prawnych jest drogą wewnętrzną zamkniętą dla ogólnodostępnego ruchu pojazdów, nie służy do komunikacji ogólnej, nie jest drogą dojazdową. Wjazd na drogę leśną możliwy jest wyłącznie za zgodą właściciela drogi.</w:t>
      </w:r>
    </w:p>
    <w:p w:rsidR="00850022" w:rsidRDefault="00850022" w:rsidP="00850022">
      <w:pPr>
        <w:rPr>
          <w:sz w:val="24"/>
          <w:szCs w:val="24"/>
        </w:rPr>
      </w:pPr>
      <w:r>
        <w:rPr>
          <w:sz w:val="24"/>
          <w:szCs w:val="24"/>
        </w:rPr>
        <w:t>Z drogi zamkniętej nie mogą być realizowane żadne zjazdy na działki, których inwestor nie jest właścicielem, zatem droga nie narusza możliwości korzystania z dział</w:t>
      </w:r>
      <w:r w:rsidR="003F73BD">
        <w:rPr>
          <w:sz w:val="24"/>
          <w:szCs w:val="24"/>
        </w:rPr>
        <w:t xml:space="preserve">ek przyległych (budowy zjazdów). </w:t>
      </w:r>
    </w:p>
    <w:p w:rsidR="00AA3742" w:rsidRDefault="00AA3742" w:rsidP="007C49C6">
      <w:pPr>
        <w:rPr>
          <w:sz w:val="24"/>
          <w:szCs w:val="24"/>
        </w:rPr>
      </w:pPr>
      <w:r w:rsidRPr="007A2416">
        <w:rPr>
          <w:sz w:val="24"/>
          <w:szCs w:val="24"/>
        </w:rPr>
        <w:t xml:space="preserve">Projektowane </w:t>
      </w:r>
      <w:r>
        <w:rPr>
          <w:sz w:val="24"/>
          <w:szCs w:val="24"/>
        </w:rPr>
        <w:t>zjazdy na drogi oddziałowe</w:t>
      </w:r>
      <w:r w:rsidRPr="007A2416">
        <w:rPr>
          <w:sz w:val="24"/>
          <w:szCs w:val="24"/>
        </w:rPr>
        <w:t xml:space="preserve"> </w:t>
      </w:r>
      <w:r>
        <w:rPr>
          <w:sz w:val="24"/>
          <w:szCs w:val="24"/>
        </w:rPr>
        <w:t>(</w:t>
      </w:r>
      <w:r w:rsidRPr="007A2416">
        <w:rPr>
          <w:sz w:val="24"/>
          <w:szCs w:val="24"/>
        </w:rPr>
        <w:t>z drogi wewnętrznej</w:t>
      </w:r>
      <w:r>
        <w:rPr>
          <w:sz w:val="24"/>
          <w:szCs w:val="24"/>
        </w:rPr>
        <w:t>)</w:t>
      </w:r>
      <w:r w:rsidRPr="007A2416">
        <w:rPr>
          <w:sz w:val="24"/>
          <w:szCs w:val="24"/>
        </w:rPr>
        <w:t xml:space="preserve"> nie podlegają uregulowaniom prawnym i nie ograniczają możliwości korzystania z działek przyległych.</w:t>
      </w:r>
    </w:p>
    <w:p w:rsidR="007A2416" w:rsidRDefault="00317EB4" w:rsidP="007C49C6">
      <w:pPr>
        <w:rPr>
          <w:sz w:val="24"/>
          <w:szCs w:val="24"/>
        </w:rPr>
      </w:pPr>
      <w:r>
        <w:rPr>
          <w:sz w:val="24"/>
          <w:szCs w:val="24"/>
        </w:rPr>
        <w:t>Inwestycja nie powoduje zagrożenia dla ogólnodostępnego ruchu drogowego gdyż jest dla niego zamknięta.</w:t>
      </w:r>
    </w:p>
    <w:p w:rsidR="00AA3742" w:rsidRDefault="00317EB4" w:rsidP="007C49C6">
      <w:pPr>
        <w:rPr>
          <w:sz w:val="24"/>
          <w:szCs w:val="24"/>
        </w:rPr>
      </w:pPr>
      <w:r>
        <w:rPr>
          <w:sz w:val="24"/>
          <w:szCs w:val="24"/>
        </w:rPr>
        <w:t xml:space="preserve">Inwestycja nie ogranicza dostępu do mediów, nie zmienia stosunków wodnych gdyż wody z drogi zostaną odprowadzone i zagospodarowane na terenie bezpośrednio przyległym do inwestycji na terenie leśnym. </w:t>
      </w:r>
    </w:p>
    <w:p w:rsidR="00AA3742" w:rsidRDefault="00317EB4" w:rsidP="007C49C6">
      <w:pPr>
        <w:rPr>
          <w:sz w:val="24"/>
          <w:szCs w:val="24"/>
        </w:rPr>
      </w:pPr>
      <w:r>
        <w:rPr>
          <w:sz w:val="24"/>
          <w:szCs w:val="24"/>
        </w:rPr>
        <w:lastRenderedPageBreak/>
        <w:t>Wody opadowe i roztopowe nie będą odprowadzane poza teren leśny.</w:t>
      </w:r>
    </w:p>
    <w:p w:rsidR="00AA3742" w:rsidRDefault="00317EB4" w:rsidP="007C49C6">
      <w:pPr>
        <w:rPr>
          <w:sz w:val="24"/>
          <w:szCs w:val="24"/>
        </w:rPr>
      </w:pPr>
      <w:r>
        <w:rPr>
          <w:sz w:val="24"/>
          <w:szCs w:val="24"/>
        </w:rPr>
        <w:t xml:space="preserve"> Inwestycja nie wpływa na osuszanie ani podtapiania terenów sąsiednich</w:t>
      </w:r>
      <w:r w:rsidR="00AA3742">
        <w:rPr>
          <w:sz w:val="24"/>
          <w:szCs w:val="24"/>
        </w:rPr>
        <w:t>,</w:t>
      </w:r>
      <w:r>
        <w:rPr>
          <w:sz w:val="24"/>
          <w:szCs w:val="24"/>
        </w:rPr>
        <w:t xml:space="preserve"> </w:t>
      </w:r>
      <w:r w:rsidR="00AA3742">
        <w:rPr>
          <w:sz w:val="24"/>
          <w:szCs w:val="24"/>
        </w:rPr>
        <w:t>budowa drogi wraz z przyległymi rowami nie powoduje piętrzenia wody</w:t>
      </w:r>
      <w:r w:rsidR="005E3BB3">
        <w:rPr>
          <w:sz w:val="24"/>
          <w:szCs w:val="24"/>
        </w:rPr>
        <w:t xml:space="preserve"> i </w:t>
      </w:r>
      <w:r w:rsidR="00AA3742">
        <w:rPr>
          <w:sz w:val="24"/>
          <w:szCs w:val="24"/>
        </w:rPr>
        <w:t xml:space="preserve"> jej odprowadzania poza teren inwestycji, woda spływająca z drogi zagospodarowana zostanie na terenie przyległym.</w:t>
      </w:r>
    </w:p>
    <w:p w:rsidR="00317EB4" w:rsidRDefault="00AA3742" w:rsidP="007C49C6">
      <w:pPr>
        <w:rPr>
          <w:sz w:val="24"/>
          <w:szCs w:val="24"/>
        </w:rPr>
      </w:pPr>
      <w:r>
        <w:rPr>
          <w:sz w:val="24"/>
          <w:szCs w:val="24"/>
        </w:rPr>
        <w:t>Inwestycja</w:t>
      </w:r>
      <w:r w:rsidR="00317EB4">
        <w:rPr>
          <w:sz w:val="24"/>
          <w:szCs w:val="24"/>
        </w:rPr>
        <w:t xml:space="preserve"> odbywa się w ramach działek będących w dyspozycji inwestora.  </w:t>
      </w:r>
    </w:p>
    <w:p w:rsidR="002D2686" w:rsidRDefault="002D2686" w:rsidP="007C49C6">
      <w:pPr>
        <w:rPr>
          <w:sz w:val="24"/>
          <w:szCs w:val="24"/>
        </w:rPr>
      </w:pPr>
      <w:r>
        <w:rPr>
          <w:sz w:val="24"/>
          <w:szCs w:val="24"/>
        </w:rPr>
        <w:t>Na wszystkie działki których inwestor nie jest właścicielem uzyskał prawo do dysponowania stosownie do odpowiednich zapisów ustawy z dnia 7 lipca 1994r – Prawo budowlane.</w:t>
      </w:r>
    </w:p>
    <w:p w:rsidR="002D2686" w:rsidRPr="007A2416" w:rsidRDefault="002D2686" w:rsidP="007C49C6">
      <w:pPr>
        <w:rPr>
          <w:sz w:val="24"/>
          <w:szCs w:val="24"/>
        </w:rPr>
      </w:pPr>
      <w:r>
        <w:rPr>
          <w:sz w:val="24"/>
          <w:szCs w:val="24"/>
        </w:rPr>
        <w:t>Wszystkie zjazdy na działki, których właścicielem nie jest inwestor zostały wzajemnie uzgodnione, budowa drogi nie ogranicza prawa właściciela do korzystania z własności.</w:t>
      </w:r>
    </w:p>
    <w:p w:rsidR="004E47C4" w:rsidRPr="00801388" w:rsidRDefault="002956DD" w:rsidP="00F55D91">
      <w:pPr>
        <w:ind w:firstLine="708"/>
        <w:rPr>
          <w:sz w:val="24"/>
          <w:szCs w:val="24"/>
        </w:rPr>
      </w:pPr>
      <w:r w:rsidRPr="00801388">
        <w:rPr>
          <w:sz w:val="24"/>
          <w:szCs w:val="24"/>
        </w:rPr>
        <w:t>Przeprowadzona analiza oddziaływania obiektu</w:t>
      </w:r>
      <w:r w:rsidR="00317EB4">
        <w:rPr>
          <w:sz w:val="24"/>
          <w:szCs w:val="24"/>
        </w:rPr>
        <w:t xml:space="preserve"> jakim jest </w:t>
      </w:r>
      <w:r w:rsidR="00312755">
        <w:rPr>
          <w:rFonts w:ascii="Gabriola" w:eastAsia="Times New Roman" w:hAnsi="Gabriola" w:cs="Arabic Typesetting"/>
          <w:color w:val="17365D"/>
          <w:sz w:val="32"/>
          <w:szCs w:val="32"/>
        </w:rPr>
        <w:t>„</w:t>
      </w:r>
      <w:r w:rsidR="000573B7">
        <w:rPr>
          <w:rFonts w:ascii="Gabriola" w:eastAsia="Times New Roman" w:hAnsi="Gabriola" w:cs="Arabic Typesetting"/>
          <w:color w:val="17365D"/>
          <w:sz w:val="32"/>
          <w:szCs w:val="32"/>
        </w:rPr>
        <w:t>B</w:t>
      </w:r>
      <w:r w:rsidR="002D2686">
        <w:rPr>
          <w:rFonts w:ascii="Gabriola" w:eastAsia="Times New Roman" w:hAnsi="Gabriola" w:cs="Arabic Typesetting"/>
          <w:color w:val="17365D"/>
          <w:sz w:val="32"/>
          <w:szCs w:val="32"/>
        </w:rPr>
        <w:t>udowa drogi leśnej nr DR/006 na terenie obrębu Marcule w Leśnictwach Seredzice i Polany</w:t>
      </w:r>
      <w:r w:rsidR="00312755">
        <w:rPr>
          <w:rFonts w:ascii="Gabriola" w:eastAsia="Times New Roman" w:hAnsi="Gabriola" w:cs="Arabic Typesetting"/>
          <w:color w:val="17365D"/>
          <w:sz w:val="32"/>
          <w:szCs w:val="32"/>
        </w:rPr>
        <w:t xml:space="preserve">” </w:t>
      </w:r>
      <w:r w:rsidR="00834158">
        <w:rPr>
          <w:rFonts w:ascii="Gabriola" w:eastAsia="Times New Roman" w:hAnsi="Gabriola" w:cs="Arabic Typesetting"/>
          <w:color w:val="17365D"/>
          <w:sz w:val="32"/>
          <w:szCs w:val="32"/>
        </w:rPr>
        <w:t xml:space="preserve"> </w:t>
      </w:r>
      <w:r w:rsidRPr="00801388">
        <w:rPr>
          <w:sz w:val="24"/>
          <w:szCs w:val="24"/>
        </w:rPr>
        <w:t xml:space="preserve">pozwala stwierdzić iż inwestycja swoim oddziaływaniem nie wykracza poza działki budowlane względem których inwestor posiada prawo do dysponowania stosownie do </w:t>
      </w:r>
      <w:r w:rsidR="00F55D91" w:rsidRPr="00801388">
        <w:rPr>
          <w:sz w:val="24"/>
          <w:szCs w:val="24"/>
        </w:rPr>
        <w:t>zapisów ustawy z dnia 7 lipca 1994r – Prawo Budowlane.</w:t>
      </w:r>
    </w:p>
    <w:p w:rsidR="0090291C" w:rsidRDefault="0090291C" w:rsidP="007C49C6">
      <w:pPr>
        <w:rPr>
          <w:sz w:val="24"/>
          <w:szCs w:val="24"/>
        </w:rPr>
      </w:pPr>
    </w:p>
    <w:p w:rsidR="00F55D91" w:rsidRDefault="00F55D91" w:rsidP="007C49C6">
      <w:pPr>
        <w:rPr>
          <w:sz w:val="24"/>
          <w:szCs w:val="24"/>
        </w:rPr>
      </w:pPr>
      <w:r w:rsidRPr="00801388">
        <w:rPr>
          <w:sz w:val="24"/>
          <w:szCs w:val="24"/>
        </w:rPr>
        <w:t xml:space="preserve">Zatem można stwierdzić iż </w:t>
      </w:r>
    </w:p>
    <w:p w:rsidR="00462256" w:rsidRPr="00801388" w:rsidRDefault="00462256" w:rsidP="007C49C6">
      <w:pPr>
        <w:rPr>
          <w:sz w:val="24"/>
          <w:szCs w:val="24"/>
        </w:rPr>
      </w:pPr>
    </w:p>
    <w:p w:rsidR="001B0B4D" w:rsidRPr="00462256" w:rsidRDefault="001B0B4D" w:rsidP="00462256">
      <w:pPr>
        <w:pStyle w:val="Podtytu"/>
        <w:ind w:firstLine="708"/>
        <w:jc w:val="both"/>
        <w:rPr>
          <w:b/>
        </w:rPr>
      </w:pPr>
      <w:r w:rsidRPr="00462256">
        <w:rPr>
          <w:b/>
        </w:rPr>
        <w:t>Obszar oddziaływania obiektu mieści się w całości na działkach, na których został zaprojektowany i do których inwestor posiada prawo do dysponowania stosownie do zapisów ustawy z dnia 7 lipca 1994r –Prawo Budowlan</w:t>
      </w:r>
      <w:r w:rsidR="00850022" w:rsidRPr="00462256">
        <w:rPr>
          <w:b/>
        </w:rPr>
        <w:t>e  tekst jednolity Dz. U. z 2016r poz. 290 tekst jednolity</w:t>
      </w:r>
      <w:r w:rsidRPr="00462256">
        <w:rPr>
          <w:b/>
        </w:rPr>
        <w:t xml:space="preserve"> z późniejszymi zmianami</w:t>
      </w:r>
    </w:p>
    <w:sectPr w:rsidR="001B0B4D" w:rsidRPr="00462256" w:rsidSect="0089574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7C0" w:rsidRDefault="000417C0" w:rsidP="007A2416">
      <w:r>
        <w:separator/>
      </w:r>
    </w:p>
  </w:endnote>
  <w:endnote w:type="continuationSeparator" w:id="0">
    <w:p w:rsidR="000417C0" w:rsidRDefault="000417C0" w:rsidP="007A24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briola">
    <w:panose1 w:val="04040605051002020D02"/>
    <w:charset w:val="EE"/>
    <w:family w:val="decorative"/>
    <w:pitch w:val="variable"/>
    <w:sig w:usb0="E00002EF" w:usb1="5000204B"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rabic Typesetting">
    <w:altName w:val="Courier New"/>
    <w:charset w:val="EE"/>
    <w:family w:val="script"/>
    <w:pitch w:val="variable"/>
    <w:sig w:usb0="00000000" w:usb1="C0000000" w:usb2="00000008" w:usb3="00000000" w:csb0="000000D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7C0" w:rsidRDefault="000417C0" w:rsidP="007A2416">
      <w:r>
        <w:separator/>
      </w:r>
    </w:p>
  </w:footnote>
  <w:footnote w:type="continuationSeparator" w:id="0">
    <w:p w:rsidR="000417C0" w:rsidRDefault="000417C0" w:rsidP="007A24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16D43"/>
    <w:multiLevelType w:val="hybridMultilevel"/>
    <w:tmpl w:val="2056ED96"/>
    <w:lvl w:ilvl="0" w:tplc="55B42F32">
      <w:start w:val="1"/>
      <w:numFmt w:val="decimal"/>
      <w:pStyle w:val="Nagwek5"/>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58156E4"/>
    <w:multiLevelType w:val="hybridMultilevel"/>
    <w:tmpl w:val="A91296DE"/>
    <w:lvl w:ilvl="0" w:tplc="1B0883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66F3B48"/>
    <w:multiLevelType w:val="hybridMultilevel"/>
    <w:tmpl w:val="82F2EF94"/>
    <w:lvl w:ilvl="0" w:tplc="6A467AC6">
      <w:start w:val="1"/>
      <w:numFmt w:val="decimal"/>
      <w:pStyle w:val="Nagwek3A"/>
      <w:lvlText w:val="%1."/>
      <w:lvlJc w:val="left"/>
      <w:pPr>
        <w:tabs>
          <w:tab w:val="num" w:pos="927"/>
        </w:tabs>
        <w:ind w:left="927" w:hanging="360"/>
      </w:pPr>
      <w:rPr>
        <w:rFonts w:hint="default"/>
      </w:rPr>
    </w:lvl>
    <w:lvl w:ilvl="1" w:tplc="9BD4908C">
      <w:start w:val="1"/>
      <w:numFmt w:val="lowerLetter"/>
      <w:lvlText w:val="%2)"/>
      <w:lvlJc w:val="left"/>
      <w:pPr>
        <w:tabs>
          <w:tab w:val="num" w:pos="1440"/>
        </w:tabs>
        <w:ind w:left="1440" w:hanging="360"/>
      </w:pPr>
      <w:rPr>
        <w:rFonts w:hint="default"/>
      </w:rPr>
    </w:lvl>
    <w:lvl w:ilvl="2" w:tplc="C2469EDE">
      <w:start w:val="5"/>
      <w:numFmt w:val="upperRoman"/>
      <w:lvlText w:val="%3."/>
      <w:lvlJc w:val="left"/>
      <w:pPr>
        <w:tabs>
          <w:tab w:val="num" w:pos="1080"/>
        </w:tabs>
        <w:ind w:left="108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58EE5AAD"/>
    <w:multiLevelType w:val="hybridMultilevel"/>
    <w:tmpl w:val="D1C4C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0"/>
  </w:num>
  <w:num w:numId="3">
    <w:abstractNumId w:val="2"/>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stylePaneSortMethod w:val="0000"/>
  <w:defaultTabStop w:val="708"/>
  <w:hyphenationZone w:val="425"/>
  <w:characterSpacingControl w:val="doNotCompress"/>
  <w:footnotePr>
    <w:footnote w:id="-1"/>
    <w:footnote w:id="0"/>
  </w:footnotePr>
  <w:endnotePr>
    <w:endnote w:id="-1"/>
    <w:endnote w:id="0"/>
  </w:endnotePr>
  <w:compat/>
  <w:rsids>
    <w:rsidRoot w:val="00C75353"/>
    <w:rsid w:val="000003FF"/>
    <w:rsid w:val="000417C0"/>
    <w:rsid w:val="000573B7"/>
    <w:rsid w:val="0006207E"/>
    <w:rsid w:val="000775AE"/>
    <w:rsid w:val="000C6516"/>
    <w:rsid w:val="000F03A4"/>
    <w:rsid w:val="00116F33"/>
    <w:rsid w:val="00172D0E"/>
    <w:rsid w:val="001A6BD5"/>
    <w:rsid w:val="001A733A"/>
    <w:rsid w:val="001B0B4D"/>
    <w:rsid w:val="001C2AE1"/>
    <w:rsid w:val="002433D0"/>
    <w:rsid w:val="00263DBE"/>
    <w:rsid w:val="0027412F"/>
    <w:rsid w:val="002956DD"/>
    <w:rsid w:val="002B3169"/>
    <w:rsid w:val="002B3F69"/>
    <w:rsid w:val="002D2686"/>
    <w:rsid w:val="002D2C13"/>
    <w:rsid w:val="00312755"/>
    <w:rsid w:val="00317EB4"/>
    <w:rsid w:val="0034635A"/>
    <w:rsid w:val="00370170"/>
    <w:rsid w:val="00387133"/>
    <w:rsid w:val="003A1F8A"/>
    <w:rsid w:val="003F73BD"/>
    <w:rsid w:val="004118BF"/>
    <w:rsid w:val="004566B1"/>
    <w:rsid w:val="00462256"/>
    <w:rsid w:val="0049767C"/>
    <w:rsid w:val="004E47C4"/>
    <w:rsid w:val="004E54CD"/>
    <w:rsid w:val="00502D20"/>
    <w:rsid w:val="005055EB"/>
    <w:rsid w:val="00552DBB"/>
    <w:rsid w:val="00574471"/>
    <w:rsid w:val="005B1A2E"/>
    <w:rsid w:val="005C67E3"/>
    <w:rsid w:val="005E3BB3"/>
    <w:rsid w:val="00657B8E"/>
    <w:rsid w:val="00691AEC"/>
    <w:rsid w:val="006B4944"/>
    <w:rsid w:val="006B508E"/>
    <w:rsid w:val="006C0D30"/>
    <w:rsid w:val="006C6872"/>
    <w:rsid w:val="00736954"/>
    <w:rsid w:val="00765617"/>
    <w:rsid w:val="00792650"/>
    <w:rsid w:val="00795D03"/>
    <w:rsid w:val="007A2416"/>
    <w:rsid w:val="007C224D"/>
    <w:rsid w:val="007C49C6"/>
    <w:rsid w:val="007E2467"/>
    <w:rsid w:val="007F0275"/>
    <w:rsid w:val="00801388"/>
    <w:rsid w:val="00811201"/>
    <w:rsid w:val="00834158"/>
    <w:rsid w:val="00850022"/>
    <w:rsid w:val="00875734"/>
    <w:rsid w:val="00890547"/>
    <w:rsid w:val="00895740"/>
    <w:rsid w:val="008A0AFD"/>
    <w:rsid w:val="0090291C"/>
    <w:rsid w:val="009169A7"/>
    <w:rsid w:val="00924213"/>
    <w:rsid w:val="009A3DC0"/>
    <w:rsid w:val="009E280E"/>
    <w:rsid w:val="00A349F6"/>
    <w:rsid w:val="00AA3742"/>
    <w:rsid w:val="00AB7D81"/>
    <w:rsid w:val="00AE6768"/>
    <w:rsid w:val="00B50902"/>
    <w:rsid w:val="00B95E47"/>
    <w:rsid w:val="00BB0819"/>
    <w:rsid w:val="00C75353"/>
    <w:rsid w:val="00C8224C"/>
    <w:rsid w:val="00CB21FE"/>
    <w:rsid w:val="00CC3322"/>
    <w:rsid w:val="00CD46E3"/>
    <w:rsid w:val="00D918B5"/>
    <w:rsid w:val="00D92697"/>
    <w:rsid w:val="00DF2BDC"/>
    <w:rsid w:val="00E02627"/>
    <w:rsid w:val="00E65CD1"/>
    <w:rsid w:val="00EC78F5"/>
    <w:rsid w:val="00EE197E"/>
    <w:rsid w:val="00F170FC"/>
    <w:rsid w:val="00F55D91"/>
    <w:rsid w:val="00F60FD1"/>
    <w:rsid w:val="00F87391"/>
    <w:rsid w:val="00F91020"/>
    <w:rsid w:val="00FD09E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pl-PL"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caption" w:semiHidden="1" w:unhideWhenUsed="1" w:qFormat="1"/>
    <w:lsdException w:name="annotation reference" w:semiHidden="1" w:unhideWhenUsed="1"/>
    <w:lsdException w:name="endnote text" w:semiHidden="1" w:unhideWhenUsed="1"/>
    <w:lsdException w:name="List" w:semiHidden="1" w:unhideWhenUsed="1"/>
    <w:lsdException w:name="Title" w:qFormat="1"/>
    <w:lsdException w:name="Default Paragraph Font" w:semiHidden="1" w:uiPriority="1" w:unhideWhenUsed="1"/>
    <w:lsdException w:name="Body Text" w:semiHidden="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lsdException w:name="Normal Table" w:semiHidden="1" w:uiPriority="99" w:unhideWhenUsed="1"/>
    <w:lsdException w:name="annotation subject" w:semiHidden="1" w:unhideWhenUsed="1"/>
    <w:lsdException w:name="No List" w:semiHidden="1" w:uiPriority="99"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F0275"/>
    <w:pPr>
      <w:suppressAutoHyphens/>
    </w:pPr>
    <w:rPr>
      <w:lang w:eastAsia="ar-SA"/>
    </w:rPr>
  </w:style>
  <w:style w:type="paragraph" w:styleId="Nagwek1">
    <w:name w:val="heading 1"/>
    <w:basedOn w:val="Normalny"/>
    <w:link w:val="Nagwek1Znak"/>
    <w:uiPriority w:val="9"/>
    <w:qFormat/>
    <w:rsid w:val="007F0275"/>
    <w:pPr>
      <w:suppressAutoHyphens w:val="0"/>
      <w:spacing w:before="100" w:beforeAutospacing="1" w:after="100" w:afterAutospacing="1"/>
      <w:outlineLvl w:val="0"/>
    </w:pPr>
    <w:rPr>
      <w:rFonts w:eastAsia="Times New Roman"/>
      <w:b/>
      <w:bCs/>
      <w:kern w:val="36"/>
      <w:sz w:val="48"/>
      <w:szCs w:val="48"/>
      <w:lang w:eastAsia="pl-PL"/>
    </w:rPr>
  </w:style>
  <w:style w:type="paragraph" w:styleId="Nagwek2">
    <w:name w:val="heading 2"/>
    <w:basedOn w:val="Normalny"/>
    <w:link w:val="Nagwek2Znak"/>
    <w:uiPriority w:val="9"/>
    <w:qFormat/>
    <w:rsid w:val="007F0275"/>
    <w:pPr>
      <w:suppressAutoHyphens w:val="0"/>
      <w:spacing w:before="100" w:beforeAutospacing="1" w:after="100" w:afterAutospacing="1"/>
      <w:outlineLvl w:val="1"/>
    </w:pPr>
    <w:rPr>
      <w:rFonts w:eastAsia="Times New Roman"/>
      <w:b/>
      <w:bCs/>
      <w:sz w:val="36"/>
      <w:szCs w:val="36"/>
      <w:lang w:eastAsia="pl-PL"/>
    </w:rPr>
  </w:style>
  <w:style w:type="paragraph" w:styleId="Nagwek3">
    <w:name w:val="heading 3"/>
    <w:basedOn w:val="Normalny"/>
    <w:next w:val="Normalny"/>
    <w:link w:val="Nagwek3Znak"/>
    <w:semiHidden/>
    <w:unhideWhenUsed/>
    <w:qFormat/>
    <w:rsid w:val="007F027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autoRedefine/>
    <w:qFormat/>
    <w:rsid w:val="007F0275"/>
    <w:pPr>
      <w:keepNext/>
      <w:keepLines/>
      <w:spacing w:before="200"/>
      <w:jc w:val="center"/>
      <w:outlineLvl w:val="3"/>
    </w:pPr>
    <w:rPr>
      <w:rFonts w:eastAsiaTheme="majorEastAsia" w:cstheme="majorBidi"/>
      <w:b/>
      <w:bCs/>
      <w:iCs/>
      <w:spacing w:val="24"/>
      <w:sz w:val="28"/>
    </w:rPr>
  </w:style>
  <w:style w:type="paragraph" w:styleId="Nagwek5">
    <w:name w:val="heading 5"/>
    <w:basedOn w:val="Normalny"/>
    <w:next w:val="Normalny"/>
    <w:link w:val="Nagwek5Znak"/>
    <w:autoRedefine/>
    <w:qFormat/>
    <w:rsid w:val="007F0275"/>
    <w:pPr>
      <w:keepNext/>
      <w:keepLines/>
      <w:numPr>
        <w:numId w:val="2"/>
      </w:numPr>
      <w:spacing w:before="120" w:after="120" w:line="276" w:lineRule="auto"/>
      <w:outlineLvl w:val="4"/>
    </w:pPr>
    <w:rPr>
      <w:rFonts w:eastAsiaTheme="majorEastAsia" w:cstheme="majorBidi"/>
      <w:i/>
      <w:sz w:val="28"/>
    </w:rPr>
  </w:style>
  <w:style w:type="paragraph" w:styleId="Nagwek6">
    <w:name w:val="heading 6"/>
    <w:basedOn w:val="Normalny"/>
    <w:next w:val="Normalny"/>
    <w:link w:val="Nagwek6Znak"/>
    <w:autoRedefine/>
    <w:semiHidden/>
    <w:unhideWhenUsed/>
    <w:qFormat/>
    <w:rsid w:val="007F0275"/>
    <w:pPr>
      <w:keepNext/>
      <w:keepLines/>
      <w:spacing w:before="200"/>
      <w:outlineLvl w:val="5"/>
    </w:pPr>
    <w:rPr>
      <w:rFonts w:eastAsiaTheme="majorEastAsia" w:cstheme="majorBid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aliases w:val="Uwydatnienie 1"/>
    <w:basedOn w:val="Domylnaczcionkaakapitu"/>
    <w:rsid w:val="007F0275"/>
    <w:rPr>
      <w:i/>
      <w:iCs/>
    </w:rPr>
  </w:style>
  <w:style w:type="character" w:customStyle="1" w:styleId="Nagwek5Znak">
    <w:name w:val="Nagłówek 5 Znak"/>
    <w:basedOn w:val="Domylnaczcionkaakapitu"/>
    <w:link w:val="Nagwek5"/>
    <w:rsid w:val="007F0275"/>
    <w:rPr>
      <w:rFonts w:eastAsiaTheme="majorEastAsia" w:cstheme="majorBidi"/>
      <w:i/>
      <w:sz w:val="28"/>
      <w:lang w:eastAsia="ar-SA"/>
    </w:rPr>
  </w:style>
  <w:style w:type="character" w:customStyle="1" w:styleId="Nagwek6Znak">
    <w:name w:val="Nagłówek 6 Znak"/>
    <w:basedOn w:val="Domylnaczcionkaakapitu"/>
    <w:link w:val="Nagwek6"/>
    <w:semiHidden/>
    <w:rsid w:val="007F0275"/>
    <w:rPr>
      <w:rFonts w:eastAsiaTheme="majorEastAsia" w:cstheme="majorBidi"/>
      <w:i/>
      <w:iCs/>
      <w:lang w:eastAsia="ar-SA"/>
    </w:rPr>
  </w:style>
  <w:style w:type="character" w:customStyle="1" w:styleId="Nagwek1Znak">
    <w:name w:val="Nagłówek 1 Znak"/>
    <w:basedOn w:val="Domylnaczcionkaakapitu"/>
    <w:link w:val="Nagwek1"/>
    <w:uiPriority w:val="9"/>
    <w:rsid w:val="007F0275"/>
    <w:rPr>
      <w:rFonts w:eastAsia="Times New Roman"/>
      <w:b/>
      <w:bCs/>
      <w:kern w:val="36"/>
      <w:sz w:val="48"/>
      <w:szCs w:val="48"/>
      <w:lang w:eastAsia="pl-PL"/>
    </w:rPr>
  </w:style>
  <w:style w:type="character" w:customStyle="1" w:styleId="Nagwek2Znak">
    <w:name w:val="Nagłówek 2 Znak"/>
    <w:basedOn w:val="Domylnaczcionkaakapitu"/>
    <w:link w:val="Nagwek2"/>
    <w:uiPriority w:val="9"/>
    <w:rsid w:val="007F0275"/>
    <w:rPr>
      <w:rFonts w:eastAsia="Times New Roman"/>
      <w:b/>
      <w:bCs/>
      <w:sz w:val="36"/>
      <w:szCs w:val="36"/>
      <w:lang w:eastAsia="pl-PL"/>
    </w:rPr>
  </w:style>
  <w:style w:type="character" w:customStyle="1" w:styleId="Nagwek3Znak">
    <w:name w:val="Nagłówek 3 Znak"/>
    <w:basedOn w:val="Domylnaczcionkaakapitu"/>
    <w:link w:val="Nagwek3"/>
    <w:semiHidden/>
    <w:rsid w:val="007F0275"/>
    <w:rPr>
      <w:rFonts w:asciiTheme="majorHAnsi" w:eastAsiaTheme="majorEastAsia" w:hAnsiTheme="majorHAnsi" w:cstheme="majorBidi"/>
      <w:b/>
      <w:bCs/>
      <w:color w:val="4F81BD" w:themeColor="accent1"/>
      <w:lang w:eastAsia="ar-SA"/>
    </w:rPr>
  </w:style>
  <w:style w:type="paragraph" w:styleId="Spistreci1">
    <w:name w:val="toc 1"/>
    <w:basedOn w:val="Normalny"/>
    <w:next w:val="Normalny"/>
    <w:autoRedefine/>
    <w:uiPriority w:val="39"/>
    <w:unhideWhenUsed/>
    <w:qFormat/>
    <w:rsid w:val="007F0275"/>
    <w:pPr>
      <w:spacing w:before="120" w:after="120"/>
    </w:pPr>
    <w:rPr>
      <w:rFonts w:asciiTheme="minorHAnsi" w:eastAsia="Times New Roman" w:hAnsiTheme="minorHAnsi"/>
      <w:b/>
      <w:bCs/>
      <w:caps/>
    </w:rPr>
  </w:style>
  <w:style w:type="paragraph" w:styleId="Spistreci2">
    <w:name w:val="toc 2"/>
    <w:basedOn w:val="Normalny"/>
    <w:next w:val="Normalny"/>
    <w:autoRedefine/>
    <w:uiPriority w:val="39"/>
    <w:unhideWhenUsed/>
    <w:qFormat/>
    <w:rsid w:val="007F0275"/>
    <w:pPr>
      <w:ind w:left="200"/>
    </w:pPr>
    <w:rPr>
      <w:rFonts w:asciiTheme="minorHAnsi" w:eastAsia="Times New Roman" w:hAnsiTheme="minorHAnsi"/>
      <w:smallCaps/>
    </w:rPr>
  </w:style>
  <w:style w:type="paragraph" w:styleId="Spistreci3">
    <w:name w:val="toc 3"/>
    <w:basedOn w:val="Normalny"/>
    <w:next w:val="Normalny"/>
    <w:autoRedefine/>
    <w:uiPriority w:val="39"/>
    <w:unhideWhenUsed/>
    <w:qFormat/>
    <w:rsid w:val="007F0275"/>
    <w:pPr>
      <w:ind w:left="400"/>
    </w:pPr>
    <w:rPr>
      <w:rFonts w:asciiTheme="minorHAnsi" w:eastAsia="Times New Roman" w:hAnsiTheme="minorHAnsi"/>
      <w:i/>
      <w:iCs/>
    </w:rPr>
  </w:style>
  <w:style w:type="paragraph" w:styleId="Spistreci4">
    <w:name w:val="toc 4"/>
    <w:basedOn w:val="Normalny"/>
    <w:next w:val="Normalny"/>
    <w:autoRedefine/>
    <w:rsid w:val="007F0275"/>
    <w:pPr>
      <w:ind w:left="600"/>
    </w:pPr>
    <w:rPr>
      <w:rFonts w:asciiTheme="minorHAnsi" w:eastAsia="Times New Roman" w:hAnsiTheme="minorHAnsi"/>
      <w:sz w:val="18"/>
      <w:szCs w:val="18"/>
    </w:rPr>
  </w:style>
  <w:style w:type="paragraph" w:styleId="Spistreci5">
    <w:name w:val="toc 5"/>
    <w:basedOn w:val="Normalny"/>
    <w:next w:val="Normalny"/>
    <w:autoRedefine/>
    <w:rsid w:val="007F0275"/>
    <w:pPr>
      <w:ind w:left="800"/>
    </w:pPr>
    <w:rPr>
      <w:rFonts w:asciiTheme="minorHAnsi" w:eastAsia="Times New Roman" w:hAnsiTheme="minorHAnsi"/>
      <w:sz w:val="18"/>
      <w:szCs w:val="18"/>
    </w:rPr>
  </w:style>
  <w:style w:type="paragraph" w:styleId="Spistreci6">
    <w:name w:val="toc 6"/>
    <w:basedOn w:val="Normalny"/>
    <w:next w:val="Normalny"/>
    <w:autoRedefine/>
    <w:rsid w:val="007F0275"/>
    <w:pPr>
      <w:ind w:left="1000"/>
    </w:pPr>
    <w:rPr>
      <w:rFonts w:asciiTheme="minorHAnsi" w:eastAsia="Times New Roman" w:hAnsiTheme="minorHAnsi"/>
      <w:sz w:val="18"/>
      <w:szCs w:val="18"/>
    </w:rPr>
  </w:style>
  <w:style w:type="paragraph" w:styleId="Spistreci7">
    <w:name w:val="toc 7"/>
    <w:basedOn w:val="Normalny"/>
    <w:next w:val="Normalny"/>
    <w:autoRedefine/>
    <w:rsid w:val="007F0275"/>
    <w:pPr>
      <w:ind w:left="1200"/>
    </w:pPr>
    <w:rPr>
      <w:rFonts w:asciiTheme="minorHAnsi" w:eastAsia="Times New Roman" w:hAnsiTheme="minorHAnsi"/>
      <w:sz w:val="18"/>
      <w:szCs w:val="18"/>
    </w:rPr>
  </w:style>
  <w:style w:type="paragraph" w:styleId="Spistreci8">
    <w:name w:val="toc 8"/>
    <w:basedOn w:val="Normalny"/>
    <w:next w:val="Normalny"/>
    <w:autoRedefine/>
    <w:rsid w:val="007F0275"/>
    <w:pPr>
      <w:ind w:left="1400"/>
    </w:pPr>
    <w:rPr>
      <w:rFonts w:asciiTheme="minorHAnsi" w:eastAsia="Times New Roman" w:hAnsiTheme="minorHAnsi"/>
      <w:sz w:val="18"/>
      <w:szCs w:val="18"/>
    </w:rPr>
  </w:style>
  <w:style w:type="paragraph" w:styleId="Spistreci9">
    <w:name w:val="toc 9"/>
    <w:basedOn w:val="Normalny"/>
    <w:next w:val="Normalny"/>
    <w:autoRedefine/>
    <w:rsid w:val="007F0275"/>
    <w:pPr>
      <w:ind w:left="1600"/>
    </w:pPr>
    <w:rPr>
      <w:rFonts w:asciiTheme="minorHAnsi" w:eastAsia="Times New Roman" w:hAnsiTheme="minorHAnsi"/>
      <w:sz w:val="18"/>
      <w:szCs w:val="18"/>
    </w:rPr>
  </w:style>
  <w:style w:type="paragraph" w:styleId="Tekstprzypisudolnego">
    <w:name w:val="footnote text"/>
    <w:basedOn w:val="Normalny"/>
    <w:link w:val="TekstprzypisudolnegoZnak"/>
    <w:semiHidden/>
    <w:rsid w:val="007F0275"/>
    <w:rPr>
      <w:rFonts w:eastAsia="Times New Roman"/>
    </w:rPr>
  </w:style>
  <w:style w:type="character" w:customStyle="1" w:styleId="TekstprzypisudolnegoZnak">
    <w:name w:val="Tekst przypisu dolnego Znak"/>
    <w:basedOn w:val="Domylnaczcionkaakapitu"/>
    <w:link w:val="Tekstprzypisudolnego"/>
    <w:semiHidden/>
    <w:rsid w:val="007F0275"/>
    <w:rPr>
      <w:rFonts w:eastAsia="Times New Roman"/>
      <w:lang w:eastAsia="ar-SA"/>
    </w:rPr>
  </w:style>
  <w:style w:type="paragraph" w:styleId="Tekstkomentarza">
    <w:name w:val="annotation text"/>
    <w:basedOn w:val="Normalny"/>
    <w:link w:val="TekstkomentarzaZnak"/>
    <w:rsid w:val="007F0275"/>
    <w:rPr>
      <w:rFonts w:eastAsia="Times New Roman"/>
    </w:rPr>
  </w:style>
  <w:style w:type="character" w:customStyle="1" w:styleId="TekstkomentarzaZnak">
    <w:name w:val="Tekst komentarza Znak"/>
    <w:basedOn w:val="Domylnaczcionkaakapitu"/>
    <w:link w:val="Tekstkomentarza"/>
    <w:rsid w:val="007F0275"/>
    <w:rPr>
      <w:rFonts w:eastAsia="Times New Roman"/>
      <w:lang w:eastAsia="ar-SA"/>
    </w:rPr>
  </w:style>
  <w:style w:type="paragraph" w:styleId="Nagwek">
    <w:name w:val="header"/>
    <w:basedOn w:val="Normalny"/>
    <w:link w:val="NagwekZnak"/>
    <w:rsid w:val="007F0275"/>
    <w:pPr>
      <w:tabs>
        <w:tab w:val="center" w:pos="4536"/>
        <w:tab w:val="right" w:pos="9072"/>
      </w:tabs>
    </w:pPr>
    <w:rPr>
      <w:rFonts w:eastAsia="Times New Roman"/>
    </w:rPr>
  </w:style>
  <w:style w:type="character" w:customStyle="1" w:styleId="NagwekZnak">
    <w:name w:val="Nagłówek Znak"/>
    <w:basedOn w:val="Domylnaczcionkaakapitu"/>
    <w:link w:val="Nagwek"/>
    <w:rsid w:val="007F0275"/>
    <w:rPr>
      <w:rFonts w:eastAsia="Times New Roman"/>
      <w:lang w:eastAsia="ar-SA"/>
    </w:rPr>
  </w:style>
  <w:style w:type="paragraph" w:styleId="Stopka">
    <w:name w:val="footer"/>
    <w:basedOn w:val="Normalny"/>
    <w:link w:val="StopkaZnak"/>
    <w:rsid w:val="007F0275"/>
    <w:pPr>
      <w:tabs>
        <w:tab w:val="center" w:pos="4536"/>
        <w:tab w:val="right" w:pos="9072"/>
      </w:tabs>
    </w:pPr>
    <w:rPr>
      <w:rFonts w:eastAsia="Times New Roman"/>
    </w:rPr>
  </w:style>
  <w:style w:type="character" w:customStyle="1" w:styleId="StopkaZnak">
    <w:name w:val="Stopka Znak"/>
    <w:basedOn w:val="Domylnaczcionkaakapitu"/>
    <w:link w:val="Stopka"/>
    <w:rsid w:val="007F0275"/>
    <w:rPr>
      <w:rFonts w:eastAsia="Times New Roman"/>
      <w:lang w:eastAsia="ar-SA"/>
    </w:rPr>
  </w:style>
  <w:style w:type="character" w:styleId="Odwoaniedokomentarza">
    <w:name w:val="annotation reference"/>
    <w:basedOn w:val="Domylnaczcionkaakapitu"/>
    <w:rsid w:val="007F0275"/>
    <w:rPr>
      <w:sz w:val="16"/>
      <w:szCs w:val="16"/>
    </w:rPr>
  </w:style>
  <w:style w:type="paragraph" w:styleId="Tekstprzypisukocowego">
    <w:name w:val="endnote text"/>
    <w:basedOn w:val="Normalny"/>
    <w:link w:val="TekstprzypisukocowegoZnak"/>
    <w:semiHidden/>
    <w:rsid w:val="007F0275"/>
    <w:rPr>
      <w:rFonts w:eastAsia="Times New Roman"/>
    </w:rPr>
  </w:style>
  <w:style w:type="character" w:customStyle="1" w:styleId="TekstprzypisukocowegoZnak">
    <w:name w:val="Tekst przypisu końcowego Znak"/>
    <w:basedOn w:val="Domylnaczcionkaakapitu"/>
    <w:link w:val="Tekstprzypisukocowego"/>
    <w:semiHidden/>
    <w:rsid w:val="007F0275"/>
    <w:rPr>
      <w:rFonts w:eastAsia="Times New Roman"/>
      <w:lang w:eastAsia="ar-SA"/>
    </w:rPr>
  </w:style>
  <w:style w:type="paragraph" w:styleId="Lista">
    <w:name w:val="List"/>
    <w:basedOn w:val="Tekstpodstawowy"/>
    <w:rsid w:val="007F0275"/>
    <w:rPr>
      <w:rFonts w:eastAsia="Times New Roman" w:cs="Tahoma"/>
    </w:rPr>
  </w:style>
  <w:style w:type="paragraph" w:styleId="Tekstpodstawowy">
    <w:name w:val="Body Text"/>
    <w:basedOn w:val="Normalny"/>
    <w:link w:val="TekstpodstawowyZnak"/>
    <w:rsid w:val="007F0275"/>
    <w:pPr>
      <w:jc w:val="center"/>
    </w:pPr>
    <w:rPr>
      <w:sz w:val="28"/>
    </w:rPr>
  </w:style>
  <w:style w:type="character" w:customStyle="1" w:styleId="TekstpodstawowyZnak">
    <w:name w:val="Tekst podstawowy Znak"/>
    <w:basedOn w:val="Domylnaczcionkaakapitu"/>
    <w:link w:val="Tekstpodstawowy"/>
    <w:rsid w:val="007F0275"/>
    <w:rPr>
      <w:sz w:val="28"/>
      <w:lang w:eastAsia="ar-SA"/>
    </w:rPr>
  </w:style>
  <w:style w:type="character" w:styleId="Pogrubienie">
    <w:name w:val="Strong"/>
    <w:basedOn w:val="Domylnaczcionkaakapitu"/>
    <w:uiPriority w:val="22"/>
    <w:qFormat/>
    <w:rsid w:val="00502D20"/>
    <w:rPr>
      <w:rFonts w:ascii="Times New Roman" w:hAnsi="Times New Roman"/>
      <w:b/>
      <w:bCs/>
      <w:sz w:val="24"/>
    </w:rPr>
  </w:style>
  <w:style w:type="paragraph" w:styleId="NormalnyWeb">
    <w:name w:val="Normal (Web)"/>
    <w:basedOn w:val="Normalny"/>
    <w:uiPriority w:val="99"/>
    <w:unhideWhenUsed/>
    <w:rsid w:val="007F0275"/>
    <w:pPr>
      <w:suppressAutoHyphens w:val="0"/>
      <w:spacing w:before="100" w:beforeAutospacing="1" w:after="100" w:afterAutospacing="1"/>
    </w:pPr>
    <w:rPr>
      <w:rFonts w:eastAsia="Times New Roman"/>
      <w:sz w:val="24"/>
      <w:szCs w:val="24"/>
      <w:lang w:eastAsia="pl-PL"/>
    </w:rPr>
  </w:style>
  <w:style w:type="paragraph" w:styleId="Tematkomentarza">
    <w:name w:val="annotation subject"/>
    <w:basedOn w:val="Tekstkomentarza"/>
    <w:next w:val="Tekstkomentarza"/>
    <w:link w:val="TematkomentarzaZnak"/>
    <w:rsid w:val="007F0275"/>
    <w:rPr>
      <w:b/>
      <w:bCs/>
    </w:rPr>
  </w:style>
  <w:style w:type="character" w:customStyle="1" w:styleId="TematkomentarzaZnak">
    <w:name w:val="Temat komentarza Znak"/>
    <w:basedOn w:val="TekstkomentarzaZnak"/>
    <w:link w:val="Tematkomentarza"/>
    <w:rsid w:val="007F0275"/>
    <w:rPr>
      <w:b/>
      <w:bCs/>
    </w:rPr>
  </w:style>
  <w:style w:type="paragraph" w:styleId="Tekstdymka">
    <w:name w:val="Balloon Text"/>
    <w:basedOn w:val="Normalny"/>
    <w:link w:val="TekstdymkaZnak"/>
    <w:rsid w:val="007F0275"/>
    <w:rPr>
      <w:rFonts w:ascii="Tahoma" w:eastAsia="Times New Roman" w:hAnsi="Tahoma" w:cs="Tahoma"/>
      <w:sz w:val="16"/>
      <w:szCs w:val="16"/>
    </w:rPr>
  </w:style>
  <w:style w:type="character" w:customStyle="1" w:styleId="TekstdymkaZnak">
    <w:name w:val="Tekst dymka Znak"/>
    <w:basedOn w:val="Domylnaczcionkaakapitu"/>
    <w:link w:val="Tekstdymka"/>
    <w:rsid w:val="007F0275"/>
    <w:rPr>
      <w:rFonts w:ascii="Tahoma" w:eastAsia="Times New Roman" w:hAnsi="Tahoma" w:cs="Tahoma"/>
      <w:sz w:val="16"/>
      <w:szCs w:val="16"/>
      <w:lang w:eastAsia="ar-SA"/>
    </w:rPr>
  </w:style>
  <w:style w:type="table" w:styleId="Tabela-Siatka">
    <w:name w:val="Table Grid"/>
    <w:basedOn w:val="Standardowy"/>
    <w:rsid w:val="007F0275"/>
    <w:rPr>
      <w:rFonts w:eastAsia="Times New Roman"/>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7F0275"/>
    <w:pPr>
      <w:ind w:left="720"/>
      <w:contextualSpacing/>
    </w:pPr>
    <w:rPr>
      <w:rFonts w:eastAsia="Times New Roman"/>
    </w:rPr>
  </w:style>
  <w:style w:type="paragraph" w:styleId="Nagwekspisutreci">
    <w:name w:val="TOC Heading"/>
    <w:basedOn w:val="Nagwek1"/>
    <w:next w:val="Normalny"/>
    <w:uiPriority w:val="39"/>
    <w:semiHidden/>
    <w:unhideWhenUsed/>
    <w:qFormat/>
    <w:rsid w:val="007F0275"/>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character" w:customStyle="1" w:styleId="WW8NumSt4z0">
    <w:name w:val="WW8NumSt4z0"/>
    <w:rsid w:val="007F0275"/>
    <w:rPr>
      <w:rFonts w:ascii="Symbol" w:hAnsi="Symbol"/>
    </w:rPr>
  </w:style>
  <w:style w:type="character" w:customStyle="1" w:styleId="WW8NumSt5z0">
    <w:name w:val="WW8NumSt5z0"/>
    <w:rsid w:val="007F0275"/>
    <w:rPr>
      <w:rFonts w:ascii="Symbol" w:hAnsi="Symbol"/>
    </w:rPr>
  </w:style>
  <w:style w:type="character" w:customStyle="1" w:styleId="Domylnaczcionkaakapitu1">
    <w:name w:val="Domyślna czcionka akapitu1"/>
    <w:rsid w:val="007F0275"/>
  </w:style>
  <w:style w:type="character" w:customStyle="1" w:styleId="Znakiprzypiswdolnych">
    <w:name w:val="Znaki przypisów dolnych"/>
    <w:basedOn w:val="Domylnaczcionkaakapitu1"/>
    <w:rsid w:val="007F0275"/>
    <w:rPr>
      <w:vertAlign w:val="superscript"/>
    </w:rPr>
  </w:style>
  <w:style w:type="character" w:customStyle="1" w:styleId="Znakiprzypiswkocowych">
    <w:name w:val="Znaki przypisów końcowych"/>
    <w:basedOn w:val="Domylnaczcionkaakapitu1"/>
    <w:rsid w:val="007F0275"/>
    <w:rPr>
      <w:vertAlign w:val="superscript"/>
    </w:rPr>
  </w:style>
  <w:style w:type="character" w:customStyle="1" w:styleId="Symbolewypunktowania">
    <w:name w:val="Symbole wypunktowania"/>
    <w:rsid w:val="007F0275"/>
    <w:rPr>
      <w:rFonts w:ascii="OpenSymbol" w:eastAsia="OpenSymbol" w:hAnsi="OpenSymbol" w:cs="OpenSymbol"/>
    </w:rPr>
  </w:style>
  <w:style w:type="paragraph" w:customStyle="1" w:styleId="Nagwek10">
    <w:name w:val="Nagłówek1"/>
    <w:basedOn w:val="Normalny"/>
    <w:next w:val="Tekstpodstawowy"/>
    <w:rsid w:val="007F0275"/>
    <w:pPr>
      <w:keepNext/>
      <w:spacing w:before="240" w:after="120"/>
    </w:pPr>
    <w:rPr>
      <w:rFonts w:ascii="Arial" w:eastAsia="Lucida Sans Unicode" w:hAnsi="Arial" w:cs="Tahoma"/>
      <w:sz w:val="28"/>
      <w:szCs w:val="28"/>
    </w:rPr>
  </w:style>
  <w:style w:type="paragraph" w:customStyle="1" w:styleId="Podpis1">
    <w:name w:val="Podpis1"/>
    <w:basedOn w:val="Normalny"/>
    <w:rsid w:val="007F0275"/>
    <w:pPr>
      <w:suppressLineNumbers/>
      <w:spacing w:before="120" w:after="120"/>
    </w:pPr>
    <w:rPr>
      <w:rFonts w:eastAsia="Times New Roman" w:cs="Tahoma"/>
      <w:i/>
      <w:iCs/>
      <w:sz w:val="24"/>
      <w:szCs w:val="24"/>
    </w:rPr>
  </w:style>
  <w:style w:type="paragraph" w:customStyle="1" w:styleId="Indeks">
    <w:name w:val="Indeks"/>
    <w:basedOn w:val="Normalny"/>
    <w:rsid w:val="007F0275"/>
    <w:pPr>
      <w:suppressLineNumbers/>
    </w:pPr>
    <w:rPr>
      <w:rFonts w:eastAsia="Times New Roman" w:cs="Tahoma"/>
    </w:rPr>
  </w:style>
  <w:style w:type="paragraph" w:customStyle="1" w:styleId="Tekstpodstawowy21">
    <w:name w:val="Tekst podstawowy 21"/>
    <w:basedOn w:val="Normalny"/>
    <w:rsid w:val="007F0275"/>
    <w:pPr>
      <w:jc w:val="both"/>
    </w:pPr>
    <w:rPr>
      <w:rFonts w:eastAsia="Times New Roman"/>
      <w:b/>
      <w:bCs/>
      <w:sz w:val="28"/>
    </w:rPr>
  </w:style>
  <w:style w:type="paragraph" w:customStyle="1" w:styleId="Tekstpodstawowywcity31">
    <w:name w:val="Tekst podstawowy wcięty 31"/>
    <w:basedOn w:val="Normalny"/>
    <w:rsid w:val="007F0275"/>
    <w:pPr>
      <w:spacing w:line="360" w:lineRule="auto"/>
      <w:ind w:left="284"/>
      <w:jc w:val="both"/>
    </w:pPr>
    <w:rPr>
      <w:rFonts w:eastAsia="Times New Roman"/>
      <w:sz w:val="26"/>
    </w:rPr>
  </w:style>
  <w:style w:type="character" w:customStyle="1" w:styleId="pogrubienie0">
    <w:name w:val="pogrubienie"/>
    <w:basedOn w:val="Domylnaczcionkaakapitu"/>
    <w:rsid w:val="007F0275"/>
  </w:style>
  <w:style w:type="character" w:customStyle="1" w:styleId="Nagwek4Znak">
    <w:name w:val="Nagłówek 4 Znak"/>
    <w:basedOn w:val="Domylnaczcionkaakapitu"/>
    <w:link w:val="Nagwek4"/>
    <w:rsid w:val="007F0275"/>
    <w:rPr>
      <w:rFonts w:eastAsiaTheme="majorEastAsia" w:cstheme="majorBidi"/>
      <w:b/>
      <w:bCs/>
      <w:iCs/>
      <w:spacing w:val="24"/>
      <w:sz w:val="28"/>
      <w:lang w:eastAsia="ar-SA"/>
    </w:rPr>
  </w:style>
  <w:style w:type="paragraph" w:customStyle="1" w:styleId="Styl1">
    <w:name w:val="Styl1"/>
    <w:basedOn w:val="Normalny"/>
    <w:autoRedefine/>
    <w:qFormat/>
    <w:rsid w:val="00502D20"/>
    <w:pPr>
      <w:suppressAutoHyphens w:val="0"/>
      <w:spacing w:after="120" w:line="264" w:lineRule="auto"/>
      <w:ind w:firstLine="425"/>
      <w:jc w:val="center"/>
    </w:pPr>
    <w:rPr>
      <w:rFonts w:eastAsia="Calibri"/>
      <w:b/>
      <w:spacing w:val="30"/>
      <w:sz w:val="32"/>
      <w:szCs w:val="22"/>
      <w:lang w:eastAsia="en-US"/>
    </w:rPr>
  </w:style>
  <w:style w:type="paragraph" w:customStyle="1" w:styleId="wyrnienie2">
    <w:name w:val="wyróżnienie 2"/>
    <w:basedOn w:val="Normalny"/>
    <w:autoRedefine/>
    <w:qFormat/>
    <w:rsid w:val="00502D20"/>
    <w:pPr>
      <w:suppressAutoHyphens w:val="0"/>
      <w:spacing w:after="120" w:line="264" w:lineRule="auto"/>
      <w:ind w:firstLine="425"/>
    </w:pPr>
    <w:rPr>
      <w:rFonts w:eastAsia="Calibri"/>
      <w:sz w:val="24"/>
      <w:szCs w:val="22"/>
      <w:lang w:eastAsia="en-US"/>
    </w:rPr>
  </w:style>
  <w:style w:type="paragraph" w:customStyle="1" w:styleId="wyrnienie2A">
    <w:name w:val="wyróżnienie 2 (A)"/>
    <w:basedOn w:val="Normalny"/>
    <w:autoRedefine/>
    <w:qFormat/>
    <w:rsid w:val="00502D20"/>
    <w:pPr>
      <w:suppressAutoHyphens w:val="0"/>
      <w:spacing w:after="120" w:line="264" w:lineRule="auto"/>
      <w:ind w:firstLine="425"/>
    </w:pPr>
    <w:rPr>
      <w:rFonts w:eastAsia="Calibri"/>
      <w:b/>
      <w:i/>
      <w:color w:val="17365D" w:themeColor="text2" w:themeShade="BF"/>
      <w:sz w:val="24"/>
      <w:szCs w:val="22"/>
      <w:lang w:eastAsia="en-US"/>
    </w:rPr>
  </w:style>
  <w:style w:type="paragraph" w:customStyle="1" w:styleId="Nagwek3A">
    <w:name w:val="Nagłówek 3 (A)"/>
    <w:basedOn w:val="Normalny"/>
    <w:autoRedefine/>
    <w:qFormat/>
    <w:rsid w:val="00502D20"/>
    <w:pPr>
      <w:numPr>
        <w:numId w:val="4"/>
      </w:numPr>
      <w:suppressAutoHyphens w:val="0"/>
    </w:pPr>
    <w:rPr>
      <w:rFonts w:eastAsia="Calibri"/>
      <w:b/>
      <w:i/>
      <w:sz w:val="24"/>
      <w:szCs w:val="22"/>
      <w:lang w:eastAsia="en-US"/>
    </w:rPr>
  </w:style>
  <w:style w:type="paragraph" w:customStyle="1" w:styleId="Nagwek3-1A">
    <w:name w:val="Nagłówek 3-1(A)"/>
    <w:basedOn w:val="Nagwek3A"/>
    <w:autoRedefine/>
    <w:qFormat/>
    <w:rsid w:val="00502D20"/>
    <w:pPr>
      <w:numPr>
        <w:numId w:val="0"/>
      </w:numPr>
    </w:pPr>
  </w:style>
  <w:style w:type="paragraph" w:styleId="Podtytu">
    <w:name w:val="Subtitle"/>
    <w:basedOn w:val="Normalny"/>
    <w:next w:val="Normalny"/>
    <w:link w:val="PodtytuZnak"/>
    <w:qFormat/>
    <w:rsid w:val="004E47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rsid w:val="004E47C4"/>
    <w:rPr>
      <w:rFonts w:asciiTheme="majorHAnsi" w:eastAsiaTheme="majorEastAsia" w:hAnsiTheme="majorHAnsi" w:cstheme="majorBidi"/>
      <w:i/>
      <w:iCs/>
      <w:color w:val="4F81BD" w:themeColor="accent1"/>
      <w:spacing w:val="15"/>
      <w:sz w:val="24"/>
      <w:szCs w:val="24"/>
      <w:lang w:eastAsia="ar-SA"/>
    </w:rPr>
  </w:style>
  <w:style w:type="character" w:styleId="Odwoanieprzypisukocowego">
    <w:name w:val="endnote reference"/>
    <w:basedOn w:val="Domylnaczcionkaakapitu"/>
    <w:rsid w:val="007A241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2</Pages>
  <Words>596</Words>
  <Characters>3580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Andrzej Rybak</cp:lastModifiedBy>
  <cp:revision>28</cp:revision>
  <cp:lastPrinted>2016-07-18T16:12:00Z</cp:lastPrinted>
  <dcterms:created xsi:type="dcterms:W3CDTF">2016-04-08T08:36:00Z</dcterms:created>
  <dcterms:modified xsi:type="dcterms:W3CDTF">2019-01-11T20:18:00Z</dcterms:modified>
</cp:coreProperties>
</file>