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1" w:rsidRDefault="00374BF1" w:rsidP="00374BF1">
      <w:pPr>
        <w:jc w:val="center"/>
      </w:pPr>
      <w:r>
        <w:t>Specyfikacja przedmiotu zamówienia</w:t>
      </w:r>
    </w:p>
    <w:p w:rsidR="004762DD" w:rsidRPr="005E6428" w:rsidRDefault="004762DD" w:rsidP="004762DD">
      <w:pPr>
        <w:pStyle w:val="Akapitzlist"/>
        <w:numPr>
          <w:ilvl w:val="0"/>
          <w:numId w:val="11"/>
        </w:numPr>
        <w:rPr>
          <w:b/>
        </w:rPr>
      </w:pPr>
      <w:r w:rsidRPr="005E6428">
        <w:rPr>
          <w:b/>
        </w:rPr>
        <w:t>KAMERA IP</w:t>
      </w:r>
      <w:r w:rsidR="002D1356" w:rsidRPr="005E6428">
        <w:rPr>
          <w:b/>
        </w:rPr>
        <w:t xml:space="preserve"> typ I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4762DD" w:rsidRPr="004762DD" w:rsidTr="004762DD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Minimalne wymagania dotyczące pojedynczej kamery IP - w ramach postępowania należy </w:t>
            </w:r>
            <w:r w:rsidR="00B14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dostarczyć </w:t>
            </w:r>
            <w:r w:rsidR="00333F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zestawów</w:t>
            </w:r>
          </w:p>
        </w:tc>
      </w:tr>
      <w:tr w:rsidR="004762DD" w:rsidRPr="004762DD" w:rsidTr="004762D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 IP w obudowie tulejowej</w:t>
            </w:r>
          </w:p>
        </w:tc>
      </w:tr>
      <w:tr w:rsidR="004762DD" w:rsidRPr="004762DD" w:rsidTr="004762D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Przetwornik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1/2.5" 6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 Progressive Scan CMOS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0.008Lux @ (F1.2), 0Lux (wł. IR)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0.011Lux @ (F1.4), 0Lux (wł. IR)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Migawka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 s do 1/100 000 s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2.8 ~ 12 mm @ F1.4 (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motozoom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autofocusem)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Poziomo: 114° ~ 34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333F30" w:rsidP="00333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Pionowo: 71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° ~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Przekątna: 154° ~ 41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 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Oświetlacz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 zasięg 50 m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Wideo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główny strumień: H.265+ / H.265 / H.264+ / H.264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pomocniczy strumień: H.265 / H.264 / MJPEG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 strumień: H.265 / H.264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Bitrate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32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~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Mbps</w:t>
            </w:r>
            <w:proofErr w:type="spellEnd"/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Audio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Bitrate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64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(G.711) /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(G.722.1) /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(G.726) / 32 ~ 192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(MP2L2)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Filtrowanie hałasu otoczenia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Częstotliwość próbkowania audio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kHz / 16 kHz / 32 kHz / 44.1 kHz / 48 kHz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Obraz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rozdzielczość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333F30" w:rsidP="00333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.0 </w:t>
            </w:r>
            <w:proofErr w:type="spellStart"/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Mpx</w:t>
            </w:r>
            <w:proofErr w:type="spellEnd"/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3072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2048</w:t>
            </w:r>
            <w:r w:rsidR="004762DD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pikseli</w:t>
            </w:r>
          </w:p>
        </w:tc>
      </w:tr>
      <w:tr w:rsidR="00333F30" w:rsidRPr="004762DD" w:rsidTr="00A32187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(główny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333F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50Hz: 20</w:t>
            </w: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3072×2048</w:t>
            </w: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1728, 2944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1656</w:t>
            </w:r>
          </w:p>
        </w:tc>
      </w:tr>
      <w:tr w:rsidR="00333F30" w:rsidRPr="004762DD" w:rsidTr="00A32187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60Hz: 2</w:t>
            </w: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/s @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3072×2048</w:t>
            </w: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3072×1728, 2944×1656</w:t>
            </w:r>
          </w:p>
        </w:tc>
      </w:tr>
      <w:tr w:rsidR="00333F30" w:rsidRPr="004762DD" w:rsidTr="000514BA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(pomocniczy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50Hz: 25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640×480, 640×360, 320×240</w:t>
            </w:r>
          </w:p>
        </w:tc>
      </w:tr>
      <w:tr w:rsidR="00333F30" w:rsidRPr="004762DD" w:rsidTr="000514BA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60Hz: 30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640×480, 640×360, 320×240</w:t>
            </w:r>
          </w:p>
        </w:tc>
      </w:tr>
      <w:tr w:rsidR="00333F30" w:rsidRPr="004762DD" w:rsidTr="00333F30">
        <w:trPr>
          <w:trHeight w:val="24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(dodatkowy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50Hz: 25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1280×720 (720p), 640×360, 352×288</w:t>
            </w:r>
          </w:p>
        </w:tc>
      </w:tr>
      <w:tr w:rsidR="00333F30" w:rsidRPr="004762DD" w:rsidTr="001B19F3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30" w:rsidRPr="004762DD" w:rsidRDefault="00333F30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60Hz: 30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1280×720 (720), 640×360, 352×240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obrazu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obracania, nasycenie, jasność, kontrast, balans bieli (regulacja za pomocą oprogramowania lub przeglądarki www)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 obrazu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AWB, AGC, WDR 120dB, 3D DNR, BLC, HLC, SVC, ROI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Dzień / Noc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ICR; dzień / noc / auto / harmonogram / wyzwalane przez wejście alarmowe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Sieć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Archiwizacja sieciowa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 (wsparcie NFS, SMB/CIFS), ANR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Wyzwalanie alarmu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ruchu, ingerencja w pliki wideo, sieć odłączona, konflikt adresów IP, niepoprawny login, pełny dysk twardy, błąd dysku twardego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TCP/IP, ICMP, HTTP, HTTPS, FTP, DHCP, DNS, DDNS, RTP, RTSP, RTCP,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PPPoE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NTP,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SMTP, SNMP, IGMP, 802.1X,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QoS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IPv6,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Maski prywatności, znak wodny, ochrona hasłem, filtrowanie adresów IP, lustrzane odbicie, przycisk reset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Podgląd na żywo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6 kanałów jednocześnie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Użytkownicy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do 32 użytkowników / 3 poziomy dostępu: Administrator, Operator, Użytkownik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ze standardem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ONVIF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obsługa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przez przeglądarki www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IE, Chrome,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Safari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Funkcje Smart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behawioralna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przekroczenia linii - przekroczenie określonej linii (obsługuje jedną linię)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intruza - wtargnięcie i poruszanie się w określonym regionie (obsługuje jeden region)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pozostawionego bagażu - obiekty usunięte z określonego regionu (np. wystawy, eksponaty)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zabranego obiektu - obiekty pozostawione w określonym regionie (np. torebka, bagaż, niebezpieczne materiały)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wyjątków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zmiany sceny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twarzy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Pojawienie się i wykrycie twarzy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RoI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jednego regionu dla każdego strumienia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RJ-45 10/100 Base-T/Base-TX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 wejście liniowe (Jack 3.5) / 1x wyjście liniowe (Jack 3.5), dźwięk mono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Alarm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 wejście / 1x wyjście (maks. 12V DC, 30mA), złącze terminalowe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slot karty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microSDHC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microSDXC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128GB</w:t>
            </w:r>
          </w:p>
        </w:tc>
      </w:tr>
      <w:tr w:rsidR="004762DD" w:rsidRPr="004762DD" w:rsidTr="004762DD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IP67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Odporność mechaniczna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IK10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Regulacja położenia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Panorama: 0 ~ 360°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Nachylenie: 0° ~ 90°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Obrót: 0° ~ 360°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12V DC (±25%)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5E64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(802.3at, klasa 4)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-30°C ~ +60°C (-22°F ~ 140°F)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miesięcy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urządzeniami muszą zostać dostarczone:</w:t>
            </w:r>
          </w:p>
        </w:tc>
      </w:tr>
      <w:tr w:rsidR="004762DD" w:rsidRPr="004762DD" w:rsidTr="004762DD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color w:val="000000"/>
                <w:sz w:val="18"/>
                <w:szCs w:val="18"/>
                <w:lang w:eastAsia="pl-PL"/>
              </w:rPr>
              <w:t>a)      pełna dokumentacja w języku polskim lub angielskim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color w:val="000000"/>
                <w:sz w:val="18"/>
                <w:szCs w:val="18"/>
                <w:lang w:eastAsia="pl-PL"/>
              </w:rPr>
              <w:t>b)      dokumenty potwierdzające, że proponowane urządzenia posiadają wymagane deklaracje zgodności z normami bezpieczeństwa (CE), lub oświadczenie, że deklaracja nie jest wymagana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B1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musi pochodz</w:t>
            </w:r>
            <w:r w:rsidR="00B14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ić od tego samego producenta (HIKVISION) co użytkowane w systemie monitoringu miejskiego Gminy Miejskiej Giżycko lub równoważne </w:t>
            </w: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celu zapewnienia jak najlepszej kompatybilności.</w:t>
            </w:r>
          </w:p>
        </w:tc>
      </w:tr>
      <w:tr w:rsidR="004762DD" w:rsidRPr="004762DD" w:rsidTr="004762DD">
        <w:trPr>
          <w:trHeight w:val="7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4762DD" w:rsidRPr="004762DD" w:rsidTr="004762DD">
        <w:trPr>
          <w:trHeight w:val="9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4762DD" w:rsidRPr="004762DD" w:rsidTr="004762DD">
        <w:trPr>
          <w:trHeight w:val="7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Zamawiający wymaga, aby urządzenie posiadało min. 3-letni serwis gwarancyjny świadczony w miejscu instalacji sprzętu. Wymiana uszkodzonego elementu w trybie 8x5xNBD. Okres gwarancji liczony będzie od daty sporządzenia protokołu zdawczo-odbiorczego przedmiotu zamówienia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Zamawiający wymaga, aby urządzenie posiadało gwarancję producenta typu </w:t>
            </w:r>
            <w:proofErr w:type="spellStart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limited</w:t>
            </w:r>
            <w:proofErr w:type="spellEnd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 life </w:t>
            </w:r>
            <w:proofErr w:type="spellStart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 zapewniającą wymianę uszkodzonego urządzenia przez okres minimum 3 lat od daty zakupu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Bezpłatny dostęp do najnowszych wersji oprogramowania na stronie producenta przez cały okres eksploatacji urządzeń</w:t>
            </w:r>
          </w:p>
        </w:tc>
      </w:tr>
      <w:tr w:rsidR="004762DD" w:rsidRPr="004762DD" w:rsidTr="004762DD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DD" w:rsidRPr="004762DD" w:rsidRDefault="004762DD" w:rsidP="004762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kamerą Zamawiający wymaga dostarczenia dedykowanej puszki montażowej (o ile nie jest integralna częścią kamery) oraz kompletnego,</w:t>
            </w:r>
            <w:r w:rsidRPr="005E642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dedykowanego zestawu montażowego (uchwytu) do instalacji na słupach</w:t>
            </w:r>
          </w:p>
        </w:tc>
      </w:tr>
    </w:tbl>
    <w:p w:rsidR="004762DD" w:rsidRDefault="004762DD" w:rsidP="004762DD">
      <w:pPr>
        <w:ind w:left="360"/>
      </w:pPr>
    </w:p>
    <w:p w:rsidR="004762DD" w:rsidRPr="005E6428" w:rsidRDefault="004762DD" w:rsidP="002D1356">
      <w:pPr>
        <w:pStyle w:val="Akapitzlist"/>
        <w:numPr>
          <w:ilvl w:val="0"/>
          <w:numId w:val="11"/>
        </w:numPr>
        <w:rPr>
          <w:b/>
        </w:rPr>
      </w:pPr>
      <w:r>
        <w:br w:type="page"/>
      </w:r>
      <w:r w:rsidR="002D1356" w:rsidRPr="005E6428">
        <w:rPr>
          <w:b/>
        </w:rPr>
        <w:t>KAMERA IP typ II</w:t>
      </w:r>
    </w:p>
    <w:p w:rsidR="005E6428" w:rsidRDefault="005E6428" w:rsidP="005E6428">
      <w:pPr>
        <w:pStyle w:val="Akapitzlist"/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5E6428" w:rsidRPr="004762DD" w:rsidTr="002A32A1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Minimalne wymagania dotyczące pojedynczej kamery IP - w ramach postępowania należy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dostarczyć 30</w:t>
            </w: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zestawów</w:t>
            </w:r>
          </w:p>
        </w:tc>
      </w:tr>
      <w:tr w:rsidR="005E6428" w:rsidRPr="004762DD" w:rsidTr="002A32A1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BA7BED" w:rsidP="00BA7B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 IP w obudowie kopułowej</w:t>
            </w:r>
          </w:p>
        </w:tc>
      </w:tr>
      <w:tr w:rsidR="005E6428" w:rsidRPr="004762DD" w:rsidTr="002A32A1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Przetwornik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1/2.5" 4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 Progressive Scan CMOS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0.008Lux @ (F1.2), 0Lux (wł. IR)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0.011Lux @ (F1.4), 0Lux (wł. IR)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Migawka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 s do 1/100 000 s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2.8 ~ 12 mm @ F1.4 (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motozoom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autofocusem)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Kąt widzenia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Poziomo: 114° ~ 32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Pionowo: 59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° ~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Przekątna: 141° ~ 36,5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 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Oświetlacz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IR zasięg 3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Wideo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główny strumień: H.265+ / H.265 / H.264+ / H.264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pomocniczy strumień: H.265 / H.264 / MJPEG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 strumień: H.265 / H.264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Bitrate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32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~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Mbps</w:t>
            </w:r>
            <w:proofErr w:type="spellEnd"/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Audio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Bitrate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64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(G.711) /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(G.722.1) / 16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(G.726) / 32 ~ 192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Kbps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(MP2L2)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Filtrowanie hałasu otoczenia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Częstotliwość próbkowania audio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kHz / 16 kHz / 32 kHz / 44.1 kHz / 48 kHz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Obraz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rozdzielczość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.0 </w:t>
            </w:r>
            <w:proofErr w:type="spellStart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Mpx</w:t>
            </w:r>
            <w:proofErr w:type="spellEnd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2688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1520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pikseli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(główny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723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50Hz: 25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2688</w:t>
            </w:r>
            <w:r w:rsidR="005E64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1520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2304</w:t>
            </w:r>
            <w:r w:rsidR="005E64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1296</w:t>
            </w:r>
            <w:r w:rsidR="005E64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1920</w:t>
            </w:r>
            <w:r w:rsidR="005E64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1080,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1920×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723D61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60Hz: 30</w:t>
            </w:r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="005E6428"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/s @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2688×1520</w:t>
            </w: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2304×1296, 1920×1080, 1920×720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(pomocniczy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50Hz: 25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640×480, 640×360, 320×240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60Hz: 30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640×480, 640×360, 320×240</w:t>
            </w:r>
          </w:p>
        </w:tc>
      </w:tr>
      <w:tr w:rsidR="005E6428" w:rsidRPr="004762DD" w:rsidTr="002A32A1">
        <w:trPr>
          <w:trHeight w:val="24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i rozdzielczość przetwarzania</w:t>
            </w:r>
          </w:p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(dodatkowy strumień)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50Hz: 25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1280×720 (720p), 640×360, 352×288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60Hz: 30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@ 1280×720 (720), 640×360, 352×240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obrazu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obracania, nasycenie, jasność, kontrast, balans bieli (regulacja za pomocą oprogramowania lub przeglądarki www)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Funkcje obrazu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AWB, AGC, WDR 120dB, 3D DNR, BLC, HLC, SVC, ROI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Dzień / Noc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ICR; dzień / noc / auto / harmonogram / wyzwalane przez wejście alarmowe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Sieć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Archiwizacja sieciowa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 (wsparcie NFS, SMB/CIFS), ANR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Wyzwalanie alarmu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ruchu, ingerencja w pliki wideo, sieć odłączona, konflikt adresów IP, niepoprawny login, pełny dysk twardy, błąd dysku twardego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TCP/IP, ICMP, HTTP, HTTPS, FTP, DHCP, DNS, DDNS, RTP, RTSP, RTCP,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PPPoE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NTP,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SMTP, SNMP, IGMP, 802.1X,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QoS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IPv6,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Maski prywatności, znak wodny, ochrona hasłem, filtrowanie adresów IP, lustrzane odbicie, przycisk reset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Podgląd na żywo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6 kanałów jednocześnie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Użytkownicy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do 32 użytkowników / 3 poziomy dostępu: Administrator, Operator, Użytkownik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ze standardem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ONVIF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 obsługa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przez przeglądarki www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IE, Chrome,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Safari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Funkcje Smart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behawioralna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przekroczenia linii - przekroczenie określonej linii (obsługuje jedną linię)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intruza - wtargnięcie i poruszanie się w określonym regionie (obsługuje jeden region)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pozostawionego bagażu - obiekty usunięte z określonego regionu (np. wystawy, eksponaty)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zabranego obiektu - obiekty pozostawione w określonym regionie (np. torebka, bagaż, niebezpieczne materiały)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wyjątków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zmiany sceny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Wykrywanie twarzy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Pojawienie się i wykrycie twarzy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RoI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jednego regionu dla każdego strumienia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RJ-45 10/100 Base-T/Base-TX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 wejście liniowe (Jack 3.5) / 1x wyjście liniowe (Jack 3.5), dźwięk mono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Alarm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 wejście / 1x wyjście (maks. 12V DC, 30mA), złącze terminalowe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slot karty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microSDHC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microSDXC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128GB</w:t>
            </w:r>
          </w:p>
        </w:tc>
      </w:tr>
      <w:tr w:rsidR="005E6428" w:rsidRPr="004762DD" w:rsidTr="002A32A1">
        <w:trPr>
          <w:trHeight w:val="2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IP67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Odporność mechaniczna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IK10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Regulacja położenia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Panorama: 0 ~ 360°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Nachylenie: 0° ~ 90°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Obrót: 0° ~ 360°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12V DC (±25%)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(802.3at, klasa 4)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-30°C ~ +60°C (-22°F ~ 140°F)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miesięcy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dodatkowe: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urządzeniami muszą zostać dostarczone:</w:t>
            </w:r>
          </w:p>
        </w:tc>
      </w:tr>
      <w:tr w:rsidR="005E6428" w:rsidRPr="004762DD" w:rsidTr="002A32A1">
        <w:trPr>
          <w:trHeight w:val="24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color w:val="000000"/>
                <w:sz w:val="18"/>
                <w:szCs w:val="18"/>
                <w:lang w:eastAsia="pl-PL"/>
              </w:rPr>
              <w:t>a)      pełna dokumentacja w języku polskim lub angielskim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theme="minorHAnsi"/>
                <w:color w:val="000000"/>
                <w:sz w:val="18"/>
                <w:szCs w:val="18"/>
                <w:lang w:eastAsia="pl-PL"/>
              </w:rPr>
              <w:t>b)      dokumenty potwierdzające, że proponowane urządzenia posiadają wymagane deklaracje zgodności z normami bezpieczeństwa (CE), lub oświadczenie, że deklaracja nie jest wymagana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72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musi pochodz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ić od tego samego producenta (HIKVISION) co użytkowane w</w:t>
            </w:r>
            <w:r w:rsidR="00723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systemie monitoringu miejskiego Gminy Miejskiej Giżycko lub równoważne </w:t>
            </w: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celu zapewnienia jak najlepszej kompatybilności.</w:t>
            </w:r>
          </w:p>
        </w:tc>
      </w:tr>
      <w:tr w:rsidR="005E6428" w:rsidRPr="004762DD" w:rsidTr="002A32A1">
        <w:trPr>
          <w:trHeight w:val="7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</w:t>
            </w:r>
          </w:p>
        </w:tc>
      </w:tr>
      <w:tr w:rsidR="005E6428" w:rsidRPr="004762DD" w:rsidTr="002A32A1">
        <w:trPr>
          <w:trHeight w:val="96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5E6428" w:rsidRPr="004762DD" w:rsidTr="002A32A1">
        <w:trPr>
          <w:trHeight w:val="7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Zamawiający wymaga, aby urządzenie posiadało min. 3-letni serwis gwarancyjny świadczony w miejscu instalacji sprzętu. Wymiana uszkodzonego elementu w trybie 8x5xNBD. Okres gwarancji liczony będzie od daty sporządzenia protokołu zdawczo-odbiorczego przedmiotu zamówienia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Zamawiający wymaga, aby urządzenie posiadało gwarancję producenta typu </w:t>
            </w:r>
            <w:proofErr w:type="spellStart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limited</w:t>
            </w:r>
            <w:proofErr w:type="spellEnd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 life </w:t>
            </w:r>
            <w:proofErr w:type="spellStart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4762DD">
              <w:rPr>
                <w:rFonts w:ascii="Arial" w:eastAsia="SimSun" w:hAnsi="Arial" w:cs="Arial"/>
                <w:color w:val="000000"/>
                <w:sz w:val="18"/>
                <w:szCs w:val="18"/>
                <w:lang w:eastAsia="pl-PL"/>
              </w:rPr>
              <w:t xml:space="preserve"> zapewniającą wymianę uszkodzonego urządzenia przez okres minimum 3 lat od daty zakupu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Bezpłatny dostęp do najnowszych wersji oprogramowania na stronie producenta przez cały okres eksploatacji urządzeń</w:t>
            </w:r>
          </w:p>
        </w:tc>
      </w:tr>
      <w:tr w:rsidR="005E6428" w:rsidRPr="004762DD" w:rsidTr="002A32A1">
        <w:trPr>
          <w:trHeight w:val="48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28" w:rsidRPr="004762DD" w:rsidRDefault="005E6428" w:rsidP="002A3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428" w:rsidRPr="004762DD" w:rsidRDefault="005E6428" w:rsidP="003B3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62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kamerą Zamawiający wymaga dostarczenia dedykowanej puszki montażowej (o ile nie jest integralna częścią kamery) oraz kompletnego,</w:t>
            </w:r>
            <w:r w:rsidRPr="005E642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dedykowanego zestawu montażowego </w:t>
            </w:r>
            <w:r w:rsidR="003B36E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- </w:t>
            </w:r>
            <w:r w:rsidRPr="005E642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uchwytu</w:t>
            </w:r>
            <w:r w:rsidR="003B36E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ściennego</w:t>
            </w:r>
            <w:r w:rsidRPr="005E642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</w:t>
            </w:r>
            <w:r w:rsidR="003B36E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montażu kamer </w:t>
            </w:r>
          </w:p>
        </w:tc>
      </w:tr>
    </w:tbl>
    <w:p w:rsidR="002D1356" w:rsidRDefault="002D1356" w:rsidP="002D1356">
      <w:pPr>
        <w:pStyle w:val="Akapitzlist"/>
      </w:pPr>
      <w:bookmarkStart w:id="0" w:name="_GoBack"/>
      <w:bookmarkEnd w:id="0"/>
    </w:p>
    <w:sectPr w:rsidR="002D1356" w:rsidSect="00DB5E34">
      <w:footerReference w:type="default" r:id="rId7"/>
      <w:pgSz w:w="11906" w:h="16838" w:code="9"/>
      <w:pgMar w:top="1417" w:right="1417" w:bottom="1417" w:left="1417" w:header="567" w:footer="567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DD" w:rsidRDefault="004762DD" w:rsidP="00374BF1">
      <w:pPr>
        <w:spacing w:after="0" w:line="240" w:lineRule="auto"/>
      </w:pPr>
      <w:r>
        <w:separator/>
      </w:r>
    </w:p>
  </w:endnote>
  <w:endnote w:type="continuationSeparator" w:id="0">
    <w:p w:rsidR="004762DD" w:rsidRDefault="004762DD" w:rsidP="003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E34" w:rsidRDefault="00DB5E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6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5E34" w:rsidRDefault="00DB5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DD" w:rsidRDefault="004762DD" w:rsidP="00374BF1">
      <w:pPr>
        <w:spacing w:after="0" w:line="240" w:lineRule="auto"/>
      </w:pPr>
      <w:r>
        <w:separator/>
      </w:r>
    </w:p>
  </w:footnote>
  <w:footnote w:type="continuationSeparator" w:id="0">
    <w:p w:rsidR="004762DD" w:rsidRDefault="004762DD" w:rsidP="0037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4EB"/>
    <w:multiLevelType w:val="hybridMultilevel"/>
    <w:tmpl w:val="1CDC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FF0"/>
    <w:multiLevelType w:val="hybridMultilevel"/>
    <w:tmpl w:val="33906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B5A"/>
    <w:multiLevelType w:val="hybridMultilevel"/>
    <w:tmpl w:val="20A2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92"/>
    <w:multiLevelType w:val="hybridMultilevel"/>
    <w:tmpl w:val="79149534"/>
    <w:lvl w:ilvl="0" w:tplc="79E4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67B"/>
    <w:multiLevelType w:val="multilevel"/>
    <w:tmpl w:val="88FA5B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D22CC8"/>
    <w:multiLevelType w:val="hybridMultilevel"/>
    <w:tmpl w:val="E69A3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348"/>
    <w:multiLevelType w:val="hybridMultilevel"/>
    <w:tmpl w:val="79149534"/>
    <w:lvl w:ilvl="0" w:tplc="79E4C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452"/>
    <w:multiLevelType w:val="hybridMultilevel"/>
    <w:tmpl w:val="BB5657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8C011A"/>
    <w:multiLevelType w:val="hybridMultilevel"/>
    <w:tmpl w:val="C3B8EB3C"/>
    <w:lvl w:ilvl="0" w:tplc="12EC3C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52327"/>
    <w:multiLevelType w:val="hybridMultilevel"/>
    <w:tmpl w:val="D474E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0821"/>
    <w:multiLevelType w:val="hybridMultilevel"/>
    <w:tmpl w:val="3758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1"/>
    <w:rsid w:val="00011AB2"/>
    <w:rsid w:val="001A71C3"/>
    <w:rsid w:val="00214340"/>
    <w:rsid w:val="002B076B"/>
    <w:rsid w:val="002D1356"/>
    <w:rsid w:val="00333F30"/>
    <w:rsid w:val="0036425E"/>
    <w:rsid w:val="00374BF1"/>
    <w:rsid w:val="003B36E6"/>
    <w:rsid w:val="004762DD"/>
    <w:rsid w:val="005B68D8"/>
    <w:rsid w:val="005E6428"/>
    <w:rsid w:val="00723D61"/>
    <w:rsid w:val="00927FA8"/>
    <w:rsid w:val="009572CF"/>
    <w:rsid w:val="00995C1F"/>
    <w:rsid w:val="00A834D3"/>
    <w:rsid w:val="00B14F44"/>
    <w:rsid w:val="00BA7BED"/>
    <w:rsid w:val="00BB1CB0"/>
    <w:rsid w:val="00DB5E34"/>
    <w:rsid w:val="00F86B16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88EB9A-8221-4739-8DAF-611747B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7A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F1"/>
  </w:style>
  <w:style w:type="paragraph" w:styleId="Stopka">
    <w:name w:val="footer"/>
    <w:basedOn w:val="Normalny"/>
    <w:link w:val="StopkaZnak"/>
    <w:uiPriority w:val="99"/>
    <w:unhideWhenUsed/>
    <w:rsid w:val="00374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F1"/>
  </w:style>
  <w:style w:type="table" w:styleId="Tabela-Siatka">
    <w:name w:val="Table Grid"/>
    <w:basedOn w:val="Standardowy"/>
    <w:uiPriority w:val="59"/>
    <w:rsid w:val="0037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BF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74BF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37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5</cp:revision>
  <cp:lastPrinted>2019-12-10T12:38:00Z</cp:lastPrinted>
  <dcterms:created xsi:type="dcterms:W3CDTF">2020-10-15T11:03:00Z</dcterms:created>
  <dcterms:modified xsi:type="dcterms:W3CDTF">2020-10-15T13:25:00Z</dcterms:modified>
</cp:coreProperties>
</file>