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0171" w:rsidRPr="00982C06" w:rsidRDefault="007D0171" w:rsidP="007D0171">
      <w:pPr>
        <w:autoSpaceDE w:val="0"/>
        <w:autoSpaceDN w:val="0"/>
        <w:adjustRightInd w:val="0"/>
        <w:spacing w:line="360" w:lineRule="auto"/>
        <w:jc w:val="right"/>
        <w:rPr>
          <w:rFonts w:ascii="Arial" w:eastAsia="Calibri" w:hAnsi="Arial" w:cs="Arial"/>
          <w:b/>
          <w:bCs/>
          <w:color w:val="000000"/>
          <w:lang w:eastAsia="en-US"/>
        </w:rPr>
      </w:pPr>
      <w:r w:rsidRPr="00982C06">
        <w:rPr>
          <w:rFonts w:ascii="Arial" w:eastAsia="Calibri" w:hAnsi="Arial" w:cs="Arial"/>
          <w:b/>
          <w:bCs/>
          <w:color w:val="000000"/>
          <w:lang w:eastAsia="en-US"/>
        </w:rPr>
        <w:t>Egz. nr …..</w:t>
      </w:r>
    </w:p>
    <w:p w:rsidR="007D0171" w:rsidRPr="00982C06" w:rsidRDefault="007D0171" w:rsidP="007D0171">
      <w:pPr>
        <w:autoSpaceDE w:val="0"/>
        <w:autoSpaceDN w:val="0"/>
        <w:adjustRightInd w:val="0"/>
        <w:spacing w:line="360" w:lineRule="auto"/>
        <w:jc w:val="center"/>
        <w:rPr>
          <w:rFonts w:ascii="Arial" w:eastAsia="Calibri" w:hAnsi="Arial" w:cs="Arial"/>
          <w:b/>
          <w:bCs/>
          <w:color w:val="000000"/>
          <w:lang w:eastAsia="en-US"/>
        </w:rPr>
      </w:pPr>
    </w:p>
    <w:p w:rsidR="007D0171" w:rsidRPr="00827794" w:rsidRDefault="007D0171" w:rsidP="007D0171">
      <w:pPr>
        <w:autoSpaceDE w:val="0"/>
        <w:autoSpaceDN w:val="0"/>
        <w:adjustRightInd w:val="0"/>
        <w:spacing w:line="360" w:lineRule="auto"/>
        <w:jc w:val="center"/>
        <w:rPr>
          <w:rFonts w:ascii="Arial" w:eastAsia="Calibri" w:hAnsi="Arial" w:cs="Arial"/>
          <w:b/>
          <w:bCs/>
          <w:color w:val="000000"/>
          <w:lang w:eastAsia="en-US"/>
        </w:rPr>
      </w:pPr>
      <w:r w:rsidRPr="00827794">
        <w:rPr>
          <w:rFonts w:ascii="Arial" w:eastAsia="Calibri" w:hAnsi="Arial" w:cs="Arial"/>
          <w:b/>
          <w:bCs/>
          <w:color w:val="000000"/>
          <w:lang w:eastAsia="en-US"/>
        </w:rPr>
        <w:t>PROJEKT – UMOWA USŁUGI Nr …..……. /……..</w:t>
      </w:r>
    </w:p>
    <w:p w:rsidR="007D0171" w:rsidRPr="00827794" w:rsidRDefault="007D0171" w:rsidP="007D0171">
      <w:pPr>
        <w:autoSpaceDE w:val="0"/>
        <w:autoSpaceDN w:val="0"/>
        <w:adjustRightInd w:val="0"/>
        <w:spacing w:line="360" w:lineRule="auto"/>
        <w:jc w:val="center"/>
        <w:rPr>
          <w:rFonts w:ascii="Arial" w:eastAsia="Calibri" w:hAnsi="Arial" w:cs="Arial"/>
          <w:b/>
          <w:bCs/>
          <w:color w:val="000000"/>
          <w:lang w:eastAsia="en-US"/>
        </w:rPr>
      </w:pPr>
    </w:p>
    <w:p w:rsidR="007D0171" w:rsidRPr="00827794" w:rsidRDefault="007D0171" w:rsidP="007D0171">
      <w:pPr>
        <w:spacing w:line="360" w:lineRule="auto"/>
        <w:rPr>
          <w:rFonts w:ascii="Arial" w:eastAsia="Calibri" w:hAnsi="Arial" w:cs="Arial"/>
          <w:lang w:eastAsia="en-US"/>
        </w:rPr>
      </w:pPr>
      <w:r w:rsidRPr="00827794">
        <w:rPr>
          <w:rFonts w:ascii="Arial" w:eastAsia="Calibri" w:hAnsi="Arial" w:cs="Arial"/>
          <w:lang w:eastAsia="en-US"/>
        </w:rPr>
        <w:t xml:space="preserve">zawarta w dniu </w:t>
      </w:r>
      <w:r w:rsidRPr="00827794">
        <w:rPr>
          <w:rFonts w:ascii="Arial" w:eastAsia="Calibri" w:hAnsi="Arial" w:cs="Arial"/>
          <w:b/>
          <w:lang w:eastAsia="en-US"/>
        </w:rPr>
        <w:t>…………..…….</w:t>
      </w:r>
      <w:r w:rsidRPr="00827794">
        <w:rPr>
          <w:rFonts w:ascii="Arial" w:eastAsia="Calibri" w:hAnsi="Arial" w:cs="Arial"/>
          <w:lang w:eastAsia="en-US"/>
        </w:rPr>
        <w:t xml:space="preserve">  pomiędzy:</w:t>
      </w:r>
    </w:p>
    <w:p w:rsidR="007D0171" w:rsidRPr="00827794" w:rsidRDefault="007D0171" w:rsidP="007D0171">
      <w:pPr>
        <w:spacing w:line="360" w:lineRule="auto"/>
        <w:rPr>
          <w:rFonts w:ascii="Arial" w:eastAsia="Calibri" w:hAnsi="Arial" w:cs="Arial"/>
          <w:b/>
          <w:lang w:eastAsia="en-US"/>
        </w:rPr>
      </w:pPr>
      <w:r w:rsidRPr="00827794">
        <w:rPr>
          <w:rFonts w:ascii="Arial" w:eastAsia="Calibri" w:hAnsi="Arial" w:cs="Arial"/>
          <w:b/>
          <w:lang w:eastAsia="en-US"/>
        </w:rPr>
        <w:t>Skarbem Państwa – 16  WOJSKOWYM ODDZIAŁEM GOSPODARCZYM</w:t>
      </w:r>
      <w:r w:rsidRPr="00827794">
        <w:rPr>
          <w:rFonts w:ascii="Arial" w:eastAsia="Calibri" w:hAnsi="Arial" w:cs="Arial"/>
          <w:b/>
          <w:lang w:eastAsia="en-US"/>
        </w:rPr>
        <w:br/>
        <w:t xml:space="preserve">w Drawsku Pomorskim </w:t>
      </w:r>
      <w:r w:rsidRPr="00827794">
        <w:rPr>
          <w:rFonts w:ascii="Arial" w:eastAsia="Calibri" w:hAnsi="Arial" w:cs="Arial"/>
          <w:lang w:eastAsia="en-US"/>
        </w:rPr>
        <w:t>ul. Główna 1, 78-513 Oleszno,   NIP: 253</w:t>
      </w:r>
      <w:r w:rsidR="00993EA6" w:rsidRPr="00827794">
        <w:rPr>
          <w:rFonts w:ascii="Arial" w:eastAsia="Calibri" w:hAnsi="Arial" w:cs="Arial"/>
          <w:lang w:eastAsia="en-US"/>
        </w:rPr>
        <w:t>-03-25-900</w:t>
      </w:r>
      <w:r w:rsidRPr="00827794">
        <w:rPr>
          <w:rFonts w:ascii="Arial" w:eastAsia="Calibri" w:hAnsi="Arial" w:cs="Arial"/>
          <w:lang w:eastAsia="en-US"/>
        </w:rPr>
        <w:t>, REGON: 320991649, zwanym dalej „</w:t>
      </w:r>
      <w:r w:rsidRPr="00827794">
        <w:rPr>
          <w:rFonts w:ascii="Arial" w:eastAsia="Calibri" w:hAnsi="Arial" w:cs="Arial"/>
          <w:b/>
          <w:lang w:eastAsia="en-US"/>
        </w:rPr>
        <w:t xml:space="preserve">Zamawiającym”, </w:t>
      </w:r>
      <w:r w:rsidRPr="00827794">
        <w:rPr>
          <w:rFonts w:ascii="Arial" w:eastAsia="Calibri" w:hAnsi="Arial" w:cs="Arial"/>
          <w:lang w:eastAsia="en-US"/>
        </w:rPr>
        <w:t>reprezentowanym przez:</w:t>
      </w:r>
    </w:p>
    <w:p w:rsidR="007D0171" w:rsidRPr="00827794" w:rsidRDefault="007D0171" w:rsidP="007D0171">
      <w:pPr>
        <w:spacing w:line="360" w:lineRule="auto"/>
        <w:rPr>
          <w:rFonts w:ascii="Arial" w:eastAsia="Calibri" w:hAnsi="Arial" w:cs="Arial"/>
          <w:lang w:eastAsia="en-US"/>
        </w:rPr>
      </w:pPr>
    </w:p>
    <w:p w:rsidR="007D0171" w:rsidRPr="00827794" w:rsidRDefault="007D0171" w:rsidP="007D0171">
      <w:pPr>
        <w:spacing w:line="360" w:lineRule="auto"/>
        <w:jc w:val="both"/>
        <w:rPr>
          <w:rFonts w:ascii="Arial" w:eastAsia="Calibri" w:hAnsi="Arial" w:cs="Arial"/>
          <w:b/>
          <w:lang w:eastAsia="en-US"/>
        </w:rPr>
      </w:pPr>
      <w:r w:rsidRPr="00827794">
        <w:rPr>
          <w:rFonts w:ascii="Arial" w:eastAsia="Calibri" w:hAnsi="Arial" w:cs="Arial"/>
          <w:b/>
          <w:lang w:eastAsia="en-US"/>
        </w:rPr>
        <w:t>……………………………………………………………. – Komendanta</w:t>
      </w:r>
    </w:p>
    <w:p w:rsidR="007D0171" w:rsidRPr="00827794" w:rsidRDefault="007D0171" w:rsidP="007D0171">
      <w:pPr>
        <w:autoSpaceDE w:val="0"/>
        <w:autoSpaceDN w:val="0"/>
        <w:adjustRightInd w:val="0"/>
        <w:spacing w:line="360" w:lineRule="auto"/>
        <w:rPr>
          <w:rFonts w:ascii="Arial" w:eastAsia="Calibri" w:hAnsi="Arial" w:cs="Arial"/>
          <w:b/>
          <w:bCs/>
          <w:color w:val="000000"/>
          <w:lang w:eastAsia="en-US"/>
        </w:rPr>
      </w:pPr>
      <w:r w:rsidRPr="00827794">
        <w:rPr>
          <w:rFonts w:ascii="Arial" w:hAnsi="Arial" w:cs="Arial"/>
          <w:b/>
          <w:color w:val="000000"/>
        </w:rPr>
        <w:t xml:space="preserve">a  </w:t>
      </w:r>
      <w:r w:rsidRPr="00827794">
        <w:rPr>
          <w:rFonts w:ascii="Arial" w:hAnsi="Arial" w:cs="Arial"/>
          <w:b/>
          <w:bCs/>
          <w:color w:val="000000"/>
        </w:rPr>
        <w:t xml:space="preserve"> </w:t>
      </w:r>
    </w:p>
    <w:p w:rsidR="007D0171" w:rsidRPr="00827794" w:rsidRDefault="007D0171" w:rsidP="007D0171">
      <w:pPr>
        <w:autoSpaceDE w:val="0"/>
        <w:autoSpaceDN w:val="0"/>
        <w:adjustRightInd w:val="0"/>
        <w:spacing w:line="360" w:lineRule="auto"/>
        <w:rPr>
          <w:rFonts w:ascii="Arial" w:eastAsia="Calibri" w:hAnsi="Arial" w:cs="Arial"/>
          <w:color w:val="000000"/>
          <w:lang w:eastAsia="en-US"/>
        </w:rPr>
      </w:pPr>
      <w:r w:rsidRPr="00827794">
        <w:rPr>
          <w:rFonts w:ascii="Arial" w:eastAsia="Calibri" w:hAnsi="Arial" w:cs="Arial"/>
          <w:b/>
          <w:bCs/>
          <w:color w:val="000000"/>
          <w:lang w:eastAsia="en-US"/>
        </w:rPr>
        <w:t xml:space="preserve"> …………………………………………….. </w:t>
      </w:r>
      <w:r w:rsidRPr="00827794">
        <w:rPr>
          <w:rFonts w:ascii="Arial" w:eastAsia="Calibri" w:hAnsi="Arial" w:cs="Arial"/>
          <w:color w:val="000000"/>
          <w:lang w:eastAsia="en-US"/>
        </w:rPr>
        <w:t xml:space="preserve">NIP…………………REGON.……………, </w:t>
      </w:r>
    </w:p>
    <w:p w:rsidR="007D0171" w:rsidRPr="00827794" w:rsidRDefault="007D0171" w:rsidP="007D0171">
      <w:pPr>
        <w:autoSpaceDE w:val="0"/>
        <w:autoSpaceDN w:val="0"/>
        <w:adjustRightInd w:val="0"/>
        <w:spacing w:line="360" w:lineRule="auto"/>
        <w:rPr>
          <w:rFonts w:ascii="Arial" w:eastAsia="Calibri" w:hAnsi="Arial" w:cs="Arial"/>
          <w:color w:val="000000"/>
          <w:lang w:eastAsia="en-US"/>
        </w:rPr>
      </w:pPr>
    </w:p>
    <w:p w:rsidR="007D0171" w:rsidRPr="00827794" w:rsidRDefault="007D0171" w:rsidP="007D0171">
      <w:pPr>
        <w:autoSpaceDE w:val="0"/>
        <w:autoSpaceDN w:val="0"/>
        <w:adjustRightInd w:val="0"/>
        <w:spacing w:line="360" w:lineRule="auto"/>
        <w:rPr>
          <w:rFonts w:ascii="Arial" w:eastAsia="Calibri" w:hAnsi="Arial" w:cs="Arial"/>
          <w:color w:val="000000"/>
          <w:lang w:eastAsia="en-US"/>
        </w:rPr>
      </w:pPr>
      <w:r w:rsidRPr="00827794">
        <w:rPr>
          <w:rFonts w:ascii="Arial" w:eastAsia="Calibri" w:hAnsi="Arial" w:cs="Arial"/>
          <w:color w:val="000000"/>
          <w:lang w:eastAsia="en-US"/>
        </w:rPr>
        <w:t xml:space="preserve">zwanym w dalszej treści umowy </w:t>
      </w:r>
      <w:r w:rsidRPr="00827794">
        <w:rPr>
          <w:rFonts w:ascii="Arial" w:eastAsia="Calibri" w:hAnsi="Arial" w:cs="Arial"/>
          <w:b/>
          <w:bCs/>
          <w:color w:val="000000"/>
          <w:lang w:eastAsia="en-US"/>
        </w:rPr>
        <w:t xml:space="preserve">„Wykonawcą” </w:t>
      </w:r>
      <w:r w:rsidRPr="00827794">
        <w:rPr>
          <w:rFonts w:ascii="Arial" w:eastAsia="Calibri" w:hAnsi="Arial" w:cs="Arial"/>
          <w:color w:val="000000"/>
          <w:lang w:eastAsia="en-US"/>
        </w:rPr>
        <w:t>reprezentowanym przez: ………………………………………………………………….,</w:t>
      </w:r>
    </w:p>
    <w:p w:rsidR="001A20E9" w:rsidRPr="00AF6E91" w:rsidRDefault="007D0171" w:rsidP="00AF6E91">
      <w:pPr>
        <w:autoSpaceDE w:val="0"/>
        <w:autoSpaceDN w:val="0"/>
        <w:adjustRightInd w:val="0"/>
        <w:spacing w:line="360" w:lineRule="auto"/>
        <w:jc w:val="both"/>
        <w:rPr>
          <w:rFonts w:ascii="Arial" w:eastAsia="Calibri" w:hAnsi="Arial" w:cs="Arial"/>
          <w:color w:val="000000"/>
          <w:lang w:eastAsia="en-US"/>
        </w:rPr>
      </w:pPr>
      <w:r w:rsidRPr="00827794">
        <w:rPr>
          <w:rFonts w:ascii="Arial" w:eastAsia="Calibri" w:hAnsi="Arial" w:cs="Arial"/>
          <w:color w:val="000000"/>
          <w:lang w:eastAsia="en-US"/>
        </w:rPr>
        <w:t>została zawarta umowa  następującej treści:</w:t>
      </w:r>
    </w:p>
    <w:p w:rsidR="007D0171" w:rsidRPr="00827794" w:rsidRDefault="007D0171" w:rsidP="007D0171">
      <w:pPr>
        <w:spacing w:line="360" w:lineRule="auto"/>
        <w:jc w:val="center"/>
        <w:rPr>
          <w:rFonts w:ascii="Arial" w:hAnsi="Arial" w:cs="Arial"/>
          <w:b/>
          <w:bCs/>
        </w:rPr>
      </w:pPr>
      <w:r w:rsidRPr="00827794">
        <w:rPr>
          <w:rFonts w:ascii="Arial" w:hAnsi="Arial" w:cs="Arial"/>
          <w:b/>
          <w:bCs/>
        </w:rPr>
        <w:sym w:font="Times New Roman" w:char="00A7"/>
      </w:r>
      <w:r w:rsidR="007075B4" w:rsidRPr="00827794">
        <w:rPr>
          <w:rFonts w:ascii="Arial" w:hAnsi="Arial" w:cs="Arial"/>
          <w:b/>
          <w:bCs/>
        </w:rPr>
        <w:t xml:space="preserve"> </w:t>
      </w:r>
      <w:r w:rsidRPr="00827794">
        <w:rPr>
          <w:rFonts w:ascii="Arial" w:hAnsi="Arial" w:cs="Arial"/>
          <w:b/>
          <w:bCs/>
        </w:rPr>
        <w:t>1</w:t>
      </w:r>
    </w:p>
    <w:p w:rsidR="007D0171" w:rsidRPr="00AF6E91" w:rsidRDefault="007D0171" w:rsidP="00AF6E91">
      <w:pPr>
        <w:pStyle w:val="Bezodstpw"/>
        <w:numPr>
          <w:ilvl w:val="0"/>
          <w:numId w:val="1"/>
        </w:numPr>
        <w:jc w:val="both"/>
        <w:rPr>
          <w:rFonts w:ascii="Arial" w:hAnsi="Arial" w:cs="Arial"/>
          <w:color w:val="FF0000"/>
          <w:sz w:val="24"/>
        </w:rPr>
      </w:pPr>
      <w:r w:rsidRPr="0088227E">
        <w:rPr>
          <w:rFonts w:ascii="Arial" w:hAnsi="Arial" w:cs="Arial"/>
          <w:sz w:val="24"/>
        </w:rPr>
        <w:t xml:space="preserve">Niniejsza umowa jest następstwem wyboru przez Zamawiającego oferty Wykonawcy, dokonanego po przeprowadzeniu postępowania o udzielenie zamówienia publicznego </w:t>
      </w:r>
      <w:r w:rsidR="005F2AF7" w:rsidRPr="0088227E">
        <w:rPr>
          <w:rFonts w:ascii="Arial" w:hAnsi="Arial" w:cs="Arial"/>
          <w:sz w:val="24"/>
        </w:rPr>
        <w:t>na usługę</w:t>
      </w:r>
      <w:r w:rsidRPr="0088227E">
        <w:rPr>
          <w:rFonts w:ascii="Arial" w:hAnsi="Arial" w:cs="Arial"/>
          <w:sz w:val="24"/>
        </w:rPr>
        <w:t>: mała i średnia naprawa czasz namiotów (</w:t>
      </w:r>
      <w:r w:rsidR="00D71A58">
        <w:rPr>
          <w:rFonts w:ascii="Arial" w:hAnsi="Arial" w:cs="Arial"/>
          <w:sz w:val="24"/>
        </w:rPr>
        <w:t>znak postępowania: ………………/2024</w:t>
      </w:r>
      <w:r w:rsidRPr="0088227E">
        <w:rPr>
          <w:rFonts w:ascii="Arial" w:hAnsi="Arial" w:cs="Arial"/>
          <w:sz w:val="24"/>
        </w:rPr>
        <w:t>), zgodnie</w:t>
      </w:r>
      <w:r w:rsidR="00747010">
        <w:rPr>
          <w:rFonts w:ascii="Arial" w:hAnsi="Arial" w:cs="Arial"/>
          <w:sz w:val="24"/>
        </w:rPr>
        <w:t xml:space="preserve"> </w:t>
      </w:r>
      <w:r w:rsidRPr="0088227E">
        <w:rPr>
          <w:rFonts w:ascii="Arial" w:hAnsi="Arial" w:cs="Arial"/>
          <w:sz w:val="24"/>
        </w:rPr>
        <w:t>z art. 275 pkt 1 ustawy z dnia 11 września 2019 r. Prawo zam</w:t>
      </w:r>
      <w:r w:rsidR="00747010">
        <w:rPr>
          <w:rFonts w:ascii="Arial" w:hAnsi="Arial" w:cs="Arial"/>
          <w:sz w:val="24"/>
        </w:rPr>
        <w:t xml:space="preserve">ówień publicznych </w:t>
      </w:r>
      <w:r w:rsidR="008E37EB">
        <w:rPr>
          <w:rFonts w:ascii="Arial" w:hAnsi="Arial" w:cs="Arial"/>
          <w:sz w:val="24"/>
        </w:rPr>
        <w:t xml:space="preserve">(Dz. U. z 2024 </w:t>
      </w:r>
      <w:r w:rsidRPr="0088227E">
        <w:rPr>
          <w:rFonts w:ascii="Arial" w:hAnsi="Arial" w:cs="Arial"/>
          <w:sz w:val="24"/>
        </w:rPr>
        <w:t>r.</w:t>
      </w:r>
      <w:r w:rsidR="008E37EB">
        <w:rPr>
          <w:rFonts w:ascii="Arial" w:hAnsi="Arial" w:cs="Arial"/>
          <w:sz w:val="24"/>
        </w:rPr>
        <w:t xml:space="preserve"> poz. 1320</w:t>
      </w:r>
      <w:r w:rsidRPr="0088227E">
        <w:rPr>
          <w:rFonts w:ascii="Arial" w:hAnsi="Arial" w:cs="Arial"/>
          <w:sz w:val="24"/>
        </w:rPr>
        <w:t>)</w:t>
      </w:r>
    </w:p>
    <w:p w:rsidR="00D45C9E" w:rsidRDefault="007D0171" w:rsidP="007D0171">
      <w:pPr>
        <w:jc w:val="center"/>
        <w:rPr>
          <w:rFonts w:ascii="Arial" w:hAnsi="Arial" w:cs="Arial"/>
          <w:b/>
        </w:rPr>
      </w:pPr>
      <w:r w:rsidRPr="00827794">
        <w:rPr>
          <w:rFonts w:ascii="Arial" w:hAnsi="Arial" w:cs="Arial"/>
          <w:b/>
        </w:rPr>
        <w:sym w:font="Times New Roman" w:char="00A7"/>
      </w:r>
      <w:r w:rsidR="007075B4" w:rsidRPr="00827794">
        <w:rPr>
          <w:rFonts w:ascii="Arial" w:hAnsi="Arial" w:cs="Arial"/>
          <w:b/>
        </w:rPr>
        <w:t xml:space="preserve"> </w:t>
      </w:r>
      <w:r w:rsidRPr="00827794">
        <w:rPr>
          <w:rFonts w:ascii="Arial" w:hAnsi="Arial" w:cs="Arial"/>
          <w:b/>
        </w:rPr>
        <w:t>2</w:t>
      </w:r>
    </w:p>
    <w:p w:rsidR="0088227E" w:rsidRPr="00827794" w:rsidRDefault="0088227E" w:rsidP="007D0171">
      <w:pPr>
        <w:jc w:val="center"/>
        <w:rPr>
          <w:rFonts w:ascii="Arial" w:hAnsi="Arial" w:cs="Arial"/>
          <w:b/>
        </w:rPr>
      </w:pPr>
    </w:p>
    <w:p w:rsidR="007D0171" w:rsidRPr="00827794" w:rsidRDefault="007D0171" w:rsidP="00055D6D">
      <w:pPr>
        <w:pStyle w:val="Akapitzlist"/>
        <w:numPr>
          <w:ilvl w:val="0"/>
          <w:numId w:val="2"/>
        </w:numPr>
        <w:jc w:val="both"/>
        <w:rPr>
          <w:rFonts w:ascii="Arial" w:hAnsi="Arial" w:cs="Arial"/>
        </w:rPr>
      </w:pPr>
      <w:r w:rsidRPr="00827794">
        <w:rPr>
          <w:rFonts w:ascii="Arial" w:hAnsi="Arial" w:cs="Arial"/>
        </w:rPr>
        <w:t xml:space="preserve">Zamawiający zleca a Wykonawca przyjmuje do wykonania usługę polegającą na: małej i średniej naprawie czasz do namiotów NS-64,NS-97,NS-6,N-6/97 </w:t>
      </w:r>
      <w:r w:rsidR="00D45C9E" w:rsidRPr="00827794">
        <w:rPr>
          <w:rFonts w:ascii="Arial" w:hAnsi="Arial" w:cs="Arial"/>
        </w:rPr>
        <w:t>zgodnie z zakresem czynności</w:t>
      </w:r>
      <w:r w:rsidRPr="00827794">
        <w:rPr>
          <w:rFonts w:ascii="Arial" w:hAnsi="Arial" w:cs="Arial"/>
        </w:rPr>
        <w:t xml:space="preserve"> zawartymi w załączniku nr 2</w:t>
      </w:r>
      <w:r w:rsidR="00157D05">
        <w:rPr>
          <w:rFonts w:ascii="Arial" w:hAnsi="Arial" w:cs="Arial"/>
        </w:rPr>
        <w:t xml:space="preserve"> - </w:t>
      </w:r>
      <w:r w:rsidRPr="00827794">
        <w:rPr>
          <w:rFonts w:ascii="Arial" w:hAnsi="Arial" w:cs="Arial"/>
        </w:rPr>
        <w:t xml:space="preserve"> </w:t>
      </w:r>
      <w:r w:rsidR="00157D05">
        <w:rPr>
          <w:rFonts w:ascii="Arial" w:hAnsi="Arial" w:cs="Arial"/>
        </w:rPr>
        <w:t xml:space="preserve">„zakres czynności przypadających na małą i średnią naprawę sprzętu obozowego Służby Mundurowej” </w:t>
      </w:r>
      <w:r w:rsidRPr="00827794">
        <w:rPr>
          <w:rFonts w:ascii="Arial" w:hAnsi="Arial" w:cs="Arial"/>
        </w:rPr>
        <w:t>do niniejszej umowy.</w:t>
      </w:r>
    </w:p>
    <w:p w:rsidR="007D0171" w:rsidRPr="000B507B" w:rsidRDefault="007D0171" w:rsidP="000B507B">
      <w:pPr>
        <w:pStyle w:val="Bezodstpw"/>
        <w:numPr>
          <w:ilvl w:val="0"/>
          <w:numId w:val="2"/>
        </w:numPr>
        <w:jc w:val="both"/>
        <w:rPr>
          <w:rFonts w:ascii="Arial" w:hAnsi="Arial" w:cs="Arial"/>
          <w:sz w:val="24"/>
          <w:szCs w:val="24"/>
        </w:rPr>
      </w:pPr>
      <w:r w:rsidRPr="00827794">
        <w:rPr>
          <w:rFonts w:ascii="Arial" w:hAnsi="Arial" w:cs="Arial"/>
          <w:sz w:val="24"/>
          <w:szCs w:val="24"/>
        </w:rPr>
        <w:t>Umowa zostaje zawarta na czas określony od dnia</w:t>
      </w:r>
      <w:r w:rsidR="008E37EB">
        <w:rPr>
          <w:rFonts w:ascii="Arial" w:hAnsi="Arial" w:cs="Arial"/>
          <w:sz w:val="24"/>
          <w:szCs w:val="24"/>
        </w:rPr>
        <w:t xml:space="preserve"> podpisania umowy </w:t>
      </w:r>
      <w:r w:rsidR="00D71A58">
        <w:rPr>
          <w:rFonts w:ascii="Arial" w:hAnsi="Arial" w:cs="Arial"/>
          <w:sz w:val="24"/>
          <w:szCs w:val="24"/>
        </w:rPr>
        <w:t>nie wcześniej niż od dnia 01.01.2025</w:t>
      </w:r>
      <w:r w:rsidR="008E37EB">
        <w:rPr>
          <w:rFonts w:ascii="Arial" w:hAnsi="Arial" w:cs="Arial"/>
          <w:sz w:val="24"/>
          <w:szCs w:val="24"/>
        </w:rPr>
        <w:t xml:space="preserve"> do dnia 19.12.2025</w:t>
      </w:r>
      <w:r w:rsidR="00DC7D9C" w:rsidRPr="00827794">
        <w:rPr>
          <w:rFonts w:ascii="Arial" w:hAnsi="Arial" w:cs="Arial"/>
          <w:sz w:val="24"/>
          <w:szCs w:val="24"/>
        </w:rPr>
        <w:t xml:space="preserve"> </w:t>
      </w:r>
      <w:r w:rsidRPr="00827794">
        <w:rPr>
          <w:rFonts w:ascii="Arial" w:hAnsi="Arial" w:cs="Arial"/>
          <w:sz w:val="24"/>
          <w:szCs w:val="24"/>
        </w:rPr>
        <w:t>r</w:t>
      </w:r>
      <w:r w:rsidRPr="00827794">
        <w:rPr>
          <w:rFonts w:ascii="Arial" w:hAnsi="Arial" w:cs="Arial"/>
          <w:color w:val="000000"/>
          <w:sz w:val="24"/>
          <w:szCs w:val="24"/>
        </w:rPr>
        <w:t>.</w:t>
      </w:r>
    </w:p>
    <w:p w:rsidR="000B507B" w:rsidRDefault="00157D05" w:rsidP="000B507B">
      <w:pPr>
        <w:pStyle w:val="Akapitzlist"/>
        <w:numPr>
          <w:ilvl w:val="0"/>
          <w:numId w:val="2"/>
        </w:numPr>
        <w:spacing w:after="25"/>
        <w:ind w:right="-286"/>
        <w:jc w:val="both"/>
        <w:rPr>
          <w:rFonts w:ascii="Arial" w:hAnsi="Arial" w:cs="Arial"/>
        </w:rPr>
      </w:pPr>
      <w:r>
        <w:rPr>
          <w:rFonts w:ascii="Arial" w:hAnsi="Arial" w:cs="Arial"/>
        </w:rPr>
        <w:t xml:space="preserve">Strony przewidują, że </w:t>
      </w:r>
      <w:r w:rsidR="000B507B" w:rsidRPr="00493367">
        <w:rPr>
          <w:rFonts w:ascii="Arial" w:hAnsi="Arial" w:cs="Arial"/>
        </w:rPr>
        <w:t>wynagrodzenie za wykonanie przedmiotu umowy wyniesie:</w:t>
      </w:r>
    </w:p>
    <w:p w:rsidR="007A3EFF" w:rsidRDefault="007A3EFF" w:rsidP="00BC2265">
      <w:pPr>
        <w:pStyle w:val="Akapitzlist"/>
        <w:numPr>
          <w:ilvl w:val="0"/>
          <w:numId w:val="30"/>
        </w:numPr>
        <w:spacing w:after="63"/>
        <w:ind w:left="426" w:right="-286"/>
        <w:rPr>
          <w:rFonts w:ascii="Arial" w:hAnsi="Arial" w:cs="Arial"/>
        </w:rPr>
      </w:pPr>
      <w:r>
        <w:rPr>
          <w:rFonts w:ascii="Arial" w:hAnsi="Arial" w:cs="Arial"/>
        </w:rPr>
        <w:t>m</w:t>
      </w:r>
      <w:r w:rsidRPr="007A3EFF">
        <w:rPr>
          <w:rFonts w:ascii="Arial" w:hAnsi="Arial" w:cs="Arial"/>
        </w:rPr>
        <w:t>ax</w:t>
      </w:r>
      <w:r>
        <w:rPr>
          <w:rFonts w:ascii="Arial" w:hAnsi="Arial" w:cs="Arial"/>
        </w:rPr>
        <w:t>.</w:t>
      </w:r>
      <w:r w:rsidRPr="007A3EFF">
        <w:rPr>
          <w:rFonts w:ascii="Arial" w:hAnsi="Arial" w:cs="Arial"/>
        </w:rPr>
        <w:t xml:space="preserve"> wynagrodzenie zamówienia podstawowego w wysokości:</w:t>
      </w:r>
      <w:r w:rsidR="00157D05" w:rsidRPr="007A3EFF">
        <w:rPr>
          <w:rFonts w:ascii="Arial" w:hAnsi="Arial" w:cs="Arial"/>
        </w:rPr>
        <w:t xml:space="preserve"> </w:t>
      </w:r>
    </w:p>
    <w:p w:rsidR="000B507B" w:rsidRPr="007A3EFF" w:rsidRDefault="000B507B" w:rsidP="007A3EFF">
      <w:pPr>
        <w:pStyle w:val="Akapitzlist"/>
        <w:spacing w:after="63"/>
        <w:ind w:left="426" w:right="-286"/>
        <w:rPr>
          <w:rFonts w:ascii="Arial" w:hAnsi="Arial" w:cs="Arial"/>
        </w:rPr>
      </w:pPr>
      <w:r w:rsidRPr="007A3EFF">
        <w:rPr>
          <w:rFonts w:ascii="Arial" w:hAnsi="Arial" w:cs="Arial"/>
          <w:b/>
        </w:rPr>
        <w:t xml:space="preserve">netto: ………………… zł </w:t>
      </w:r>
      <w:r w:rsidRPr="007A3EFF">
        <w:rPr>
          <w:rFonts w:ascii="Arial" w:hAnsi="Arial" w:cs="Arial"/>
        </w:rPr>
        <w:t xml:space="preserve">(słownie: ……………………………………. złotych); </w:t>
      </w:r>
      <w:r w:rsidRPr="007A3EFF">
        <w:rPr>
          <w:rFonts w:ascii="Arial" w:hAnsi="Arial" w:cs="Arial"/>
          <w:b/>
        </w:rPr>
        <w:t>brutto:…………………. zł</w:t>
      </w:r>
      <w:r w:rsidRPr="007A3EFF">
        <w:rPr>
          <w:rFonts w:ascii="Arial" w:hAnsi="Arial" w:cs="Arial"/>
        </w:rPr>
        <w:t xml:space="preserve"> (słownie: ……………………………………....złotych);</w:t>
      </w:r>
    </w:p>
    <w:p w:rsidR="007A3EFF" w:rsidRPr="00041BA5" w:rsidRDefault="007A3EFF" w:rsidP="000B507B">
      <w:pPr>
        <w:spacing w:after="63"/>
        <w:ind w:left="426" w:right="-286"/>
        <w:contextualSpacing/>
        <w:rPr>
          <w:rFonts w:ascii="Arial" w:hAnsi="Arial" w:cs="Arial"/>
        </w:rPr>
      </w:pPr>
      <w:r>
        <w:rPr>
          <w:rFonts w:ascii="Arial" w:hAnsi="Arial" w:cs="Arial"/>
        </w:rPr>
        <w:t xml:space="preserve">wysokość przedmiotowego </w:t>
      </w:r>
      <w:r w:rsidRPr="00157D05">
        <w:rPr>
          <w:rFonts w:ascii="Arial" w:hAnsi="Arial" w:cs="Arial"/>
        </w:rPr>
        <w:t>wynagrodzenia określa się na podstawie złożonej do postępowania oferty cenowej Wykonawcy</w:t>
      </w:r>
    </w:p>
    <w:p w:rsidR="00157D05" w:rsidRPr="00747010" w:rsidRDefault="007A3EFF" w:rsidP="00BC2265">
      <w:pPr>
        <w:pStyle w:val="Akapitzlist"/>
        <w:numPr>
          <w:ilvl w:val="0"/>
          <w:numId w:val="30"/>
        </w:numPr>
        <w:spacing w:after="63"/>
        <w:ind w:left="390" w:right="-286"/>
        <w:jc w:val="both"/>
        <w:rPr>
          <w:rFonts w:ascii="Arial" w:hAnsi="Arial" w:cs="Arial"/>
        </w:rPr>
      </w:pPr>
      <w:r>
        <w:rPr>
          <w:rFonts w:ascii="Arial" w:hAnsi="Arial" w:cs="Arial"/>
        </w:rPr>
        <w:t>m</w:t>
      </w:r>
      <w:r w:rsidRPr="007A3EFF">
        <w:rPr>
          <w:rFonts w:ascii="Arial" w:hAnsi="Arial" w:cs="Arial"/>
        </w:rPr>
        <w:t>ax</w:t>
      </w:r>
      <w:r>
        <w:rPr>
          <w:rFonts w:ascii="Arial" w:hAnsi="Arial" w:cs="Arial"/>
        </w:rPr>
        <w:t>.</w:t>
      </w:r>
      <w:r w:rsidRPr="007A3EFF">
        <w:rPr>
          <w:rFonts w:ascii="Arial" w:hAnsi="Arial" w:cs="Arial"/>
        </w:rPr>
        <w:t xml:space="preserve"> </w:t>
      </w:r>
      <w:r w:rsidR="00747010">
        <w:rPr>
          <w:rFonts w:ascii="Arial" w:hAnsi="Arial" w:cs="Arial"/>
        </w:rPr>
        <w:t xml:space="preserve">wynagrodzenie za wykonanie umowy w ramach </w:t>
      </w:r>
      <w:r w:rsidR="00D71A58">
        <w:rPr>
          <w:rFonts w:ascii="Arial" w:hAnsi="Arial" w:cs="Arial"/>
        </w:rPr>
        <w:t>prawa opcji 5</w:t>
      </w:r>
      <w:r w:rsidR="00747010">
        <w:rPr>
          <w:rFonts w:ascii="Arial" w:hAnsi="Arial" w:cs="Arial"/>
        </w:rPr>
        <w:t>0%</w:t>
      </w:r>
      <w:r w:rsidRPr="007A3EFF">
        <w:rPr>
          <w:rFonts w:ascii="Arial" w:hAnsi="Arial" w:cs="Arial"/>
        </w:rPr>
        <w:t xml:space="preserve"> podstawowego w wysokości: </w:t>
      </w:r>
    </w:p>
    <w:p w:rsidR="000B507B" w:rsidRPr="00041BA5" w:rsidRDefault="00157D05" w:rsidP="00747010">
      <w:pPr>
        <w:ind w:left="-36" w:right="142"/>
        <w:contextualSpacing/>
        <w:jc w:val="both"/>
        <w:rPr>
          <w:rFonts w:ascii="Arial" w:hAnsi="Arial" w:cs="Arial"/>
        </w:rPr>
      </w:pPr>
      <w:r>
        <w:rPr>
          <w:rFonts w:ascii="Arial" w:hAnsi="Arial" w:cs="Arial"/>
        </w:rPr>
        <w:t xml:space="preserve">      </w:t>
      </w:r>
      <w:r w:rsidRPr="00493367">
        <w:rPr>
          <w:rFonts w:ascii="Arial" w:hAnsi="Arial" w:cs="Arial"/>
          <w:b/>
        </w:rPr>
        <w:t>netto: ………………… zł</w:t>
      </w:r>
      <w:r>
        <w:rPr>
          <w:rFonts w:ascii="Arial" w:hAnsi="Arial" w:cs="Arial"/>
          <w:b/>
        </w:rPr>
        <w:t xml:space="preserve"> </w:t>
      </w:r>
      <w:r w:rsidRPr="002640D2">
        <w:rPr>
          <w:rFonts w:ascii="Arial" w:hAnsi="Arial" w:cs="Arial"/>
        </w:rPr>
        <w:t>(sł</w:t>
      </w:r>
      <w:r w:rsidR="000A2A85">
        <w:rPr>
          <w:rFonts w:ascii="Arial" w:hAnsi="Arial" w:cs="Arial"/>
        </w:rPr>
        <w:t xml:space="preserve">ownie: ……………………………………. złotych) lub </w:t>
      </w:r>
    </w:p>
    <w:p w:rsidR="000B507B" w:rsidRDefault="000B507B" w:rsidP="00747010">
      <w:pPr>
        <w:spacing w:after="38"/>
        <w:ind w:left="672" w:right="-286" w:hanging="282"/>
        <w:contextualSpacing/>
        <w:jc w:val="both"/>
        <w:rPr>
          <w:rFonts w:ascii="Arial" w:hAnsi="Arial" w:cs="Arial"/>
        </w:rPr>
      </w:pPr>
      <w:r w:rsidRPr="002640D2">
        <w:rPr>
          <w:rFonts w:ascii="Arial" w:hAnsi="Arial" w:cs="Arial"/>
          <w:b/>
        </w:rPr>
        <w:t xml:space="preserve">brutto:……………… zł </w:t>
      </w:r>
      <w:r w:rsidRPr="002640D2">
        <w:rPr>
          <w:rFonts w:ascii="Arial" w:hAnsi="Arial" w:cs="Arial"/>
        </w:rPr>
        <w:t>(słownie:…………………………………………złote);</w:t>
      </w:r>
    </w:p>
    <w:p w:rsidR="00747010" w:rsidRPr="002640D2" w:rsidRDefault="00747010" w:rsidP="00747010">
      <w:pPr>
        <w:pStyle w:val="Akapitzlist"/>
        <w:ind w:left="390" w:right="-286"/>
        <w:jc w:val="both"/>
        <w:rPr>
          <w:rFonts w:ascii="Arial" w:hAnsi="Arial" w:cs="Arial"/>
        </w:rPr>
      </w:pPr>
      <w:r>
        <w:rPr>
          <w:rFonts w:ascii="Arial" w:hAnsi="Arial" w:cs="Arial"/>
        </w:rPr>
        <w:lastRenderedPageBreak/>
        <w:t>wysokość wynagrodzenia</w:t>
      </w:r>
      <w:r w:rsidRPr="00157D05">
        <w:rPr>
          <w:rFonts w:ascii="Arial" w:hAnsi="Arial" w:cs="Arial"/>
        </w:rPr>
        <w:t xml:space="preserve"> w </w:t>
      </w:r>
      <w:r w:rsidRPr="00157D05">
        <w:rPr>
          <w:rFonts w:ascii="Arial" w:hAnsi="Arial" w:cs="Arial"/>
          <w:b/>
        </w:rPr>
        <w:t>„opcji”</w:t>
      </w:r>
      <w:r w:rsidRPr="00157D05">
        <w:rPr>
          <w:rFonts w:ascii="Arial" w:hAnsi="Arial" w:cs="Arial"/>
        </w:rPr>
        <w:t xml:space="preserve"> wynikająca z ewentualnego uruchomienia Zamawiającego z prawa opcji wynosi:</w:t>
      </w:r>
    </w:p>
    <w:p w:rsidR="007A3EFF" w:rsidRDefault="00747010" w:rsidP="00BC2265">
      <w:pPr>
        <w:pStyle w:val="Akapitzlist"/>
        <w:numPr>
          <w:ilvl w:val="0"/>
          <w:numId w:val="30"/>
        </w:numPr>
        <w:ind w:left="466"/>
        <w:jc w:val="both"/>
        <w:rPr>
          <w:rFonts w:ascii="Arial" w:hAnsi="Arial" w:cs="Arial"/>
        </w:rPr>
      </w:pPr>
      <w:r>
        <w:rPr>
          <w:rFonts w:ascii="Arial" w:hAnsi="Arial" w:cs="Arial"/>
        </w:rPr>
        <w:t>całkowite maksymalne wynagrodzenie za wykonanie umowy w ramach zamówie</w:t>
      </w:r>
      <w:r w:rsidR="002D4B2A">
        <w:rPr>
          <w:rFonts w:ascii="Arial" w:hAnsi="Arial" w:cs="Arial"/>
        </w:rPr>
        <w:t>nia podstawowego i prawa opcji 5</w:t>
      </w:r>
      <w:r>
        <w:rPr>
          <w:rFonts w:ascii="Arial" w:hAnsi="Arial" w:cs="Arial"/>
        </w:rPr>
        <w:t xml:space="preserve">0% zamówienia podstawowego </w:t>
      </w:r>
    </w:p>
    <w:p w:rsidR="007A3EFF" w:rsidRPr="007A3EFF" w:rsidRDefault="007A3EFF" w:rsidP="00747010">
      <w:pPr>
        <w:ind w:left="324" w:right="-286"/>
        <w:jc w:val="both"/>
        <w:rPr>
          <w:rFonts w:ascii="Arial" w:hAnsi="Arial" w:cs="Arial"/>
        </w:rPr>
      </w:pPr>
      <w:r>
        <w:rPr>
          <w:rFonts w:ascii="Arial" w:hAnsi="Arial" w:cs="Arial"/>
          <w:b/>
        </w:rPr>
        <w:t xml:space="preserve"> </w:t>
      </w:r>
      <w:r w:rsidRPr="007A3EFF">
        <w:rPr>
          <w:rFonts w:ascii="Arial" w:hAnsi="Arial" w:cs="Arial"/>
          <w:b/>
        </w:rPr>
        <w:t xml:space="preserve">netto: ………………… zł </w:t>
      </w:r>
      <w:r w:rsidRPr="007A3EFF">
        <w:rPr>
          <w:rFonts w:ascii="Arial" w:hAnsi="Arial" w:cs="Arial"/>
        </w:rPr>
        <w:t>(słownie: ……………………………………. złotych);</w:t>
      </w:r>
    </w:p>
    <w:p w:rsidR="007A3EFF" w:rsidRPr="007A3EFF" w:rsidRDefault="007A3EFF" w:rsidP="00747010">
      <w:pPr>
        <w:spacing w:after="38"/>
        <w:ind w:left="-36" w:right="-286"/>
        <w:jc w:val="both"/>
        <w:rPr>
          <w:rFonts w:ascii="Arial" w:hAnsi="Arial" w:cs="Arial"/>
        </w:rPr>
      </w:pPr>
      <w:r>
        <w:rPr>
          <w:rFonts w:ascii="Arial" w:hAnsi="Arial" w:cs="Arial"/>
          <w:b/>
        </w:rPr>
        <w:t xml:space="preserve">       </w:t>
      </w:r>
      <w:r w:rsidRPr="007A3EFF">
        <w:rPr>
          <w:rFonts w:ascii="Arial" w:hAnsi="Arial" w:cs="Arial"/>
          <w:b/>
        </w:rPr>
        <w:t xml:space="preserve">brutto:……………… zł </w:t>
      </w:r>
      <w:r w:rsidRPr="007A3EFF">
        <w:rPr>
          <w:rFonts w:ascii="Arial" w:hAnsi="Arial" w:cs="Arial"/>
        </w:rPr>
        <w:t>(słownie:…………………………………………złote);</w:t>
      </w:r>
    </w:p>
    <w:p w:rsidR="000B507B" w:rsidRPr="00157D05" w:rsidRDefault="00157D05" w:rsidP="00747010">
      <w:pPr>
        <w:pStyle w:val="Akapitzlist"/>
        <w:ind w:left="684"/>
        <w:jc w:val="both"/>
        <w:rPr>
          <w:rFonts w:ascii="Arial" w:hAnsi="Arial" w:cs="Arial"/>
        </w:rPr>
      </w:pPr>
      <w:r>
        <w:rPr>
          <w:rFonts w:ascii="Arial" w:hAnsi="Arial" w:cs="Arial"/>
        </w:rPr>
        <w:t xml:space="preserve"> </w:t>
      </w:r>
    </w:p>
    <w:p w:rsidR="007075B4" w:rsidRPr="008523CF" w:rsidRDefault="005F2AF7" w:rsidP="00747010">
      <w:pPr>
        <w:pStyle w:val="Bezodstpw"/>
        <w:numPr>
          <w:ilvl w:val="0"/>
          <w:numId w:val="2"/>
        </w:numPr>
        <w:jc w:val="both"/>
        <w:rPr>
          <w:rFonts w:ascii="Arial" w:hAnsi="Arial" w:cs="Arial"/>
          <w:color w:val="FF0000"/>
          <w:sz w:val="24"/>
          <w:szCs w:val="24"/>
        </w:rPr>
      </w:pPr>
      <w:r w:rsidRPr="00827794">
        <w:rPr>
          <w:rFonts w:ascii="Arial" w:hAnsi="Arial" w:cs="Arial"/>
          <w:sz w:val="24"/>
          <w:szCs w:val="24"/>
        </w:rPr>
        <w:t>Zamawiający</w:t>
      </w:r>
      <w:r w:rsidRPr="00827794">
        <w:rPr>
          <w:rFonts w:ascii="Arial" w:hAnsi="Arial" w:cs="Arial"/>
          <w:b/>
          <w:sz w:val="24"/>
          <w:szCs w:val="24"/>
        </w:rPr>
        <w:t xml:space="preserve"> </w:t>
      </w:r>
      <w:r w:rsidRPr="00827794">
        <w:rPr>
          <w:rFonts w:ascii="Arial" w:hAnsi="Arial" w:cs="Arial"/>
          <w:sz w:val="24"/>
          <w:szCs w:val="24"/>
        </w:rPr>
        <w:t>przewiduje możliwość zastosowania prawa opcji poprzez rozszerzenie przed</w:t>
      </w:r>
      <w:r w:rsidR="008523CF">
        <w:rPr>
          <w:rFonts w:ascii="Arial" w:hAnsi="Arial" w:cs="Arial"/>
          <w:sz w:val="24"/>
          <w:szCs w:val="24"/>
        </w:rPr>
        <w:t>miotu zamówienia o maksymalnie 5</w:t>
      </w:r>
      <w:r w:rsidRPr="00827794">
        <w:rPr>
          <w:rFonts w:ascii="Arial" w:hAnsi="Arial" w:cs="Arial"/>
          <w:sz w:val="24"/>
          <w:szCs w:val="24"/>
        </w:rPr>
        <w:t>0% wartości zamówienia.</w:t>
      </w:r>
    </w:p>
    <w:p w:rsidR="008523CF" w:rsidRPr="008523CF" w:rsidRDefault="008523CF" w:rsidP="00747010">
      <w:pPr>
        <w:pStyle w:val="Bezodstpw"/>
        <w:numPr>
          <w:ilvl w:val="0"/>
          <w:numId w:val="2"/>
        </w:numPr>
        <w:jc w:val="both"/>
        <w:rPr>
          <w:rFonts w:ascii="Arial" w:hAnsi="Arial" w:cs="Arial"/>
          <w:color w:val="FF0000"/>
          <w:sz w:val="24"/>
          <w:szCs w:val="24"/>
        </w:rPr>
      </w:pPr>
      <w:r>
        <w:rPr>
          <w:rFonts w:ascii="Arial" w:hAnsi="Arial" w:cs="Arial"/>
          <w:sz w:val="24"/>
          <w:szCs w:val="24"/>
        </w:rPr>
        <w:t xml:space="preserve">Zamawiający przewiduje możliwość zastosowania prawa opcji o której mowa w art. 441 ust. 1 ustawy </w:t>
      </w:r>
      <w:proofErr w:type="spellStart"/>
      <w:r>
        <w:rPr>
          <w:rFonts w:ascii="Arial" w:hAnsi="Arial" w:cs="Arial"/>
          <w:sz w:val="24"/>
          <w:szCs w:val="24"/>
        </w:rPr>
        <w:t>Pzp</w:t>
      </w:r>
      <w:proofErr w:type="spellEnd"/>
      <w:r>
        <w:rPr>
          <w:rFonts w:ascii="Arial" w:hAnsi="Arial" w:cs="Arial"/>
          <w:sz w:val="24"/>
          <w:szCs w:val="24"/>
        </w:rPr>
        <w:t xml:space="preserve"> poprzez zwiększenie kwoty, o której mowa w ust. 3 pkt 4 o maksymalnie 50 %, w przypadku wystąpienia kolejnych napraw. W sytuacji skorzystania przez Zamawiającego z wyżej wymienionego prawa, Zamawiający pisemnie zawiadomi o tym fakcie Wykonawcę.</w:t>
      </w:r>
    </w:p>
    <w:p w:rsidR="00606E86" w:rsidRPr="00606E86" w:rsidRDefault="008523CF" w:rsidP="00747010">
      <w:pPr>
        <w:pStyle w:val="Bezodstpw"/>
        <w:numPr>
          <w:ilvl w:val="0"/>
          <w:numId w:val="2"/>
        </w:numPr>
        <w:jc w:val="both"/>
        <w:rPr>
          <w:rFonts w:ascii="Arial" w:hAnsi="Arial" w:cs="Arial"/>
          <w:color w:val="FF0000"/>
          <w:sz w:val="24"/>
          <w:szCs w:val="24"/>
        </w:rPr>
      </w:pPr>
      <w:r>
        <w:rPr>
          <w:rFonts w:ascii="Arial" w:hAnsi="Arial" w:cs="Arial"/>
          <w:sz w:val="24"/>
          <w:szCs w:val="24"/>
        </w:rPr>
        <w:t xml:space="preserve">Prawo opcji realizowane będzie na </w:t>
      </w:r>
      <w:r w:rsidR="00606E86">
        <w:rPr>
          <w:rFonts w:ascii="Arial" w:hAnsi="Arial" w:cs="Arial"/>
          <w:sz w:val="24"/>
          <w:szCs w:val="24"/>
        </w:rPr>
        <w:t>takich samych warunkach, jak zamówienie podstawowe w czasie trwania umowy.</w:t>
      </w:r>
      <w:r>
        <w:rPr>
          <w:rFonts w:ascii="Arial" w:hAnsi="Arial" w:cs="Arial"/>
          <w:sz w:val="24"/>
          <w:szCs w:val="24"/>
        </w:rPr>
        <w:t xml:space="preserve"> </w:t>
      </w:r>
    </w:p>
    <w:p w:rsidR="008523CF" w:rsidRPr="00827794" w:rsidRDefault="00606E86" w:rsidP="00747010">
      <w:pPr>
        <w:pStyle w:val="Bezodstpw"/>
        <w:numPr>
          <w:ilvl w:val="0"/>
          <w:numId w:val="2"/>
        </w:numPr>
        <w:jc w:val="both"/>
        <w:rPr>
          <w:rFonts w:ascii="Arial" w:hAnsi="Arial" w:cs="Arial"/>
          <w:color w:val="FF0000"/>
          <w:sz w:val="24"/>
          <w:szCs w:val="24"/>
        </w:rPr>
      </w:pPr>
      <w:r>
        <w:rPr>
          <w:rFonts w:ascii="Arial" w:hAnsi="Arial" w:cs="Arial"/>
          <w:sz w:val="24"/>
          <w:szCs w:val="24"/>
        </w:rPr>
        <w:t>Realizacja zamówienia z prawem opcji uzależniona będzie od potrzeb Zamawiającego oraz wysokości</w:t>
      </w:r>
      <w:r w:rsidR="0037327B">
        <w:rPr>
          <w:rFonts w:ascii="Arial" w:hAnsi="Arial" w:cs="Arial"/>
          <w:sz w:val="24"/>
          <w:szCs w:val="24"/>
        </w:rPr>
        <w:t xml:space="preserve"> środków finansowych przydzielonych na cele w budżecie Zamawiającego.</w:t>
      </w:r>
      <w:r w:rsidR="008523CF">
        <w:rPr>
          <w:rFonts w:ascii="Arial" w:hAnsi="Arial" w:cs="Arial"/>
          <w:sz w:val="24"/>
          <w:szCs w:val="24"/>
        </w:rPr>
        <w:t xml:space="preserve"> </w:t>
      </w:r>
    </w:p>
    <w:p w:rsidR="005F2AF7" w:rsidRPr="00827794" w:rsidRDefault="005F2AF7" w:rsidP="00747010">
      <w:pPr>
        <w:pStyle w:val="Bezodstpw"/>
        <w:numPr>
          <w:ilvl w:val="0"/>
          <w:numId w:val="2"/>
        </w:numPr>
        <w:jc w:val="both"/>
        <w:rPr>
          <w:rFonts w:ascii="Arial" w:hAnsi="Arial" w:cs="Arial"/>
          <w:color w:val="FF0000"/>
          <w:sz w:val="24"/>
          <w:szCs w:val="24"/>
        </w:rPr>
      </w:pPr>
      <w:r w:rsidRPr="00827794">
        <w:rPr>
          <w:rFonts w:ascii="Arial" w:hAnsi="Arial" w:cs="Arial"/>
          <w:sz w:val="24"/>
          <w:szCs w:val="24"/>
        </w:rPr>
        <w:t>W przypadku skorzystania przez Zamawiającego z  wyżej wymienionego prawa opcji, Zamawiający pisemnie zawiadomi o tym fakcie Wykonawcę.</w:t>
      </w:r>
    </w:p>
    <w:p w:rsidR="007D0171" w:rsidRPr="00827794" w:rsidRDefault="007D0171" w:rsidP="00747010">
      <w:pPr>
        <w:numPr>
          <w:ilvl w:val="0"/>
          <w:numId w:val="2"/>
        </w:numPr>
        <w:jc w:val="both"/>
        <w:rPr>
          <w:rFonts w:ascii="Arial" w:hAnsi="Arial" w:cs="Arial"/>
        </w:rPr>
      </w:pPr>
      <w:r w:rsidRPr="00827794">
        <w:rPr>
          <w:rFonts w:ascii="Arial" w:hAnsi="Arial" w:cs="Arial"/>
        </w:rPr>
        <w:t>Wykonawca wystawi fakturę VAT po każdej usłudze naprawy składającej się na przedmiot umowy.</w:t>
      </w:r>
    </w:p>
    <w:p w:rsidR="007D0171" w:rsidRPr="00827794" w:rsidRDefault="007D0171" w:rsidP="00747010">
      <w:pPr>
        <w:numPr>
          <w:ilvl w:val="0"/>
          <w:numId w:val="2"/>
        </w:numPr>
        <w:jc w:val="both"/>
        <w:rPr>
          <w:rFonts w:ascii="Arial" w:hAnsi="Arial" w:cs="Arial"/>
        </w:rPr>
      </w:pPr>
      <w:r w:rsidRPr="00827794">
        <w:rPr>
          <w:rFonts w:ascii="Arial" w:hAnsi="Arial" w:cs="Arial"/>
        </w:rPr>
        <w:t>Podstawą do wystawienia faktury VAT jest protokół odbioru</w:t>
      </w:r>
      <w:r w:rsidR="00D45C9E" w:rsidRPr="00827794">
        <w:rPr>
          <w:rFonts w:ascii="Arial" w:hAnsi="Arial" w:cs="Arial"/>
        </w:rPr>
        <w:t xml:space="preserve"> ilościowo-jakościowego</w:t>
      </w:r>
      <w:r w:rsidRPr="00827794">
        <w:rPr>
          <w:rFonts w:ascii="Arial" w:hAnsi="Arial" w:cs="Arial"/>
        </w:rPr>
        <w:t xml:space="preserve"> stwierdzający wykonanie usługi naprawy, podpisany przez upoważnionego przedstawiciela Wykonawcy oraz starszego magazyniera jako przedstawiciela Zamawiającego.</w:t>
      </w:r>
    </w:p>
    <w:p w:rsidR="007D0171" w:rsidRPr="00827794" w:rsidRDefault="007D0171" w:rsidP="00747010">
      <w:pPr>
        <w:numPr>
          <w:ilvl w:val="0"/>
          <w:numId w:val="2"/>
        </w:numPr>
        <w:jc w:val="both"/>
        <w:rPr>
          <w:rFonts w:ascii="Arial" w:hAnsi="Arial" w:cs="Arial"/>
        </w:rPr>
      </w:pPr>
      <w:r w:rsidRPr="00827794">
        <w:rPr>
          <w:rFonts w:ascii="Arial" w:hAnsi="Arial" w:cs="Arial"/>
        </w:rPr>
        <w:t>Zapłata wynagrodzenia nastąpi przelewem w terminie 30 dni od daty doręczenia faktury VAT do siedziby Zamawiającego, na rachunek bankowy Wykonawcy wskazany na fakturze VAT.</w:t>
      </w:r>
    </w:p>
    <w:p w:rsidR="007D0171" w:rsidRPr="00827794" w:rsidRDefault="007D0171" w:rsidP="00747010">
      <w:pPr>
        <w:numPr>
          <w:ilvl w:val="0"/>
          <w:numId w:val="2"/>
        </w:numPr>
        <w:jc w:val="both"/>
        <w:rPr>
          <w:rFonts w:ascii="Arial" w:hAnsi="Arial" w:cs="Arial"/>
        </w:rPr>
      </w:pPr>
      <w:r w:rsidRPr="00827794">
        <w:rPr>
          <w:rFonts w:ascii="Arial" w:hAnsi="Arial" w:cs="Arial"/>
        </w:rPr>
        <w:t>Termin płatności zostanie zachowany, jeżeli w ostatnim dniu zostanie obciążony rachunek bankowy Zamawiającego.</w:t>
      </w:r>
    </w:p>
    <w:p w:rsidR="007075B4" w:rsidRPr="00827794" w:rsidRDefault="007075B4" w:rsidP="00747010">
      <w:pPr>
        <w:numPr>
          <w:ilvl w:val="0"/>
          <w:numId w:val="2"/>
        </w:numPr>
        <w:suppressAutoHyphens/>
        <w:jc w:val="both"/>
        <w:rPr>
          <w:rFonts w:ascii="Arial" w:hAnsi="Arial" w:cs="Arial"/>
          <w:szCs w:val="20"/>
        </w:rPr>
      </w:pPr>
      <w:r w:rsidRPr="00827794">
        <w:rPr>
          <w:rFonts w:ascii="Arial" w:hAnsi="Arial" w:cs="Arial"/>
          <w:szCs w:val="20"/>
        </w:rPr>
        <w:t>W myśl ustawy o podatku od towarów i usług z dnia 11 marca 2004 r.</w:t>
      </w:r>
      <w:r w:rsidR="008E37EB">
        <w:rPr>
          <w:rFonts w:ascii="Arial" w:hAnsi="Arial" w:cs="Arial"/>
          <w:szCs w:val="20"/>
        </w:rPr>
        <w:t xml:space="preserve"> (Dz.U. z 2024 r. poz. 361</w:t>
      </w:r>
      <w:r w:rsidRPr="00827794">
        <w:rPr>
          <w:rFonts w:ascii="Arial" w:hAnsi="Arial" w:cs="Arial"/>
          <w:szCs w:val="20"/>
        </w:rPr>
        <w:t xml:space="preserve"> z </w:t>
      </w:r>
      <w:proofErr w:type="spellStart"/>
      <w:r w:rsidRPr="00827794">
        <w:rPr>
          <w:rFonts w:ascii="Arial" w:hAnsi="Arial" w:cs="Arial"/>
          <w:szCs w:val="20"/>
        </w:rPr>
        <w:t>póź</w:t>
      </w:r>
      <w:r w:rsidR="008A465D">
        <w:rPr>
          <w:rFonts w:ascii="Arial" w:hAnsi="Arial" w:cs="Arial"/>
          <w:szCs w:val="20"/>
        </w:rPr>
        <w:t>n</w:t>
      </w:r>
      <w:proofErr w:type="spellEnd"/>
      <w:r w:rsidRPr="00827794">
        <w:rPr>
          <w:rFonts w:ascii="Arial" w:hAnsi="Arial" w:cs="Arial"/>
          <w:szCs w:val="20"/>
        </w:rPr>
        <w:t>. zm.) gdy wartość faktury brutto przekracza 15 000,00 PLN, oraz faktura dokonuje nabycie towarów i usług wymienionych w załączniku nr 15 do tej ustawy obowiązuje mechanizm podzielonej płatności / SPLIT PAYMENT/. Jeżeli postanowienia w wym. ustawy dotyczą Wykonawcy, zobowiązany jest on do umieszczenia na fakturze zapisu „MECHANIZM PODZIELONEJ PŁATNOŚCI” (ar</w:t>
      </w:r>
      <w:r w:rsidR="008E37EB">
        <w:rPr>
          <w:rFonts w:ascii="Arial" w:hAnsi="Arial" w:cs="Arial"/>
          <w:szCs w:val="20"/>
        </w:rPr>
        <w:t>t. 108a ust. 1a ww. podatku od towarów i usług</w:t>
      </w:r>
      <w:r w:rsidRPr="00827794">
        <w:rPr>
          <w:rFonts w:ascii="Arial" w:hAnsi="Arial" w:cs="Arial"/>
          <w:szCs w:val="20"/>
        </w:rPr>
        <w:t>)”.</w:t>
      </w:r>
    </w:p>
    <w:p w:rsidR="007075B4" w:rsidRPr="00827794" w:rsidRDefault="007075B4" w:rsidP="00747010">
      <w:pPr>
        <w:numPr>
          <w:ilvl w:val="0"/>
          <w:numId w:val="2"/>
        </w:numPr>
        <w:suppressAutoHyphens/>
        <w:jc w:val="both"/>
        <w:rPr>
          <w:rFonts w:ascii="Arial" w:hAnsi="Arial" w:cs="Arial"/>
          <w:szCs w:val="20"/>
        </w:rPr>
      </w:pPr>
      <w:r w:rsidRPr="00827794">
        <w:rPr>
          <w:rFonts w:ascii="Arial" w:hAnsi="Arial" w:cs="Arial"/>
          <w:szCs w:val="20"/>
        </w:rPr>
        <w:t>Wykonawca przy realizacji Umowy zobowiązuje posługiwać się rachunkiem rozliczeniowym, o którym mowa w art. 49 ust. 1 pkt 1 ustawy z dnia 29 s</w:t>
      </w:r>
      <w:r w:rsidR="00827794" w:rsidRPr="00827794">
        <w:rPr>
          <w:rFonts w:ascii="Arial" w:hAnsi="Arial" w:cs="Arial"/>
          <w:szCs w:val="20"/>
        </w:rPr>
        <w:t xml:space="preserve">ierpnia 1997 </w:t>
      </w:r>
      <w:r w:rsidR="00827794" w:rsidRPr="002D4B2A">
        <w:rPr>
          <w:rFonts w:ascii="Arial" w:hAnsi="Arial" w:cs="Arial"/>
          <w:szCs w:val="20"/>
        </w:rPr>
        <w:t xml:space="preserve">r. </w:t>
      </w:r>
      <w:r w:rsidR="001A0EE9" w:rsidRPr="002D4B2A">
        <w:rPr>
          <w:rFonts w:ascii="Arial" w:hAnsi="Arial" w:cs="Arial"/>
          <w:szCs w:val="20"/>
        </w:rPr>
        <w:t>Prawo bankowe (Dz. U. z 2023 r. poz. 2488</w:t>
      </w:r>
      <w:r w:rsidRPr="002D4B2A">
        <w:rPr>
          <w:rFonts w:ascii="Arial" w:hAnsi="Arial" w:cs="Arial"/>
          <w:szCs w:val="20"/>
        </w:rPr>
        <w:t xml:space="preserve"> z </w:t>
      </w:r>
      <w:proofErr w:type="spellStart"/>
      <w:r w:rsidRPr="002D4B2A">
        <w:rPr>
          <w:rFonts w:ascii="Arial" w:hAnsi="Arial" w:cs="Arial"/>
          <w:szCs w:val="20"/>
        </w:rPr>
        <w:t>późn</w:t>
      </w:r>
      <w:proofErr w:type="spellEnd"/>
      <w:r w:rsidRPr="002D4B2A">
        <w:rPr>
          <w:rFonts w:ascii="Arial" w:hAnsi="Arial" w:cs="Arial"/>
          <w:szCs w:val="20"/>
        </w:rPr>
        <w:t xml:space="preserve">. zm.), </w:t>
      </w:r>
      <w:r w:rsidRPr="00827794">
        <w:rPr>
          <w:rFonts w:ascii="Arial" w:hAnsi="Arial" w:cs="Arial"/>
          <w:szCs w:val="20"/>
        </w:rPr>
        <w:t xml:space="preserve">zawartym </w:t>
      </w:r>
      <w:r w:rsidR="00827794" w:rsidRPr="00827794">
        <w:rPr>
          <w:rFonts w:ascii="Arial" w:hAnsi="Arial" w:cs="Arial"/>
          <w:szCs w:val="20"/>
        </w:rPr>
        <w:br/>
      </w:r>
      <w:r w:rsidRPr="00827794">
        <w:rPr>
          <w:rFonts w:ascii="Arial" w:hAnsi="Arial" w:cs="Arial"/>
          <w:szCs w:val="20"/>
        </w:rPr>
        <w:t>w wykazie podmiotów, o którym mowa w art. 96b ust. 1 ustawy z dnia 11 marca 2004 r. o podatku od towarów i usług (Dz.</w:t>
      </w:r>
      <w:r w:rsidR="008E37EB">
        <w:rPr>
          <w:rFonts w:ascii="Arial" w:hAnsi="Arial" w:cs="Arial"/>
          <w:szCs w:val="20"/>
        </w:rPr>
        <w:t xml:space="preserve"> U. z 2024 r. poz. 361</w:t>
      </w:r>
      <w:r w:rsidRPr="00827794">
        <w:rPr>
          <w:rFonts w:ascii="Arial" w:hAnsi="Arial" w:cs="Arial"/>
          <w:szCs w:val="20"/>
        </w:rPr>
        <w:t xml:space="preserve"> z </w:t>
      </w:r>
      <w:proofErr w:type="spellStart"/>
      <w:r w:rsidRPr="00827794">
        <w:rPr>
          <w:rFonts w:ascii="Arial" w:hAnsi="Arial" w:cs="Arial"/>
          <w:szCs w:val="20"/>
        </w:rPr>
        <w:t>późn</w:t>
      </w:r>
      <w:proofErr w:type="spellEnd"/>
      <w:r w:rsidRPr="00827794">
        <w:rPr>
          <w:rFonts w:ascii="Arial" w:hAnsi="Arial" w:cs="Arial"/>
          <w:szCs w:val="20"/>
        </w:rPr>
        <w:t>. zm.).</w:t>
      </w:r>
    </w:p>
    <w:p w:rsidR="00DC0EAF" w:rsidRDefault="007075B4" w:rsidP="00747010">
      <w:pPr>
        <w:numPr>
          <w:ilvl w:val="0"/>
          <w:numId w:val="2"/>
        </w:numPr>
        <w:jc w:val="both"/>
        <w:rPr>
          <w:rFonts w:ascii="Arial" w:hAnsi="Arial" w:cs="Arial"/>
          <w:szCs w:val="20"/>
          <w:lang w:eastAsia="en-US"/>
        </w:rPr>
      </w:pPr>
      <w:r w:rsidRPr="00827794">
        <w:rPr>
          <w:rFonts w:ascii="Arial" w:hAnsi="Arial" w:cs="Arial"/>
          <w:szCs w:val="20"/>
        </w:rPr>
        <w:t xml:space="preserve">W przypadku gdy Wykonawca wskaże na fakturze numer rachunku bankowego nie widniejący w wykazie podatników, o którym mowa w art. 96b ust. 1 ustawy </w:t>
      </w:r>
      <w:r w:rsidR="00827794" w:rsidRPr="00827794">
        <w:rPr>
          <w:rFonts w:ascii="Arial" w:hAnsi="Arial" w:cs="Arial"/>
          <w:szCs w:val="20"/>
        </w:rPr>
        <w:br/>
      </w:r>
      <w:r w:rsidRPr="00827794">
        <w:rPr>
          <w:rFonts w:ascii="Arial" w:hAnsi="Arial" w:cs="Arial"/>
          <w:szCs w:val="20"/>
        </w:rPr>
        <w:t>o podatku od towarów i usług, Zamawiający uprawniony jest do dokonania płatności na rachunek bankowy widniejący w tym wykazie ze skutkiem praw</w:t>
      </w:r>
      <w:r w:rsidR="008E37EB">
        <w:rPr>
          <w:rFonts w:ascii="Arial" w:hAnsi="Arial" w:cs="Arial"/>
          <w:szCs w:val="20"/>
        </w:rPr>
        <w:t xml:space="preserve">idłowej realizacji zobowiązania </w:t>
      </w:r>
      <w:r w:rsidRPr="00827794">
        <w:rPr>
          <w:rFonts w:ascii="Arial" w:hAnsi="Arial" w:cs="Arial"/>
          <w:szCs w:val="20"/>
        </w:rPr>
        <w:t>Zamawiającego w z</w:t>
      </w:r>
      <w:r w:rsidR="008E37EB">
        <w:rPr>
          <w:rFonts w:ascii="Arial" w:hAnsi="Arial" w:cs="Arial"/>
          <w:szCs w:val="20"/>
        </w:rPr>
        <w:t xml:space="preserve">akresie płatności wynagrodzenia </w:t>
      </w:r>
      <w:r w:rsidRPr="00827794">
        <w:rPr>
          <w:rFonts w:ascii="Arial" w:hAnsi="Arial" w:cs="Arial"/>
          <w:szCs w:val="20"/>
        </w:rPr>
        <w:t>Wykonawcy.</w:t>
      </w:r>
    </w:p>
    <w:p w:rsidR="007D0171" w:rsidRPr="00AF6E91" w:rsidRDefault="00DC0EAF" w:rsidP="00AF6E91">
      <w:pPr>
        <w:numPr>
          <w:ilvl w:val="0"/>
          <w:numId w:val="2"/>
        </w:numPr>
        <w:jc w:val="both"/>
        <w:rPr>
          <w:rFonts w:ascii="Arial" w:hAnsi="Arial" w:cs="Arial"/>
          <w:szCs w:val="20"/>
          <w:lang w:eastAsia="en-US"/>
        </w:rPr>
      </w:pPr>
      <w:r w:rsidRPr="00443F4F">
        <w:rPr>
          <w:rFonts w:ascii="Arial" w:hAnsi="Arial" w:cs="Arial"/>
        </w:rPr>
        <w:lastRenderedPageBreak/>
        <w:t xml:space="preserve">Zamawiający wskazuje, iż minimalna wartość usługi stanowi 20 % przedmiotu umowy o której mowa w § </w:t>
      </w:r>
      <w:r w:rsidR="00120B69">
        <w:rPr>
          <w:rFonts w:ascii="Arial" w:hAnsi="Arial" w:cs="Arial"/>
        </w:rPr>
        <w:t xml:space="preserve">2 ust.1 </w:t>
      </w:r>
      <w:r w:rsidRPr="00443F4F">
        <w:rPr>
          <w:rFonts w:ascii="Arial" w:hAnsi="Arial" w:cs="Arial"/>
        </w:rPr>
        <w:t xml:space="preserve"> umowy.</w:t>
      </w:r>
      <w:r w:rsidR="007075B4" w:rsidRPr="00827794">
        <w:rPr>
          <w:rFonts w:ascii="Arial" w:hAnsi="Arial" w:cs="Arial"/>
          <w:szCs w:val="20"/>
        </w:rPr>
        <w:t xml:space="preserve">               </w:t>
      </w:r>
    </w:p>
    <w:p w:rsidR="007D0171" w:rsidRPr="00827794" w:rsidRDefault="007D0171" w:rsidP="007D0171">
      <w:pPr>
        <w:jc w:val="center"/>
        <w:rPr>
          <w:rFonts w:ascii="Arial" w:hAnsi="Arial" w:cs="Arial"/>
          <w:b/>
          <w:bCs/>
        </w:rPr>
      </w:pPr>
      <w:r w:rsidRPr="00827794">
        <w:rPr>
          <w:rFonts w:ascii="Arial" w:hAnsi="Arial" w:cs="Arial"/>
          <w:b/>
          <w:bCs/>
        </w:rPr>
        <w:sym w:font="Times New Roman" w:char="00A7"/>
      </w:r>
      <w:r w:rsidR="007075B4" w:rsidRPr="00827794">
        <w:rPr>
          <w:rFonts w:ascii="Arial" w:hAnsi="Arial" w:cs="Arial"/>
          <w:b/>
          <w:bCs/>
        </w:rPr>
        <w:t xml:space="preserve"> </w:t>
      </w:r>
      <w:r w:rsidRPr="00827794">
        <w:rPr>
          <w:rFonts w:ascii="Arial" w:hAnsi="Arial" w:cs="Arial"/>
          <w:b/>
          <w:bCs/>
        </w:rPr>
        <w:t>3</w:t>
      </w:r>
    </w:p>
    <w:p w:rsidR="00D45C9E" w:rsidRPr="00827794" w:rsidRDefault="00D45C9E" w:rsidP="007D0171">
      <w:pPr>
        <w:jc w:val="center"/>
        <w:rPr>
          <w:rFonts w:ascii="Arial" w:hAnsi="Arial" w:cs="Arial"/>
          <w:b/>
          <w:bCs/>
        </w:rPr>
      </w:pP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Odbiór namiotów i podpinek od Zamawiającego oraz ich zwrot od Wykonawcy odbędzie się na koszt i ryzyko transportowe Wykonawcy w obecności upoważnionych przedstawicieli obu stron za pisemnym pokwitowaniem.</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Wykonawca zobowiązany będzie należycie zabezpieczyć sprzęt obozowy na czas przewozu i ponosi całkowitą odpowiedzialność za braki i wady powstałe w czasie transportu oraz ponosi z tego tytułu wszelkie skutki prawne.</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Termin naprawy oraz zwrot sprzętu obozowego, nie może przekroczyć …… dni roboczych od czasu odbioru tego sprzętu przez Wykonawcę.</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 xml:space="preserve">Zamawiający zastrzega sobie bez dodatkowych kosztów, prawo powierzenia wykonania przedmiotu umowy określonego w załączniku nr </w:t>
      </w:r>
      <w:r w:rsidR="00827794" w:rsidRPr="00827794">
        <w:rPr>
          <w:rFonts w:ascii="Arial" w:hAnsi="Arial" w:cs="Arial"/>
        </w:rPr>
        <w:t xml:space="preserve">2 do umowy (poz. </w:t>
      </w:r>
      <w:r w:rsidR="00827794" w:rsidRPr="00827794">
        <w:rPr>
          <w:rFonts w:ascii="Arial" w:hAnsi="Arial" w:cs="Arial"/>
        </w:rPr>
        <w:br/>
        <w:t>nr</w:t>
      </w:r>
      <w:r w:rsidRPr="00827794">
        <w:rPr>
          <w:rFonts w:ascii="Arial" w:hAnsi="Arial" w:cs="Arial"/>
        </w:rPr>
        <w:t xml:space="preserve"> 3 w tabeli) w trybie pilnym, po uzgodnieniu telefonicznym zgodnie z terminem określonym przez Wykonawcę w ofercie cenowej (stanowiącym jedno z kryterium oceny ofert).</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Usługi naprawy rozliczane będ</w:t>
      </w:r>
      <w:r w:rsidR="00993EA6" w:rsidRPr="00827794">
        <w:rPr>
          <w:rFonts w:ascii="Arial" w:hAnsi="Arial" w:cs="Arial"/>
        </w:rPr>
        <w:t>ą na podstawie:</w:t>
      </w:r>
      <w:r w:rsidR="00394C16" w:rsidRPr="00827794">
        <w:rPr>
          <w:rFonts w:ascii="Arial" w:hAnsi="Arial" w:cs="Arial"/>
        </w:rPr>
        <w:t xml:space="preserve"> Zakresu czynności zawartych</w:t>
      </w:r>
      <w:r w:rsidR="00D45C9E" w:rsidRPr="00827794">
        <w:rPr>
          <w:rFonts w:ascii="Arial" w:hAnsi="Arial" w:cs="Arial"/>
        </w:rPr>
        <w:br/>
        <w:t xml:space="preserve"> w </w:t>
      </w:r>
      <w:r w:rsidRPr="00827794">
        <w:rPr>
          <w:rFonts w:ascii="Arial" w:hAnsi="Arial" w:cs="Arial"/>
        </w:rPr>
        <w:t>z</w:t>
      </w:r>
      <w:r w:rsidR="007075B4" w:rsidRPr="00827794">
        <w:rPr>
          <w:rFonts w:ascii="Arial" w:hAnsi="Arial" w:cs="Arial"/>
        </w:rPr>
        <w:t>ałączniku nr</w:t>
      </w:r>
      <w:r w:rsidRPr="00827794">
        <w:rPr>
          <w:rFonts w:ascii="Arial" w:hAnsi="Arial" w:cs="Arial"/>
        </w:rPr>
        <w:t xml:space="preserve"> 2 do niniejszej umowy.</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 xml:space="preserve">Przy dostarczeniu przedmiotu umowy do Zamawiającego, w celu wydania </w:t>
      </w:r>
      <w:r w:rsidRPr="00827794">
        <w:rPr>
          <w:rFonts w:ascii="Arial" w:hAnsi="Arial" w:cs="Arial"/>
        </w:rPr>
        <w:br/>
        <w:t xml:space="preserve">przepustek Wykonawca zobowiązany jest do podania danych wszystkich osób </w:t>
      </w:r>
      <w:r w:rsidRPr="00827794">
        <w:rPr>
          <w:rFonts w:ascii="Arial" w:hAnsi="Arial" w:cs="Arial"/>
        </w:rPr>
        <w:br/>
        <w:t xml:space="preserve">(imię, nazwisko, seria i numer dowodu osobistego) przewidywanych do </w:t>
      </w:r>
      <w:r w:rsidRPr="00827794">
        <w:rPr>
          <w:rFonts w:ascii="Arial" w:hAnsi="Arial" w:cs="Arial"/>
        </w:rPr>
        <w:br/>
        <w:t xml:space="preserve">zatrudnienia przy realizacji umowy oraz wszystkich pojazdów (rodzaj, typ, </w:t>
      </w:r>
      <w:r w:rsidRPr="00827794">
        <w:rPr>
          <w:rFonts w:ascii="Arial" w:hAnsi="Arial" w:cs="Arial"/>
        </w:rPr>
        <w:br/>
        <w:t>nr rejestracyjny, ww. dane osobowe kierowcy) przewidywanych do użycia przy realizacji umowy, przy czym na Wykonaw</w:t>
      </w:r>
      <w:r w:rsidR="00827794" w:rsidRPr="00827794">
        <w:rPr>
          <w:rFonts w:ascii="Arial" w:hAnsi="Arial" w:cs="Arial"/>
        </w:rPr>
        <w:t>cy spoczywa odpowiedzialność</w:t>
      </w:r>
      <w:r w:rsidR="00827794" w:rsidRPr="00827794">
        <w:rPr>
          <w:rFonts w:ascii="Arial" w:hAnsi="Arial" w:cs="Arial"/>
        </w:rPr>
        <w:br/>
      </w:r>
      <w:r w:rsidRPr="00827794">
        <w:rPr>
          <w:rFonts w:ascii="Arial" w:hAnsi="Arial" w:cs="Arial"/>
        </w:rPr>
        <w:t xml:space="preserve">za naruszenie systemu </w:t>
      </w:r>
      <w:proofErr w:type="spellStart"/>
      <w:r w:rsidRPr="00827794">
        <w:rPr>
          <w:rFonts w:ascii="Arial" w:hAnsi="Arial" w:cs="Arial"/>
        </w:rPr>
        <w:t>przepustkowego</w:t>
      </w:r>
      <w:proofErr w:type="spellEnd"/>
      <w:r w:rsidRPr="00827794">
        <w:rPr>
          <w:rFonts w:ascii="Arial" w:hAnsi="Arial" w:cs="Arial"/>
        </w:rPr>
        <w:t xml:space="preserve">, także przez jego pracowników, </w:t>
      </w:r>
      <w:r w:rsidRPr="00827794">
        <w:rPr>
          <w:rFonts w:ascii="Arial" w:hAnsi="Arial" w:cs="Arial"/>
        </w:rPr>
        <w:br/>
        <w:t xml:space="preserve">współpracowników, zleceniobiorców i innych osób, przy pomocy których </w:t>
      </w:r>
      <w:r w:rsidRPr="00827794">
        <w:rPr>
          <w:rFonts w:ascii="Arial" w:hAnsi="Arial" w:cs="Arial"/>
        </w:rPr>
        <w:br/>
        <w:t>wykonuje przedmiot niniejszej umowy.</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 xml:space="preserve">Wykonawca zobowiązany jest do zachowania w tajemnicy wszystkich informacji, jakie uzyska w związku z wykonywaniem niniejszej umowy, a także do zapewnienia przestrzegania przepisów o ochronie informacji niejawnych zgodnie </w:t>
      </w:r>
      <w:r w:rsidRPr="00827794">
        <w:rPr>
          <w:rFonts w:ascii="Arial" w:hAnsi="Arial" w:cs="Arial"/>
        </w:rPr>
        <w:br/>
        <w:t xml:space="preserve">z ustawą </w:t>
      </w:r>
      <w:r w:rsidRPr="00331267">
        <w:rPr>
          <w:rFonts w:ascii="Arial" w:hAnsi="Arial" w:cs="Arial"/>
        </w:rPr>
        <w:t>z dnia 05 sierpnia 2010 r. o ochronie informacji niej</w:t>
      </w:r>
      <w:r w:rsidR="00B73DF3" w:rsidRPr="00331267">
        <w:rPr>
          <w:rFonts w:ascii="Arial" w:hAnsi="Arial" w:cs="Arial"/>
        </w:rPr>
        <w:t xml:space="preserve">awnych (Dz. </w:t>
      </w:r>
      <w:r w:rsidR="0040589F">
        <w:rPr>
          <w:rFonts w:ascii="Arial" w:hAnsi="Arial" w:cs="Arial"/>
        </w:rPr>
        <w:t>U. z 2024 r. poz. 632</w:t>
      </w:r>
      <w:r w:rsidRPr="00331267">
        <w:rPr>
          <w:rFonts w:ascii="Arial" w:hAnsi="Arial" w:cs="Arial"/>
        </w:rPr>
        <w:t xml:space="preserve">) i </w:t>
      </w:r>
      <w:r w:rsidRPr="00827794">
        <w:rPr>
          <w:rFonts w:ascii="Arial" w:hAnsi="Arial" w:cs="Arial"/>
        </w:rPr>
        <w:t>innymi obowiązującymi przepisami, które mogą mieć wpływ na interesy lub stan bezpieczeństwa Zamawiającego, zarówno w czasie trwania umowy jak i po jej zakończeniu, przy czym te obowiązki dotyczą także wszystkich pracowników, współpracowników, zleceniob</w:t>
      </w:r>
      <w:r w:rsidR="00517140">
        <w:rPr>
          <w:rFonts w:ascii="Arial" w:hAnsi="Arial" w:cs="Arial"/>
        </w:rPr>
        <w:t xml:space="preserve">iorców Wykonawcy i innych osób </w:t>
      </w:r>
      <w:r w:rsidRPr="00827794">
        <w:rPr>
          <w:rFonts w:ascii="Arial" w:hAnsi="Arial" w:cs="Arial"/>
        </w:rPr>
        <w:t xml:space="preserve">biorących udział </w:t>
      </w:r>
      <w:r w:rsidR="00517140">
        <w:rPr>
          <w:rFonts w:ascii="Arial" w:hAnsi="Arial" w:cs="Arial"/>
        </w:rPr>
        <w:br/>
      </w:r>
      <w:r w:rsidRPr="00827794">
        <w:rPr>
          <w:rFonts w:ascii="Arial" w:hAnsi="Arial" w:cs="Arial"/>
        </w:rPr>
        <w:t>w realizacji niniejszej umowy.</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W celu zapewnien</w:t>
      </w:r>
      <w:r w:rsidR="00173516">
        <w:rPr>
          <w:rFonts w:ascii="Arial" w:hAnsi="Arial" w:cs="Arial"/>
        </w:rPr>
        <w:t>ia bezpieczeństwa osób i mienia</w:t>
      </w:r>
      <w:r w:rsidRPr="00827794">
        <w:rPr>
          <w:rFonts w:ascii="Arial" w:hAnsi="Arial" w:cs="Arial"/>
        </w:rPr>
        <w:t xml:space="preserve">, w tym przeciwdziałania </w:t>
      </w:r>
      <w:r w:rsidRPr="00827794">
        <w:rPr>
          <w:rFonts w:ascii="Arial" w:hAnsi="Arial" w:cs="Arial"/>
        </w:rPr>
        <w:br/>
        <w:t xml:space="preserve">niekontrolowanemu zbieraniu informacji dotyczących obiektów wojskowych </w:t>
      </w:r>
      <w:r w:rsidRPr="00827794">
        <w:rPr>
          <w:rFonts w:ascii="Arial" w:hAnsi="Arial" w:cs="Arial"/>
        </w:rPr>
        <w:br/>
        <w:t>i innych wrażliwych danych zakazuje się Wykonawcy używania aparatów latających nad terenami wojskowymi , przy czym dotyczy to także wszystkich pracowników, współpracowników, zleceniobiorców Wykonawcy i innych osób biorących udział w realizacji niniejszej umowy.</w:t>
      </w:r>
    </w:p>
    <w:p w:rsidR="007D0171" w:rsidRPr="00827794" w:rsidRDefault="007D0171" w:rsidP="00055D6D">
      <w:pPr>
        <w:numPr>
          <w:ilvl w:val="0"/>
          <w:numId w:val="3"/>
        </w:numPr>
        <w:ind w:left="426" w:hanging="426"/>
        <w:jc w:val="both"/>
        <w:rPr>
          <w:rFonts w:ascii="Arial" w:hAnsi="Arial" w:cs="Arial"/>
        </w:rPr>
      </w:pPr>
      <w:r w:rsidRPr="00827794">
        <w:rPr>
          <w:rFonts w:ascii="Arial" w:hAnsi="Arial" w:cs="Arial"/>
        </w:rPr>
        <w:t xml:space="preserve">Wykonawca jest zobowiązany do zapewnienia przy realizacji przedmiotu umowy wszelkich przepisów prawa dotyczących zatrudnienia cudzoziemców i ich pobytu na terenie Zamawiającego i jednostek organizacyjnych będących na zaopatrzeniu, </w:t>
      </w:r>
      <w:r w:rsidR="00517140">
        <w:rPr>
          <w:rFonts w:ascii="Arial" w:hAnsi="Arial" w:cs="Arial"/>
        </w:rPr>
        <w:br/>
      </w:r>
      <w:r w:rsidRPr="00827794">
        <w:rPr>
          <w:rFonts w:ascii="Arial" w:hAnsi="Arial" w:cs="Arial"/>
        </w:rPr>
        <w:t>w szczególności zasad określonych w za</w:t>
      </w:r>
      <w:r w:rsidR="0088227E">
        <w:rPr>
          <w:rFonts w:ascii="Arial" w:hAnsi="Arial" w:cs="Arial"/>
        </w:rPr>
        <w:t>łączniku nr</w:t>
      </w:r>
      <w:r w:rsidRPr="00827794">
        <w:rPr>
          <w:rFonts w:ascii="Arial" w:hAnsi="Arial" w:cs="Arial"/>
        </w:rPr>
        <w:t xml:space="preserve"> 3 do niniejszej umowy.</w:t>
      </w:r>
    </w:p>
    <w:p w:rsidR="007D0171" w:rsidRPr="00517140" w:rsidRDefault="007D0171" w:rsidP="00517140">
      <w:pPr>
        <w:numPr>
          <w:ilvl w:val="0"/>
          <w:numId w:val="3"/>
        </w:numPr>
        <w:ind w:left="426" w:hanging="426"/>
        <w:jc w:val="both"/>
        <w:rPr>
          <w:rFonts w:ascii="Arial" w:hAnsi="Arial" w:cs="Arial"/>
        </w:rPr>
      </w:pPr>
      <w:r w:rsidRPr="00827794">
        <w:rPr>
          <w:rFonts w:ascii="Arial" w:hAnsi="Arial" w:cs="Arial"/>
        </w:rPr>
        <w:t xml:space="preserve">Zamawiający określa, że wymaga się zatrudnienia przez Wykonawcę lub podwykonawcę na podstawie umowy o pracę osób wykonujących czynności określone w załączniku nr 2 do Umowy, jeżeli wykonanie tych czynności polega na </w:t>
      </w:r>
      <w:r w:rsidRPr="00827794">
        <w:rPr>
          <w:rFonts w:ascii="Arial" w:hAnsi="Arial" w:cs="Arial"/>
        </w:rPr>
        <w:lastRenderedPageBreak/>
        <w:t>wykonaniu pracy w sposób określony w art. 22 § 1 ustawy z dnia 26 czerwca 1974 r. – kodeks pracy, przy czym Wykonawca zobowiązuje się do zatrudnienia pracowników na podstawie umowy o pracę zgodnie z powyższą regulacją oraz bierze na siebie odpowiedzialność za realizację tego obowiązku przez podwykonawców.</w:t>
      </w:r>
    </w:p>
    <w:p w:rsidR="007D0171" w:rsidRPr="00827794" w:rsidRDefault="007D0171" w:rsidP="007D0171">
      <w:pPr>
        <w:ind w:left="426"/>
        <w:jc w:val="center"/>
        <w:rPr>
          <w:rFonts w:ascii="Arial" w:hAnsi="Arial" w:cs="Arial"/>
          <w:b/>
        </w:rPr>
      </w:pPr>
      <w:r w:rsidRPr="00827794">
        <w:rPr>
          <w:rFonts w:ascii="Arial" w:hAnsi="Arial" w:cs="Arial"/>
          <w:b/>
        </w:rPr>
        <w:t>§</w:t>
      </w:r>
      <w:r w:rsidR="0088227E">
        <w:rPr>
          <w:rFonts w:ascii="Arial" w:hAnsi="Arial" w:cs="Arial"/>
          <w:b/>
        </w:rPr>
        <w:t xml:space="preserve"> </w:t>
      </w:r>
      <w:r w:rsidRPr="00827794">
        <w:rPr>
          <w:rFonts w:ascii="Arial" w:hAnsi="Arial" w:cs="Arial"/>
          <w:b/>
        </w:rPr>
        <w:t>4</w:t>
      </w:r>
    </w:p>
    <w:p w:rsidR="00D45C9E" w:rsidRPr="00827794" w:rsidRDefault="00D45C9E" w:rsidP="007D0171">
      <w:pPr>
        <w:ind w:left="426"/>
        <w:jc w:val="center"/>
        <w:rPr>
          <w:rFonts w:ascii="Arial" w:hAnsi="Arial" w:cs="Arial"/>
        </w:rPr>
      </w:pPr>
    </w:p>
    <w:p w:rsidR="006135D5" w:rsidRPr="00827794" w:rsidRDefault="007D0171" w:rsidP="00055D6D">
      <w:pPr>
        <w:pStyle w:val="Akapitzlist"/>
        <w:numPr>
          <w:ilvl w:val="0"/>
          <w:numId w:val="4"/>
        </w:numPr>
        <w:jc w:val="both"/>
        <w:rPr>
          <w:rFonts w:ascii="Arial" w:hAnsi="Arial" w:cs="Arial"/>
        </w:rPr>
      </w:pPr>
      <w:r w:rsidRPr="00827794">
        <w:rPr>
          <w:rFonts w:ascii="Arial" w:hAnsi="Arial" w:cs="Arial"/>
        </w:rPr>
        <w:t>W trakcie realizacji zamówienia Zamawiający uprawniony jest do wykonywania czynności kontrolnych wobec Wykonawcy odnośnie spełnienia przez Wykonawcę lub podwykonawcę wymogu zatrudnienia na podstawie umowy o pracę osób wykonujących wskazane czynności w załączniku nr 2 do umowy. Zamawiający uprawniony jest w szczególności do:</w:t>
      </w:r>
    </w:p>
    <w:p w:rsidR="006135D5" w:rsidRPr="00827794" w:rsidRDefault="007D0171" w:rsidP="00055D6D">
      <w:pPr>
        <w:pStyle w:val="Akapitzlist"/>
        <w:numPr>
          <w:ilvl w:val="0"/>
          <w:numId w:val="6"/>
        </w:numPr>
        <w:jc w:val="both"/>
        <w:rPr>
          <w:rFonts w:ascii="Arial" w:hAnsi="Arial" w:cs="Arial"/>
        </w:rPr>
      </w:pPr>
      <w:r w:rsidRPr="00827794">
        <w:rPr>
          <w:rFonts w:ascii="Arial" w:hAnsi="Arial" w:cs="Arial"/>
        </w:rPr>
        <w:t xml:space="preserve">żądania oświadczeń i dokumentów w zakresie potwierdzenia spełnienia </w:t>
      </w:r>
      <w:r w:rsidR="008A465D">
        <w:rPr>
          <w:rFonts w:ascii="Arial" w:hAnsi="Arial" w:cs="Arial"/>
        </w:rPr>
        <w:br/>
      </w:r>
      <w:r w:rsidRPr="00827794">
        <w:rPr>
          <w:rFonts w:ascii="Arial" w:hAnsi="Arial" w:cs="Arial"/>
        </w:rPr>
        <w:t>ww. wymogów i dokonywania ich oceny,</w:t>
      </w:r>
    </w:p>
    <w:p w:rsidR="006135D5" w:rsidRPr="00827794" w:rsidRDefault="007D0171" w:rsidP="00055D6D">
      <w:pPr>
        <w:pStyle w:val="Akapitzlist"/>
        <w:numPr>
          <w:ilvl w:val="0"/>
          <w:numId w:val="6"/>
        </w:numPr>
        <w:jc w:val="both"/>
        <w:rPr>
          <w:rFonts w:ascii="Arial" w:hAnsi="Arial" w:cs="Arial"/>
        </w:rPr>
      </w:pPr>
      <w:r w:rsidRPr="00827794">
        <w:rPr>
          <w:rFonts w:ascii="Arial" w:hAnsi="Arial" w:cs="Arial"/>
        </w:rPr>
        <w:t>żądania wyjaśnień w przypadku wątpliwości w zakresie potwierdzenia spełnienia ww. wymogów,</w:t>
      </w:r>
    </w:p>
    <w:p w:rsidR="007D0171" w:rsidRPr="00827794" w:rsidRDefault="007D0171" w:rsidP="00055D6D">
      <w:pPr>
        <w:pStyle w:val="Akapitzlist"/>
        <w:numPr>
          <w:ilvl w:val="0"/>
          <w:numId w:val="6"/>
        </w:numPr>
        <w:jc w:val="both"/>
        <w:rPr>
          <w:rFonts w:ascii="Arial" w:hAnsi="Arial" w:cs="Arial"/>
        </w:rPr>
      </w:pPr>
      <w:r w:rsidRPr="00827794">
        <w:rPr>
          <w:rFonts w:ascii="Arial" w:hAnsi="Arial" w:cs="Arial"/>
        </w:rPr>
        <w:t>przeprowadzania kontroli na miejscu wykonywania świadczenia.</w:t>
      </w:r>
    </w:p>
    <w:p w:rsidR="006135D5" w:rsidRPr="00827794" w:rsidRDefault="006135D5" w:rsidP="00055D6D">
      <w:pPr>
        <w:pStyle w:val="Akapitzlist"/>
        <w:numPr>
          <w:ilvl w:val="0"/>
          <w:numId w:val="4"/>
        </w:numPr>
        <w:jc w:val="both"/>
        <w:rPr>
          <w:rFonts w:ascii="Arial" w:hAnsi="Arial" w:cs="Arial"/>
        </w:rPr>
      </w:pPr>
      <w:r w:rsidRPr="00827794">
        <w:rPr>
          <w:rFonts w:ascii="Arial" w:hAnsi="Arial" w:cs="Arial"/>
        </w:rPr>
        <w:t xml:space="preserve">W trakcie realizacji zamówienia na każde wezwanie Zamawiającego </w:t>
      </w:r>
      <w:r w:rsidR="00517140">
        <w:rPr>
          <w:rFonts w:ascii="Arial" w:hAnsi="Arial" w:cs="Arial"/>
        </w:rPr>
        <w:t xml:space="preserve">w </w:t>
      </w:r>
      <w:r w:rsidRPr="00827794">
        <w:rPr>
          <w:rFonts w:ascii="Arial" w:hAnsi="Arial" w:cs="Arial"/>
        </w:rPr>
        <w:t xml:space="preserve">wyznaczonym w tym wezwaniu terminie Wykonawca przedłoży Zamawiającemu wskazane poniżej dowody w celu potwierdzenia spełnienia wymogu zatrudnienia na podstawie umowy o pracę przez wykonawcę lub podwykonawcę osób wykonujących wskazane </w:t>
      </w:r>
      <w:r w:rsidR="00517140">
        <w:rPr>
          <w:rFonts w:ascii="Arial" w:hAnsi="Arial" w:cs="Arial"/>
        </w:rPr>
        <w:br/>
        <w:t xml:space="preserve"> </w:t>
      </w:r>
      <w:r w:rsidRPr="00827794">
        <w:rPr>
          <w:rFonts w:ascii="Arial" w:hAnsi="Arial" w:cs="Arial"/>
        </w:rPr>
        <w:t>w załączniku nr 2 do Umowy czynności w trakcie realizacji zamówienia:</w:t>
      </w:r>
    </w:p>
    <w:p w:rsidR="006135D5" w:rsidRPr="00827794" w:rsidRDefault="006135D5" w:rsidP="00055D6D">
      <w:pPr>
        <w:pStyle w:val="Akapitzlist"/>
        <w:numPr>
          <w:ilvl w:val="0"/>
          <w:numId w:val="5"/>
        </w:numPr>
        <w:jc w:val="both"/>
        <w:rPr>
          <w:rFonts w:ascii="Arial" w:hAnsi="Arial" w:cs="Arial"/>
        </w:rPr>
      </w:pPr>
      <w:r w:rsidRPr="00827794">
        <w:rPr>
          <w:rFonts w:ascii="Arial"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w:t>
      </w:r>
      <w:r w:rsidR="00993EA6" w:rsidRPr="00827794">
        <w:rPr>
          <w:rFonts w:ascii="Arial" w:hAnsi="Arial" w:cs="Arial"/>
        </w:rPr>
        <w:t xml:space="preserve"> </w:t>
      </w:r>
      <w:r w:rsidRPr="00827794">
        <w:rPr>
          <w:rFonts w:ascii="Arial" w:hAnsi="Arial" w:cs="Arial"/>
        </w:rPr>
        <w:t>i nazwiska, liczby tych osób, rodzaju umowy o pracę i wymiaru etatu</w:t>
      </w:r>
      <w:r w:rsidR="00394C16" w:rsidRPr="00827794">
        <w:rPr>
          <w:rFonts w:ascii="Arial" w:hAnsi="Arial" w:cs="Arial"/>
        </w:rPr>
        <w:t xml:space="preserve"> zakresu obowiązków</w:t>
      </w:r>
      <w:r w:rsidRPr="00827794">
        <w:rPr>
          <w:rFonts w:ascii="Arial" w:hAnsi="Arial" w:cs="Arial"/>
        </w:rPr>
        <w:t xml:space="preserve"> oraz podpis osoby uprawnionej do złożenia oświadczenia w imieniu wykonawcy lub podwykonawcy;</w:t>
      </w:r>
    </w:p>
    <w:p w:rsidR="006135D5" w:rsidRPr="00827794" w:rsidRDefault="006135D5" w:rsidP="00055D6D">
      <w:pPr>
        <w:pStyle w:val="Akapitzlist"/>
        <w:numPr>
          <w:ilvl w:val="0"/>
          <w:numId w:val="5"/>
        </w:numPr>
        <w:jc w:val="both"/>
        <w:rPr>
          <w:rFonts w:ascii="Arial" w:hAnsi="Arial" w:cs="Arial"/>
        </w:rPr>
      </w:pPr>
      <w:r w:rsidRPr="00827794">
        <w:rPr>
          <w:rFonts w:ascii="Arial" w:hAnsi="Arial" w:cs="Arial"/>
        </w:rPr>
        <w:t>Poświadczoną za zgodność z oryginałem odpowiednio przez wykonawcę lub podwykonawcę kopię umowy</w:t>
      </w:r>
      <w:r w:rsidR="00517140">
        <w:rPr>
          <w:rFonts w:ascii="Arial" w:hAnsi="Arial" w:cs="Arial"/>
        </w:rPr>
        <w:t>/umów o prace osób wykonujących</w:t>
      </w:r>
      <w:r w:rsidR="00993EA6" w:rsidRPr="00827794">
        <w:rPr>
          <w:rFonts w:ascii="Arial" w:hAnsi="Arial" w:cs="Arial"/>
        </w:rPr>
        <w:t xml:space="preserve"> </w:t>
      </w:r>
      <w:r w:rsidR="00517140">
        <w:rPr>
          <w:rFonts w:ascii="Arial" w:hAnsi="Arial" w:cs="Arial"/>
        </w:rPr>
        <w:t xml:space="preserve">w </w:t>
      </w:r>
      <w:r w:rsidRPr="00827794">
        <w:rPr>
          <w:rFonts w:ascii="Arial" w:hAnsi="Arial" w:cs="Arial"/>
        </w:rPr>
        <w:t>trakcie realizacji zamówienia czynności, których dotyczy ww. oświadczenie wykonawcy lub podwykonawcy (wraz z dokumentem regulującym zakres obowiązków, jeżeli został sporządzony).</w:t>
      </w:r>
    </w:p>
    <w:p w:rsidR="006135D5" w:rsidRPr="00827794" w:rsidRDefault="006135D5" w:rsidP="00055D6D">
      <w:pPr>
        <w:numPr>
          <w:ilvl w:val="0"/>
          <w:numId w:val="5"/>
        </w:numPr>
        <w:jc w:val="both"/>
        <w:rPr>
          <w:rFonts w:ascii="Arial" w:hAnsi="Arial" w:cs="Arial"/>
        </w:rPr>
      </w:pPr>
      <w:r w:rsidRPr="00827794">
        <w:rPr>
          <w:rFonts w:ascii="Arial" w:hAnsi="Arial" w:cs="Arial"/>
        </w:rPr>
        <w:t xml:space="preserve">Zaświadczenie właściwego oddziału ZUS, potwierdzające opłacanie przez wykonawcę lub podwykonawcę składek na ubezpieczenia społeczne </w:t>
      </w:r>
      <w:r w:rsidR="00993EA6" w:rsidRPr="00827794">
        <w:rPr>
          <w:rFonts w:ascii="Arial" w:hAnsi="Arial" w:cs="Arial"/>
        </w:rPr>
        <w:t xml:space="preserve">                       </w:t>
      </w:r>
      <w:r w:rsidRPr="00827794">
        <w:rPr>
          <w:rFonts w:ascii="Arial" w:hAnsi="Arial" w:cs="Arial"/>
        </w:rPr>
        <w:t>i zdrowotne z tytułu zatrudnienia na podstawie umów o pracę za ostatni okres rozliczeniowy;</w:t>
      </w:r>
    </w:p>
    <w:p w:rsidR="006135D5" w:rsidRPr="00827794" w:rsidRDefault="006135D5" w:rsidP="00055D6D">
      <w:pPr>
        <w:numPr>
          <w:ilvl w:val="0"/>
          <w:numId w:val="5"/>
        </w:numPr>
        <w:jc w:val="both"/>
        <w:rPr>
          <w:rFonts w:ascii="Arial" w:hAnsi="Arial" w:cs="Arial"/>
        </w:rPr>
      </w:pPr>
      <w:r w:rsidRPr="00827794">
        <w:rPr>
          <w:rFonts w:ascii="Arial" w:hAnsi="Arial" w:cs="Arial"/>
        </w:rPr>
        <w:t xml:space="preserve">Innych dokumentów, zawierających informacje, w tym dane osobowe, niezbędne do weryfikacji zatrudnienia na podstawie umowy o pracę, </w:t>
      </w:r>
      <w:r w:rsidR="00993EA6" w:rsidRPr="00827794">
        <w:rPr>
          <w:rFonts w:ascii="Arial" w:hAnsi="Arial" w:cs="Arial"/>
        </w:rPr>
        <w:t xml:space="preserve">                     </w:t>
      </w:r>
      <w:r w:rsidRPr="00827794">
        <w:rPr>
          <w:rFonts w:ascii="Arial" w:hAnsi="Arial" w:cs="Arial"/>
        </w:rPr>
        <w:t>w szczególności imię i nazwisko zatrudnionego pracownika, datę zawarcia umowy o pracę, rodzaj umowy o pracę, zakres obowiązków pracownika.</w:t>
      </w:r>
    </w:p>
    <w:p w:rsidR="00517140" w:rsidRDefault="006135D5" w:rsidP="00055D6D">
      <w:pPr>
        <w:pStyle w:val="Akapitzlist"/>
        <w:numPr>
          <w:ilvl w:val="0"/>
          <w:numId w:val="4"/>
        </w:numPr>
        <w:jc w:val="both"/>
        <w:rPr>
          <w:rFonts w:ascii="Arial" w:hAnsi="Arial" w:cs="Arial"/>
        </w:rPr>
      </w:pPr>
      <w:r w:rsidRPr="00827794">
        <w:rPr>
          <w:rFonts w:ascii="Arial" w:hAnsi="Arial" w:cs="Arial"/>
        </w:rPr>
        <w:t xml:space="preserve">Z tytułu niespełnienia przez wykonawcę lub podwykonawcę wymogu zatrudnienia na podstawie umowy o pracę osób wykonujących czynności wskazane </w:t>
      </w:r>
      <w:r w:rsidR="00993EA6" w:rsidRPr="00827794">
        <w:rPr>
          <w:rFonts w:ascii="Arial" w:hAnsi="Arial" w:cs="Arial"/>
        </w:rPr>
        <w:t xml:space="preserve"> </w:t>
      </w:r>
      <w:r w:rsidRPr="00827794">
        <w:rPr>
          <w:rFonts w:ascii="Arial" w:hAnsi="Arial" w:cs="Arial"/>
        </w:rPr>
        <w:t>w załączniku</w:t>
      </w:r>
      <w:r w:rsidR="00517140">
        <w:rPr>
          <w:rFonts w:ascii="Arial" w:hAnsi="Arial" w:cs="Arial"/>
        </w:rPr>
        <w:t xml:space="preserve"> </w:t>
      </w:r>
    </w:p>
    <w:p w:rsidR="006135D5" w:rsidRPr="00827794" w:rsidRDefault="006135D5" w:rsidP="00517140">
      <w:pPr>
        <w:pStyle w:val="Akapitzlist"/>
        <w:ind w:left="360"/>
        <w:jc w:val="both"/>
        <w:rPr>
          <w:rFonts w:ascii="Arial" w:hAnsi="Arial" w:cs="Arial"/>
        </w:rPr>
      </w:pPr>
      <w:r w:rsidRPr="00827794">
        <w:rPr>
          <w:rFonts w:ascii="Arial" w:hAnsi="Arial" w:cs="Arial"/>
        </w:rPr>
        <w:t>nr 2 do Umowy, Zamawiający przewiduje sankcję w postaci obowiązku zapłaty przez  Wykonawcę kary umownej określonej w niniejszej umowie. Niezłożenie przez</w:t>
      </w:r>
      <w:r w:rsidR="00394C16" w:rsidRPr="00827794">
        <w:rPr>
          <w:rFonts w:ascii="Arial" w:hAnsi="Arial" w:cs="Arial"/>
        </w:rPr>
        <w:t xml:space="preserve"> Wykonawcę w wyznaczonym przez Z</w:t>
      </w:r>
      <w:r w:rsidRPr="00827794">
        <w:rPr>
          <w:rFonts w:ascii="Arial" w:hAnsi="Arial" w:cs="Arial"/>
        </w:rPr>
        <w:t xml:space="preserve">amawiającego terminie żądanych przez Zamawiającego dowodów w celu potwierdzenia spełnienia przez Wykonawcę lub podwykonawcę wymogu zatrudnienia na podstawie umowy  o pracę traktowane </w:t>
      </w:r>
      <w:r w:rsidRPr="00827794">
        <w:rPr>
          <w:rFonts w:ascii="Arial" w:hAnsi="Arial" w:cs="Arial"/>
        </w:rPr>
        <w:lastRenderedPageBreak/>
        <w:t>będzie jako niespełnienie przez Wykonawcę lub podwykonawcę wymogu zatrudnienia na podstawie umowy o pracę osób wykonujących wskazane w załączniku nr 2 czynności.</w:t>
      </w:r>
    </w:p>
    <w:p w:rsidR="006135D5" w:rsidRPr="00827794" w:rsidRDefault="006135D5" w:rsidP="00055D6D">
      <w:pPr>
        <w:pStyle w:val="Akapitzlist"/>
        <w:numPr>
          <w:ilvl w:val="0"/>
          <w:numId w:val="4"/>
        </w:numPr>
        <w:jc w:val="both"/>
        <w:rPr>
          <w:rFonts w:ascii="Arial" w:hAnsi="Arial" w:cs="Arial"/>
        </w:rPr>
      </w:pPr>
      <w:r w:rsidRPr="00827794">
        <w:rPr>
          <w:rFonts w:ascii="Arial" w:hAnsi="Arial" w:cs="Arial"/>
        </w:rPr>
        <w:t>W przypadku uzasadnionych wątpliwości co do przestrzegania prawa pracy pr</w:t>
      </w:r>
      <w:r w:rsidR="0088227E">
        <w:rPr>
          <w:rFonts w:ascii="Arial" w:hAnsi="Arial" w:cs="Arial"/>
        </w:rPr>
        <w:t xml:space="preserve">zez Wykonawcę lub podwykonawcę, </w:t>
      </w:r>
      <w:r w:rsidRPr="00827794">
        <w:rPr>
          <w:rFonts w:ascii="Arial" w:hAnsi="Arial" w:cs="Arial"/>
        </w:rPr>
        <w:t>Zamawiający może zwrócić się o przeprowadzenie kontroli przez Państwową Inspekcje Pracy.</w:t>
      </w:r>
    </w:p>
    <w:p w:rsidR="006135D5" w:rsidRPr="00827794" w:rsidRDefault="006135D5" w:rsidP="00055D6D">
      <w:pPr>
        <w:pStyle w:val="Akapitzlist"/>
        <w:numPr>
          <w:ilvl w:val="0"/>
          <w:numId w:val="4"/>
        </w:numPr>
        <w:jc w:val="both"/>
        <w:rPr>
          <w:rFonts w:ascii="Arial" w:hAnsi="Arial" w:cs="Arial"/>
        </w:rPr>
      </w:pPr>
      <w:r w:rsidRPr="00827794">
        <w:rPr>
          <w:rFonts w:ascii="Arial" w:hAnsi="Arial" w:cs="Arial"/>
        </w:rPr>
        <w:t>Integralną część niniejszej umowy stanowi załą</w:t>
      </w:r>
      <w:r w:rsidR="00173516">
        <w:rPr>
          <w:rFonts w:ascii="Arial" w:hAnsi="Arial" w:cs="Arial"/>
        </w:rPr>
        <w:t>cznik nr 4 – „</w:t>
      </w:r>
      <w:r w:rsidRPr="00827794">
        <w:rPr>
          <w:rFonts w:ascii="Arial" w:hAnsi="Arial" w:cs="Arial"/>
        </w:rPr>
        <w:t>Zasady postępowania w kontaktach z wykonawcami” stanowiący załącznik do Decyzji Nr 145/MON MINISTRA OBRONY NARODOWEJ z dnia 13 lipca 2017 r. w sprawie zasad postępowania w kontaktach z wykonawcami (Dz. Urz. MON z 2017 r. poz. 157).</w:t>
      </w:r>
    </w:p>
    <w:p w:rsidR="00DD36BC" w:rsidRPr="00827794" w:rsidRDefault="006135D5" w:rsidP="00055D6D">
      <w:pPr>
        <w:numPr>
          <w:ilvl w:val="0"/>
          <w:numId w:val="4"/>
        </w:numPr>
        <w:jc w:val="both"/>
        <w:rPr>
          <w:rFonts w:ascii="Arial" w:hAnsi="Arial" w:cs="Arial"/>
        </w:rPr>
      </w:pPr>
      <w:r w:rsidRPr="00827794">
        <w:rPr>
          <w:rFonts w:ascii="Arial" w:hAnsi="Arial" w:cs="Arial"/>
        </w:rPr>
        <w:t>Zamawiający jest uprawniony do rozwiązania niniejszej umowy</w:t>
      </w:r>
      <w:r w:rsidR="00DD36BC" w:rsidRPr="00827794">
        <w:rPr>
          <w:rFonts w:ascii="Arial" w:hAnsi="Arial" w:cs="Arial"/>
        </w:rPr>
        <w:t>:</w:t>
      </w:r>
    </w:p>
    <w:p w:rsidR="00DD36BC" w:rsidRPr="00827794" w:rsidRDefault="006135D5" w:rsidP="00BC2265">
      <w:pPr>
        <w:pStyle w:val="Akapitzlist"/>
        <w:numPr>
          <w:ilvl w:val="0"/>
          <w:numId w:val="16"/>
        </w:numPr>
        <w:jc w:val="both"/>
        <w:rPr>
          <w:rFonts w:ascii="Arial" w:hAnsi="Arial" w:cs="Arial"/>
        </w:rPr>
      </w:pPr>
      <w:r w:rsidRPr="00827794">
        <w:rPr>
          <w:rFonts w:ascii="Arial" w:hAnsi="Arial" w:cs="Arial"/>
        </w:rPr>
        <w:t xml:space="preserve">z powodu zawinionego podjęcia przez osobę fizyczną świadczącą pracę </w:t>
      </w:r>
      <w:r w:rsidR="00827794" w:rsidRPr="00827794">
        <w:rPr>
          <w:rFonts w:ascii="Arial" w:hAnsi="Arial" w:cs="Arial"/>
        </w:rPr>
        <w:br/>
      </w:r>
      <w:r w:rsidR="00DD36BC" w:rsidRPr="00827794">
        <w:rPr>
          <w:rFonts w:ascii="Arial" w:hAnsi="Arial" w:cs="Arial"/>
        </w:rPr>
        <w:t xml:space="preserve">u Wykonawcy działań określonych jako niedopuszczalne w Decyzji </w:t>
      </w:r>
      <w:r w:rsidR="00827794" w:rsidRPr="00827794">
        <w:rPr>
          <w:rFonts w:ascii="Arial" w:hAnsi="Arial" w:cs="Arial"/>
        </w:rPr>
        <w:br/>
      </w:r>
      <w:r w:rsidR="00DD36BC" w:rsidRPr="00827794">
        <w:rPr>
          <w:rFonts w:ascii="Arial" w:hAnsi="Arial" w:cs="Arial"/>
        </w:rPr>
        <w:t xml:space="preserve">Nr 145/MON MINISTRA OBRONY </w:t>
      </w:r>
      <w:r w:rsidRPr="00827794">
        <w:rPr>
          <w:rFonts w:ascii="Arial" w:hAnsi="Arial" w:cs="Arial"/>
        </w:rPr>
        <w:t xml:space="preserve">NARODOWEJ  z dnia 13 lipca </w:t>
      </w:r>
      <w:r w:rsidR="00827794" w:rsidRPr="00827794">
        <w:rPr>
          <w:rFonts w:ascii="Arial" w:hAnsi="Arial" w:cs="Arial"/>
        </w:rPr>
        <w:br/>
      </w:r>
      <w:r w:rsidRPr="00827794">
        <w:rPr>
          <w:rFonts w:ascii="Arial" w:hAnsi="Arial" w:cs="Arial"/>
        </w:rPr>
        <w:t xml:space="preserve">2017 r. w sprawie zasad postępowania w kontaktach z wykonawcami </w:t>
      </w:r>
      <w:r w:rsidR="00827794" w:rsidRPr="00827794">
        <w:rPr>
          <w:rFonts w:ascii="Arial" w:hAnsi="Arial" w:cs="Arial"/>
        </w:rPr>
        <w:br/>
      </w:r>
      <w:r w:rsidRPr="00827794">
        <w:rPr>
          <w:rFonts w:ascii="Arial" w:hAnsi="Arial" w:cs="Arial"/>
        </w:rPr>
        <w:t>(Dz. Urz. MON z 2017 r. poz.157)</w:t>
      </w:r>
      <w:r w:rsidR="00DD36BC" w:rsidRPr="00827794">
        <w:rPr>
          <w:rFonts w:ascii="Arial" w:hAnsi="Arial" w:cs="Arial"/>
        </w:rPr>
        <w:t>.</w:t>
      </w:r>
    </w:p>
    <w:p w:rsidR="00DD36BC" w:rsidRPr="00827794" w:rsidRDefault="006135D5" w:rsidP="00BC2265">
      <w:pPr>
        <w:pStyle w:val="Akapitzlist"/>
        <w:numPr>
          <w:ilvl w:val="0"/>
          <w:numId w:val="16"/>
        </w:numPr>
        <w:jc w:val="both"/>
        <w:rPr>
          <w:rFonts w:ascii="Arial" w:hAnsi="Arial" w:cs="Arial"/>
        </w:rPr>
      </w:pPr>
      <w:r w:rsidRPr="00827794">
        <w:rPr>
          <w:rFonts w:ascii="Arial" w:hAnsi="Arial" w:cs="Arial"/>
        </w:rPr>
        <w:t xml:space="preserve">z powodu zawinionego podjęcia przez osoby, z pomocą których osoba fizyczna świadcząca pracę </w:t>
      </w:r>
      <w:r w:rsidR="00DD36BC" w:rsidRPr="00827794">
        <w:rPr>
          <w:rFonts w:ascii="Arial" w:hAnsi="Arial" w:cs="Arial"/>
        </w:rPr>
        <w:t>u Wykonawcy</w:t>
      </w:r>
      <w:r w:rsidRPr="00827794">
        <w:rPr>
          <w:rFonts w:ascii="Arial" w:hAnsi="Arial" w:cs="Arial"/>
        </w:rPr>
        <w:t xml:space="preserve"> będzie wykonywała swoje zobowiązanie, jak również przez osoby, którym wykonanie zobowiązania powierzyła,</w:t>
      </w:r>
      <w:r w:rsidR="00DD36BC" w:rsidRPr="00827794">
        <w:rPr>
          <w:rFonts w:ascii="Arial" w:hAnsi="Arial" w:cs="Arial"/>
        </w:rPr>
        <w:t xml:space="preserve"> zabronionych</w:t>
      </w:r>
      <w:r w:rsidRPr="00827794">
        <w:rPr>
          <w:rFonts w:ascii="Arial" w:hAnsi="Arial" w:cs="Arial"/>
        </w:rPr>
        <w:t xml:space="preserve"> działań, określonych w Decyzji Nr 145/MON MINISTRA OBRONY NARODOWEJ z dnia 13 lipca 2017 r. w sprawie zasad postępowania w kontaktach z wykonawcami (D</w:t>
      </w:r>
      <w:r w:rsidR="00DD36BC" w:rsidRPr="00827794">
        <w:rPr>
          <w:rFonts w:ascii="Arial" w:hAnsi="Arial" w:cs="Arial"/>
        </w:rPr>
        <w:t>z. Urz. MON z 2017 r. poz. 157).</w:t>
      </w:r>
    </w:p>
    <w:p w:rsidR="00D45C9E" w:rsidRPr="00AF6E91" w:rsidRDefault="00DD36BC" w:rsidP="00BC2265">
      <w:pPr>
        <w:pStyle w:val="Akapitzlist"/>
        <w:numPr>
          <w:ilvl w:val="0"/>
          <w:numId w:val="16"/>
        </w:numPr>
        <w:jc w:val="both"/>
        <w:rPr>
          <w:rFonts w:ascii="Arial" w:hAnsi="Arial" w:cs="Arial"/>
        </w:rPr>
      </w:pPr>
      <w:r w:rsidRPr="00827794">
        <w:rPr>
          <w:rFonts w:ascii="Arial" w:hAnsi="Arial" w:cs="Arial"/>
        </w:rPr>
        <w:t>W przypadkach przewidzianych w przepisach ustawy Prawo zamówień publicznych i Kodeksu cywilnego.</w:t>
      </w:r>
    </w:p>
    <w:p w:rsidR="00D45C9E" w:rsidRPr="00827794" w:rsidRDefault="006135D5" w:rsidP="008A465D">
      <w:pPr>
        <w:spacing w:line="360" w:lineRule="auto"/>
        <w:ind w:left="3540" w:firstLine="708"/>
        <w:rPr>
          <w:rFonts w:ascii="Arial" w:hAnsi="Arial" w:cs="Arial"/>
          <w:b/>
          <w:bCs/>
        </w:rPr>
      </w:pPr>
      <w:r w:rsidRPr="00827794">
        <w:rPr>
          <w:rFonts w:ascii="Arial" w:hAnsi="Arial" w:cs="Arial"/>
          <w:b/>
          <w:bCs/>
        </w:rPr>
        <w:sym w:font="Times New Roman" w:char="00A7"/>
      </w:r>
      <w:r w:rsidR="00827794" w:rsidRPr="00827794">
        <w:rPr>
          <w:rFonts w:ascii="Arial" w:hAnsi="Arial" w:cs="Arial"/>
          <w:b/>
          <w:bCs/>
        </w:rPr>
        <w:t xml:space="preserve"> </w:t>
      </w:r>
      <w:r w:rsidRPr="00827794">
        <w:rPr>
          <w:rFonts w:ascii="Arial" w:hAnsi="Arial" w:cs="Arial"/>
          <w:b/>
          <w:bCs/>
        </w:rPr>
        <w:t>5</w:t>
      </w:r>
    </w:p>
    <w:p w:rsidR="00827794" w:rsidRPr="0088227E" w:rsidRDefault="00827794" w:rsidP="00BC2265">
      <w:pPr>
        <w:pStyle w:val="Default"/>
        <w:numPr>
          <w:ilvl w:val="0"/>
          <w:numId w:val="17"/>
        </w:numPr>
        <w:spacing w:line="276" w:lineRule="auto"/>
        <w:ind w:left="709" w:hanging="357"/>
        <w:jc w:val="both"/>
        <w:rPr>
          <w:rFonts w:ascii="Arial" w:hAnsi="Arial" w:cs="Arial"/>
          <w:color w:val="auto"/>
        </w:rPr>
      </w:pPr>
      <w:r w:rsidRPr="0088227E">
        <w:rPr>
          <w:rFonts w:ascii="Arial" w:hAnsi="Arial" w:cs="Arial"/>
          <w:color w:val="auto"/>
        </w:rPr>
        <w:t xml:space="preserve">Zgodnie z rozporządzeniem Parlamentu Europejskiego i Rady UE 2016/679    </w:t>
      </w:r>
      <w:r w:rsidR="0088227E">
        <w:rPr>
          <w:rFonts w:ascii="Arial" w:hAnsi="Arial" w:cs="Arial"/>
          <w:color w:val="auto"/>
        </w:rPr>
        <w:br/>
      </w:r>
      <w:r w:rsidRPr="0088227E">
        <w:rPr>
          <w:rFonts w:ascii="Arial" w:hAnsi="Arial" w:cs="Arial"/>
          <w:color w:val="auto"/>
        </w:rPr>
        <w:t xml:space="preserve"> z dnia 27 kwietnia 2016r. w sprawie ochrony osób fizycznych w związku           </w:t>
      </w:r>
      <w:r w:rsidRPr="0088227E">
        <w:rPr>
          <w:rFonts w:ascii="Arial" w:hAnsi="Arial" w:cs="Arial"/>
          <w:color w:val="auto"/>
        </w:rPr>
        <w:br/>
        <w:t>z przetwarzaniem danych osobowych i w sprawie swobodnego przepływu takich danych oraz uchylenia dyrektywy 95/46/WE (ogólne rozporządzenie o ochronie danych</w:t>
      </w:r>
      <w:r w:rsidRPr="0088227E">
        <w:rPr>
          <w:rFonts w:ascii="Arial" w:hAnsi="Arial" w:cs="Arial"/>
          <w:color w:val="auto"/>
          <w:vertAlign w:val="superscript"/>
        </w:rPr>
        <w:t>1), 2)</w:t>
      </w:r>
      <w:r w:rsidRPr="0088227E">
        <w:rPr>
          <w:rFonts w:ascii="Arial" w:hAnsi="Arial" w:cs="Arial"/>
          <w:color w:val="auto"/>
        </w:rPr>
        <w:t xml:space="preserve">), (Dz. Urz. UE L 119 z 04.05.2016 r., str. 1), dalej RODO, ustawą </w:t>
      </w:r>
      <w:r w:rsidR="0088227E">
        <w:rPr>
          <w:rFonts w:ascii="Arial" w:hAnsi="Arial" w:cs="Arial"/>
          <w:color w:val="auto"/>
        </w:rPr>
        <w:br/>
      </w:r>
      <w:r w:rsidRPr="0088227E">
        <w:rPr>
          <w:rFonts w:ascii="Arial" w:hAnsi="Arial" w:cs="Arial"/>
          <w:color w:val="auto"/>
        </w:rPr>
        <w:t xml:space="preserve">o ochronie danych osobowych z dnia 10 maja 2018 r. oraz </w:t>
      </w:r>
      <w:r w:rsidRPr="0088227E">
        <w:rPr>
          <w:rFonts w:ascii="Arial" w:hAnsi="Arial" w:cs="Arial"/>
          <w:bCs/>
          <w:color w:val="auto"/>
        </w:rPr>
        <w:t xml:space="preserve">ustawą </w:t>
      </w:r>
      <w:r w:rsidRPr="0088227E">
        <w:rPr>
          <w:rFonts w:ascii="Arial" w:hAnsi="Arial" w:cs="Arial"/>
          <w:color w:val="auto"/>
        </w:rPr>
        <w:t xml:space="preserve">z dnia </w:t>
      </w:r>
      <w:r w:rsidRPr="0088227E">
        <w:rPr>
          <w:rFonts w:ascii="Arial" w:hAnsi="Arial" w:cs="Arial"/>
          <w:color w:val="auto"/>
        </w:rPr>
        <w:br/>
        <w:t xml:space="preserve">21 lutego 2019r. </w:t>
      </w:r>
      <w:r w:rsidRPr="0088227E">
        <w:rPr>
          <w:rFonts w:ascii="Arial" w:hAnsi="Arial" w:cs="Arial"/>
          <w:bCs/>
          <w:color w:val="auto"/>
        </w:rPr>
        <w:t>o zmianie niektórych ustaw w związku z zapewnieniem stosowania  RODO</w:t>
      </w:r>
      <w:r w:rsidRPr="0088227E">
        <w:rPr>
          <w:rFonts w:ascii="Arial" w:hAnsi="Arial" w:cs="Arial"/>
          <w:color w:val="auto"/>
        </w:rPr>
        <w:t xml:space="preserve"> Zamawiający informuje, że:</w:t>
      </w:r>
    </w:p>
    <w:p w:rsidR="00827794" w:rsidRPr="0088227E" w:rsidRDefault="00827794" w:rsidP="00BC2265">
      <w:pPr>
        <w:pStyle w:val="Bezodstpw"/>
        <w:widowControl w:val="0"/>
        <w:numPr>
          <w:ilvl w:val="0"/>
          <w:numId w:val="18"/>
        </w:numPr>
        <w:autoSpaceDE w:val="0"/>
        <w:autoSpaceDN w:val="0"/>
        <w:adjustRightInd w:val="0"/>
        <w:jc w:val="both"/>
        <w:rPr>
          <w:rFonts w:ascii="Arial" w:hAnsi="Arial" w:cs="Arial"/>
          <w:sz w:val="24"/>
          <w:szCs w:val="24"/>
        </w:rPr>
      </w:pPr>
      <w:r w:rsidRPr="0088227E">
        <w:rPr>
          <w:rFonts w:ascii="Arial" w:hAnsi="Arial" w:cs="Arial"/>
          <w:sz w:val="24"/>
          <w:szCs w:val="24"/>
        </w:rPr>
        <w:t>administratorem danych osobowych jest Skar</w:t>
      </w:r>
      <w:r w:rsidR="0088227E">
        <w:rPr>
          <w:rFonts w:ascii="Arial" w:hAnsi="Arial" w:cs="Arial"/>
          <w:sz w:val="24"/>
          <w:szCs w:val="24"/>
        </w:rPr>
        <w:t xml:space="preserve">b Państwa - 16 Wojskowy Oddział </w:t>
      </w:r>
      <w:r w:rsidRPr="0088227E">
        <w:rPr>
          <w:rFonts w:ascii="Arial" w:hAnsi="Arial" w:cs="Arial"/>
          <w:sz w:val="24"/>
          <w:szCs w:val="24"/>
        </w:rPr>
        <w:t>Gospodarczy w Drawsku Pomorskim, ul. Główna 1, 78-513 Oleszno;</w:t>
      </w:r>
    </w:p>
    <w:p w:rsidR="00827794" w:rsidRPr="0088227E" w:rsidRDefault="00827794" w:rsidP="00BC2265">
      <w:pPr>
        <w:pStyle w:val="Bezodstpw"/>
        <w:widowControl w:val="0"/>
        <w:numPr>
          <w:ilvl w:val="0"/>
          <w:numId w:val="18"/>
        </w:numPr>
        <w:autoSpaceDE w:val="0"/>
        <w:autoSpaceDN w:val="0"/>
        <w:adjustRightInd w:val="0"/>
        <w:jc w:val="both"/>
        <w:rPr>
          <w:rFonts w:ascii="Arial" w:hAnsi="Arial" w:cs="Arial"/>
          <w:sz w:val="24"/>
          <w:szCs w:val="24"/>
        </w:rPr>
      </w:pPr>
      <w:r w:rsidRPr="0088227E">
        <w:rPr>
          <w:rFonts w:ascii="Arial" w:hAnsi="Arial" w:cs="Arial"/>
          <w:sz w:val="24"/>
          <w:szCs w:val="24"/>
        </w:rPr>
        <w:t xml:space="preserve">w 16 Wojskowym Oddziale Gospodarczym został wyznaczony Inspektor ochrony danych osobowych; </w:t>
      </w:r>
    </w:p>
    <w:p w:rsidR="00827794" w:rsidRPr="0088227E" w:rsidRDefault="00827794" w:rsidP="00BC2265">
      <w:pPr>
        <w:pStyle w:val="Bezodstpw"/>
        <w:widowControl w:val="0"/>
        <w:numPr>
          <w:ilvl w:val="0"/>
          <w:numId w:val="18"/>
        </w:numPr>
        <w:autoSpaceDE w:val="0"/>
        <w:autoSpaceDN w:val="0"/>
        <w:adjustRightInd w:val="0"/>
        <w:jc w:val="both"/>
        <w:rPr>
          <w:rFonts w:ascii="Arial" w:hAnsi="Arial" w:cs="Arial"/>
          <w:sz w:val="24"/>
          <w:szCs w:val="24"/>
        </w:rPr>
      </w:pPr>
      <w:r w:rsidRPr="0088227E">
        <w:rPr>
          <w:rFonts w:ascii="Arial" w:hAnsi="Arial" w:cs="Arial"/>
          <w:sz w:val="24"/>
          <w:szCs w:val="24"/>
        </w:rPr>
        <w:t>dane osobowe będą przetwarzane i przechowywane na podstawie art. 6 ust. 1 lit. c RODO w celu wykonywania umowy i przez okres wykonywania niniejszej umowy oraz w celach archiwalnych.</w:t>
      </w:r>
    </w:p>
    <w:p w:rsidR="00827794" w:rsidRPr="0088227E" w:rsidRDefault="00827794" w:rsidP="00BC2265">
      <w:pPr>
        <w:pStyle w:val="Bezodstpw"/>
        <w:numPr>
          <w:ilvl w:val="0"/>
          <w:numId w:val="17"/>
        </w:numPr>
        <w:spacing w:line="276" w:lineRule="auto"/>
        <w:jc w:val="both"/>
        <w:rPr>
          <w:rFonts w:ascii="Arial" w:hAnsi="Arial" w:cs="Arial"/>
          <w:sz w:val="24"/>
          <w:szCs w:val="24"/>
        </w:rPr>
      </w:pPr>
      <w:r w:rsidRPr="0088227E">
        <w:rPr>
          <w:rFonts w:ascii="Arial" w:hAnsi="Arial" w:cs="Arial"/>
          <w:sz w:val="24"/>
          <w:szCs w:val="24"/>
        </w:rPr>
        <w:t xml:space="preserve">Wykonawca oświadcza, że wdrożył w swojej działalności zapisy RODO i wyraża zgodę na zgodne z prawem przetwarzanie danych, zobowiązując się do wypełnienia obowiązków informacyjnych przewidzianych w art. 13 lub </w:t>
      </w:r>
      <w:r w:rsidR="008A465D">
        <w:rPr>
          <w:rFonts w:ascii="Arial" w:hAnsi="Arial" w:cs="Arial"/>
          <w:sz w:val="24"/>
          <w:szCs w:val="24"/>
        </w:rPr>
        <w:br/>
      </w:r>
      <w:r w:rsidRPr="0088227E">
        <w:rPr>
          <w:rFonts w:ascii="Arial" w:hAnsi="Arial" w:cs="Arial"/>
          <w:sz w:val="24"/>
          <w:szCs w:val="24"/>
        </w:rPr>
        <w:t xml:space="preserve">art. 14 RODO wobec osób fizycznych, od których dane osobowe bezpośrednio lub pośrednio pozyska w celu wykonywania umowy i przez okres wykonywania niniejszej umowy. </w:t>
      </w:r>
    </w:p>
    <w:p w:rsidR="00827794" w:rsidRPr="0088227E" w:rsidRDefault="00827794" w:rsidP="00BC2265">
      <w:pPr>
        <w:pStyle w:val="Bezodstpw"/>
        <w:numPr>
          <w:ilvl w:val="0"/>
          <w:numId w:val="17"/>
        </w:numPr>
        <w:spacing w:line="276" w:lineRule="auto"/>
        <w:jc w:val="both"/>
        <w:rPr>
          <w:rFonts w:ascii="Arial" w:hAnsi="Arial" w:cs="Arial"/>
          <w:sz w:val="24"/>
          <w:szCs w:val="24"/>
        </w:rPr>
      </w:pPr>
      <w:r w:rsidRPr="0088227E">
        <w:rPr>
          <w:rFonts w:ascii="Arial" w:hAnsi="Arial" w:cs="Arial"/>
          <w:sz w:val="24"/>
          <w:szCs w:val="24"/>
        </w:rPr>
        <w:lastRenderedPageBreak/>
        <w:t xml:space="preserve"> W związku z zawarciem niniejszej umowy, w ramach której dochodzić będzie </w:t>
      </w:r>
      <w:r w:rsidRPr="0088227E">
        <w:rPr>
          <w:rFonts w:ascii="Arial" w:hAnsi="Arial" w:cs="Arial"/>
          <w:sz w:val="24"/>
          <w:szCs w:val="24"/>
        </w:rPr>
        <w:br/>
        <w:t>do przetwarzania danych osobowych, strony ustalają zasady wzajemnego powierzenia przetwarzania danych osobowych, zwane w dalszej treści „zasadami”.</w:t>
      </w:r>
    </w:p>
    <w:p w:rsidR="00827794" w:rsidRPr="0088227E" w:rsidRDefault="00827794" w:rsidP="00BC2265">
      <w:pPr>
        <w:pStyle w:val="Bezodstpw"/>
        <w:numPr>
          <w:ilvl w:val="0"/>
          <w:numId w:val="17"/>
        </w:numPr>
        <w:spacing w:line="276" w:lineRule="auto"/>
        <w:jc w:val="both"/>
        <w:rPr>
          <w:rFonts w:ascii="Arial" w:hAnsi="Arial" w:cs="Arial"/>
          <w:sz w:val="24"/>
          <w:szCs w:val="24"/>
        </w:rPr>
      </w:pPr>
      <w:r w:rsidRPr="0088227E">
        <w:rPr>
          <w:rFonts w:ascii="Arial" w:hAnsi="Arial" w:cs="Arial"/>
          <w:sz w:val="24"/>
          <w:szCs w:val="24"/>
        </w:rPr>
        <w:t>Oświadczenia Zamawiającego:</w:t>
      </w:r>
    </w:p>
    <w:p w:rsidR="00827794" w:rsidRPr="0088227E" w:rsidRDefault="00827794" w:rsidP="00BC2265">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Zamawiający oświadcza, że jest administratorem w rozumieniu RODO oraz ustawy, w stosunku do danych osobowych powierzonych Wykonawcy, jako Podmiotowi przetwarzającemu,</w:t>
      </w:r>
    </w:p>
    <w:p w:rsidR="00827794" w:rsidRPr="0088227E" w:rsidRDefault="00827794" w:rsidP="00BC2265">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827794" w:rsidRPr="0088227E" w:rsidRDefault="00827794" w:rsidP="00BC2265">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827794" w:rsidRPr="0088227E" w:rsidRDefault="00827794" w:rsidP="00BC2265">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 xml:space="preserve">Zamawiający oświadcza, że przetwarzanie danych osobowych przez Zamawiającego, jako Podmiot przetwarzający odbywać się będzie tylko </w:t>
      </w:r>
      <w:r w:rsidR="0088227E">
        <w:rPr>
          <w:rFonts w:ascii="Arial" w:hAnsi="Arial" w:cs="Arial"/>
          <w:sz w:val="24"/>
          <w:szCs w:val="24"/>
        </w:rPr>
        <w:br/>
      </w:r>
      <w:r w:rsidRPr="0088227E">
        <w:rPr>
          <w:rFonts w:ascii="Arial" w:hAnsi="Arial" w:cs="Arial"/>
          <w:sz w:val="24"/>
          <w:szCs w:val="24"/>
        </w:rPr>
        <w:t>w ramach realizacji niniejszej umowy Zamawiający, jako Podmiot przetwarzający zobowiązuje się pomagać Wykonawcy w wywiązywaniu się z obowiązków  określonych w art. 32 – 36 RODO,</w:t>
      </w:r>
    </w:p>
    <w:p w:rsidR="00827794" w:rsidRPr="0088227E" w:rsidRDefault="00827794" w:rsidP="00BC2265">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Zamawiający, jako Podmiot przetwarzający zobowiązany jest udostępnić Wykonawcy wszelkie informacje niezbędne do wykazania spełnienia obowiązków określonych w art. 28 RODO.</w:t>
      </w:r>
    </w:p>
    <w:p w:rsidR="00827794" w:rsidRPr="0088227E" w:rsidRDefault="00827794" w:rsidP="00BC2265">
      <w:pPr>
        <w:pStyle w:val="Bezodstpw"/>
        <w:numPr>
          <w:ilvl w:val="0"/>
          <w:numId w:val="17"/>
        </w:numPr>
        <w:spacing w:line="276" w:lineRule="auto"/>
        <w:jc w:val="both"/>
        <w:rPr>
          <w:rFonts w:ascii="Arial" w:hAnsi="Arial" w:cs="Arial"/>
          <w:sz w:val="24"/>
          <w:szCs w:val="24"/>
        </w:rPr>
      </w:pPr>
      <w:r w:rsidRPr="0088227E">
        <w:rPr>
          <w:rFonts w:ascii="Arial" w:hAnsi="Arial" w:cs="Arial"/>
          <w:sz w:val="24"/>
          <w:szCs w:val="24"/>
        </w:rPr>
        <w:t>Oświadczenia Wykonawcy:</w:t>
      </w:r>
    </w:p>
    <w:p w:rsidR="00827794" w:rsidRPr="0088227E" w:rsidRDefault="00827794" w:rsidP="00BC2265">
      <w:pPr>
        <w:pStyle w:val="Bezodstpw"/>
        <w:widowControl w:val="0"/>
        <w:numPr>
          <w:ilvl w:val="0"/>
          <w:numId w:val="19"/>
        </w:numPr>
        <w:autoSpaceDE w:val="0"/>
        <w:autoSpaceDN w:val="0"/>
        <w:adjustRightInd w:val="0"/>
        <w:jc w:val="both"/>
        <w:rPr>
          <w:rFonts w:ascii="Arial" w:hAnsi="Arial" w:cs="Arial"/>
          <w:sz w:val="24"/>
          <w:szCs w:val="24"/>
        </w:rPr>
      </w:pPr>
      <w:r w:rsidRPr="0088227E">
        <w:rPr>
          <w:rFonts w:ascii="Arial" w:hAnsi="Arial" w:cs="Arial"/>
          <w:sz w:val="24"/>
          <w:szCs w:val="24"/>
        </w:rPr>
        <w:t xml:space="preserve">Wykonawca oświadcza, że jest administratorem </w:t>
      </w:r>
      <w:r w:rsidR="0088227E">
        <w:rPr>
          <w:rFonts w:ascii="Arial" w:hAnsi="Arial" w:cs="Arial"/>
          <w:sz w:val="24"/>
          <w:szCs w:val="24"/>
        </w:rPr>
        <w:t xml:space="preserve">w rozumieniu RODO oraz ustawy, </w:t>
      </w:r>
      <w:r w:rsidRPr="0088227E">
        <w:rPr>
          <w:rFonts w:ascii="Arial" w:hAnsi="Arial" w:cs="Arial"/>
          <w:sz w:val="24"/>
          <w:szCs w:val="24"/>
        </w:rPr>
        <w:t>w stosunku do danych osobowych powierzonych Zamawiającemu, jako Podmiotowi przetwarzającemu,</w:t>
      </w:r>
    </w:p>
    <w:p w:rsidR="00827794" w:rsidRPr="0088227E" w:rsidRDefault="00827794" w:rsidP="00BC2265">
      <w:pPr>
        <w:pStyle w:val="Bezodstpw"/>
        <w:widowControl w:val="0"/>
        <w:numPr>
          <w:ilvl w:val="0"/>
          <w:numId w:val="28"/>
        </w:numPr>
        <w:autoSpaceDE w:val="0"/>
        <w:autoSpaceDN w:val="0"/>
        <w:adjustRightInd w:val="0"/>
        <w:jc w:val="both"/>
        <w:rPr>
          <w:rFonts w:ascii="Arial" w:hAnsi="Arial" w:cs="Arial"/>
          <w:sz w:val="24"/>
          <w:szCs w:val="24"/>
        </w:rPr>
      </w:pPr>
      <w:r w:rsidRPr="0088227E">
        <w:rPr>
          <w:rFonts w:ascii="Arial" w:hAnsi="Arial" w:cs="Arial"/>
          <w:sz w:val="24"/>
          <w:szCs w:val="24"/>
        </w:rPr>
        <w:t>Wykonawca, jako Podmiot przetwarzający oświadcza, że dysponuje odpowiednią wiedzą i doświadczeniem oraz posiada od</w:t>
      </w:r>
      <w:r w:rsidR="0088227E">
        <w:rPr>
          <w:rFonts w:ascii="Arial" w:hAnsi="Arial" w:cs="Arial"/>
          <w:sz w:val="24"/>
          <w:szCs w:val="24"/>
        </w:rPr>
        <w:t xml:space="preserve">powiednie zasoby organizacyjne </w:t>
      </w:r>
      <w:r w:rsidRPr="0088227E">
        <w:rPr>
          <w:rFonts w:ascii="Arial" w:hAnsi="Arial" w:cs="Arial"/>
          <w:sz w:val="24"/>
          <w:szCs w:val="24"/>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827794" w:rsidRPr="0088227E" w:rsidRDefault="00827794" w:rsidP="00BC2265">
      <w:pPr>
        <w:pStyle w:val="Bezodstpw"/>
        <w:widowControl w:val="0"/>
        <w:numPr>
          <w:ilvl w:val="0"/>
          <w:numId w:val="29"/>
        </w:numPr>
        <w:autoSpaceDE w:val="0"/>
        <w:autoSpaceDN w:val="0"/>
        <w:adjustRightInd w:val="0"/>
        <w:jc w:val="both"/>
        <w:rPr>
          <w:rFonts w:ascii="Arial" w:hAnsi="Arial" w:cs="Arial"/>
          <w:sz w:val="24"/>
          <w:szCs w:val="24"/>
        </w:rPr>
      </w:pPr>
      <w:r w:rsidRPr="0088227E">
        <w:rPr>
          <w:rFonts w:ascii="Arial" w:hAnsi="Arial" w:cs="Arial"/>
          <w:sz w:val="24"/>
          <w:szCs w:val="24"/>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się </w:t>
      </w:r>
      <w:r w:rsidR="0088227E">
        <w:rPr>
          <w:rFonts w:ascii="Arial" w:hAnsi="Arial" w:cs="Arial"/>
          <w:sz w:val="24"/>
          <w:szCs w:val="24"/>
        </w:rPr>
        <w:br/>
      </w:r>
      <w:r w:rsidRPr="0088227E">
        <w:rPr>
          <w:rFonts w:ascii="Arial" w:hAnsi="Arial" w:cs="Arial"/>
          <w:sz w:val="24"/>
          <w:szCs w:val="24"/>
        </w:rPr>
        <w:t>z obowiązków  określonych w art. 32 – 36 RODO,</w:t>
      </w:r>
    </w:p>
    <w:p w:rsidR="00827794" w:rsidRPr="0088227E" w:rsidRDefault="00827794" w:rsidP="00BC2265">
      <w:pPr>
        <w:pStyle w:val="Bezodstpw"/>
        <w:widowControl w:val="0"/>
        <w:numPr>
          <w:ilvl w:val="0"/>
          <w:numId w:val="29"/>
        </w:numPr>
        <w:autoSpaceDE w:val="0"/>
        <w:autoSpaceDN w:val="0"/>
        <w:adjustRightInd w:val="0"/>
        <w:jc w:val="both"/>
        <w:rPr>
          <w:rFonts w:ascii="Arial" w:hAnsi="Arial" w:cs="Arial"/>
          <w:sz w:val="24"/>
          <w:szCs w:val="24"/>
        </w:rPr>
      </w:pPr>
      <w:r w:rsidRPr="0088227E">
        <w:rPr>
          <w:rFonts w:ascii="Arial" w:hAnsi="Arial" w:cs="Arial"/>
          <w:sz w:val="24"/>
          <w:szCs w:val="24"/>
        </w:rPr>
        <w:t>Wykonawca, jako Podmiot przetwarzający zobowiązany jest udostępnić Zamawiającemu wszelkie informacje niezbędne do wykazania spełnienia obowiązków określonych w art. 28 RODO.</w:t>
      </w:r>
    </w:p>
    <w:p w:rsidR="00827794" w:rsidRPr="0088227E" w:rsidRDefault="00517140" w:rsidP="00BC2265">
      <w:pPr>
        <w:pStyle w:val="Bezodstpw"/>
        <w:numPr>
          <w:ilvl w:val="0"/>
          <w:numId w:val="17"/>
        </w:numPr>
        <w:spacing w:line="276" w:lineRule="auto"/>
        <w:jc w:val="both"/>
        <w:rPr>
          <w:rFonts w:ascii="Arial" w:hAnsi="Arial" w:cs="Arial"/>
          <w:sz w:val="24"/>
          <w:szCs w:val="24"/>
        </w:rPr>
      </w:pPr>
      <w:r w:rsidRPr="0088227E">
        <w:rPr>
          <w:rFonts w:ascii="Arial" w:hAnsi="Arial" w:cs="Arial"/>
          <w:sz w:val="24"/>
          <w:szCs w:val="24"/>
        </w:rPr>
        <w:t>Pod powierzenie</w:t>
      </w:r>
      <w:r w:rsidR="00827794" w:rsidRPr="0088227E">
        <w:rPr>
          <w:rFonts w:ascii="Arial" w:hAnsi="Arial" w:cs="Arial"/>
          <w:sz w:val="24"/>
          <w:szCs w:val="24"/>
        </w:rPr>
        <w:t>:  Strony nie przewidują konieczności pod</w:t>
      </w:r>
      <w:r>
        <w:rPr>
          <w:rFonts w:ascii="Arial" w:hAnsi="Arial" w:cs="Arial"/>
          <w:sz w:val="24"/>
          <w:szCs w:val="24"/>
        </w:rPr>
        <w:t xml:space="preserve"> </w:t>
      </w:r>
      <w:r w:rsidR="00827794" w:rsidRPr="0088227E">
        <w:rPr>
          <w:rFonts w:ascii="Arial" w:hAnsi="Arial" w:cs="Arial"/>
          <w:sz w:val="24"/>
          <w:szCs w:val="24"/>
        </w:rPr>
        <w:t>powierzenia przetwarzania danych. Ewentualne pod</w:t>
      </w:r>
      <w:r>
        <w:rPr>
          <w:rFonts w:ascii="Arial" w:hAnsi="Arial" w:cs="Arial"/>
          <w:sz w:val="24"/>
          <w:szCs w:val="24"/>
        </w:rPr>
        <w:t xml:space="preserve"> </w:t>
      </w:r>
      <w:r w:rsidR="00827794" w:rsidRPr="0088227E">
        <w:rPr>
          <w:rFonts w:ascii="Arial" w:hAnsi="Arial" w:cs="Arial"/>
          <w:sz w:val="24"/>
          <w:szCs w:val="24"/>
        </w:rPr>
        <w:t xml:space="preserve">powierzenie przez jedną ze stron </w:t>
      </w:r>
      <w:r w:rsidR="00827794" w:rsidRPr="0088227E">
        <w:rPr>
          <w:rFonts w:ascii="Arial" w:hAnsi="Arial" w:cs="Arial"/>
          <w:sz w:val="24"/>
          <w:szCs w:val="24"/>
        </w:rPr>
        <w:lastRenderedPageBreak/>
        <w:t>wymagać będzie wyrażenia zgody przez drugą stronę w formie pisemnej pod rygorem nieważności.</w:t>
      </w:r>
    </w:p>
    <w:p w:rsidR="00827794" w:rsidRPr="0088227E" w:rsidRDefault="00827794" w:rsidP="00BC2265">
      <w:pPr>
        <w:pStyle w:val="Bezodstpw"/>
        <w:widowControl w:val="0"/>
        <w:numPr>
          <w:ilvl w:val="0"/>
          <w:numId w:val="17"/>
        </w:numPr>
        <w:autoSpaceDE w:val="0"/>
        <w:autoSpaceDN w:val="0"/>
        <w:adjustRightInd w:val="0"/>
        <w:jc w:val="both"/>
        <w:rPr>
          <w:rFonts w:ascii="Arial" w:hAnsi="Arial" w:cs="Arial"/>
          <w:sz w:val="24"/>
          <w:szCs w:val="24"/>
        </w:rPr>
      </w:pPr>
      <w:r w:rsidRPr="0088227E">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827794" w:rsidRPr="0088227E" w:rsidRDefault="00827794" w:rsidP="00BC2265">
      <w:pPr>
        <w:pStyle w:val="Bezodstpw"/>
        <w:widowControl w:val="0"/>
        <w:numPr>
          <w:ilvl w:val="0"/>
          <w:numId w:val="17"/>
        </w:numPr>
        <w:autoSpaceDE w:val="0"/>
        <w:autoSpaceDN w:val="0"/>
        <w:adjustRightInd w:val="0"/>
        <w:jc w:val="both"/>
        <w:rPr>
          <w:rFonts w:ascii="Arial" w:hAnsi="Arial" w:cs="Arial"/>
          <w:sz w:val="24"/>
          <w:szCs w:val="24"/>
        </w:rPr>
      </w:pPr>
      <w:r w:rsidRPr="0088227E">
        <w:rPr>
          <w:rFonts w:ascii="Arial" w:hAnsi="Arial" w:cs="Arial"/>
          <w:sz w:val="24"/>
          <w:szCs w:val="24"/>
        </w:rPr>
        <w:t>Powierzone dane osobowe będą przetwarzane przez strony wyłącznie w celu realizacji umowy.</w:t>
      </w:r>
    </w:p>
    <w:p w:rsidR="00827794" w:rsidRPr="0088227E" w:rsidRDefault="00827794" w:rsidP="00BC2265">
      <w:pPr>
        <w:pStyle w:val="Bezodstpw"/>
        <w:widowControl w:val="0"/>
        <w:numPr>
          <w:ilvl w:val="0"/>
          <w:numId w:val="17"/>
        </w:numPr>
        <w:autoSpaceDE w:val="0"/>
        <w:autoSpaceDN w:val="0"/>
        <w:adjustRightInd w:val="0"/>
        <w:jc w:val="both"/>
        <w:rPr>
          <w:rFonts w:ascii="Arial" w:hAnsi="Arial" w:cs="Arial"/>
          <w:sz w:val="24"/>
          <w:szCs w:val="24"/>
        </w:rPr>
      </w:pPr>
      <w:r w:rsidRPr="0088227E">
        <w:rPr>
          <w:rFonts w:ascii="Arial" w:hAnsi="Arial" w:cs="Arial"/>
          <w:sz w:val="24"/>
          <w:szCs w:val="24"/>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827794" w:rsidRPr="0088227E" w:rsidRDefault="00827794" w:rsidP="00BC2265">
      <w:pPr>
        <w:pStyle w:val="Bezodstpw"/>
        <w:widowControl w:val="0"/>
        <w:numPr>
          <w:ilvl w:val="0"/>
          <w:numId w:val="17"/>
        </w:numPr>
        <w:autoSpaceDE w:val="0"/>
        <w:autoSpaceDN w:val="0"/>
        <w:adjustRightInd w:val="0"/>
        <w:jc w:val="both"/>
        <w:rPr>
          <w:rFonts w:ascii="Arial" w:hAnsi="Arial" w:cs="Arial"/>
          <w:sz w:val="24"/>
          <w:szCs w:val="24"/>
        </w:rPr>
      </w:pPr>
      <w:r w:rsidRPr="0088227E">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827794" w:rsidRPr="0088227E" w:rsidRDefault="00827794" w:rsidP="00BC2265">
      <w:pPr>
        <w:pStyle w:val="Bezodstpw"/>
        <w:widowControl w:val="0"/>
        <w:numPr>
          <w:ilvl w:val="0"/>
          <w:numId w:val="17"/>
        </w:numPr>
        <w:autoSpaceDE w:val="0"/>
        <w:autoSpaceDN w:val="0"/>
        <w:adjustRightInd w:val="0"/>
        <w:jc w:val="both"/>
        <w:rPr>
          <w:rFonts w:ascii="Arial" w:hAnsi="Arial" w:cs="Arial"/>
          <w:sz w:val="24"/>
          <w:szCs w:val="24"/>
        </w:rPr>
      </w:pPr>
      <w:r w:rsidRPr="0088227E">
        <w:rPr>
          <w:rFonts w:ascii="Arial" w:hAnsi="Arial" w:cs="Arial"/>
          <w:sz w:val="24"/>
          <w:szCs w:val="24"/>
        </w:rPr>
        <w:t xml:space="preserve">W stosunku do osób, których dane osobowe ujęto </w:t>
      </w:r>
      <w:r w:rsidR="0088227E">
        <w:rPr>
          <w:rFonts w:ascii="Arial" w:hAnsi="Arial" w:cs="Arial"/>
          <w:sz w:val="24"/>
          <w:szCs w:val="24"/>
        </w:rPr>
        <w:t xml:space="preserve">w umowie ma zastosowanie zapis </w:t>
      </w:r>
      <w:r w:rsidRPr="0088227E">
        <w:rPr>
          <w:rFonts w:ascii="Arial" w:hAnsi="Arial" w:cs="Arial"/>
          <w:sz w:val="24"/>
          <w:szCs w:val="24"/>
        </w:rPr>
        <w:t>art. 4 ust. 11 RODO. Obowiązek tego zapisu dotyczy w równej mierze obu stron umowy, z zachowaniem zasady pełnej rozliczalności.</w:t>
      </w:r>
    </w:p>
    <w:p w:rsidR="00827794" w:rsidRPr="0088227E" w:rsidRDefault="00827794" w:rsidP="00BC2265">
      <w:pPr>
        <w:pStyle w:val="Bezodstpw"/>
        <w:widowControl w:val="0"/>
        <w:numPr>
          <w:ilvl w:val="0"/>
          <w:numId w:val="17"/>
        </w:numPr>
        <w:autoSpaceDE w:val="0"/>
        <w:autoSpaceDN w:val="0"/>
        <w:adjustRightInd w:val="0"/>
        <w:jc w:val="both"/>
        <w:rPr>
          <w:rFonts w:ascii="Arial" w:hAnsi="Arial" w:cs="Arial"/>
          <w:sz w:val="24"/>
          <w:szCs w:val="24"/>
        </w:rPr>
      </w:pPr>
      <w:r w:rsidRPr="0088227E">
        <w:rPr>
          <w:rFonts w:ascii="Arial" w:hAnsi="Arial" w:cs="Arial"/>
          <w:sz w:val="24"/>
          <w:szCs w:val="24"/>
        </w:rPr>
        <w:t>Dane osobowe będą przetwarzane przez Podmiot prze</w:t>
      </w:r>
      <w:r w:rsidR="0088227E">
        <w:rPr>
          <w:rFonts w:ascii="Arial" w:hAnsi="Arial" w:cs="Arial"/>
          <w:sz w:val="24"/>
          <w:szCs w:val="24"/>
        </w:rPr>
        <w:t xml:space="preserve">twarzający w formie papierowej </w:t>
      </w:r>
      <w:r w:rsidRPr="0088227E">
        <w:rPr>
          <w:rFonts w:ascii="Arial" w:hAnsi="Arial" w:cs="Arial"/>
          <w:sz w:val="24"/>
          <w:szCs w:val="24"/>
        </w:rPr>
        <w:t>w siedzibie Zamawiającego oraz w siedzibie Wykonawcy lub zdalnie przy wykorzystaniu systemów informatycznych.</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zastosować odpowiednie środki zgodnie z art. 32 RODO. </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Podmiot przetwarzający niezwłocznie informuje Administratora, jeżeli jego zdaniem wydane mu polecenie stanowi naruszenie zapisów RODO lub innych przepisów o ochronie danych osobowych.</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jest zobowiązany do poinformowania Administratora </w:t>
      </w:r>
      <w:r w:rsidR="008A465D">
        <w:rPr>
          <w:rFonts w:ascii="Arial" w:hAnsi="Arial" w:cs="Arial"/>
          <w:sz w:val="24"/>
          <w:szCs w:val="24"/>
        </w:rPr>
        <w:br/>
      </w:r>
      <w:r w:rsidRPr="0088227E">
        <w:rPr>
          <w:rFonts w:ascii="Arial" w:hAnsi="Arial" w:cs="Arial"/>
          <w:sz w:val="24"/>
          <w:szCs w:val="24"/>
        </w:rPr>
        <w:t>o każdym przypadku naruszenia ochrony danych osobowych niezwłocznie, nie później jednak niż w ciągu 48 godzin od chwili stwierdzenia naruszenia.</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Do przetwarzania danych osobowych w imieniu Podmiotu przetwarzającego mogą być dopuszczone wyłącznie osoby posiadające imienne upoważnienie do przetwarzania danych osobowych, wydane przez Podmiot przetwarzający.</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do nadania upoważnień do przetwarzania danych osobowych wszystkim osobom przetwarzającym powierzone dane. </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zapewnić, aby osoby upoważnione </w:t>
      </w:r>
      <w:r w:rsidRPr="0088227E">
        <w:rPr>
          <w:rFonts w:ascii="Arial" w:hAnsi="Arial" w:cs="Arial"/>
          <w:sz w:val="24"/>
          <w:szCs w:val="24"/>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Po zakończeniu przetwarzania danych osobowych Podmiot przetwarzający </w:t>
      </w:r>
      <w:r w:rsidRPr="0088227E">
        <w:rPr>
          <w:rFonts w:ascii="Arial" w:hAnsi="Arial" w:cs="Arial"/>
          <w:sz w:val="24"/>
          <w:szCs w:val="24"/>
        </w:rPr>
        <w:lastRenderedPageBreak/>
        <w:t xml:space="preserve">zobowiązany jest do usunięcia lub zwrotu Administratorowi – stosownie do decyzji Administratora – wszelkich powierzonych danych osobowych oraz trwałego </w:t>
      </w:r>
      <w:r w:rsidR="00517140">
        <w:rPr>
          <w:rFonts w:ascii="Arial" w:hAnsi="Arial" w:cs="Arial"/>
          <w:sz w:val="24"/>
          <w:szCs w:val="24"/>
        </w:rPr>
        <w:br/>
      </w:r>
      <w:r w:rsidRPr="0088227E">
        <w:rPr>
          <w:rFonts w:ascii="Arial" w:hAnsi="Arial" w:cs="Arial"/>
          <w:sz w:val="24"/>
          <w:szCs w:val="24"/>
        </w:rPr>
        <w:t>i nieodwracalnego usunięcia wszelkich istniejących i będących w jego posiadaniu kopii powierzonych danych.</w:t>
      </w:r>
    </w:p>
    <w:p w:rsidR="00827794" w:rsidRPr="0088227E" w:rsidRDefault="00827794" w:rsidP="00BC2265">
      <w:pPr>
        <w:pStyle w:val="Bezodstpw"/>
        <w:widowControl w:val="0"/>
        <w:numPr>
          <w:ilvl w:val="0"/>
          <w:numId w:val="26"/>
        </w:numPr>
        <w:autoSpaceDE w:val="0"/>
        <w:autoSpaceDN w:val="0"/>
        <w:adjustRightInd w:val="0"/>
        <w:jc w:val="both"/>
        <w:rPr>
          <w:rFonts w:ascii="Arial" w:hAnsi="Arial" w:cs="Arial"/>
          <w:sz w:val="24"/>
          <w:szCs w:val="24"/>
        </w:rPr>
      </w:pPr>
      <w:r w:rsidRPr="0088227E">
        <w:rPr>
          <w:rFonts w:ascii="Arial" w:hAnsi="Arial" w:cs="Arial"/>
          <w:sz w:val="24"/>
          <w:szCs w:val="24"/>
        </w:rPr>
        <w:t xml:space="preserve">W przypadku skorzystania z usług Podwykonawcy, Podmiot przetwarzający  zobowiązuje się do uzyskania zgody Zamawiającego i zapewnienia, </w:t>
      </w:r>
      <w:r w:rsidR="008A465D">
        <w:rPr>
          <w:rFonts w:ascii="Arial" w:hAnsi="Arial" w:cs="Arial"/>
          <w:sz w:val="24"/>
          <w:szCs w:val="24"/>
        </w:rPr>
        <w:br/>
      </w:r>
      <w:r w:rsidRPr="0088227E">
        <w:rPr>
          <w:rFonts w:ascii="Arial" w:hAnsi="Arial" w:cs="Arial"/>
          <w:sz w:val="24"/>
          <w:szCs w:val="24"/>
        </w:rPr>
        <w:t xml:space="preserve">iż Podwykonawca nie będzie przetwarzał danych osobowych powierzonych przez Administratora w celu i zakresie szerszym niż wynikający z umowy.   </w:t>
      </w:r>
    </w:p>
    <w:p w:rsidR="00827794" w:rsidRPr="0088227E" w:rsidRDefault="00827794" w:rsidP="00BC2265">
      <w:pPr>
        <w:pStyle w:val="Bezodstpw"/>
        <w:widowControl w:val="0"/>
        <w:numPr>
          <w:ilvl w:val="0"/>
          <w:numId w:val="26"/>
        </w:numPr>
        <w:autoSpaceDE w:val="0"/>
        <w:autoSpaceDN w:val="0"/>
        <w:adjustRightInd w:val="0"/>
        <w:ind w:hanging="436"/>
        <w:jc w:val="both"/>
        <w:rPr>
          <w:rFonts w:ascii="Arial" w:hAnsi="Arial" w:cs="Arial"/>
          <w:sz w:val="24"/>
          <w:szCs w:val="24"/>
        </w:rPr>
      </w:pPr>
      <w:r w:rsidRPr="0088227E">
        <w:rPr>
          <w:rFonts w:ascii="Arial" w:hAnsi="Arial" w:cs="Arial"/>
          <w:sz w:val="24"/>
          <w:szCs w:val="24"/>
        </w:rPr>
        <w:t xml:space="preserve">Podmiot przetwarzający ponosi pełną odpowiedzialność wobec Administratora </w:t>
      </w:r>
      <w:r w:rsidRPr="0088227E">
        <w:rPr>
          <w:rFonts w:ascii="Arial" w:hAnsi="Arial" w:cs="Arial"/>
          <w:sz w:val="24"/>
          <w:szCs w:val="24"/>
        </w:rPr>
        <w:br/>
        <w:t>za niewywiązanie się przez Podwykonawcę z obowiązków w zakresie ochrony danych osobowych.</w:t>
      </w:r>
    </w:p>
    <w:p w:rsidR="00827794" w:rsidRPr="0088227E" w:rsidRDefault="00827794" w:rsidP="00BC2265">
      <w:pPr>
        <w:pStyle w:val="Bezodstpw"/>
        <w:widowControl w:val="0"/>
        <w:numPr>
          <w:ilvl w:val="0"/>
          <w:numId w:val="26"/>
        </w:numPr>
        <w:autoSpaceDE w:val="0"/>
        <w:autoSpaceDN w:val="0"/>
        <w:adjustRightInd w:val="0"/>
        <w:ind w:hanging="436"/>
        <w:jc w:val="both"/>
        <w:rPr>
          <w:rFonts w:ascii="Arial" w:hAnsi="Arial" w:cs="Arial"/>
          <w:sz w:val="24"/>
          <w:szCs w:val="24"/>
        </w:rPr>
      </w:pPr>
      <w:r w:rsidRPr="0088227E">
        <w:rPr>
          <w:rFonts w:ascii="Arial" w:hAnsi="Arial" w:cs="Arial"/>
          <w:sz w:val="24"/>
          <w:szCs w:val="24"/>
        </w:rPr>
        <w:t xml:space="preserve">Podmiot przetwarzający zobowiązuje się do zachowania w </w:t>
      </w:r>
      <w:r w:rsidR="0088227E">
        <w:rPr>
          <w:rFonts w:ascii="Arial" w:hAnsi="Arial" w:cs="Arial"/>
          <w:sz w:val="24"/>
          <w:szCs w:val="24"/>
        </w:rPr>
        <w:t xml:space="preserve">tajemnicy wszelkich informacji </w:t>
      </w:r>
      <w:r w:rsidRPr="0088227E">
        <w:rPr>
          <w:rFonts w:ascii="Arial" w:hAnsi="Arial" w:cs="Arial"/>
          <w:sz w:val="24"/>
          <w:szCs w:val="24"/>
        </w:rPr>
        <w:t xml:space="preserve">i danych osobowych otrzymanych od Administratora, jak </w:t>
      </w:r>
      <w:r w:rsidR="008A465D">
        <w:rPr>
          <w:rFonts w:ascii="Arial" w:hAnsi="Arial" w:cs="Arial"/>
          <w:sz w:val="24"/>
          <w:szCs w:val="24"/>
        </w:rPr>
        <w:br/>
      </w:r>
      <w:r w:rsidRPr="0088227E">
        <w:rPr>
          <w:rFonts w:ascii="Arial" w:hAnsi="Arial" w:cs="Arial"/>
          <w:sz w:val="24"/>
          <w:szCs w:val="24"/>
        </w:rPr>
        <w:t xml:space="preserve">i współpracujących z nim osób i nie będzie ich ujawniał i udostępniał bez zgody Administratora w innym celu niż realizacja umowy. </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Podmiot przetwarzający zobowiązuje się do udzielenia Administratorowi, na każde żądanie, informacji na temat przetwarzania powierzonych do przetwarzania danych osobowych.</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zawiadomieniu Podmiotu</w:t>
      </w:r>
      <w:r w:rsidR="0088227E">
        <w:rPr>
          <w:rFonts w:ascii="Arial" w:hAnsi="Arial" w:cs="Arial"/>
          <w:sz w:val="24"/>
          <w:szCs w:val="24"/>
        </w:rPr>
        <w:t xml:space="preserve"> przetwarzającego </w:t>
      </w:r>
      <w:r w:rsidRPr="0088227E">
        <w:rPr>
          <w:rFonts w:ascii="Arial" w:hAnsi="Arial" w:cs="Arial"/>
          <w:sz w:val="24"/>
          <w:szCs w:val="24"/>
        </w:rPr>
        <w:t>o planowanej kontroli z wyprzedzeniem co najmniej 14 dni.</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Podmiot przetwarzający zobowiązany jest do zastosowania wskazówek </w:t>
      </w:r>
      <w:r w:rsidR="008A465D">
        <w:rPr>
          <w:rFonts w:ascii="Arial" w:hAnsi="Arial" w:cs="Arial"/>
          <w:sz w:val="24"/>
          <w:szCs w:val="24"/>
        </w:rPr>
        <w:br/>
      </w:r>
      <w:r w:rsidRPr="0088227E">
        <w:rPr>
          <w:rFonts w:ascii="Arial" w:hAnsi="Arial" w:cs="Arial"/>
          <w:sz w:val="24"/>
          <w:szCs w:val="24"/>
        </w:rPr>
        <w:t>i poleceń Administratora w celu usunięcia uchybień stwierdzonych podczas kontroli.</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Podmiot przetwarzający ponosi odpowiedzialność, tak wobec osób trzecich, jak </w:t>
      </w:r>
      <w:r w:rsidRPr="0088227E">
        <w:rPr>
          <w:rFonts w:ascii="Arial" w:hAnsi="Arial" w:cs="Arial"/>
          <w:sz w:val="24"/>
          <w:szCs w:val="24"/>
        </w:rPr>
        <w:br/>
        <w:t>i wobec Administratora, za szkody powstałe w związku z nieprzestrzeganiem RODO, ustawy, niniejszych zasad oraz innych powszechnie obowiązujących przepisów prawa które chronią prawa osób, których dane dotyczą.</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Podmiot przetwarzający zobowiązany jest do niezwłocznego poinformowania Administratora: </w:t>
      </w:r>
    </w:p>
    <w:p w:rsidR="00827794" w:rsidRPr="0088227E" w:rsidRDefault="00827794" w:rsidP="00BC2265">
      <w:pPr>
        <w:pStyle w:val="Bezodstpw"/>
        <w:widowControl w:val="0"/>
        <w:numPr>
          <w:ilvl w:val="0"/>
          <w:numId w:val="20"/>
        </w:numPr>
        <w:autoSpaceDE w:val="0"/>
        <w:autoSpaceDN w:val="0"/>
        <w:adjustRightInd w:val="0"/>
        <w:ind w:left="993" w:hanging="293"/>
        <w:jc w:val="both"/>
        <w:rPr>
          <w:rFonts w:ascii="Arial" w:hAnsi="Arial" w:cs="Arial"/>
          <w:sz w:val="24"/>
          <w:szCs w:val="24"/>
        </w:rPr>
      </w:pPr>
      <w:r w:rsidRPr="0088227E">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827794" w:rsidRPr="0088227E" w:rsidRDefault="00827794" w:rsidP="00BC2265">
      <w:pPr>
        <w:pStyle w:val="Bezodstpw"/>
        <w:widowControl w:val="0"/>
        <w:numPr>
          <w:ilvl w:val="0"/>
          <w:numId w:val="20"/>
        </w:numPr>
        <w:autoSpaceDE w:val="0"/>
        <w:autoSpaceDN w:val="0"/>
        <w:adjustRightInd w:val="0"/>
        <w:ind w:left="993" w:hanging="293"/>
        <w:jc w:val="both"/>
        <w:rPr>
          <w:rFonts w:ascii="Arial" w:hAnsi="Arial" w:cs="Arial"/>
          <w:sz w:val="24"/>
          <w:szCs w:val="24"/>
        </w:rPr>
      </w:pPr>
      <w:r w:rsidRPr="0088227E">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827794" w:rsidRPr="0088227E"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Inspektorami ochrony danych osobowych są:</w:t>
      </w:r>
    </w:p>
    <w:p w:rsidR="00827794" w:rsidRPr="0088227E" w:rsidRDefault="00827794" w:rsidP="00BC2265">
      <w:pPr>
        <w:pStyle w:val="Bezodstpw"/>
        <w:widowControl w:val="0"/>
        <w:numPr>
          <w:ilvl w:val="0"/>
          <w:numId w:val="21"/>
        </w:numPr>
        <w:autoSpaceDE w:val="0"/>
        <w:autoSpaceDN w:val="0"/>
        <w:adjustRightInd w:val="0"/>
        <w:jc w:val="both"/>
        <w:rPr>
          <w:rFonts w:ascii="Arial" w:hAnsi="Arial" w:cs="Arial"/>
          <w:sz w:val="24"/>
          <w:szCs w:val="24"/>
        </w:rPr>
      </w:pPr>
      <w:r w:rsidRPr="0088227E">
        <w:rPr>
          <w:rFonts w:ascii="Arial" w:hAnsi="Arial" w:cs="Arial"/>
          <w:sz w:val="24"/>
          <w:szCs w:val="24"/>
        </w:rPr>
        <w:t>Inspektorem Ochrony Danych Osobowych Zamawiającego jest:</w:t>
      </w:r>
    </w:p>
    <w:p w:rsidR="00827794" w:rsidRPr="0088227E" w:rsidRDefault="00827794" w:rsidP="00827794">
      <w:pPr>
        <w:pStyle w:val="Bezodstpw"/>
        <w:ind w:left="1064"/>
        <w:rPr>
          <w:rFonts w:ascii="Arial" w:hAnsi="Arial" w:cs="Arial"/>
          <w:i/>
          <w:sz w:val="24"/>
          <w:szCs w:val="24"/>
        </w:rPr>
      </w:pPr>
      <w:r w:rsidRPr="0088227E">
        <w:rPr>
          <w:rFonts w:ascii="Arial" w:hAnsi="Arial" w:cs="Arial"/>
          <w:i/>
          <w:sz w:val="24"/>
          <w:szCs w:val="24"/>
        </w:rPr>
        <w:t>p. Wincenty Skrzypczak</w:t>
      </w:r>
    </w:p>
    <w:p w:rsidR="00827794" w:rsidRPr="0088227E" w:rsidRDefault="00827794" w:rsidP="00827794">
      <w:pPr>
        <w:pStyle w:val="Bezodstpw"/>
        <w:ind w:left="1064"/>
        <w:rPr>
          <w:rFonts w:ascii="Arial" w:hAnsi="Arial" w:cs="Arial"/>
          <w:i/>
          <w:sz w:val="24"/>
          <w:szCs w:val="24"/>
          <w:u w:val="single"/>
        </w:rPr>
      </w:pPr>
      <w:r w:rsidRPr="0088227E">
        <w:rPr>
          <w:rFonts w:ascii="Arial" w:hAnsi="Arial" w:cs="Arial"/>
          <w:i/>
          <w:sz w:val="24"/>
          <w:szCs w:val="24"/>
          <w:u w:val="single"/>
        </w:rPr>
        <w:t>Adres e-mail: 16wog.iodo@ron.mil.pl</w:t>
      </w:r>
    </w:p>
    <w:p w:rsidR="00827794" w:rsidRPr="0088227E" w:rsidRDefault="00827794" w:rsidP="00827794">
      <w:pPr>
        <w:pStyle w:val="Bezodstpw"/>
        <w:ind w:left="1064"/>
        <w:rPr>
          <w:rFonts w:ascii="Arial" w:hAnsi="Arial" w:cs="Arial"/>
          <w:i/>
          <w:sz w:val="24"/>
          <w:szCs w:val="24"/>
        </w:rPr>
      </w:pPr>
      <w:r w:rsidRPr="0088227E">
        <w:rPr>
          <w:rFonts w:ascii="Arial" w:hAnsi="Arial" w:cs="Arial"/>
          <w:i/>
          <w:sz w:val="24"/>
          <w:szCs w:val="24"/>
        </w:rPr>
        <w:t>Tel.: 261-474-568</w:t>
      </w:r>
    </w:p>
    <w:p w:rsidR="00827794" w:rsidRPr="0088227E" w:rsidRDefault="00827794" w:rsidP="00BC2265">
      <w:pPr>
        <w:pStyle w:val="Bezodstpw"/>
        <w:widowControl w:val="0"/>
        <w:numPr>
          <w:ilvl w:val="0"/>
          <w:numId w:val="21"/>
        </w:numPr>
        <w:autoSpaceDE w:val="0"/>
        <w:autoSpaceDN w:val="0"/>
        <w:adjustRightInd w:val="0"/>
        <w:jc w:val="both"/>
        <w:rPr>
          <w:rFonts w:ascii="Arial" w:hAnsi="Arial" w:cs="Arial"/>
          <w:sz w:val="24"/>
          <w:szCs w:val="24"/>
        </w:rPr>
      </w:pPr>
      <w:r w:rsidRPr="0088227E">
        <w:rPr>
          <w:rFonts w:ascii="Arial" w:hAnsi="Arial" w:cs="Arial"/>
          <w:sz w:val="24"/>
          <w:szCs w:val="24"/>
        </w:rPr>
        <w:t xml:space="preserve">Inspektorem Ochrony Danych Osobowych / osobą odpowiedzialną </w:t>
      </w:r>
      <w:r w:rsidR="008A465D">
        <w:rPr>
          <w:rFonts w:ascii="Arial" w:hAnsi="Arial" w:cs="Arial"/>
          <w:sz w:val="24"/>
          <w:szCs w:val="24"/>
        </w:rPr>
        <w:br/>
      </w:r>
      <w:r w:rsidRPr="0088227E">
        <w:rPr>
          <w:rFonts w:ascii="Arial" w:hAnsi="Arial" w:cs="Arial"/>
          <w:sz w:val="24"/>
          <w:szCs w:val="24"/>
        </w:rPr>
        <w:t>za ochronę danych osobowych ze strony Wykonawcy jest:</w:t>
      </w:r>
    </w:p>
    <w:p w:rsidR="00827794" w:rsidRPr="0088227E" w:rsidRDefault="00827794" w:rsidP="00827794">
      <w:pPr>
        <w:pStyle w:val="Bezodstpw"/>
        <w:ind w:left="1064"/>
        <w:rPr>
          <w:rFonts w:ascii="Arial" w:hAnsi="Arial" w:cs="Arial"/>
          <w:i/>
          <w:sz w:val="24"/>
          <w:szCs w:val="24"/>
        </w:rPr>
      </w:pPr>
      <w:r w:rsidRPr="0088227E">
        <w:rPr>
          <w:rFonts w:ascii="Arial" w:hAnsi="Arial" w:cs="Arial"/>
          <w:i/>
          <w:sz w:val="24"/>
          <w:szCs w:val="24"/>
        </w:rPr>
        <w:lastRenderedPageBreak/>
        <w:t>Imię i nazwisko: ……………………………………...</w:t>
      </w:r>
    </w:p>
    <w:p w:rsidR="00827794" w:rsidRPr="0088227E" w:rsidRDefault="00827794" w:rsidP="00827794">
      <w:pPr>
        <w:pStyle w:val="Bezodstpw"/>
        <w:ind w:left="1064"/>
        <w:rPr>
          <w:rFonts w:ascii="Arial" w:hAnsi="Arial" w:cs="Arial"/>
          <w:i/>
          <w:sz w:val="24"/>
          <w:szCs w:val="24"/>
        </w:rPr>
      </w:pPr>
      <w:r w:rsidRPr="0088227E">
        <w:rPr>
          <w:rFonts w:ascii="Arial" w:hAnsi="Arial" w:cs="Arial"/>
          <w:i/>
          <w:sz w:val="24"/>
          <w:szCs w:val="24"/>
        </w:rPr>
        <w:t xml:space="preserve">Adres e-mail: </w:t>
      </w:r>
      <w:r w:rsidRPr="0088227E">
        <w:rPr>
          <w:rFonts w:ascii="Arial" w:hAnsi="Arial" w:cs="Arial"/>
          <w:i/>
          <w:sz w:val="24"/>
          <w:szCs w:val="24"/>
          <w:u w:val="single"/>
        </w:rPr>
        <w:t>…………………………………………</w:t>
      </w:r>
    </w:p>
    <w:p w:rsidR="00827794" w:rsidRPr="0088227E" w:rsidRDefault="00827794" w:rsidP="00827794">
      <w:pPr>
        <w:pStyle w:val="Bezodstpw"/>
        <w:ind w:left="1064"/>
        <w:rPr>
          <w:rFonts w:ascii="Arial" w:hAnsi="Arial" w:cs="Arial"/>
          <w:i/>
          <w:sz w:val="24"/>
          <w:szCs w:val="24"/>
        </w:rPr>
      </w:pPr>
      <w:r w:rsidRPr="0088227E">
        <w:rPr>
          <w:rFonts w:ascii="Arial" w:hAnsi="Arial" w:cs="Arial"/>
          <w:i/>
          <w:sz w:val="24"/>
          <w:szCs w:val="24"/>
        </w:rPr>
        <w:t>Tel.: ……………………………………………………</w:t>
      </w:r>
    </w:p>
    <w:p w:rsidR="007C7AE9" w:rsidRPr="00517140" w:rsidRDefault="00827794" w:rsidP="00BC2265">
      <w:pPr>
        <w:pStyle w:val="Bezodstpw"/>
        <w:widowControl w:val="0"/>
        <w:numPr>
          <w:ilvl w:val="0"/>
          <w:numId w:val="27"/>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W sprawach nieuregulowanych w niniejszych zasadach mają zastosowanie przepisy zawarte w RODO oraz inne powszechnie obowiązujące w kraju przepisy prawa. </w:t>
      </w:r>
    </w:p>
    <w:p w:rsidR="00D45C9E" w:rsidRPr="00827794" w:rsidRDefault="007C7AE9" w:rsidP="008A465D">
      <w:pPr>
        <w:spacing w:line="360" w:lineRule="auto"/>
        <w:jc w:val="center"/>
        <w:rPr>
          <w:rFonts w:ascii="Arial" w:hAnsi="Arial" w:cs="Arial"/>
          <w:b/>
          <w:bCs/>
        </w:rPr>
      </w:pPr>
      <w:r w:rsidRPr="00827794">
        <w:rPr>
          <w:rFonts w:ascii="Arial" w:hAnsi="Arial" w:cs="Arial"/>
          <w:b/>
          <w:bCs/>
        </w:rPr>
        <w:sym w:font="Times New Roman" w:char="00A7"/>
      </w:r>
      <w:r w:rsidR="0088227E">
        <w:rPr>
          <w:rFonts w:ascii="Arial" w:hAnsi="Arial" w:cs="Arial"/>
          <w:b/>
          <w:bCs/>
        </w:rPr>
        <w:t xml:space="preserve"> </w:t>
      </w:r>
      <w:r w:rsidR="00517140">
        <w:rPr>
          <w:rFonts w:ascii="Arial" w:hAnsi="Arial" w:cs="Arial"/>
          <w:b/>
          <w:bCs/>
        </w:rPr>
        <w:t>6</w:t>
      </w:r>
    </w:p>
    <w:p w:rsidR="002D1CA7" w:rsidRPr="00827794" w:rsidRDefault="002D1CA7" w:rsidP="00BC2265">
      <w:pPr>
        <w:pStyle w:val="Akapitzlist"/>
        <w:numPr>
          <w:ilvl w:val="0"/>
          <w:numId w:val="23"/>
        </w:numPr>
        <w:spacing w:after="72"/>
        <w:ind w:right="-286"/>
        <w:jc w:val="both"/>
        <w:rPr>
          <w:rFonts w:ascii="Arial" w:hAnsi="Arial" w:cs="Arial"/>
        </w:rPr>
      </w:pPr>
      <w:r w:rsidRPr="00827794">
        <w:rPr>
          <w:rFonts w:ascii="Arial" w:hAnsi="Arial" w:cs="Arial"/>
        </w:rPr>
        <w:t xml:space="preserve">Wykonawca wnosi w dniu zawarcia niniejszej umowy zabezpieczenie należytego wykonania umowy w wysokości </w:t>
      </w:r>
      <w:r w:rsidRPr="00827794">
        <w:rPr>
          <w:rFonts w:ascii="Arial" w:hAnsi="Arial" w:cs="Arial"/>
          <w:b/>
          <w:u w:val="single"/>
        </w:rPr>
        <w:t>5 % ceny całkowitej podanej w ofercie</w:t>
      </w:r>
      <w:r w:rsidRPr="00827794">
        <w:rPr>
          <w:rFonts w:ascii="Arial" w:hAnsi="Arial" w:cs="Arial"/>
        </w:rPr>
        <w:t xml:space="preserve">, które służy pokryciu roszczeń z tytułu niewykonania lub nienależytego wykonania umowy, tj.…………….…………………zł </w:t>
      </w:r>
    </w:p>
    <w:p w:rsidR="002D1CA7" w:rsidRPr="00827794" w:rsidRDefault="002D1CA7" w:rsidP="002D1CA7">
      <w:pPr>
        <w:pStyle w:val="Akapitzlist"/>
        <w:spacing w:after="72"/>
        <w:ind w:left="523" w:right="-286"/>
        <w:jc w:val="both"/>
        <w:rPr>
          <w:rFonts w:ascii="Arial" w:hAnsi="Arial" w:cs="Arial"/>
        </w:rPr>
      </w:pPr>
      <w:r w:rsidRPr="00827794">
        <w:rPr>
          <w:rFonts w:ascii="Arial" w:hAnsi="Arial" w:cs="Arial"/>
        </w:rPr>
        <w:t>(słownie:………………………………………..…………………….złotych) w formie:</w:t>
      </w:r>
    </w:p>
    <w:p w:rsidR="002D1CA7" w:rsidRPr="00827794" w:rsidRDefault="002D1CA7" w:rsidP="00BC2265">
      <w:pPr>
        <w:pStyle w:val="Akapitzlist"/>
        <w:numPr>
          <w:ilvl w:val="0"/>
          <w:numId w:val="24"/>
        </w:numPr>
        <w:spacing w:after="72"/>
        <w:ind w:right="-286"/>
        <w:jc w:val="both"/>
        <w:rPr>
          <w:rFonts w:ascii="Arial" w:hAnsi="Arial" w:cs="Arial"/>
        </w:rPr>
      </w:pPr>
      <w:r w:rsidRPr="00827794">
        <w:rPr>
          <w:rFonts w:ascii="Arial" w:hAnsi="Arial" w:cs="Arial"/>
        </w:rPr>
        <w:t>pieniądza przelewem na rachunek bankowy wskazany przez Zamawiającego</w:t>
      </w:r>
    </w:p>
    <w:p w:rsidR="002D1CA7" w:rsidRPr="00827794" w:rsidRDefault="002D1CA7" w:rsidP="002D1CA7">
      <w:pPr>
        <w:spacing w:after="40"/>
        <w:ind w:left="1068" w:right="-286"/>
        <w:jc w:val="both"/>
        <w:rPr>
          <w:rFonts w:ascii="Arial" w:hAnsi="Arial" w:cs="Arial"/>
        </w:rPr>
      </w:pPr>
      <w:r w:rsidRPr="00827794">
        <w:rPr>
          <w:rFonts w:ascii="Arial" w:hAnsi="Arial" w:cs="Arial"/>
        </w:rPr>
        <w:t>- Nr konta: 88 1010 1599 0195 7813 9120 1000 lub</w:t>
      </w:r>
    </w:p>
    <w:p w:rsidR="002D1CA7" w:rsidRPr="00827794" w:rsidRDefault="002D1CA7" w:rsidP="00BC2265">
      <w:pPr>
        <w:pStyle w:val="Akapitzlist"/>
        <w:numPr>
          <w:ilvl w:val="0"/>
          <w:numId w:val="24"/>
        </w:numPr>
        <w:spacing w:after="54"/>
        <w:ind w:right="-286"/>
        <w:jc w:val="both"/>
        <w:rPr>
          <w:rFonts w:ascii="Arial" w:hAnsi="Arial" w:cs="Arial"/>
        </w:rPr>
      </w:pPr>
      <w:r w:rsidRPr="00827794">
        <w:rPr>
          <w:rFonts w:ascii="Arial" w:hAnsi="Arial" w:cs="Arial"/>
        </w:rPr>
        <w:t>innej formie przewidzianej przez przepisy ustawy Prawo Zamówień Publicznych.</w:t>
      </w:r>
    </w:p>
    <w:p w:rsidR="002D1CA7" w:rsidRPr="00827794" w:rsidRDefault="002D1CA7" w:rsidP="00BC2265">
      <w:pPr>
        <w:pStyle w:val="Akapitzlist"/>
        <w:numPr>
          <w:ilvl w:val="0"/>
          <w:numId w:val="23"/>
        </w:numPr>
        <w:spacing w:after="98"/>
        <w:ind w:right="-286"/>
        <w:jc w:val="both"/>
        <w:rPr>
          <w:rFonts w:ascii="Arial" w:hAnsi="Arial" w:cs="Arial"/>
        </w:rPr>
      </w:pPr>
      <w:r w:rsidRPr="00827794">
        <w:rPr>
          <w:rFonts w:ascii="Arial" w:hAnsi="Arial" w:cs="Arial"/>
        </w:rPr>
        <w:t>W przypadku wniesienia zabezpieczenia, o którym mowa w ust. 1, Zamawiający zwróci 100% wniesionego zabezpieczenia w terminie 30 dni kalendarzowych od dnia wykonania zamówienia, jeżeli zostało ono wykonane należycie.</w:t>
      </w:r>
      <w:r w:rsidRPr="00827794">
        <w:rPr>
          <w:rFonts w:ascii="Arial" w:hAnsi="Arial" w:cs="Arial"/>
          <w:noProof/>
        </w:rPr>
        <w:drawing>
          <wp:inline distT="0" distB="0" distL="0" distR="0" wp14:anchorId="74284E29" wp14:editId="494B63F2">
            <wp:extent cx="21337" cy="24391"/>
            <wp:effectExtent l="0" t="0" r="0" b="0"/>
            <wp:docPr id="77751" name="Picture 77751"/>
            <wp:cNvGraphicFramePr/>
            <a:graphic xmlns:a="http://schemas.openxmlformats.org/drawingml/2006/main">
              <a:graphicData uri="http://schemas.openxmlformats.org/drawingml/2006/picture">
                <pic:pic xmlns:pic="http://schemas.openxmlformats.org/drawingml/2006/picture">
                  <pic:nvPicPr>
                    <pic:cNvPr id="77751" name="Picture 77751"/>
                    <pic:cNvPicPr/>
                  </pic:nvPicPr>
                  <pic:blipFill>
                    <a:blip r:embed="rId8"/>
                    <a:stretch>
                      <a:fillRect/>
                    </a:stretch>
                  </pic:blipFill>
                  <pic:spPr>
                    <a:xfrm>
                      <a:off x="0" y="0"/>
                      <a:ext cx="21337" cy="24391"/>
                    </a:xfrm>
                    <a:prstGeom prst="rect">
                      <a:avLst/>
                    </a:prstGeom>
                  </pic:spPr>
                </pic:pic>
              </a:graphicData>
            </a:graphic>
          </wp:inline>
        </w:drawing>
      </w:r>
    </w:p>
    <w:p w:rsidR="00A27ED3" w:rsidRPr="00AF6E91" w:rsidRDefault="002D1CA7" w:rsidP="00BC2265">
      <w:pPr>
        <w:pStyle w:val="Akapitzlist"/>
        <w:numPr>
          <w:ilvl w:val="0"/>
          <w:numId w:val="23"/>
        </w:numPr>
        <w:ind w:left="521" w:right="-286" w:hanging="357"/>
        <w:jc w:val="both"/>
        <w:rPr>
          <w:rFonts w:ascii="Arial" w:hAnsi="Arial" w:cs="Arial"/>
        </w:rPr>
      </w:pPr>
      <w:r w:rsidRPr="00827794">
        <w:rPr>
          <w:rFonts w:ascii="Arial" w:hAnsi="Arial" w:cs="Arial"/>
        </w:rPr>
        <w:t xml:space="preserve">Jeżeli w toku realizacji przedmiotu umowy wartość przedmiotu umowy ulegnie zwiększeniu, zabezpieczenie należytego wykonania umowy należy zwiększyć </w:t>
      </w:r>
      <w:r w:rsidRPr="00827794">
        <w:rPr>
          <w:rFonts w:ascii="Arial" w:hAnsi="Arial" w:cs="Arial"/>
          <w:noProof/>
        </w:rPr>
        <w:drawing>
          <wp:inline distT="0" distB="0" distL="0" distR="0" wp14:anchorId="6C4607DD" wp14:editId="55A89807">
            <wp:extent cx="3048" cy="3049"/>
            <wp:effectExtent l="0" t="0" r="0" b="0"/>
            <wp:docPr id="41998" name="Picture 41998"/>
            <wp:cNvGraphicFramePr/>
            <a:graphic xmlns:a="http://schemas.openxmlformats.org/drawingml/2006/main">
              <a:graphicData uri="http://schemas.openxmlformats.org/drawingml/2006/picture">
                <pic:pic xmlns:pic="http://schemas.openxmlformats.org/drawingml/2006/picture">
                  <pic:nvPicPr>
                    <pic:cNvPr id="41998" name="Picture 41998"/>
                    <pic:cNvPicPr/>
                  </pic:nvPicPr>
                  <pic:blipFill>
                    <a:blip r:embed="rId9"/>
                    <a:stretch>
                      <a:fillRect/>
                    </a:stretch>
                  </pic:blipFill>
                  <pic:spPr>
                    <a:xfrm>
                      <a:off x="0" y="0"/>
                      <a:ext cx="3048" cy="3049"/>
                    </a:xfrm>
                    <a:prstGeom prst="rect">
                      <a:avLst/>
                    </a:prstGeom>
                  </pic:spPr>
                </pic:pic>
              </a:graphicData>
            </a:graphic>
          </wp:inline>
        </w:drawing>
      </w:r>
      <w:r w:rsidRPr="00827794">
        <w:rPr>
          <w:rFonts w:ascii="Arial" w:hAnsi="Arial" w:cs="Arial"/>
        </w:rPr>
        <w:t>odpowiednio.</w:t>
      </w:r>
    </w:p>
    <w:p w:rsidR="00A34E98" w:rsidRPr="0088227E" w:rsidRDefault="00A34E98" w:rsidP="00A34E98">
      <w:pPr>
        <w:jc w:val="center"/>
        <w:rPr>
          <w:rFonts w:ascii="Arial" w:hAnsi="Arial" w:cs="Arial"/>
          <w:b/>
          <w:bCs/>
        </w:rPr>
      </w:pPr>
      <w:r w:rsidRPr="0088227E">
        <w:rPr>
          <w:rFonts w:ascii="Arial" w:hAnsi="Arial" w:cs="Arial"/>
          <w:b/>
          <w:bCs/>
        </w:rPr>
        <w:sym w:font="Times New Roman" w:char="00A7"/>
      </w:r>
      <w:r w:rsidR="0088227E" w:rsidRPr="0088227E">
        <w:rPr>
          <w:rFonts w:ascii="Arial" w:hAnsi="Arial" w:cs="Arial"/>
          <w:b/>
          <w:bCs/>
        </w:rPr>
        <w:t xml:space="preserve"> </w:t>
      </w:r>
      <w:r w:rsidR="00517140">
        <w:rPr>
          <w:rFonts w:ascii="Arial" w:hAnsi="Arial" w:cs="Arial"/>
          <w:b/>
          <w:bCs/>
        </w:rPr>
        <w:t>7</w:t>
      </w:r>
    </w:p>
    <w:p w:rsidR="00D45C9E" w:rsidRPr="00827794" w:rsidRDefault="00D45C9E" w:rsidP="00A34E98">
      <w:pPr>
        <w:jc w:val="center"/>
        <w:rPr>
          <w:rFonts w:ascii="Arial" w:hAnsi="Arial" w:cs="Arial"/>
          <w:b/>
          <w:bCs/>
        </w:rPr>
      </w:pP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Wykonawca może powierzyć wykonanie części przedmiotu umowy podwykonawcom zgodnie z oświadczeniem złożonym w ofercie do przetargu tj.:</w:t>
      </w:r>
      <w:r w:rsidR="00D71A58">
        <w:rPr>
          <w:rFonts w:ascii="Arial" w:eastAsia="Calibri" w:hAnsi="Arial" w:cs="Arial"/>
          <w:lang w:eastAsia="en-US"/>
        </w:rPr>
        <w:t>………….</w:t>
      </w:r>
      <w:r w:rsidRPr="00827794">
        <w:rPr>
          <w:rFonts w:ascii="Arial" w:eastAsia="Calibri" w:hAnsi="Arial" w:cs="Arial"/>
          <w:lang w:eastAsia="en-US"/>
        </w:rPr>
        <w:t xml:space="preserve"> wykonyw</w:t>
      </w:r>
      <w:r w:rsidR="00D71A58">
        <w:rPr>
          <w:rFonts w:ascii="Arial" w:eastAsia="Calibri" w:hAnsi="Arial" w:cs="Arial"/>
          <w:lang w:eastAsia="en-US"/>
        </w:rPr>
        <w:t>anych przez nich czynności: ……………..</w:t>
      </w:r>
      <w:r w:rsidRPr="00827794">
        <w:rPr>
          <w:rFonts w:ascii="Arial" w:eastAsia="Calibri" w:hAnsi="Arial" w:cs="Arial"/>
          <w:lang w:eastAsia="en-US"/>
        </w:rPr>
        <w:t xml:space="preserve"> </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W przypadku zmiany albo rezygnacji z Podwykonawcy lub podmiotu na którego</w:t>
      </w:r>
      <w:r w:rsidR="00173516">
        <w:rPr>
          <w:rFonts w:ascii="Arial" w:eastAsia="Calibri" w:hAnsi="Arial" w:cs="Arial"/>
          <w:lang w:eastAsia="en-US"/>
        </w:rPr>
        <w:t xml:space="preserve"> zasoby Wykonawca powoływał się</w:t>
      </w:r>
      <w:r w:rsidRPr="00827794">
        <w:rPr>
          <w:rFonts w:ascii="Arial" w:eastAsia="Calibri" w:hAnsi="Arial" w:cs="Arial"/>
          <w:lang w:eastAsia="en-US"/>
        </w:rPr>
        <w:t xml:space="preserve">, na zasadach określonych w art. 118 </w:t>
      </w:r>
      <w:proofErr w:type="spellStart"/>
      <w:r w:rsidRPr="00827794">
        <w:rPr>
          <w:rFonts w:ascii="Arial" w:eastAsia="Calibri" w:hAnsi="Arial" w:cs="Arial"/>
          <w:lang w:eastAsia="en-US"/>
        </w:rPr>
        <w:t>u.p.z.p</w:t>
      </w:r>
      <w:proofErr w:type="spellEnd"/>
      <w:r w:rsidRPr="00827794">
        <w:rPr>
          <w:rFonts w:ascii="Arial" w:eastAsia="Calibri" w:hAnsi="Arial" w:cs="Arial"/>
          <w:lang w:eastAsia="en-US"/>
        </w:rPr>
        <w:t xml:space="preserve">., </w:t>
      </w:r>
      <w:r w:rsidR="008A465D">
        <w:rPr>
          <w:rFonts w:ascii="Arial" w:eastAsia="Calibri" w:hAnsi="Arial" w:cs="Arial"/>
          <w:lang w:eastAsia="en-US"/>
        </w:rPr>
        <w:br/>
      </w:r>
      <w:r w:rsidRPr="00827794">
        <w:rPr>
          <w:rFonts w:ascii="Arial" w:eastAsia="Calibri" w:hAnsi="Arial" w:cs="Arial"/>
          <w:lang w:eastAsia="en-US"/>
        </w:rPr>
        <w:t xml:space="preserve">w celu wykazania spełnienia warunków udziału w postępowaniu, Wykonawca jest obowiązany wykazać Zamawiającemu, iż proponowany inny Podwykonawca lub Wykonawca samodzielnie spełnia je w stopniu nie mniejszym niż wymagany </w:t>
      </w:r>
      <w:r w:rsidR="00993EA6" w:rsidRPr="00827794">
        <w:rPr>
          <w:rFonts w:ascii="Arial" w:eastAsia="Calibri" w:hAnsi="Arial" w:cs="Arial"/>
          <w:lang w:eastAsia="en-US"/>
        </w:rPr>
        <w:t xml:space="preserve">                    </w:t>
      </w:r>
      <w:r w:rsidRPr="00827794">
        <w:rPr>
          <w:rFonts w:ascii="Arial" w:eastAsia="Calibri" w:hAnsi="Arial" w:cs="Arial"/>
          <w:lang w:eastAsia="en-US"/>
        </w:rPr>
        <w:t>w trakcie postępowania o udzielenie zamówienia.</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 xml:space="preserve">Zamawiający ma prawo zażądać przedłożenia umowy o podwykonawstwo – należy przez to rozumieć umowę w formie pisemnej o charakterze odpłatnym, której przedmiotem są usługi stanowiące wskazaną przez Wykonawcę część zamówienia publicznego, zawartą między wybranym przez Zamawiającego Wykonawcą </w:t>
      </w:r>
      <w:r w:rsidR="00993EA6" w:rsidRPr="00827794">
        <w:rPr>
          <w:rFonts w:ascii="Arial" w:eastAsia="Calibri" w:hAnsi="Arial" w:cs="Arial"/>
          <w:lang w:eastAsia="en-US"/>
        </w:rPr>
        <w:t xml:space="preserve">                      </w:t>
      </w:r>
      <w:r w:rsidRPr="00827794">
        <w:rPr>
          <w:rFonts w:ascii="Arial" w:eastAsia="Calibri" w:hAnsi="Arial" w:cs="Arial"/>
          <w:lang w:eastAsia="en-US"/>
        </w:rPr>
        <w:t>a innym podmiotem (Podwykonawcą).</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Wykonawca ponosi odpowiedzialność  za działania lub zaniechania swojego Podwykonawcy jak za swoje własne.</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Zamawiający nie ponosi odpowiedzialności za jakiekolwiek roszczenia Podwykonawcy w stosunku do Wykonawcy i Zamawiającego.</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Zatrudnienie Podwykonawcy nie zwalnia z odpowiedzialności za realizację przedmiotu umowy Wykonawcy.</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 xml:space="preserve">Wykonawca zobowiązany jest do usunięcia ewentualnie wyrządzonych szkód powstałych przy wykonywaniu czynności wynikających z umowy na własny koszt </w:t>
      </w:r>
      <w:r w:rsidR="00993EA6" w:rsidRPr="00827794">
        <w:rPr>
          <w:rFonts w:ascii="Arial" w:eastAsia="Calibri" w:hAnsi="Arial" w:cs="Arial"/>
          <w:lang w:eastAsia="en-US"/>
        </w:rPr>
        <w:t xml:space="preserve">               </w:t>
      </w:r>
      <w:r w:rsidRPr="00827794">
        <w:rPr>
          <w:rFonts w:ascii="Arial" w:eastAsia="Calibri" w:hAnsi="Arial" w:cs="Arial"/>
          <w:lang w:eastAsia="en-US"/>
        </w:rPr>
        <w:t>i w terminie uzgodnionym z Zamawiającym.</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W przypadku niedotrzymania terminu usunięcia powstałej szkody Zamawiający usunie szkodę na koszt Wykonawcy.</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lastRenderedPageBreak/>
        <w:t xml:space="preserve">Należność za usuniecie szkody w sytuacji opisanej w ust. 8 Zamawiający potrąci </w:t>
      </w:r>
      <w:r w:rsidR="00993EA6" w:rsidRPr="00827794">
        <w:rPr>
          <w:rFonts w:ascii="Arial" w:eastAsia="Calibri" w:hAnsi="Arial" w:cs="Arial"/>
          <w:lang w:eastAsia="en-US"/>
        </w:rPr>
        <w:t xml:space="preserve">            </w:t>
      </w:r>
      <w:r w:rsidRPr="00827794">
        <w:rPr>
          <w:rFonts w:ascii="Arial" w:eastAsia="Calibri" w:hAnsi="Arial" w:cs="Arial"/>
          <w:lang w:eastAsia="en-US"/>
        </w:rPr>
        <w:t>z zabezpieczenia należytego wykonania umowy wniesionego przez Wykonawcę.</w:t>
      </w:r>
    </w:p>
    <w:p w:rsidR="00A34E98" w:rsidRPr="00827794" w:rsidRDefault="00A34E98" w:rsidP="00055D6D">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W sytuacji opisanej w ust. 7 wykonawca nie będzie sobie rościł pretensji do sposobu zamówienia usługi i usunięcia  wyrządzonej przez siebie szkody.</w:t>
      </w:r>
    </w:p>
    <w:p w:rsidR="00A34E98" w:rsidRPr="00AF6E91" w:rsidRDefault="00A34E98" w:rsidP="00AF6E91">
      <w:pPr>
        <w:pStyle w:val="Akapitzlist"/>
        <w:numPr>
          <w:ilvl w:val="0"/>
          <w:numId w:val="7"/>
        </w:numPr>
        <w:jc w:val="both"/>
        <w:rPr>
          <w:rFonts w:ascii="Arial" w:eastAsia="Calibri" w:hAnsi="Arial" w:cs="Arial"/>
          <w:lang w:eastAsia="en-US"/>
        </w:rPr>
      </w:pPr>
      <w:r w:rsidRPr="00827794">
        <w:rPr>
          <w:rFonts w:ascii="Arial" w:eastAsia="Calibri" w:hAnsi="Arial" w:cs="Arial"/>
          <w:lang w:eastAsia="en-US"/>
        </w:rPr>
        <w:t xml:space="preserve">W przypadku powstania szkody z winy Wykonawcy przewyższającej wartością wysokości zabezpieczenia należytego wykonania umowy, Wykonawca naprawi szkodę do jej pełnej wysokości.  </w:t>
      </w:r>
    </w:p>
    <w:p w:rsidR="00D45C9E" w:rsidRPr="00827794" w:rsidRDefault="00993EA6" w:rsidP="00517140">
      <w:pPr>
        <w:spacing w:line="360" w:lineRule="auto"/>
        <w:ind w:left="284" w:hanging="284"/>
        <w:jc w:val="center"/>
        <w:rPr>
          <w:rFonts w:ascii="Arial" w:hAnsi="Arial" w:cs="Arial"/>
          <w:b/>
        </w:rPr>
      </w:pPr>
      <w:r w:rsidRPr="00827794">
        <w:rPr>
          <w:rFonts w:ascii="Arial" w:hAnsi="Arial" w:cs="Arial"/>
          <w:b/>
        </w:rPr>
        <w:t>§</w:t>
      </w:r>
      <w:r w:rsidR="0088227E">
        <w:rPr>
          <w:rFonts w:ascii="Arial" w:hAnsi="Arial" w:cs="Arial"/>
          <w:b/>
        </w:rPr>
        <w:t xml:space="preserve"> </w:t>
      </w:r>
      <w:r w:rsidR="00517140">
        <w:rPr>
          <w:rFonts w:ascii="Arial" w:hAnsi="Arial" w:cs="Arial"/>
          <w:b/>
        </w:rPr>
        <w:t>8</w:t>
      </w:r>
    </w:p>
    <w:p w:rsidR="00A34E98" w:rsidRPr="00827794" w:rsidRDefault="00A34E98" w:rsidP="00055D6D">
      <w:pPr>
        <w:pStyle w:val="Akapitzlist"/>
        <w:numPr>
          <w:ilvl w:val="0"/>
          <w:numId w:val="8"/>
        </w:numPr>
        <w:rPr>
          <w:rFonts w:ascii="Arial" w:eastAsia="Calibri" w:hAnsi="Arial" w:cs="Arial"/>
          <w:lang w:eastAsia="en-US"/>
        </w:rPr>
      </w:pPr>
      <w:r w:rsidRPr="00827794">
        <w:rPr>
          <w:rFonts w:ascii="Arial" w:eastAsia="Calibri" w:hAnsi="Arial" w:cs="Arial"/>
          <w:lang w:eastAsia="en-US"/>
        </w:rPr>
        <w:t>Wykonawca zapłaci Zamawiającemu kary umowne:</w:t>
      </w:r>
    </w:p>
    <w:p w:rsidR="00A34E98" w:rsidRPr="00827794" w:rsidRDefault="00A34E98" w:rsidP="00055D6D">
      <w:pPr>
        <w:pStyle w:val="Akapitzlist"/>
        <w:numPr>
          <w:ilvl w:val="0"/>
          <w:numId w:val="9"/>
        </w:numPr>
        <w:jc w:val="both"/>
        <w:rPr>
          <w:rFonts w:ascii="Arial" w:eastAsia="Calibri" w:hAnsi="Arial" w:cs="Arial"/>
          <w:lang w:eastAsia="en-US"/>
        </w:rPr>
      </w:pPr>
      <w:r w:rsidRPr="00827794">
        <w:rPr>
          <w:rFonts w:ascii="Arial" w:eastAsia="Calibri" w:hAnsi="Arial" w:cs="Arial"/>
          <w:lang w:eastAsia="en-US"/>
        </w:rPr>
        <w:t>za zwłokę  w wykonaniu przedmiotu u</w:t>
      </w:r>
      <w:r w:rsidR="00A42073" w:rsidRPr="00827794">
        <w:rPr>
          <w:rFonts w:ascii="Arial" w:eastAsia="Calibri" w:hAnsi="Arial" w:cs="Arial"/>
          <w:lang w:eastAsia="en-US"/>
        </w:rPr>
        <w:t xml:space="preserve">mowy – w wysokości 100 złotych </w:t>
      </w:r>
      <w:r w:rsidR="00173516">
        <w:rPr>
          <w:rFonts w:ascii="Arial" w:eastAsia="Calibri" w:hAnsi="Arial" w:cs="Arial"/>
          <w:lang w:eastAsia="en-US"/>
        </w:rPr>
        <w:t>brutto za każdy dzień zwłoki, (</w:t>
      </w:r>
      <w:r w:rsidRPr="00827794">
        <w:rPr>
          <w:rFonts w:ascii="Arial" w:eastAsia="Calibri" w:hAnsi="Arial" w:cs="Arial"/>
          <w:lang w:eastAsia="en-US"/>
        </w:rPr>
        <w:t xml:space="preserve">termin do naliczania kary </w:t>
      </w:r>
      <w:r w:rsidR="00A42073" w:rsidRPr="00827794">
        <w:rPr>
          <w:rFonts w:ascii="Arial" w:eastAsia="Calibri" w:hAnsi="Arial" w:cs="Arial"/>
          <w:lang w:eastAsia="en-US"/>
        </w:rPr>
        <w:t xml:space="preserve">umownej </w:t>
      </w:r>
      <w:r w:rsidRPr="00827794">
        <w:rPr>
          <w:rFonts w:ascii="Arial" w:eastAsia="Calibri" w:hAnsi="Arial" w:cs="Arial"/>
          <w:lang w:eastAsia="en-US"/>
        </w:rPr>
        <w:t>rozpoczyna się od dnia następnego po umownym terminie zakończenia usługi, o którym mowa w § 3 ust.3 i 4 umowy i biegnie nieprzerwanie do dnia skutecznego zgłoszenia przez Wykonawcę gotowości do</w:t>
      </w:r>
      <w:r w:rsidR="00331267">
        <w:rPr>
          <w:rFonts w:ascii="Arial" w:eastAsia="Calibri" w:hAnsi="Arial" w:cs="Arial"/>
          <w:lang w:eastAsia="en-US"/>
        </w:rPr>
        <w:t xml:space="preserve"> odbioru.</w:t>
      </w:r>
    </w:p>
    <w:p w:rsidR="00173516" w:rsidRDefault="00A34E98" w:rsidP="00055D6D">
      <w:pPr>
        <w:pStyle w:val="Akapitzlist"/>
        <w:numPr>
          <w:ilvl w:val="0"/>
          <w:numId w:val="9"/>
        </w:numPr>
        <w:jc w:val="both"/>
        <w:rPr>
          <w:rFonts w:ascii="Arial" w:eastAsia="Calibri" w:hAnsi="Arial" w:cs="Arial"/>
          <w:lang w:eastAsia="en-US"/>
        </w:rPr>
      </w:pPr>
      <w:r w:rsidRPr="00827794">
        <w:rPr>
          <w:rFonts w:ascii="Arial" w:eastAsia="Calibri" w:hAnsi="Arial" w:cs="Arial"/>
          <w:lang w:eastAsia="en-US"/>
        </w:rPr>
        <w:t xml:space="preserve">za zwłokę w usunięciu wad stwierdzonych przy odbiorze – w wysokości </w:t>
      </w:r>
    </w:p>
    <w:p w:rsidR="00A34E98" w:rsidRPr="00827794" w:rsidRDefault="00A34E98" w:rsidP="00173516">
      <w:pPr>
        <w:pStyle w:val="Akapitzlist"/>
        <w:ind w:left="1080"/>
        <w:jc w:val="both"/>
        <w:rPr>
          <w:rFonts w:ascii="Arial" w:eastAsia="Calibri" w:hAnsi="Arial" w:cs="Arial"/>
          <w:lang w:eastAsia="en-US"/>
        </w:rPr>
      </w:pPr>
      <w:r w:rsidRPr="00827794">
        <w:rPr>
          <w:rFonts w:ascii="Arial" w:eastAsia="Calibri" w:hAnsi="Arial" w:cs="Arial"/>
          <w:lang w:eastAsia="en-US"/>
        </w:rPr>
        <w:t>100 złotych brutto za każdy dzień zwłoki po upływie terminu wyznaczonego na usunięcie wad do dnia skutecznego zgłoszenia przez Wykonawcę gotowości do odbioru usuniętej wady</w:t>
      </w:r>
      <w:r w:rsidR="00331267">
        <w:rPr>
          <w:rFonts w:ascii="Arial" w:eastAsia="Calibri" w:hAnsi="Arial" w:cs="Arial"/>
          <w:lang w:eastAsia="en-US"/>
        </w:rPr>
        <w:t>.</w:t>
      </w:r>
    </w:p>
    <w:p w:rsidR="00A34E98" w:rsidRPr="00827794" w:rsidRDefault="00A34E98" w:rsidP="00055D6D">
      <w:pPr>
        <w:pStyle w:val="Akapitzlist"/>
        <w:numPr>
          <w:ilvl w:val="0"/>
          <w:numId w:val="9"/>
        </w:numPr>
        <w:jc w:val="both"/>
        <w:rPr>
          <w:rFonts w:ascii="Arial" w:eastAsia="Calibri" w:hAnsi="Arial" w:cs="Arial"/>
          <w:lang w:eastAsia="en-US"/>
        </w:rPr>
      </w:pPr>
      <w:r w:rsidRPr="00827794">
        <w:rPr>
          <w:rFonts w:ascii="Arial" w:eastAsia="Calibri" w:hAnsi="Arial" w:cs="Arial"/>
          <w:lang w:eastAsia="en-US"/>
        </w:rPr>
        <w:t>za odstąpienie od umowy z przyczyn zależnych</w:t>
      </w:r>
      <w:r w:rsidR="00A42073" w:rsidRPr="00827794">
        <w:rPr>
          <w:rFonts w:ascii="Arial" w:eastAsia="Calibri" w:hAnsi="Arial" w:cs="Arial"/>
          <w:lang w:eastAsia="en-US"/>
        </w:rPr>
        <w:t xml:space="preserve"> od Wykonawcy – </w:t>
      </w:r>
      <w:r w:rsidR="00993EA6" w:rsidRPr="00827794">
        <w:rPr>
          <w:rFonts w:ascii="Arial" w:eastAsia="Calibri" w:hAnsi="Arial" w:cs="Arial"/>
          <w:lang w:eastAsia="en-US"/>
        </w:rPr>
        <w:t xml:space="preserve">                             </w:t>
      </w:r>
      <w:r w:rsidRPr="00827794">
        <w:rPr>
          <w:rFonts w:ascii="Arial" w:eastAsia="Calibri" w:hAnsi="Arial" w:cs="Arial"/>
          <w:lang w:eastAsia="en-US"/>
        </w:rPr>
        <w:t xml:space="preserve">w wysokości 10 </w:t>
      </w:r>
      <w:r w:rsidR="000A2A85">
        <w:rPr>
          <w:rFonts w:ascii="Arial" w:eastAsia="Calibri" w:hAnsi="Arial" w:cs="Arial"/>
          <w:lang w:eastAsia="en-US"/>
        </w:rPr>
        <w:t xml:space="preserve">% wynagrodzenia umownego brutto lub wartości zamówienia z prawem opcji w razie skorzystania z prawa opcji </w:t>
      </w:r>
      <w:r w:rsidRPr="00827794">
        <w:rPr>
          <w:rFonts w:ascii="Arial" w:eastAsia="Calibri" w:hAnsi="Arial" w:cs="Arial"/>
          <w:lang w:eastAsia="en-US"/>
        </w:rPr>
        <w:t xml:space="preserve"> o którym mowa </w:t>
      </w:r>
      <w:r w:rsidR="00173516">
        <w:rPr>
          <w:rFonts w:ascii="Arial" w:eastAsia="Calibri" w:hAnsi="Arial" w:cs="Arial"/>
          <w:lang w:eastAsia="en-US"/>
        </w:rPr>
        <w:br/>
      </w:r>
      <w:r w:rsidR="00D432A3">
        <w:rPr>
          <w:rFonts w:ascii="Arial" w:eastAsia="Calibri" w:hAnsi="Arial" w:cs="Arial"/>
          <w:lang w:eastAsia="en-US"/>
        </w:rPr>
        <w:t xml:space="preserve">w § 2 ust. 3 umowy </w:t>
      </w:r>
    </w:p>
    <w:p w:rsidR="00A34E98" w:rsidRPr="00827794" w:rsidRDefault="00A34E98" w:rsidP="00055D6D">
      <w:pPr>
        <w:pStyle w:val="Akapitzlist"/>
        <w:numPr>
          <w:ilvl w:val="0"/>
          <w:numId w:val="9"/>
        </w:numPr>
        <w:jc w:val="both"/>
        <w:rPr>
          <w:rFonts w:ascii="Arial" w:eastAsia="Calibri" w:hAnsi="Arial" w:cs="Arial"/>
          <w:lang w:eastAsia="en-US"/>
        </w:rPr>
      </w:pPr>
      <w:r w:rsidRPr="00827794">
        <w:rPr>
          <w:rFonts w:ascii="Arial" w:eastAsia="Calibri" w:hAnsi="Arial" w:cs="Arial"/>
          <w:lang w:eastAsia="en-US"/>
        </w:rPr>
        <w:t>za naruszenie przy realizacji niniejszej umowy obow</w:t>
      </w:r>
      <w:r w:rsidR="00A42073" w:rsidRPr="00827794">
        <w:rPr>
          <w:rFonts w:ascii="Arial" w:eastAsia="Calibri" w:hAnsi="Arial" w:cs="Arial"/>
          <w:lang w:eastAsia="en-US"/>
        </w:rPr>
        <w:t xml:space="preserve">iązujących </w:t>
      </w:r>
      <w:r w:rsidR="00993EA6" w:rsidRPr="00827794">
        <w:rPr>
          <w:rFonts w:ascii="Arial" w:eastAsia="Calibri" w:hAnsi="Arial" w:cs="Arial"/>
          <w:lang w:eastAsia="en-US"/>
        </w:rPr>
        <w:t xml:space="preserve">                                 </w:t>
      </w:r>
      <w:r w:rsidRPr="00827794">
        <w:rPr>
          <w:rFonts w:ascii="Arial" w:eastAsia="Calibri" w:hAnsi="Arial" w:cs="Arial"/>
          <w:lang w:eastAsia="en-US"/>
        </w:rPr>
        <w:t>u Zamawiającego zasad wejść i wjazdów na teren wojskowy w wysokości 1000 złotych za każdy taki przypadek.</w:t>
      </w:r>
    </w:p>
    <w:p w:rsidR="00A34E98" w:rsidRPr="00827794" w:rsidRDefault="00A34E98" w:rsidP="00055D6D">
      <w:pPr>
        <w:pStyle w:val="Akapitzlist"/>
        <w:numPr>
          <w:ilvl w:val="0"/>
          <w:numId w:val="9"/>
        </w:numPr>
        <w:jc w:val="both"/>
        <w:rPr>
          <w:rFonts w:ascii="Arial" w:eastAsia="Calibri" w:hAnsi="Arial" w:cs="Arial"/>
          <w:lang w:eastAsia="en-US"/>
        </w:rPr>
      </w:pPr>
      <w:r w:rsidRPr="00827794">
        <w:rPr>
          <w:rFonts w:ascii="Arial" w:eastAsia="Calibri" w:hAnsi="Arial" w:cs="Arial"/>
          <w:lang w:eastAsia="en-US"/>
        </w:rPr>
        <w:t>za używanie w trakcie realizacji niniejszej umowy aparatów latających nad terenami wojskowymi w wysokości 1000,00 złotych za każdy taki przypadek.</w:t>
      </w:r>
    </w:p>
    <w:p w:rsidR="00A34E98" w:rsidRPr="00827794" w:rsidRDefault="00A34E98" w:rsidP="00055D6D">
      <w:pPr>
        <w:pStyle w:val="Akapitzlist"/>
        <w:numPr>
          <w:ilvl w:val="0"/>
          <w:numId w:val="9"/>
        </w:numPr>
        <w:jc w:val="both"/>
        <w:rPr>
          <w:rFonts w:ascii="Arial" w:eastAsia="Calibri" w:hAnsi="Arial" w:cs="Arial"/>
          <w:lang w:eastAsia="en-US"/>
        </w:rPr>
      </w:pPr>
      <w:r w:rsidRPr="00827794">
        <w:rPr>
          <w:rFonts w:ascii="Arial" w:eastAsia="Calibri" w:hAnsi="Arial" w:cs="Arial"/>
          <w:lang w:eastAsia="en-US"/>
        </w:rPr>
        <w:t>za naruszenie przez Wykonawcę lub Podwykonawcę obowiązku realizacji przedmiotów umowy przy pomocy osób zatrudnionych na podstawie umowy o pracę zgodnie z ofertą Wykonawcy, o którym mowa w §</w:t>
      </w:r>
      <w:r w:rsidR="00173516">
        <w:rPr>
          <w:rFonts w:ascii="Arial" w:eastAsia="Calibri" w:hAnsi="Arial" w:cs="Arial"/>
          <w:lang w:eastAsia="en-US"/>
        </w:rPr>
        <w:t xml:space="preserve"> </w:t>
      </w:r>
      <w:r w:rsidR="004E0297">
        <w:rPr>
          <w:rFonts w:ascii="Arial" w:eastAsia="Calibri" w:hAnsi="Arial" w:cs="Arial"/>
          <w:lang w:eastAsia="en-US"/>
        </w:rPr>
        <w:t>3 ust. 11</w:t>
      </w:r>
      <w:r w:rsidRPr="00827794">
        <w:rPr>
          <w:rFonts w:ascii="Arial" w:eastAsia="Calibri" w:hAnsi="Arial" w:cs="Arial"/>
          <w:lang w:eastAsia="en-US"/>
        </w:rPr>
        <w:t xml:space="preserve"> niniejszej umowy lub niepoddanie się procedurze kontroli spełnienia tego obowiązku w wysokości  2000,00 zł  za każdy taki przypadek.</w:t>
      </w:r>
    </w:p>
    <w:p w:rsidR="00A42073" w:rsidRPr="00827794" w:rsidRDefault="00A42073" w:rsidP="00055D6D">
      <w:pPr>
        <w:pStyle w:val="Akapitzlist"/>
        <w:numPr>
          <w:ilvl w:val="0"/>
          <w:numId w:val="8"/>
        </w:numPr>
        <w:jc w:val="both"/>
        <w:rPr>
          <w:rFonts w:ascii="Arial" w:eastAsia="Calibri" w:hAnsi="Arial" w:cs="Arial"/>
          <w:lang w:eastAsia="en-US"/>
        </w:rPr>
      </w:pPr>
      <w:r w:rsidRPr="00827794">
        <w:rPr>
          <w:rFonts w:ascii="Arial" w:eastAsia="Calibri" w:hAnsi="Arial" w:cs="Arial"/>
          <w:lang w:eastAsia="en-US"/>
        </w:rPr>
        <w:t>O wartość wyliczonej i należnej kary umownej może zostać jednostronnie pomniejszone wynagrodzenie Wykonawcy, o której mowa w §</w:t>
      </w:r>
      <w:r w:rsidR="00173516">
        <w:rPr>
          <w:rFonts w:ascii="Arial" w:eastAsia="Calibri" w:hAnsi="Arial" w:cs="Arial"/>
          <w:lang w:eastAsia="en-US"/>
        </w:rPr>
        <w:t xml:space="preserve"> </w:t>
      </w:r>
      <w:r w:rsidRPr="00827794">
        <w:rPr>
          <w:rFonts w:ascii="Arial" w:eastAsia="Calibri" w:hAnsi="Arial" w:cs="Arial"/>
          <w:lang w:eastAsia="en-US"/>
        </w:rPr>
        <w:t xml:space="preserve">2 ust. 3 umowy. Jeżeli potrącenie z wynagrodzenia Wykonawcy naliczonej kary umownej lub jej części jest niemożliwe Zamawiający ma prawo potrącić karę umowną </w:t>
      </w:r>
      <w:r w:rsidR="00517140">
        <w:rPr>
          <w:rFonts w:ascii="Arial" w:eastAsia="Calibri" w:hAnsi="Arial" w:cs="Arial"/>
          <w:lang w:eastAsia="en-US"/>
        </w:rPr>
        <w:t xml:space="preserve">z </w:t>
      </w:r>
      <w:r w:rsidRPr="00827794">
        <w:rPr>
          <w:rFonts w:ascii="Arial" w:eastAsia="Calibri" w:hAnsi="Arial" w:cs="Arial"/>
          <w:lang w:eastAsia="en-US"/>
        </w:rPr>
        <w:t>wniesionego zabezpieczenia należytego wykonania umowy.</w:t>
      </w:r>
    </w:p>
    <w:p w:rsidR="00A42073" w:rsidRPr="00827794" w:rsidRDefault="00A42073" w:rsidP="00055D6D">
      <w:pPr>
        <w:pStyle w:val="Akapitzlist"/>
        <w:numPr>
          <w:ilvl w:val="0"/>
          <w:numId w:val="8"/>
        </w:numPr>
        <w:jc w:val="both"/>
        <w:rPr>
          <w:rFonts w:ascii="Arial" w:eastAsia="Calibri" w:hAnsi="Arial" w:cs="Arial"/>
          <w:lang w:eastAsia="en-US"/>
        </w:rPr>
      </w:pPr>
      <w:r w:rsidRPr="00827794">
        <w:rPr>
          <w:rFonts w:ascii="Arial" w:eastAsia="Calibri" w:hAnsi="Arial" w:cs="Arial"/>
          <w:lang w:eastAsia="en-US"/>
        </w:rPr>
        <w:t xml:space="preserve">Jeżeli szkoda spowodowana niewykonaniem lub nienależytym wykonaniem umowy przekroczy wartość zastrzeżonych kar umownych, Zamawiający ma prawo żądać odszkodowania do pełnej wysokości szkody. </w:t>
      </w:r>
    </w:p>
    <w:p w:rsidR="00A42073" w:rsidRDefault="00A42073" w:rsidP="00055D6D">
      <w:pPr>
        <w:pStyle w:val="Akapitzlist"/>
        <w:numPr>
          <w:ilvl w:val="0"/>
          <w:numId w:val="8"/>
        </w:numPr>
        <w:jc w:val="both"/>
        <w:rPr>
          <w:rFonts w:ascii="Arial" w:eastAsia="Calibri" w:hAnsi="Arial" w:cs="Arial"/>
          <w:lang w:eastAsia="en-US"/>
        </w:rPr>
      </w:pPr>
      <w:r w:rsidRPr="00827794">
        <w:rPr>
          <w:rFonts w:ascii="Arial" w:eastAsia="Calibri" w:hAnsi="Arial" w:cs="Arial"/>
          <w:lang w:eastAsia="en-US"/>
        </w:rPr>
        <w:t xml:space="preserve">Strony ustalają, że górna granica kar umownych naliczonych </w:t>
      </w:r>
      <w:r w:rsidR="00394C16" w:rsidRPr="00827794">
        <w:rPr>
          <w:rFonts w:ascii="Arial" w:eastAsia="Calibri" w:hAnsi="Arial" w:cs="Arial"/>
          <w:lang w:eastAsia="en-US"/>
        </w:rPr>
        <w:t>Wykonawcy nie może przekraczać 2</w:t>
      </w:r>
      <w:r w:rsidRPr="00827794">
        <w:rPr>
          <w:rFonts w:ascii="Arial" w:eastAsia="Calibri" w:hAnsi="Arial" w:cs="Arial"/>
          <w:lang w:eastAsia="en-US"/>
        </w:rPr>
        <w:t>0% wartości wynagrodzenia brutto określonego w §</w:t>
      </w:r>
      <w:r w:rsidR="00173516">
        <w:rPr>
          <w:rFonts w:ascii="Arial" w:eastAsia="Calibri" w:hAnsi="Arial" w:cs="Arial"/>
          <w:lang w:eastAsia="en-US"/>
        </w:rPr>
        <w:t xml:space="preserve"> </w:t>
      </w:r>
      <w:r w:rsidRPr="00827794">
        <w:rPr>
          <w:rFonts w:ascii="Arial" w:eastAsia="Calibri" w:hAnsi="Arial" w:cs="Arial"/>
          <w:lang w:eastAsia="en-US"/>
        </w:rPr>
        <w:t>2 ust. 3 niniejszej umowy.</w:t>
      </w:r>
    </w:p>
    <w:p w:rsidR="003C34F6" w:rsidRPr="00AF6E91" w:rsidRDefault="003C34F6" w:rsidP="00AF6E91">
      <w:pPr>
        <w:pStyle w:val="Akapitzlist"/>
        <w:numPr>
          <w:ilvl w:val="0"/>
          <w:numId w:val="8"/>
        </w:numPr>
        <w:jc w:val="both"/>
        <w:rPr>
          <w:rFonts w:ascii="Arial" w:eastAsia="Calibri" w:hAnsi="Arial" w:cs="Arial"/>
          <w:lang w:eastAsia="en-US"/>
        </w:rPr>
      </w:pPr>
      <w:r w:rsidRPr="003C34F6">
        <w:rPr>
          <w:rFonts w:ascii="Arial" w:hAnsi="Arial" w:cs="Arial"/>
        </w:rPr>
        <w:t>Zamawiający ma prawo dochodzić na zasadach ogólnych, odszkodowania przekraczającego wysokość zastrzeżonych kar umownych do pełnej wysokości wyrządzonej szkody, zgodnie</w:t>
      </w:r>
      <w:r>
        <w:rPr>
          <w:rFonts w:ascii="Arial" w:hAnsi="Arial" w:cs="Arial"/>
        </w:rPr>
        <w:t xml:space="preserve"> z przepisami Kodeksu Cywilnego</w:t>
      </w:r>
      <w:r w:rsidRPr="003C34F6">
        <w:rPr>
          <w:rFonts w:ascii="Arial" w:hAnsi="Arial" w:cs="Arial"/>
        </w:rPr>
        <w:t>.</w:t>
      </w:r>
    </w:p>
    <w:p w:rsidR="00AF6E91" w:rsidRDefault="00AF6E91" w:rsidP="00A42073">
      <w:pPr>
        <w:ind w:left="284" w:hanging="284"/>
        <w:jc w:val="center"/>
        <w:rPr>
          <w:rFonts w:ascii="Arial" w:hAnsi="Arial" w:cs="Arial"/>
          <w:b/>
        </w:rPr>
      </w:pPr>
    </w:p>
    <w:p w:rsidR="00AF6E91" w:rsidRDefault="00AF6E91" w:rsidP="00A42073">
      <w:pPr>
        <w:ind w:left="284" w:hanging="284"/>
        <w:jc w:val="center"/>
        <w:rPr>
          <w:rFonts w:ascii="Arial" w:hAnsi="Arial" w:cs="Arial"/>
          <w:b/>
        </w:rPr>
      </w:pPr>
    </w:p>
    <w:p w:rsidR="00A42073" w:rsidRPr="00827794" w:rsidRDefault="00993EA6" w:rsidP="00A42073">
      <w:pPr>
        <w:ind w:left="284" w:hanging="284"/>
        <w:jc w:val="center"/>
        <w:rPr>
          <w:rFonts w:ascii="Arial" w:hAnsi="Arial" w:cs="Arial"/>
          <w:b/>
        </w:rPr>
      </w:pPr>
      <w:r w:rsidRPr="00827794">
        <w:rPr>
          <w:rFonts w:ascii="Arial" w:hAnsi="Arial" w:cs="Arial"/>
          <w:b/>
        </w:rPr>
        <w:t>§</w:t>
      </w:r>
      <w:r w:rsidR="0088227E">
        <w:rPr>
          <w:rFonts w:ascii="Arial" w:hAnsi="Arial" w:cs="Arial"/>
          <w:b/>
        </w:rPr>
        <w:t xml:space="preserve"> </w:t>
      </w:r>
      <w:r w:rsidR="00517140">
        <w:rPr>
          <w:rFonts w:ascii="Arial" w:hAnsi="Arial" w:cs="Arial"/>
          <w:b/>
        </w:rPr>
        <w:t>9</w:t>
      </w:r>
    </w:p>
    <w:p w:rsidR="00D45C9E" w:rsidRPr="00827794" w:rsidRDefault="00D45C9E" w:rsidP="00A42073">
      <w:pPr>
        <w:ind w:left="284" w:hanging="284"/>
        <w:jc w:val="center"/>
        <w:rPr>
          <w:rFonts w:ascii="Arial" w:hAnsi="Arial" w:cs="Arial"/>
          <w:b/>
        </w:rPr>
      </w:pPr>
    </w:p>
    <w:p w:rsidR="00A42073" w:rsidRPr="00827794" w:rsidRDefault="00A42073" w:rsidP="00055D6D">
      <w:pPr>
        <w:pStyle w:val="Bezodstpw"/>
        <w:numPr>
          <w:ilvl w:val="0"/>
          <w:numId w:val="10"/>
        </w:numPr>
        <w:autoSpaceDN w:val="0"/>
        <w:spacing w:line="276" w:lineRule="auto"/>
        <w:jc w:val="both"/>
        <w:rPr>
          <w:rFonts w:ascii="Arial" w:hAnsi="Arial" w:cs="Arial"/>
          <w:sz w:val="24"/>
          <w:szCs w:val="24"/>
        </w:rPr>
      </w:pPr>
      <w:r w:rsidRPr="00827794">
        <w:rPr>
          <w:rFonts w:ascii="Arial" w:hAnsi="Arial" w:cs="Arial"/>
          <w:sz w:val="24"/>
          <w:szCs w:val="24"/>
        </w:rPr>
        <w:lastRenderedPageBreak/>
        <w:t xml:space="preserve">Zamawiający oświadcza, że wielkość zamówienia i kwota wynagrodzenia wskazana w § 2 ust. 3 są wyłącznie wielkościami i kwotami planowanymi </w:t>
      </w:r>
      <w:r w:rsidR="00993EA6" w:rsidRPr="00827794">
        <w:rPr>
          <w:rFonts w:ascii="Arial" w:hAnsi="Arial" w:cs="Arial"/>
          <w:sz w:val="24"/>
          <w:szCs w:val="24"/>
        </w:rPr>
        <w:t xml:space="preserve"> </w:t>
      </w:r>
      <w:r w:rsidRPr="00827794">
        <w:rPr>
          <w:rFonts w:ascii="Arial" w:hAnsi="Arial" w:cs="Arial"/>
          <w:sz w:val="24"/>
          <w:szCs w:val="24"/>
        </w:rPr>
        <w:t>i z ważnych przyczyn, niezależnych od Zamawiającego mogę one na jego wniosek ulec zmniejszeniu w trakcie realizacji usług bez odrębnej akceptacji Wykonawcy. W takim przypadku Wykonawcy nie będą przysługiwały od Zamawiającego żadne roszczenia z tego tytułu.</w:t>
      </w:r>
    </w:p>
    <w:p w:rsidR="00A42073" w:rsidRPr="00827794" w:rsidRDefault="00A42073" w:rsidP="00055D6D">
      <w:pPr>
        <w:pStyle w:val="Bezodstpw"/>
        <w:numPr>
          <w:ilvl w:val="0"/>
          <w:numId w:val="10"/>
        </w:numPr>
        <w:autoSpaceDN w:val="0"/>
        <w:spacing w:line="276" w:lineRule="auto"/>
        <w:jc w:val="both"/>
        <w:rPr>
          <w:rFonts w:ascii="Arial" w:hAnsi="Arial" w:cs="Arial"/>
          <w:sz w:val="24"/>
          <w:szCs w:val="24"/>
        </w:rPr>
      </w:pPr>
      <w:r w:rsidRPr="00827794">
        <w:rPr>
          <w:rFonts w:ascii="Arial" w:hAnsi="Arial" w:cs="Arial"/>
          <w:sz w:val="24"/>
          <w:szCs w:val="24"/>
        </w:rPr>
        <w:t xml:space="preserve">Zamawiający zastrzega sobie prawo do zmniejszenia wielkości przedmiotu umowy bez prawa dochodzenia jakiegokolwiek odszkodowania przez Wykonawcę. </w:t>
      </w:r>
      <w:r w:rsidR="00993EA6" w:rsidRPr="00827794">
        <w:rPr>
          <w:rFonts w:ascii="Arial" w:hAnsi="Arial" w:cs="Arial"/>
          <w:sz w:val="24"/>
          <w:szCs w:val="24"/>
        </w:rPr>
        <w:t xml:space="preserve">                     </w:t>
      </w:r>
      <w:r w:rsidRPr="00827794">
        <w:rPr>
          <w:rFonts w:ascii="Arial" w:hAnsi="Arial" w:cs="Arial"/>
          <w:sz w:val="24"/>
          <w:szCs w:val="24"/>
        </w:rPr>
        <w:t>W takim przypadku Wykonawcy przysługuje jedynie wynagrodzenie z tytułu zrealizowania części umowy.</w:t>
      </w:r>
    </w:p>
    <w:p w:rsidR="00A42073" w:rsidRPr="00827794" w:rsidRDefault="00A42073" w:rsidP="00055D6D">
      <w:pPr>
        <w:pStyle w:val="Bezodstpw"/>
        <w:numPr>
          <w:ilvl w:val="0"/>
          <w:numId w:val="10"/>
        </w:numPr>
        <w:autoSpaceDN w:val="0"/>
        <w:spacing w:line="276" w:lineRule="auto"/>
        <w:jc w:val="both"/>
        <w:rPr>
          <w:rFonts w:ascii="Arial" w:hAnsi="Arial" w:cs="Arial"/>
          <w:sz w:val="24"/>
          <w:szCs w:val="24"/>
        </w:rPr>
      </w:pPr>
      <w:r w:rsidRPr="00827794">
        <w:rPr>
          <w:rFonts w:ascii="Arial" w:hAnsi="Arial" w:cs="Arial"/>
          <w:sz w:val="24"/>
          <w:szCs w:val="24"/>
        </w:rPr>
        <w:t>Zamawiający zastrzega, że realizacja przedmiotu umowy uzależniona jest od zapewnienia i przydzielenia przez organ nadrzędny w planie finansowym środków finansowych na realizację przedmiotu umowy oraz do wysokości znajdującej pokrycie w planie finansowym.</w:t>
      </w:r>
    </w:p>
    <w:p w:rsidR="00A27ED3" w:rsidRPr="00AF6E91" w:rsidRDefault="00A42073" w:rsidP="00517140">
      <w:pPr>
        <w:pStyle w:val="Bezodstpw"/>
        <w:numPr>
          <w:ilvl w:val="0"/>
          <w:numId w:val="10"/>
        </w:numPr>
        <w:autoSpaceDN w:val="0"/>
        <w:spacing w:line="276" w:lineRule="auto"/>
        <w:jc w:val="both"/>
        <w:rPr>
          <w:rFonts w:ascii="Arial" w:hAnsi="Arial" w:cs="Arial"/>
          <w:sz w:val="24"/>
          <w:szCs w:val="24"/>
        </w:rPr>
      </w:pPr>
      <w:r w:rsidRPr="00827794">
        <w:rPr>
          <w:rFonts w:ascii="Arial" w:hAnsi="Arial" w:cs="Arial"/>
          <w:sz w:val="24"/>
          <w:szCs w:val="24"/>
        </w:rPr>
        <w:t xml:space="preserve">W razie ziszczenia się warunku o którym mowa w ust.3, Wykonawcy </w:t>
      </w:r>
      <w:r w:rsidR="008A465D">
        <w:rPr>
          <w:rFonts w:ascii="Arial" w:hAnsi="Arial" w:cs="Arial"/>
          <w:sz w:val="24"/>
          <w:szCs w:val="24"/>
        </w:rPr>
        <w:br/>
      </w:r>
      <w:r w:rsidRPr="00827794">
        <w:rPr>
          <w:rFonts w:ascii="Arial" w:hAnsi="Arial" w:cs="Arial"/>
          <w:sz w:val="24"/>
          <w:szCs w:val="24"/>
        </w:rPr>
        <w:t>nie przysługują jakiekolwiek roszczeń z tego tytułu od Zamawiającego.</w:t>
      </w:r>
    </w:p>
    <w:p w:rsidR="00A42073" w:rsidRPr="00827794" w:rsidRDefault="00993EA6" w:rsidP="00A42073">
      <w:pPr>
        <w:ind w:left="284" w:hanging="284"/>
        <w:jc w:val="center"/>
        <w:rPr>
          <w:rFonts w:ascii="Arial" w:hAnsi="Arial" w:cs="Arial"/>
          <w:b/>
        </w:rPr>
      </w:pPr>
      <w:r w:rsidRPr="00827794">
        <w:rPr>
          <w:rFonts w:ascii="Arial" w:hAnsi="Arial" w:cs="Arial"/>
          <w:b/>
        </w:rPr>
        <w:t>§</w:t>
      </w:r>
      <w:r w:rsidR="008A465D">
        <w:rPr>
          <w:rFonts w:ascii="Arial" w:hAnsi="Arial" w:cs="Arial"/>
          <w:b/>
        </w:rPr>
        <w:t xml:space="preserve"> </w:t>
      </w:r>
      <w:r w:rsidR="00517140">
        <w:rPr>
          <w:rFonts w:ascii="Arial" w:hAnsi="Arial" w:cs="Arial"/>
          <w:b/>
        </w:rPr>
        <w:t>10</w:t>
      </w:r>
    </w:p>
    <w:p w:rsidR="00D45C9E" w:rsidRPr="00827794" w:rsidRDefault="00D45C9E" w:rsidP="00A42073">
      <w:pPr>
        <w:ind w:left="284" w:hanging="284"/>
        <w:jc w:val="center"/>
        <w:rPr>
          <w:rFonts w:ascii="Arial" w:hAnsi="Arial" w:cs="Arial"/>
          <w:b/>
        </w:rPr>
      </w:pPr>
    </w:p>
    <w:p w:rsidR="00A42073" w:rsidRPr="00827794" w:rsidRDefault="00A42073" w:rsidP="00055D6D">
      <w:pPr>
        <w:pStyle w:val="Akapitzlist"/>
        <w:numPr>
          <w:ilvl w:val="0"/>
          <w:numId w:val="11"/>
        </w:numPr>
        <w:jc w:val="both"/>
        <w:rPr>
          <w:rFonts w:ascii="Arial" w:eastAsia="Calibri" w:hAnsi="Arial" w:cs="Arial"/>
          <w:lang w:eastAsia="en-US"/>
        </w:rPr>
      </w:pPr>
      <w:r w:rsidRPr="00827794">
        <w:rPr>
          <w:rFonts w:ascii="Arial" w:eastAsia="Calibri" w:hAnsi="Arial" w:cs="Arial"/>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A42073" w:rsidRPr="00827794" w:rsidRDefault="00A42073" w:rsidP="00055D6D">
      <w:pPr>
        <w:pStyle w:val="Akapitzlist"/>
        <w:numPr>
          <w:ilvl w:val="0"/>
          <w:numId w:val="11"/>
        </w:numPr>
        <w:jc w:val="both"/>
        <w:rPr>
          <w:rFonts w:ascii="Arial" w:eastAsia="Calibri" w:hAnsi="Arial" w:cs="Arial"/>
          <w:lang w:eastAsia="en-US"/>
        </w:rPr>
      </w:pPr>
      <w:r w:rsidRPr="00827794">
        <w:rPr>
          <w:rFonts w:ascii="Arial" w:eastAsia="Calibri" w:hAnsi="Arial" w:cs="Arial"/>
          <w:lang w:eastAsia="en-US"/>
        </w:rPr>
        <w:t>W prz</w:t>
      </w:r>
      <w:r w:rsidR="00173516">
        <w:rPr>
          <w:rFonts w:ascii="Arial" w:eastAsia="Calibri" w:hAnsi="Arial" w:cs="Arial"/>
          <w:lang w:eastAsia="en-US"/>
        </w:rPr>
        <w:t>ypadku, o którym mowa  w ust. 1</w:t>
      </w:r>
      <w:r w:rsidRPr="00827794">
        <w:rPr>
          <w:rFonts w:ascii="Arial" w:eastAsia="Calibri" w:hAnsi="Arial" w:cs="Arial"/>
          <w:lang w:eastAsia="en-US"/>
        </w:rPr>
        <w:t>, Wykonawca może żądać wyłącznie wynagrodzenia należnego z tytułu wykonania części umowy.</w:t>
      </w:r>
    </w:p>
    <w:p w:rsidR="00A42073" w:rsidRPr="00827794" w:rsidRDefault="00A42073" w:rsidP="00055D6D">
      <w:pPr>
        <w:pStyle w:val="Akapitzlist"/>
        <w:numPr>
          <w:ilvl w:val="0"/>
          <w:numId w:val="11"/>
        </w:numPr>
        <w:jc w:val="both"/>
        <w:rPr>
          <w:rFonts w:ascii="Arial" w:eastAsia="Calibri" w:hAnsi="Arial" w:cs="Arial"/>
          <w:lang w:eastAsia="en-US"/>
        </w:rPr>
      </w:pPr>
      <w:r w:rsidRPr="00827794">
        <w:rPr>
          <w:rFonts w:ascii="Arial" w:eastAsia="Calibri" w:hAnsi="Arial" w:cs="Arial"/>
          <w:lang w:eastAsia="en-US"/>
        </w:rPr>
        <w:t>Zamawiający zastrzega sobie prawo odstąpienia od umowy także w przypadku niewykonywania lub nienależytego wykonania przedmiotu umowy przez Wykonawcę oraz w przypadku:</w:t>
      </w:r>
    </w:p>
    <w:p w:rsidR="00A42073" w:rsidRPr="00827794" w:rsidRDefault="00A42073" w:rsidP="00055D6D">
      <w:pPr>
        <w:pStyle w:val="Akapitzlist"/>
        <w:numPr>
          <w:ilvl w:val="0"/>
          <w:numId w:val="12"/>
        </w:numPr>
        <w:jc w:val="both"/>
        <w:rPr>
          <w:rFonts w:ascii="Arial" w:eastAsia="Calibri" w:hAnsi="Arial" w:cs="Arial"/>
          <w:lang w:eastAsia="en-US"/>
        </w:rPr>
      </w:pPr>
      <w:r w:rsidRPr="00827794">
        <w:rPr>
          <w:rFonts w:ascii="Arial" w:eastAsia="Calibri" w:hAnsi="Arial" w:cs="Arial"/>
          <w:lang w:eastAsia="en-US"/>
        </w:rPr>
        <w:t>ogłoszenia upadłości lub rozwiązania przedsiębiorstwa Wykonawcy,</w:t>
      </w:r>
    </w:p>
    <w:p w:rsidR="00A42073" w:rsidRPr="00827794" w:rsidRDefault="00A42073" w:rsidP="00055D6D">
      <w:pPr>
        <w:pStyle w:val="Akapitzlist"/>
        <w:numPr>
          <w:ilvl w:val="0"/>
          <w:numId w:val="12"/>
        </w:numPr>
        <w:jc w:val="both"/>
        <w:rPr>
          <w:rFonts w:ascii="Arial" w:eastAsia="Calibri" w:hAnsi="Arial" w:cs="Arial"/>
          <w:lang w:eastAsia="en-US"/>
        </w:rPr>
      </w:pPr>
      <w:r w:rsidRPr="00827794">
        <w:rPr>
          <w:rFonts w:ascii="Arial" w:eastAsia="Calibri" w:hAnsi="Arial" w:cs="Arial"/>
          <w:lang w:eastAsia="en-US"/>
        </w:rPr>
        <w:t>wydania nakazu zajęcia majątku Wykonawcy,</w:t>
      </w:r>
    </w:p>
    <w:p w:rsidR="00A42073" w:rsidRPr="00827794" w:rsidRDefault="00A42073" w:rsidP="00055D6D">
      <w:pPr>
        <w:pStyle w:val="Akapitzlist"/>
        <w:numPr>
          <w:ilvl w:val="0"/>
          <w:numId w:val="12"/>
        </w:numPr>
        <w:jc w:val="both"/>
        <w:rPr>
          <w:rFonts w:ascii="Arial" w:eastAsia="Calibri" w:hAnsi="Arial" w:cs="Arial"/>
          <w:lang w:eastAsia="en-US"/>
        </w:rPr>
      </w:pPr>
      <w:r w:rsidRPr="00827794">
        <w:rPr>
          <w:rFonts w:ascii="Arial" w:eastAsia="Calibri" w:hAnsi="Arial" w:cs="Arial"/>
          <w:lang w:eastAsia="en-US"/>
        </w:rPr>
        <w:t>nieterminowego realizowania przedmiotu umowy przez Wykonawcę,</w:t>
      </w:r>
    </w:p>
    <w:p w:rsidR="00A42073" w:rsidRPr="00827794" w:rsidRDefault="00A42073" w:rsidP="00055D6D">
      <w:pPr>
        <w:pStyle w:val="Akapitzlist"/>
        <w:numPr>
          <w:ilvl w:val="0"/>
          <w:numId w:val="12"/>
        </w:numPr>
        <w:jc w:val="both"/>
        <w:rPr>
          <w:rFonts w:ascii="Arial" w:eastAsia="Calibri" w:hAnsi="Arial" w:cs="Arial"/>
          <w:lang w:eastAsia="en-US"/>
        </w:rPr>
      </w:pPr>
      <w:r w:rsidRPr="00827794">
        <w:rPr>
          <w:rFonts w:ascii="Arial" w:eastAsia="Calibri" w:hAnsi="Arial" w:cs="Arial"/>
          <w:lang w:eastAsia="en-US"/>
        </w:rPr>
        <w:t>brak realizacji przedmiotu umowy (Wykonawca  nie rozpoczął realizacji przedmiotu umowy bez uzasadnionych przyczyn, bądź nie kontynuuje umowy pomimo wezwania Zamawiającego złożonego na piśmie).</w:t>
      </w:r>
    </w:p>
    <w:p w:rsidR="00A42073" w:rsidRPr="00827794" w:rsidRDefault="00A42073" w:rsidP="00055D6D">
      <w:pPr>
        <w:pStyle w:val="Akapitzlist"/>
        <w:numPr>
          <w:ilvl w:val="0"/>
          <w:numId w:val="12"/>
        </w:numPr>
        <w:jc w:val="both"/>
        <w:rPr>
          <w:rFonts w:ascii="Arial" w:eastAsia="Calibri" w:hAnsi="Arial" w:cs="Arial"/>
          <w:lang w:eastAsia="en-US"/>
        </w:rPr>
      </w:pPr>
      <w:r w:rsidRPr="00827794">
        <w:rPr>
          <w:rFonts w:ascii="Arial" w:eastAsia="Calibri" w:hAnsi="Arial" w:cs="Arial"/>
          <w:lang w:eastAsia="en-US"/>
        </w:rPr>
        <w:t>naliczenia dwukrotni</w:t>
      </w:r>
      <w:r w:rsidR="00E516C4">
        <w:rPr>
          <w:rFonts w:ascii="Arial" w:eastAsia="Calibri" w:hAnsi="Arial" w:cs="Arial"/>
          <w:lang w:eastAsia="en-US"/>
        </w:rPr>
        <w:t>e kar umownych określonych w § 8</w:t>
      </w:r>
      <w:r w:rsidRPr="00827794">
        <w:rPr>
          <w:rFonts w:ascii="Arial" w:eastAsia="Calibri" w:hAnsi="Arial" w:cs="Arial"/>
          <w:lang w:eastAsia="en-US"/>
        </w:rPr>
        <w:t xml:space="preserve"> umowy.</w:t>
      </w:r>
    </w:p>
    <w:p w:rsidR="00A42073" w:rsidRPr="00827794" w:rsidRDefault="00A42073" w:rsidP="00055D6D">
      <w:pPr>
        <w:pStyle w:val="Bezodstpw"/>
        <w:numPr>
          <w:ilvl w:val="0"/>
          <w:numId w:val="11"/>
        </w:numPr>
        <w:autoSpaceDN w:val="0"/>
        <w:spacing w:line="276" w:lineRule="auto"/>
        <w:jc w:val="both"/>
        <w:rPr>
          <w:rFonts w:ascii="Arial" w:hAnsi="Arial" w:cs="Arial"/>
          <w:sz w:val="24"/>
          <w:szCs w:val="24"/>
        </w:rPr>
      </w:pPr>
      <w:r w:rsidRPr="00827794">
        <w:rPr>
          <w:rFonts w:ascii="Arial" w:hAnsi="Arial" w:cs="Arial"/>
          <w:sz w:val="24"/>
          <w:szCs w:val="24"/>
        </w:rPr>
        <w:t>Odstąpienie od umowy nastąpi w formie pisemnej pod rygorem nieważności i musi zawierać uzasadnienie.</w:t>
      </w:r>
    </w:p>
    <w:p w:rsidR="00A42073" w:rsidRPr="00827794" w:rsidRDefault="00A42073" w:rsidP="00055D6D">
      <w:pPr>
        <w:pStyle w:val="Akapitzlist"/>
        <w:numPr>
          <w:ilvl w:val="0"/>
          <w:numId w:val="11"/>
        </w:numPr>
        <w:jc w:val="both"/>
        <w:rPr>
          <w:rFonts w:ascii="Arial" w:eastAsia="Calibri" w:hAnsi="Arial" w:cs="Arial"/>
          <w:lang w:eastAsia="en-US"/>
        </w:rPr>
      </w:pPr>
      <w:r w:rsidRPr="00827794">
        <w:rPr>
          <w:rFonts w:ascii="Arial" w:eastAsia="Calibri" w:hAnsi="Arial" w:cs="Arial"/>
          <w:lang w:eastAsia="en-US"/>
        </w:rPr>
        <w:t>Zamawiający zastrzega sobie prawo rozwiązania umowy ze skutkiem natychmiastowym w przypadku realizowania przedmiotu</w:t>
      </w:r>
      <w:r w:rsidR="00517140">
        <w:rPr>
          <w:rFonts w:ascii="Arial" w:eastAsia="Calibri" w:hAnsi="Arial" w:cs="Arial"/>
          <w:lang w:eastAsia="en-US"/>
        </w:rPr>
        <w:t xml:space="preserve"> umowy niezgodnie </w:t>
      </w:r>
      <w:r w:rsidR="00517140">
        <w:rPr>
          <w:rFonts w:ascii="Arial" w:eastAsia="Calibri" w:hAnsi="Arial" w:cs="Arial"/>
          <w:lang w:eastAsia="en-US"/>
        </w:rPr>
        <w:br/>
      </w:r>
      <w:r w:rsidRPr="00827794">
        <w:rPr>
          <w:rFonts w:ascii="Arial" w:eastAsia="Calibri" w:hAnsi="Arial" w:cs="Arial"/>
          <w:lang w:eastAsia="en-US"/>
        </w:rPr>
        <w:t>z warunkami umowy.</w:t>
      </w:r>
    </w:p>
    <w:p w:rsidR="000A2A85" w:rsidRPr="00AF6E91" w:rsidRDefault="00A42073" w:rsidP="00AF6E91">
      <w:pPr>
        <w:pStyle w:val="Akapitzlist"/>
        <w:numPr>
          <w:ilvl w:val="0"/>
          <w:numId w:val="11"/>
        </w:numPr>
        <w:jc w:val="both"/>
        <w:rPr>
          <w:rFonts w:ascii="Arial" w:eastAsia="Calibri" w:hAnsi="Arial" w:cs="Arial"/>
          <w:lang w:eastAsia="en-US"/>
        </w:rPr>
      </w:pPr>
      <w:r w:rsidRPr="00827794">
        <w:rPr>
          <w:rFonts w:ascii="Arial" w:eastAsia="Calibri" w:hAnsi="Arial" w:cs="Arial"/>
          <w:lang w:eastAsia="en-US"/>
        </w:rPr>
        <w:t>W razie zaistnienia niemożliwej do przewidzenia w chwili zawarcia umowy okoliczności polegającej na nieotrzymaniu przez Zamawiającego środków finansowych na realizację przedmiotu umowy w całości lub części, mimo że były one przydzielone i zaplanowane w ramach planu finan</w:t>
      </w:r>
      <w:r w:rsidR="0040589F">
        <w:rPr>
          <w:rFonts w:ascii="Arial" w:eastAsia="Calibri" w:hAnsi="Arial" w:cs="Arial"/>
          <w:lang w:eastAsia="en-US"/>
        </w:rPr>
        <w:t>sowego Zamawiającego na rok 2025</w:t>
      </w:r>
      <w:r w:rsidRPr="00827794">
        <w:rPr>
          <w:rFonts w:ascii="Arial" w:eastAsia="Calibri" w:hAnsi="Arial" w:cs="Arial"/>
          <w:lang w:eastAsia="en-US"/>
        </w:rPr>
        <w:t xml:space="preserve">, powodującej brak możliwości spełnienia zobowiązań Zamawiającego wynikających z niniejszej umowy w całości lub w części, Zamawiający może od niej </w:t>
      </w:r>
      <w:r w:rsidRPr="00827794">
        <w:rPr>
          <w:rFonts w:ascii="Arial" w:eastAsia="Calibri" w:hAnsi="Arial" w:cs="Arial"/>
          <w:lang w:eastAsia="en-US"/>
        </w:rPr>
        <w:lastRenderedPageBreak/>
        <w:t>odstąpić w zakresie części jeszcze niewykonanej lub całości w terminie 30 dni od powzięcia wiadomości o tej okoliczności.</w:t>
      </w:r>
    </w:p>
    <w:p w:rsidR="00A42073" w:rsidRPr="00827794" w:rsidRDefault="000A2A85" w:rsidP="000A2A85">
      <w:pPr>
        <w:spacing w:line="360" w:lineRule="auto"/>
        <w:rPr>
          <w:rFonts w:ascii="Arial" w:hAnsi="Arial" w:cs="Arial"/>
          <w:b/>
        </w:rPr>
      </w:pPr>
      <w:r>
        <w:rPr>
          <w:rFonts w:ascii="Arial" w:hAnsi="Arial" w:cs="Arial"/>
          <w:b/>
        </w:rPr>
        <w:t xml:space="preserve">                                                                  </w:t>
      </w:r>
      <w:r w:rsidR="00A42073" w:rsidRPr="00827794">
        <w:rPr>
          <w:rFonts w:ascii="Arial" w:hAnsi="Arial" w:cs="Arial"/>
          <w:b/>
        </w:rPr>
        <w:t xml:space="preserve">  </w:t>
      </w:r>
      <w:r w:rsidR="00993EA6" w:rsidRPr="00827794">
        <w:rPr>
          <w:rFonts w:ascii="Arial" w:hAnsi="Arial" w:cs="Arial"/>
          <w:b/>
        </w:rPr>
        <w:t>§</w:t>
      </w:r>
      <w:r w:rsidR="008A465D">
        <w:rPr>
          <w:rFonts w:ascii="Arial" w:hAnsi="Arial" w:cs="Arial"/>
          <w:b/>
        </w:rPr>
        <w:t xml:space="preserve"> </w:t>
      </w:r>
      <w:r w:rsidR="00517140">
        <w:rPr>
          <w:rFonts w:ascii="Arial" w:hAnsi="Arial" w:cs="Arial"/>
          <w:b/>
        </w:rPr>
        <w:t>11</w:t>
      </w:r>
    </w:p>
    <w:p w:rsidR="00B37B59" w:rsidRPr="00827794" w:rsidRDefault="00B37B59" w:rsidP="00BC2265">
      <w:pPr>
        <w:pStyle w:val="Tekstpodstawowy"/>
        <w:numPr>
          <w:ilvl w:val="0"/>
          <w:numId w:val="25"/>
        </w:numPr>
        <w:spacing w:after="0"/>
        <w:ind w:left="709" w:hanging="425"/>
        <w:jc w:val="both"/>
        <w:rPr>
          <w:rFonts w:ascii="Arial" w:hAnsi="Arial" w:cs="Arial"/>
        </w:rPr>
      </w:pPr>
      <w:r w:rsidRPr="00827794">
        <w:rPr>
          <w:rFonts w:ascii="Arial" w:hAnsi="Arial" w:cs="Arial"/>
        </w:rPr>
        <w:t>Wszelkie zmiany niniejszej umowy wymagają formy pisemnego aneksu pod rygorem  nieważności.</w:t>
      </w:r>
    </w:p>
    <w:p w:rsidR="003C34F6" w:rsidRPr="003C34F6" w:rsidRDefault="003C34F6" w:rsidP="00BC2265">
      <w:pPr>
        <w:pStyle w:val="Default"/>
        <w:numPr>
          <w:ilvl w:val="0"/>
          <w:numId w:val="25"/>
        </w:numPr>
        <w:tabs>
          <w:tab w:val="left" w:pos="450"/>
        </w:tabs>
        <w:autoSpaceDE/>
        <w:adjustRightInd/>
        <w:ind w:left="709"/>
        <w:jc w:val="both"/>
        <w:rPr>
          <w:rFonts w:ascii="Arial" w:hAnsi="Arial" w:cs="Arial"/>
        </w:rPr>
      </w:pPr>
      <w:r w:rsidRPr="003C34F6">
        <w:rPr>
          <w:rFonts w:ascii="Arial" w:hAnsi="Arial" w:cs="Arial"/>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Jeśli wskaźnik (średnia arytmetyczna za dwa poprzednie kwartały), będzie niższy niż 8 %, wówczas Wykonawcy nie przysługuje roszczenie o zmianę wysokości wynagrodzenia w powyżej określonym trybie.</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Zmian, o których mowa w pkt. 1, dokonuje się w formie aneksu do umowy.</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lastRenderedPageBreak/>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3C34F6" w:rsidRPr="003C34F6" w:rsidRDefault="003C34F6" w:rsidP="00BC2265">
      <w:pPr>
        <w:pStyle w:val="Default"/>
        <w:numPr>
          <w:ilvl w:val="0"/>
          <w:numId w:val="31"/>
        </w:numPr>
        <w:tabs>
          <w:tab w:val="left" w:pos="450"/>
        </w:tabs>
        <w:autoSpaceDE/>
        <w:adjustRightInd/>
        <w:jc w:val="both"/>
        <w:rPr>
          <w:rFonts w:ascii="Arial" w:hAnsi="Arial" w:cs="Arial"/>
        </w:rPr>
      </w:pPr>
      <w:r w:rsidRPr="003C34F6">
        <w:rPr>
          <w:rFonts w:ascii="Arial" w:hAnsi="Arial" w:cs="Arial"/>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A42073" w:rsidRPr="004E0297" w:rsidRDefault="00B37B59" w:rsidP="00BC2265">
      <w:pPr>
        <w:pStyle w:val="Tekstpodstawowy"/>
        <w:numPr>
          <w:ilvl w:val="0"/>
          <w:numId w:val="25"/>
        </w:numPr>
        <w:spacing w:after="0"/>
        <w:ind w:left="567" w:hanging="283"/>
        <w:jc w:val="both"/>
        <w:rPr>
          <w:rFonts w:ascii="Arial" w:hAnsi="Arial" w:cs="Arial"/>
        </w:rPr>
      </w:pPr>
      <w:r w:rsidRPr="00827794">
        <w:rPr>
          <w:rFonts w:ascii="Arial" w:hAnsi="Arial" w:cs="Arial"/>
        </w:rPr>
        <w:t>Zmiany wysokości wynagrodzenia, o których mowa ust.</w:t>
      </w:r>
      <w:r w:rsidR="00173516">
        <w:rPr>
          <w:rFonts w:ascii="Arial" w:hAnsi="Arial" w:cs="Arial"/>
        </w:rPr>
        <w:t xml:space="preserve"> </w:t>
      </w:r>
      <w:r w:rsidRPr="00827794">
        <w:rPr>
          <w:rFonts w:ascii="Arial" w:hAnsi="Arial" w:cs="Arial"/>
        </w:rPr>
        <w:t>2, obowiązywać będą od dnia wynikającego z zawartych w tym zakresie aneksów do umowy.”</w:t>
      </w:r>
    </w:p>
    <w:p w:rsidR="001E6C5E" w:rsidRPr="001E6C5E" w:rsidRDefault="001E6C5E" w:rsidP="00BC2265">
      <w:pPr>
        <w:pStyle w:val="Akapitzlist"/>
        <w:numPr>
          <w:ilvl w:val="0"/>
          <w:numId w:val="25"/>
        </w:numPr>
        <w:ind w:left="567" w:hanging="283"/>
        <w:jc w:val="both"/>
        <w:rPr>
          <w:rFonts w:ascii="Arial" w:hAnsi="Arial" w:cs="Arial"/>
          <w:szCs w:val="20"/>
        </w:rPr>
      </w:pPr>
      <w:r w:rsidRPr="001E6C5E">
        <w:rPr>
          <w:rFonts w:ascii="Arial" w:hAnsi="Arial" w:cs="Arial"/>
          <w:szCs w:val="20"/>
        </w:rPr>
        <w:t>Zamawiający dopuszcza możliwość zmiany umowy na zasadach określonych w art. 455 ustawy Prawo zamówień publicznych.</w:t>
      </w:r>
    </w:p>
    <w:p w:rsidR="001E6C5E" w:rsidRPr="003D406C" w:rsidRDefault="001E6C5E" w:rsidP="00BC2265">
      <w:pPr>
        <w:pStyle w:val="Zwykytekst"/>
        <w:numPr>
          <w:ilvl w:val="0"/>
          <w:numId w:val="25"/>
        </w:numPr>
        <w:ind w:left="567" w:hanging="283"/>
        <w:jc w:val="both"/>
        <w:rPr>
          <w:rFonts w:ascii="Arial" w:hAnsi="Arial" w:cs="Arial"/>
          <w:sz w:val="24"/>
          <w:lang w:val="pl-PL"/>
        </w:rPr>
      </w:pPr>
      <w:r w:rsidRPr="003D406C">
        <w:rPr>
          <w:rFonts w:ascii="Arial" w:hAnsi="Arial" w:cs="Arial"/>
          <w:color w:val="000000"/>
          <w:sz w:val="24"/>
        </w:rPr>
        <w:t>Zamawiający zgodnie z art. 455 ust. 1 pkt 1 ustawy Prawo zamówień publicznych</w:t>
      </w:r>
      <w:r w:rsidRPr="003D406C">
        <w:rPr>
          <w:rFonts w:ascii="Arial" w:hAnsi="Arial" w:cs="Arial"/>
          <w:color w:val="000000"/>
          <w:sz w:val="24"/>
          <w:lang w:val="pl-PL"/>
        </w:rPr>
        <w:t>,</w:t>
      </w:r>
      <w:r w:rsidRPr="003D406C">
        <w:rPr>
          <w:rFonts w:ascii="Arial" w:hAnsi="Arial" w:cs="Arial"/>
          <w:color w:val="000000"/>
          <w:sz w:val="24"/>
        </w:rPr>
        <w:t xml:space="preserve"> przewiduje możliwość wprowadzenia istotnych zmian do treści zawartej umowy </w:t>
      </w:r>
      <w:r>
        <w:rPr>
          <w:rFonts w:ascii="Arial" w:hAnsi="Arial" w:cs="Arial"/>
          <w:color w:val="000000"/>
          <w:sz w:val="24"/>
        </w:rPr>
        <w:br/>
      </w:r>
      <w:r w:rsidRPr="003D406C">
        <w:rPr>
          <w:rFonts w:ascii="Arial" w:hAnsi="Arial" w:cs="Arial"/>
          <w:color w:val="000000"/>
          <w:sz w:val="24"/>
        </w:rPr>
        <w:t xml:space="preserve">w stosunku do treści oferty na podstawie, której dokonano wyboru Wykonawcy, jeżeli one dotyczą: </w:t>
      </w:r>
    </w:p>
    <w:p w:rsidR="001E6C5E" w:rsidRPr="003D406C" w:rsidRDefault="001E6C5E" w:rsidP="00BC2265">
      <w:pPr>
        <w:pStyle w:val="Akapitzlist"/>
        <w:numPr>
          <w:ilvl w:val="0"/>
          <w:numId w:val="32"/>
        </w:numPr>
        <w:ind w:left="567" w:hanging="153"/>
        <w:jc w:val="both"/>
        <w:rPr>
          <w:rFonts w:ascii="Arial" w:hAnsi="Arial" w:cs="Arial"/>
          <w:szCs w:val="20"/>
        </w:rPr>
      </w:pPr>
      <w:r w:rsidRPr="003D406C">
        <w:rPr>
          <w:rFonts w:ascii="Arial" w:hAnsi="Arial" w:cs="Arial"/>
          <w:szCs w:val="20"/>
        </w:rPr>
        <w:t>zmiany świadczenia Wykonawcy na świadczenie lepszej jakośc</w:t>
      </w:r>
      <w:r>
        <w:rPr>
          <w:rFonts w:ascii="Arial" w:hAnsi="Arial" w:cs="Arial"/>
          <w:szCs w:val="20"/>
        </w:rPr>
        <w:t xml:space="preserve">i przy zachowaniu tożsamości </w:t>
      </w:r>
      <w:r w:rsidRPr="003D406C">
        <w:rPr>
          <w:rFonts w:ascii="Arial" w:hAnsi="Arial" w:cs="Arial"/>
          <w:szCs w:val="20"/>
        </w:rPr>
        <w:t>przedmiotu zamówienia,</w:t>
      </w:r>
    </w:p>
    <w:p w:rsidR="001E6C5E" w:rsidRPr="003D406C" w:rsidRDefault="001E6C5E" w:rsidP="00BC2265">
      <w:pPr>
        <w:pStyle w:val="Akapitzlist"/>
        <w:numPr>
          <w:ilvl w:val="0"/>
          <w:numId w:val="32"/>
        </w:numPr>
        <w:ind w:hanging="153"/>
        <w:jc w:val="both"/>
        <w:rPr>
          <w:rFonts w:ascii="Arial" w:hAnsi="Arial" w:cs="Arial"/>
          <w:szCs w:val="20"/>
          <w:lang w:eastAsia="en-US"/>
        </w:rPr>
      </w:pPr>
      <w:r w:rsidRPr="003D406C">
        <w:rPr>
          <w:rFonts w:ascii="Arial" w:hAnsi="Arial" w:cs="Arial"/>
          <w:szCs w:val="20"/>
          <w:lang w:eastAsia="en-US"/>
        </w:rPr>
        <w:t>wydłużenia terminu wykonania umowy z powodu okoliczności niezależnych od Wykonawcy,</w:t>
      </w:r>
    </w:p>
    <w:p w:rsidR="001E6C5E" w:rsidRPr="003D406C" w:rsidRDefault="001E6C5E" w:rsidP="00BC2265">
      <w:pPr>
        <w:pStyle w:val="Akapitzlist"/>
        <w:numPr>
          <w:ilvl w:val="0"/>
          <w:numId w:val="32"/>
        </w:numPr>
        <w:ind w:hanging="153"/>
        <w:jc w:val="both"/>
        <w:rPr>
          <w:rFonts w:ascii="Arial" w:hAnsi="Arial" w:cs="Arial"/>
          <w:szCs w:val="20"/>
          <w:lang w:eastAsia="en-US"/>
        </w:rPr>
      </w:pPr>
      <w:r w:rsidRPr="003D406C">
        <w:rPr>
          <w:rFonts w:ascii="Arial" w:hAnsi="Arial" w:cs="Arial"/>
          <w:szCs w:val="20"/>
        </w:rPr>
        <w:t xml:space="preserve">zmiany przepisów prawa mającej wpływ na realizację umowy i powodującej konieczność dostosowania realizacji umowy do zmian przepisów </w:t>
      </w:r>
      <w:r>
        <w:rPr>
          <w:rFonts w:ascii="Arial" w:hAnsi="Arial" w:cs="Arial"/>
          <w:szCs w:val="20"/>
        </w:rPr>
        <w:br/>
      </w:r>
      <w:r w:rsidRPr="003D406C">
        <w:rPr>
          <w:rFonts w:ascii="Arial" w:hAnsi="Arial" w:cs="Arial"/>
          <w:szCs w:val="20"/>
        </w:rPr>
        <w:t>(w szczególności zmiana wysokości podatku VAT);</w:t>
      </w:r>
    </w:p>
    <w:p w:rsidR="001E6C5E" w:rsidRPr="003D406C" w:rsidRDefault="001E6C5E" w:rsidP="00BC2265">
      <w:pPr>
        <w:pStyle w:val="Akapitzlist"/>
        <w:numPr>
          <w:ilvl w:val="0"/>
          <w:numId w:val="32"/>
        </w:numPr>
        <w:ind w:hanging="153"/>
        <w:jc w:val="both"/>
        <w:rPr>
          <w:rFonts w:ascii="Arial" w:hAnsi="Arial" w:cs="Arial"/>
          <w:szCs w:val="20"/>
          <w:lang w:eastAsia="en-US"/>
        </w:rPr>
      </w:pPr>
      <w:r w:rsidRPr="003D406C">
        <w:rPr>
          <w:rFonts w:ascii="Arial" w:hAnsi="Arial" w:cs="Arial"/>
          <w:szCs w:val="20"/>
        </w:rPr>
        <w:t xml:space="preserve">zmiany podwykonawcy uczestniczącego w realizacji umowy lub rezygnacji </w:t>
      </w:r>
      <w:r>
        <w:rPr>
          <w:rFonts w:ascii="Arial" w:hAnsi="Arial" w:cs="Arial"/>
          <w:szCs w:val="20"/>
        </w:rPr>
        <w:br/>
      </w:r>
      <w:r w:rsidRPr="003D406C">
        <w:rPr>
          <w:rFonts w:ascii="Arial" w:hAnsi="Arial" w:cs="Arial"/>
          <w:szCs w:val="20"/>
        </w:rPr>
        <w:t xml:space="preserve">z podwykonawcy pod warunkiem, że nowy podwykonawca lub sam wykonawca spełnia wymagania stawiane w SWZ i przepisach prawa, </w:t>
      </w:r>
    </w:p>
    <w:p w:rsidR="001E6C5E" w:rsidRDefault="001E6C5E" w:rsidP="00BC2265">
      <w:pPr>
        <w:pStyle w:val="Akapitzlist"/>
        <w:numPr>
          <w:ilvl w:val="0"/>
          <w:numId w:val="32"/>
        </w:numPr>
        <w:ind w:hanging="153"/>
        <w:jc w:val="both"/>
        <w:rPr>
          <w:rFonts w:ascii="Arial" w:hAnsi="Arial" w:cs="Arial"/>
          <w:szCs w:val="20"/>
          <w:lang w:eastAsia="en-US"/>
        </w:rPr>
      </w:pPr>
      <w:r w:rsidRPr="003D406C">
        <w:rPr>
          <w:rFonts w:ascii="Arial" w:hAnsi="Arial" w:cs="Arial"/>
          <w:szCs w:val="20"/>
        </w:rPr>
        <w:t>udziału podwykonawcy na etapie realizacji umowy w sytuacji, gdy Wykonawca nie przewidział jego udziału w treści oferty, pod warunkiem, że realizacja umowy przy pomocy podwykonawcy nie spowoduje zmiany świadczenia Wykonawcy</w:t>
      </w:r>
      <w:r>
        <w:rPr>
          <w:rFonts w:ascii="Arial" w:hAnsi="Arial" w:cs="Arial"/>
          <w:szCs w:val="20"/>
        </w:rPr>
        <w:t xml:space="preserve"> wynikającej z niniejszej umowy.</w:t>
      </w:r>
    </w:p>
    <w:p w:rsidR="000C1446" w:rsidRDefault="000C1446" w:rsidP="00173516">
      <w:pPr>
        <w:pStyle w:val="Bezodstpw"/>
        <w:autoSpaceDN w:val="0"/>
        <w:spacing w:line="276" w:lineRule="auto"/>
        <w:ind w:left="360"/>
        <w:jc w:val="center"/>
        <w:rPr>
          <w:rFonts w:ascii="Arial" w:hAnsi="Arial" w:cs="Arial"/>
          <w:b/>
        </w:rPr>
      </w:pPr>
    </w:p>
    <w:p w:rsidR="00D45C9E" w:rsidRDefault="00993EA6" w:rsidP="00173516">
      <w:pPr>
        <w:pStyle w:val="Bezodstpw"/>
        <w:autoSpaceDN w:val="0"/>
        <w:spacing w:line="276" w:lineRule="auto"/>
        <w:ind w:left="360"/>
        <w:jc w:val="center"/>
        <w:rPr>
          <w:rFonts w:ascii="Arial" w:hAnsi="Arial" w:cs="Arial"/>
          <w:b/>
        </w:rPr>
      </w:pPr>
      <w:r w:rsidRPr="00827794">
        <w:rPr>
          <w:rFonts w:ascii="Arial" w:hAnsi="Arial" w:cs="Arial"/>
          <w:b/>
        </w:rPr>
        <w:t>§</w:t>
      </w:r>
      <w:r w:rsidR="008A465D">
        <w:rPr>
          <w:rFonts w:ascii="Arial" w:hAnsi="Arial" w:cs="Arial"/>
          <w:b/>
        </w:rPr>
        <w:t xml:space="preserve"> </w:t>
      </w:r>
      <w:r w:rsidR="004E0297">
        <w:rPr>
          <w:rFonts w:ascii="Arial" w:hAnsi="Arial" w:cs="Arial"/>
          <w:b/>
        </w:rPr>
        <w:t>12</w:t>
      </w:r>
    </w:p>
    <w:p w:rsidR="008A465D" w:rsidRPr="00827794" w:rsidRDefault="008A465D" w:rsidP="00173516">
      <w:pPr>
        <w:pStyle w:val="Bezodstpw"/>
        <w:autoSpaceDN w:val="0"/>
        <w:spacing w:line="276" w:lineRule="auto"/>
        <w:ind w:left="360"/>
        <w:jc w:val="center"/>
        <w:rPr>
          <w:rFonts w:ascii="Arial" w:hAnsi="Arial" w:cs="Arial"/>
          <w:b/>
        </w:rPr>
      </w:pPr>
    </w:p>
    <w:p w:rsidR="004E0297" w:rsidRPr="002C02FB" w:rsidRDefault="00ED4B6F" w:rsidP="00BC2265">
      <w:pPr>
        <w:pStyle w:val="Akapitzlist"/>
        <w:numPr>
          <w:ilvl w:val="3"/>
          <w:numId w:val="17"/>
        </w:numPr>
        <w:ind w:left="567" w:hanging="283"/>
        <w:jc w:val="both"/>
        <w:rPr>
          <w:rFonts w:ascii="Arial" w:hAnsi="Arial" w:cs="Arial"/>
          <w:b/>
        </w:rPr>
      </w:pPr>
      <w:r>
        <w:rPr>
          <w:rFonts w:ascii="Arial" w:eastAsia="Calibri" w:hAnsi="Arial" w:cs="Arial"/>
          <w:lang w:eastAsia="en-US"/>
        </w:rPr>
        <w:t>W sprawach nieregulowanych niniejsz</w:t>
      </w:r>
      <w:r w:rsidR="002C02FB">
        <w:rPr>
          <w:rFonts w:ascii="Arial" w:eastAsia="Calibri" w:hAnsi="Arial" w:cs="Arial"/>
          <w:lang w:eastAsia="en-US"/>
        </w:rPr>
        <w:t>ą</w:t>
      </w:r>
      <w:r>
        <w:rPr>
          <w:rFonts w:ascii="Arial" w:eastAsia="Calibri" w:hAnsi="Arial" w:cs="Arial"/>
          <w:lang w:eastAsia="en-US"/>
        </w:rPr>
        <w:t xml:space="preserve"> umową </w:t>
      </w:r>
      <w:r w:rsidR="002C02FB">
        <w:rPr>
          <w:rFonts w:ascii="Arial" w:eastAsia="Calibri" w:hAnsi="Arial" w:cs="Arial"/>
          <w:lang w:eastAsia="en-US"/>
        </w:rPr>
        <w:t xml:space="preserve">mają zastosowanie odpowiednie przepisy ustawy z dnia 23 kwietnia 1964 r. – kodeks Cywilny(Dz.U. z 2023 r. poz. 1610 z </w:t>
      </w:r>
      <w:proofErr w:type="spellStart"/>
      <w:r w:rsidR="002C02FB">
        <w:rPr>
          <w:rFonts w:ascii="Arial" w:eastAsia="Calibri" w:hAnsi="Arial" w:cs="Arial"/>
          <w:lang w:eastAsia="en-US"/>
        </w:rPr>
        <w:t>późn</w:t>
      </w:r>
      <w:proofErr w:type="spellEnd"/>
      <w:r w:rsidR="002C02FB">
        <w:rPr>
          <w:rFonts w:ascii="Arial" w:eastAsia="Calibri" w:hAnsi="Arial" w:cs="Arial"/>
          <w:lang w:eastAsia="en-US"/>
        </w:rPr>
        <w:t>. zm.) i ustawy z dnia 11 września 2019 r. – Prawo zamówień publicznych (Dz. U. z 2024 r, poz. 1320 tj.).</w:t>
      </w:r>
    </w:p>
    <w:p w:rsidR="002C02FB" w:rsidRDefault="002C02FB" w:rsidP="00BC2265">
      <w:pPr>
        <w:pStyle w:val="Akapitzlist"/>
        <w:numPr>
          <w:ilvl w:val="3"/>
          <w:numId w:val="17"/>
        </w:numPr>
        <w:ind w:left="567" w:hanging="283"/>
        <w:jc w:val="both"/>
        <w:rPr>
          <w:rFonts w:ascii="Arial" w:hAnsi="Arial" w:cs="Arial"/>
        </w:rPr>
      </w:pPr>
      <w:r w:rsidRPr="002C02FB">
        <w:rPr>
          <w:rFonts w:ascii="Arial" w:hAnsi="Arial" w:cs="Arial"/>
        </w:rPr>
        <w:t>Strony zgodnie oświadczają, że wszelka korespondencja pomiędzy nimi winna być kierowana na adresy</w:t>
      </w:r>
      <w:r>
        <w:rPr>
          <w:rFonts w:ascii="Arial" w:hAnsi="Arial" w:cs="Arial"/>
        </w:rPr>
        <w:t xml:space="preserve"> wskazane w komparycji niniejszej umowy i dopuszcza się wyłącznie formę pisemną kontraktowania się stron.</w:t>
      </w:r>
    </w:p>
    <w:p w:rsidR="002C02FB" w:rsidRDefault="002C02FB" w:rsidP="00BC2265">
      <w:pPr>
        <w:pStyle w:val="Akapitzlist"/>
        <w:numPr>
          <w:ilvl w:val="3"/>
          <w:numId w:val="17"/>
        </w:numPr>
        <w:ind w:left="567" w:hanging="283"/>
        <w:jc w:val="both"/>
        <w:rPr>
          <w:rFonts w:ascii="Arial" w:hAnsi="Arial" w:cs="Arial"/>
        </w:rPr>
      </w:pPr>
      <w:r>
        <w:rPr>
          <w:rFonts w:ascii="Arial" w:hAnsi="Arial" w:cs="Arial"/>
        </w:rPr>
        <w:t xml:space="preserve">W razie zmiany adresu do korespondencji, każda ze Stron zobowiązuje się zawiadomić druga stronę pismem o nowym adresie pod rygorem przyjęcia, że </w:t>
      </w:r>
      <w:r>
        <w:rPr>
          <w:rFonts w:ascii="Arial" w:hAnsi="Arial" w:cs="Arial"/>
        </w:rPr>
        <w:lastRenderedPageBreak/>
        <w:t>korespondencja kierowana na adres dotychczasowy do dnia tego zawiadomienia została skutecznie doręczona.</w:t>
      </w:r>
    </w:p>
    <w:p w:rsidR="00DC0EAF" w:rsidRDefault="002C02FB" w:rsidP="00BC2265">
      <w:pPr>
        <w:pStyle w:val="Akapitzlist"/>
        <w:numPr>
          <w:ilvl w:val="3"/>
          <w:numId w:val="17"/>
        </w:numPr>
        <w:ind w:left="567" w:hanging="283"/>
        <w:jc w:val="both"/>
        <w:rPr>
          <w:rFonts w:ascii="Arial" w:hAnsi="Arial" w:cs="Arial"/>
        </w:rPr>
      </w:pPr>
      <w:r>
        <w:rPr>
          <w:rFonts w:ascii="Arial" w:hAnsi="Arial" w:cs="Arial"/>
        </w:rPr>
        <w:t xml:space="preserve">Strony deklarują, iż w razie powstania jakiegokolwiek </w:t>
      </w:r>
      <w:r w:rsidR="00A401D0">
        <w:rPr>
          <w:rFonts w:ascii="Arial" w:hAnsi="Arial" w:cs="Arial"/>
        </w:rPr>
        <w:t>sporu</w:t>
      </w:r>
      <w:r w:rsidR="00DC0EAF">
        <w:rPr>
          <w:rFonts w:ascii="Arial" w:hAnsi="Arial" w:cs="Arial"/>
        </w:rPr>
        <w:t xml:space="preserve"> wynikającego </w:t>
      </w:r>
      <w:r w:rsidR="00DC0EAF">
        <w:rPr>
          <w:rFonts w:ascii="Arial" w:hAnsi="Arial" w:cs="Arial"/>
        </w:rPr>
        <w:br/>
        <w:t>z interpretacji lub wykonania umowy, podejmą w dobrej wierze rokowania w celu polubownego rozstrzygnięcia takiego sporu.</w:t>
      </w:r>
    </w:p>
    <w:p w:rsidR="00DC0EAF" w:rsidRDefault="00DC0EAF" w:rsidP="00BC2265">
      <w:pPr>
        <w:pStyle w:val="Akapitzlist"/>
        <w:numPr>
          <w:ilvl w:val="3"/>
          <w:numId w:val="17"/>
        </w:numPr>
        <w:ind w:left="567" w:hanging="283"/>
        <w:jc w:val="both"/>
        <w:rPr>
          <w:rFonts w:ascii="Arial" w:hAnsi="Arial" w:cs="Arial"/>
        </w:rPr>
      </w:pPr>
      <w:r>
        <w:rPr>
          <w:rFonts w:ascii="Arial" w:hAnsi="Arial" w:cs="Arial"/>
        </w:rPr>
        <w:t>Jeżeli rokowania, o których mowa w ust. 4, nie doprowadzą do polubownego rozwiązania sporu w terminie 7 dni od pisemnego wezwania do wszczęcia rokowań, spór taki strony poddają rozstrzygnięciu przez sąd właściwy miejscowo dla siedziby Zamawiającego.</w:t>
      </w:r>
    </w:p>
    <w:p w:rsidR="002C02FB" w:rsidRPr="002C02FB" w:rsidRDefault="00DC0EAF" w:rsidP="00BC2265">
      <w:pPr>
        <w:pStyle w:val="Akapitzlist"/>
        <w:numPr>
          <w:ilvl w:val="3"/>
          <w:numId w:val="17"/>
        </w:numPr>
        <w:ind w:left="567" w:hanging="283"/>
        <w:jc w:val="both"/>
        <w:rPr>
          <w:rFonts w:ascii="Arial" w:hAnsi="Arial" w:cs="Arial"/>
        </w:rPr>
      </w:pPr>
      <w:r>
        <w:rPr>
          <w:rFonts w:ascii="Arial" w:hAnsi="Arial" w:cs="Arial"/>
        </w:rPr>
        <w:t xml:space="preserve">Właściwym do rozstrzygnięcia sporów jest polski sąd powszechny właściwy miejscowo ze względu na siedzibę Zamawiającego. Prawem właściwym przy realizacji niniejszej umowy jest prawo polskie.   </w:t>
      </w:r>
    </w:p>
    <w:p w:rsidR="008A465D" w:rsidRPr="00827794" w:rsidRDefault="00517140" w:rsidP="00517140">
      <w:pPr>
        <w:spacing w:line="360" w:lineRule="auto"/>
        <w:ind w:left="720"/>
        <w:rPr>
          <w:rFonts w:ascii="Arial" w:hAnsi="Arial" w:cs="Arial"/>
          <w:b/>
        </w:rPr>
      </w:pPr>
      <w:r>
        <w:rPr>
          <w:rFonts w:ascii="Arial" w:hAnsi="Arial" w:cs="Arial"/>
          <w:b/>
        </w:rPr>
        <w:t xml:space="preserve">                                                        </w:t>
      </w:r>
      <w:r w:rsidR="00993EA6" w:rsidRPr="00827794">
        <w:rPr>
          <w:rFonts w:ascii="Arial" w:hAnsi="Arial" w:cs="Arial"/>
          <w:b/>
        </w:rPr>
        <w:t>§</w:t>
      </w:r>
      <w:r w:rsidR="008A465D">
        <w:rPr>
          <w:rFonts w:ascii="Arial" w:hAnsi="Arial" w:cs="Arial"/>
          <w:b/>
        </w:rPr>
        <w:t xml:space="preserve"> </w:t>
      </w:r>
      <w:r w:rsidR="00DC0EAF">
        <w:rPr>
          <w:rFonts w:ascii="Arial" w:hAnsi="Arial" w:cs="Arial"/>
          <w:b/>
        </w:rPr>
        <w:t>13</w:t>
      </w:r>
    </w:p>
    <w:p w:rsidR="00A42073" w:rsidRPr="00827794" w:rsidRDefault="00A42073" w:rsidP="00BC2265">
      <w:pPr>
        <w:pStyle w:val="Bezodstpw"/>
        <w:numPr>
          <w:ilvl w:val="0"/>
          <w:numId w:val="13"/>
        </w:numPr>
        <w:autoSpaceDN w:val="0"/>
        <w:spacing w:line="276" w:lineRule="auto"/>
        <w:rPr>
          <w:rFonts w:ascii="Arial" w:hAnsi="Arial" w:cs="Arial"/>
          <w:sz w:val="24"/>
          <w:szCs w:val="24"/>
          <w:u w:val="single"/>
        </w:rPr>
      </w:pPr>
      <w:r w:rsidRPr="00827794">
        <w:rPr>
          <w:rFonts w:ascii="Arial" w:hAnsi="Arial" w:cs="Arial"/>
          <w:sz w:val="24"/>
          <w:szCs w:val="24"/>
          <w:u w:val="single"/>
        </w:rPr>
        <w:t xml:space="preserve">Niniejszą umowę sporządzono w czterech jednobrzmiących egzemplarzach </w:t>
      </w:r>
      <w:r w:rsidR="008A465D">
        <w:rPr>
          <w:rFonts w:ascii="Arial" w:hAnsi="Arial" w:cs="Arial"/>
          <w:sz w:val="24"/>
          <w:szCs w:val="24"/>
          <w:u w:val="single"/>
        </w:rPr>
        <w:br/>
      </w:r>
      <w:r w:rsidRPr="00827794">
        <w:rPr>
          <w:rFonts w:ascii="Arial" w:hAnsi="Arial" w:cs="Arial"/>
          <w:sz w:val="24"/>
          <w:szCs w:val="24"/>
          <w:u w:val="single"/>
        </w:rPr>
        <w:t>z przeznaczeniem dla:</w:t>
      </w:r>
    </w:p>
    <w:p w:rsidR="00A42073" w:rsidRPr="00827794" w:rsidRDefault="00A42073" w:rsidP="00BC2265">
      <w:pPr>
        <w:pStyle w:val="Bezodstpw"/>
        <w:numPr>
          <w:ilvl w:val="0"/>
          <w:numId w:val="14"/>
        </w:numPr>
        <w:autoSpaceDN w:val="0"/>
        <w:spacing w:line="276" w:lineRule="auto"/>
        <w:rPr>
          <w:rFonts w:ascii="Arial" w:hAnsi="Arial" w:cs="Arial"/>
          <w:sz w:val="24"/>
          <w:szCs w:val="24"/>
        </w:rPr>
      </w:pPr>
      <w:r w:rsidRPr="00827794">
        <w:rPr>
          <w:rFonts w:ascii="Arial" w:hAnsi="Arial" w:cs="Arial"/>
          <w:sz w:val="24"/>
          <w:szCs w:val="24"/>
        </w:rPr>
        <w:t>Egz. Nr 1 – Sekcja Zamówień Publicznych 16 WOG,</w:t>
      </w:r>
    </w:p>
    <w:p w:rsidR="00A42073" w:rsidRPr="00827794" w:rsidRDefault="00A42073" w:rsidP="00BC2265">
      <w:pPr>
        <w:pStyle w:val="Bezodstpw"/>
        <w:numPr>
          <w:ilvl w:val="0"/>
          <w:numId w:val="14"/>
        </w:numPr>
        <w:autoSpaceDN w:val="0"/>
        <w:spacing w:line="276" w:lineRule="auto"/>
        <w:rPr>
          <w:rFonts w:ascii="Arial" w:hAnsi="Arial" w:cs="Arial"/>
          <w:sz w:val="24"/>
          <w:szCs w:val="24"/>
        </w:rPr>
      </w:pPr>
      <w:r w:rsidRPr="00827794">
        <w:rPr>
          <w:rFonts w:ascii="Arial" w:hAnsi="Arial" w:cs="Arial"/>
          <w:sz w:val="24"/>
          <w:szCs w:val="24"/>
        </w:rPr>
        <w:t>Egz. Nr 2 – Pion Głównego Księgowego 16 WOG,</w:t>
      </w:r>
    </w:p>
    <w:p w:rsidR="00A42073" w:rsidRPr="00827794" w:rsidRDefault="00A42073" w:rsidP="00BC2265">
      <w:pPr>
        <w:pStyle w:val="Bezodstpw"/>
        <w:numPr>
          <w:ilvl w:val="0"/>
          <w:numId w:val="14"/>
        </w:numPr>
        <w:autoSpaceDN w:val="0"/>
        <w:spacing w:line="276" w:lineRule="auto"/>
        <w:rPr>
          <w:rFonts w:ascii="Arial" w:hAnsi="Arial" w:cs="Arial"/>
          <w:sz w:val="24"/>
          <w:szCs w:val="24"/>
        </w:rPr>
      </w:pPr>
      <w:r w:rsidRPr="00827794">
        <w:rPr>
          <w:rFonts w:ascii="Arial" w:hAnsi="Arial" w:cs="Arial"/>
          <w:sz w:val="24"/>
          <w:szCs w:val="24"/>
        </w:rPr>
        <w:t>Egz. Nr 3 – Służba Mundurowa 16 WOG,</w:t>
      </w:r>
    </w:p>
    <w:p w:rsidR="00D45C9E" w:rsidRPr="000A2A85" w:rsidRDefault="00A42073" w:rsidP="00BC2265">
      <w:pPr>
        <w:pStyle w:val="Bezodstpw"/>
        <w:numPr>
          <w:ilvl w:val="0"/>
          <w:numId w:val="14"/>
        </w:numPr>
        <w:autoSpaceDN w:val="0"/>
        <w:spacing w:line="276" w:lineRule="auto"/>
        <w:rPr>
          <w:rFonts w:ascii="Arial" w:hAnsi="Arial" w:cs="Arial"/>
          <w:sz w:val="24"/>
          <w:szCs w:val="24"/>
        </w:rPr>
      </w:pPr>
      <w:r w:rsidRPr="00827794">
        <w:rPr>
          <w:rFonts w:ascii="Arial" w:hAnsi="Arial" w:cs="Arial"/>
          <w:sz w:val="24"/>
          <w:szCs w:val="24"/>
        </w:rPr>
        <w:t>Egz. Nr 4 – Wykonawca.</w:t>
      </w:r>
    </w:p>
    <w:p w:rsidR="00993EA6" w:rsidRPr="00827794" w:rsidRDefault="00993EA6" w:rsidP="00BC2265">
      <w:pPr>
        <w:pStyle w:val="Bezodstpw"/>
        <w:numPr>
          <w:ilvl w:val="0"/>
          <w:numId w:val="13"/>
        </w:numPr>
        <w:autoSpaceDN w:val="0"/>
        <w:spacing w:line="276" w:lineRule="auto"/>
        <w:rPr>
          <w:rFonts w:ascii="Arial" w:hAnsi="Arial" w:cs="Arial"/>
          <w:sz w:val="24"/>
          <w:szCs w:val="24"/>
          <w:u w:val="single"/>
        </w:rPr>
      </w:pPr>
      <w:r w:rsidRPr="00827794">
        <w:rPr>
          <w:rFonts w:ascii="Arial" w:hAnsi="Arial" w:cs="Arial"/>
          <w:sz w:val="24"/>
          <w:szCs w:val="24"/>
          <w:u w:val="single"/>
        </w:rPr>
        <w:t>Integralną częścią umowy są:</w:t>
      </w:r>
    </w:p>
    <w:p w:rsidR="00993EA6" w:rsidRPr="00827794" w:rsidRDefault="00993EA6" w:rsidP="00BC2265">
      <w:pPr>
        <w:pStyle w:val="Bezodstpw"/>
        <w:numPr>
          <w:ilvl w:val="0"/>
          <w:numId w:val="15"/>
        </w:numPr>
        <w:autoSpaceDN w:val="0"/>
        <w:spacing w:line="276" w:lineRule="auto"/>
        <w:rPr>
          <w:rFonts w:ascii="Arial" w:hAnsi="Arial" w:cs="Arial"/>
          <w:sz w:val="24"/>
          <w:szCs w:val="24"/>
        </w:rPr>
      </w:pPr>
      <w:r w:rsidRPr="00827794">
        <w:rPr>
          <w:rFonts w:ascii="Arial" w:hAnsi="Arial" w:cs="Arial"/>
          <w:sz w:val="24"/>
          <w:szCs w:val="24"/>
        </w:rPr>
        <w:t>Załącznik nr 1 – formularz ofertowy;</w:t>
      </w:r>
    </w:p>
    <w:p w:rsidR="00993EA6" w:rsidRPr="00827794" w:rsidRDefault="00993EA6" w:rsidP="00BC2265">
      <w:pPr>
        <w:pStyle w:val="Bezodstpw"/>
        <w:numPr>
          <w:ilvl w:val="0"/>
          <w:numId w:val="15"/>
        </w:numPr>
        <w:autoSpaceDN w:val="0"/>
        <w:spacing w:line="276" w:lineRule="auto"/>
        <w:rPr>
          <w:rFonts w:ascii="Arial" w:hAnsi="Arial" w:cs="Arial"/>
          <w:sz w:val="24"/>
          <w:szCs w:val="24"/>
        </w:rPr>
      </w:pPr>
      <w:r w:rsidRPr="00827794">
        <w:rPr>
          <w:rFonts w:ascii="Arial" w:hAnsi="Arial" w:cs="Arial"/>
          <w:sz w:val="24"/>
          <w:szCs w:val="24"/>
        </w:rPr>
        <w:t>Załącznik</w:t>
      </w:r>
      <w:r w:rsidR="00D45C9E" w:rsidRPr="00827794">
        <w:rPr>
          <w:rFonts w:ascii="Arial" w:hAnsi="Arial" w:cs="Arial"/>
          <w:sz w:val="24"/>
          <w:szCs w:val="24"/>
        </w:rPr>
        <w:t xml:space="preserve"> nr 2 – zakres czynności przypadających na małą i średnią naprawę</w:t>
      </w:r>
      <w:r w:rsidRPr="00827794">
        <w:rPr>
          <w:rFonts w:ascii="Arial" w:hAnsi="Arial" w:cs="Arial"/>
          <w:sz w:val="24"/>
          <w:szCs w:val="24"/>
        </w:rPr>
        <w:t>;</w:t>
      </w:r>
    </w:p>
    <w:p w:rsidR="00993EA6" w:rsidRPr="00827794" w:rsidRDefault="00993EA6" w:rsidP="00BC2265">
      <w:pPr>
        <w:pStyle w:val="Bezodstpw"/>
        <w:numPr>
          <w:ilvl w:val="0"/>
          <w:numId w:val="15"/>
        </w:numPr>
        <w:autoSpaceDN w:val="0"/>
        <w:spacing w:line="276" w:lineRule="auto"/>
        <w:rPr>
          <w:rFonts w:ascii="Arial" w:hAnsi="Arial" w:cs="Arial"/>
          <w:sz w:val="24"/>
          <w:szCs w:val="24"/>
        </w:rPr>
      </w:pPr>
      <w:r w:rsidRPr="00827794">
        <w:rPr>
          <w:rFonts w:ascii="Arial" w:hAnsi="Arial" w:cs="Arial"/>
          <w:sz w:val="24"/>
          <w:szCs w:val="24"/>
        </w:rPr>
        <w:t>Załącznik nr 3 – zasady realizacji zamówienia przy pomocy cudzoziemców;</w:t>
      </w:r>
    </w:p>
    <w:p w:rsidR="000C1446" w:rsidRPr="00AF6E91" w:rsidRDefault="00993EA6" w:rsidP="00BC2265">
      <w:pPr>
        <w:pStyle w:val="Bezodstpw"/>
        <w:numPr>
          <w:ilvl w:val="0"/>
          <w:numId w:val="15"/>
        </w:numPr>
        <w:autoSpaceDN w:val="0"/>
        <w:spacing w:line="276" w:lineRule="auto"/>
        <w:rPr>
          <w:rFonts w:ascii="Arial" w:hAnsi="Arial" w:cs="Arial"/>
          <w:sz w:val="24"/>
          <w:szCs w:val="24"/>
        </w:rPr>
      </w:pPr>
      <w:r w:rsidRPr="00827794">
        <w:rPr>
          <w:rFonts w:ascii="Arial" w:hAnsi="Arial" w:cs="Arial"/>
          <w:sz w:val="24"/>
          <w:szCs w:val="24"/>
        </w:rPr>
        <w:t>Załącznik nr 4 - „Zasady postępowania w kontaktach z wykonawcami”.</w:t>
      </w:r>
    </w:p>
    <w:p w:rsidR="000C1446" w:rsidRPr="00827794" w:rsidRDefault="000C1446" w:rsidP="00993EA6">
      <w:pPr>
        <w:pStyle w:val="Bezodstpw"/>
        <w:autoSpaceDN w:val="0"/>
        <w:spacing w:line="276" w:lineRule="auto"/>
        <w:ind w:left="1080"/>
        <w:rPr>
          <w:rFonts w:ascii="Arial" w:hAnsi="Arial" w:cs="Arial"/>
          <w:sz w:val="24"/>
          <w:szCs w:val="24"/>
        </w:rPr>
      </w:pPr>
    </w:p>
    <w:p w:rsidR="00993EA6" w:rsidRPr="00827794" w:rsidRDefault="00993EA6" w:rsidP="00993EA6">
      <w:pPr>
        <w:pStyle w:val="Nagwek6"/>
        <w:spacing w:before="0" w:after="0" w:line="360" w:lineRule="auto"/>
        <w:rPr>
          <w:rFonts w:ascii="Arial" w:hAnsi="Arial" w:cs="Arial"/>
          <w:bCs w:val="0"/>
          <w:sz w:val="28"/>
        </w:rPr>
      </w:pPr>
      <w:r w:rsidRPr="00827794">
        <w:rPr>
          <w:rFonts w:ascii="Arial" w:hAnsi="Arial" w:cs="Arial"/>
          <w:bCs w:val="0"/>
          <w:sz w:val="28"/>
        </w:rPr>
        <w:t>ZAMAWIAJĄCY                                                         WYKONAWCA</w:t>
      </w:r>
    </w:p>
    <w:p w:rsidR="00993EA6" w:rsidRPr="00827794" w:rsidRDefault="00993EA6" w:rsidP="00993EA6">
      <w:pPr>
        <w:spacing w:line="360" w:lineRule="auto"/>
        <w:rPr>
          <w:rFonts w:ascii="Arial" w:hAnsi="Arial" w:cs="Arial"/>
        </w:rPr>
      </w:pPr>
    </w:p>
    <w:p w:rsidR="00993EA6" w:rsidRPr="00827794" w:rsidRDefault="00993EA6" w:rsidP="00993EA6">
      <w:pPr>
        <w:spacing w:line="360" w:lineRule="auto"/>
        <w:jc w:val="both"/>
        <w:rPr>
          <w:rFonts w:ascii="Arial" w:hAnsi="Arial" w:cs="Arial"/>
        </w:rPr>
      </w:pPr>
      <w:r w:rsidRPr="00827794">
        <w:rPr>
          <w:rFonts w:ascii="Arial" w:hAnsi="Arial" w:cs="Arial"/>
        </w:rPr>
        <w:t xml:space="preserve">        ...............................                                                               .............................</w:t>
      </w:r>
    </w:p>
    <w:p w:rsidR="00993EA6" w:rsidRPr="00827794" w:rsidRDefault="00993EA6" w:rsidP="00993EA6">
      <w:pPr>
        <w:spacing w:line="360" w:lineRule="auto"/>
        <w:jc w:val="center"/>
        <w:rPr>
          <w:rFonts w:ascii="Arial" w:hAnsi="Arial" w:cs="Arial"/>
          <w:sz w:val="16"/>
          <w:szCs w:val="16"/>
        </w:rPr>
      </w:pPr>
    </w:p>
    <w:p w:rsidR="00993EA6" w:rsidRPr="00827794" w:rsidRDefault="00993EA6" w:rsidP="000A2A85">
      <w:pPr>
        <w:spacing w:line="360" w:lineRule="auto"/>
        <w:jc w:val="center"/>
        <w:rPr>
          <w:rFonts w:ascii="Arial" w:hAnsi="Arial" w:cs="Arial"/>
        </w:rPr>
      </w:pPr>
      <w:r w:rsidRPr="00827794">
        <w:rPr>
          <w:rFonts w:ascii="Arial" w:hAnsi="Arial" w:cs="Arial"/>
        </w:rPr>
        <w:t xml:space="preserve">Uzgodniono:     </w:t>
      </w:r>
    </w:p>
    <w:p w:rsidR="00993EA6" w:rsidRPr="00827794" w:rsidRDefault="00993EA6" w:rsidP="00993EA6">
      <w:pPr>
        <w:spacing w:line="360" w:lineRule="auto"/>
        <w:jc w:val="both"/>
        <w:rPr>
          <w:rFonts w:ascii="Arial" w:hAnsi="Arial" w:cs="Arial"/>
        </w:rPr>
      </w:pPr>
      <w:r w:rsidRPr="00827794">
        <w:rPr>
          <w:rFonts w:ascii="Arial" w:hAnsi="Arial" w:cs="Arial"/>
        </w:rPr>
        <w:t xml:space="preserve">    Szef Służby  Mundurowej   </w:t>
      </w:r>
    </w:p>
    <w:p w:rsidR="00E516C4" w:rsidRPr="00827794" w:rsidRDefault="00993EA6" w:rsidP="00993EA6">
      <w:pPr>
        <w:spacing w:line="360" w:lineRule="auto"/>
        <w:jc w:val="both"/>
        <w:rPr>
          <w:rFonts w:ascii="Arial" w:hAnsi="Arial" w:cs="Arial"/>
        </w:rPr>
      </w:pPr>
      <w:r w:rsidRPr="00827794">
        <w:rPr>
          <w:rFonts w:ascii="Arial" w:hAnsi="Arial" w:cs="Arial"/>
        </w:rPr>
        <w:t xml:space="preserve">     ……………………………</w:t>
      </w:r>
    </w:p>
    <w:p w:rsidR="00391BE7" w:rsidRDefault="00391BE7" w:rsidP="00391BE7">
      <w:pPr>
        <w:spacing w:line="360" w:lineRule="auto"/>
        <w:rPr>
          <w:rFonts w:ascii="Arial" w:hAnsi="Arial" w:cs="Arial"/>
        </w:rPr>
      </w:pPr>
      <w:r>
        <w:rPr>
          <w:rFonts w:ascii="Arial" w:hAnsi="Arial" w:cs="Arial"/>
        </w:rPr>
        <w:t xml:space="preserve">  </w:t>
      </w:r>
    </w:p>
    <w:p w:rsidR="00391BE7" w:rsidRDefault="00391BE7" w:rsidP="00391BE7">
      <w:pPr>
        <w:spacing w:line="360" w:lineRule="auto"/>
        <w:rPr>
          <w:rFonts w:ascii="Arial" w:hAnsi="Arial" w:cs="Arial"/>
        </w:rPr>
      </w:pPr>
    </w:p>
    <w:p w:rsidR="00993EA6" w:rsidRPr="00827794" w:rsidRDefault="00391BE7" w:rsidP="00391BE7">
      <w:pPr>
        <w:spacing w:line="360" w:lineRule="auto"/>
        <w:rPr>
          <w:rFonts w:ascii="Arial" w:hAnsi="Arial" w:cs="Arial"/>
        </w:rPr>
      </w:pPr>
      <w:r>
        <w:rPr>
          <w:rFonts w:ascii="Arial" w:hAnsi="Arial" w:cs="Arial"/>
        </w:rPr>
        <w:t xml:space="preserve">  </w:t>
      </w:r>
      <w:r w:rsidR="00993EA6" w:rsidRPr="00827794">
        <w:rPr>
          <w:rFonts w:ascii="Arial" w:hAnsi="Arial" w:cs="Arial"/>
        </w:rPr>
        <w:t xml:space="preserve">Główny Księgowy     </w:t>
      </w:r>
      <w:r w:rsidR="00993EA6" w:rsidRPr="00827794">
        <w:rPr>
          <w:rFonts w:ascii="Arial" w:hAnsi="Arial" w:cs="Arial"/>
        </w:rPr>
        <w:tab/>
      </w:r>
      <w:r w:rsidR="00993EA6" w:rsidRPr="00827794">
        <w:rPr>
          <w:rFonts w:ascii="Arial" w:hAnsi="Arial" w:cs="Arial"/>
        </w:rPr>
        <w:tab/>
      </w:r>
      <w:r w:rsidR="00993EA6" w:rsidRPr="00827794">
        <w:rPr>
          <w:rFonts w:ascii="Arial" w:hAnsi="Arial" w:cs="Arial"/>
        </w:rPr>
        <w:tab/>
      </w:r>
      <w:r w:rsidR="00993EA6" w:rsidRPr="00827794">
        <w:rPr>
          <w:rFonts w:ascii="Arial" w:hAnsi="Arial" w:cs="Arial"/>
        </w:rPr>
        <w:tab/>
      </w:r>
      <w:r w:rsidR="00993EA6" w:rsidRPr="00827794">
        <w:rPr>
          <w:rFonts w:ascii="Arial" w:hAnsi="Arial" w:cs="Arial"/>
        </w:rPr>
        <w:tab/>
        <w:t xml:space="preserve">              </w:t>
      </w:r>
    </w:p>
    <w:p w:rsidR="00E516C4" w:rsidRPr="00827794" w:rsidRDefault="00993EA6" w:rsidP="00993EA6">
      <w:pPr>
        <w:spacing w:line="360" w:lineRule="auto"/>
        <w:jc w:val="both"/>
        <w:rPr>
          <w:rFonts w:ascii="Arial" w:hAnsi="Arial" w:cs="Arial"/>
        </w:rPr>
      </w:pPr>
      <w:r w:rsidRPr="00827794">
        <w:rPr>
          <w:rFonts w:ascii="Arial" w:hAnsi="Arial" w:cs="Arial"/>
        </w:rPr>
        <w:t xml:space="preserve">    </w:t>
      </w:r>
      <w:r w:rsidR="00391BE7">
        <w:rPr>
          <w:rFonts w:ascii="Arial" w:hAnsi="Arial" w:cs="Arial"/>
        </w:rPr>
        <w:t>………..</w:t>
      </w:r>
      <w:r w:rsidRPr="00827794">
        <w:rPr>
          <w:rFonts w:ascii="Arial" w:hAnsi="Arial" w:cs="Arial"/>
        </w:rPr>
        <w:t xml:space="preserve">......................... </w:t>
      </w:r>
    </w:p>
    <w:p w:rsidR="00391BE7" w:rsidRPr="00827794" w:rsidRDefault="00391BE7" w:rsidP="00391BE7">
      <w:pPr>
        <w:spacing w:line="360" w:lineRule="auto"/>
        <w:rPr>
          <w:rFonts w:ascii="Arial" w:hAnsi="Arial" w:cs="Arial"/>
        </w:rPr>
      </w:pPr>
    </w:p>
    <w:p w:rsidR="00993EA6" w:rsidRPr="00827794" w:rsidRDefault="00993EA6" w:rsidP="00993EA6">
      <w:pPr>
        <w:spacing w:line="360" w:lineRule="auto"/>
        <w:jc w:val="both"/>
        <w:rPr>
          <w:rFonts w:ascii="Arial" w:hAnsi="Arial" w:cs="Arial"/>
        </w:rPr>
      </w:pPr>
      <w:r w:rsidRPr="00827794">
        <w:rPr>
          <w:rFonts w:ascii="Arial" w:hAnsi="Arial" w:cs="Arial"/>
        </w:rPr>
        <w:tab/>
      </w:r>
      <w:r w:rsidRPr="00827794">
        <w:rPr>
          <w:rFonts w:ascii="Arial" w:hAnsi="Arial" w:cs="Arial"/>
        </w:rPr>
        <w:tab/>
      </w:r>
      <w:r w:rsidRPr="00827794">
        <w:rPr>
          <w:rFonts w:ascii="Arial" w:hAnsi="Arial" w:cs="Arial"/>
        </w:rPr>
        <w:tab/>
      </w:r>
      <w:r w:rsidRPr="00827794">
        <w:rPr>
          <w:rFonts w:ascii="Arial" w:hAnsi="Arial" w:cs="Arial"/>
        </w:rPr>
        <w:tab/>
      </w:r>
      <w:r w:rsidRPr="00827794">
        <w:rPr>
          <w:rFonts w:ascii="Arial" w:hAnsi="Arial" w:cs="Arial"/>
        </w:rPr>
        <w:tab/>
      </w:r>
    </w:p>
    <w:p w:rsidR="00993EA6" w:rsidRPr="00827794" w:rsidRDefault="00993EA6" w:rsidP="00993EA6">
      <w:pPr>
        <w:spacing w:line="360" w:lineRule="auto"/>
        <w:jc w:val="both"/>
        <w:rPr>
          <w:rFonts w:ascii="Arial" w:hAnsi="Arial" w:cs="Arial"/>
        </w:rPr>
      </w:pPr>
    </w:p>
    <w:p w:rsidR="00DC7D9C" w:rsidRDefault="00DC7D9C" w:rsidP="00993EA6">
      <w:pPr>
        <w:spacing w:line="360" w:lineRule="auto"/>
        <w:jc w:val="both"/>
        <w:rPr>
          <w:rFonts w:ascii="Arial" w:hAnsi="Arial" w:cs="Arial"/>
        </w:rPr>
      </w:pPr>
    </w:p>
    <w:p w:rsidR="00A42073" w:rsidRPr="00827794" w:rsidRDefault="00A42073" w:rsidP="00993EA6">
      <w:pPr>
        <w:pStyle w:val="Bezodstpw"/>
        <w:autoSpaceDN w:val="0"/>
        <w:spacing w:line="276" w:lineRule="auto"/>
        <w:ind w:left="360"/>
        <w:rPr>
          <w:rFonts w:ascii="Arial" w:hAnsi="Arial" w:cs="Arial"/>
          <w:sz w:val="24"/>
          <w:szCs w:val="24"/>
        </w:rPr>
      </w:pPr>
    </w:p>
    <w:p w:rsidR="00391BE7" w:rsidRPr="003B3721" w:rsidRDefault="00391BE7" w:rsidP="00391BE7">
      <w:pPr>
        <w:tabs>
          <w:tab w:val="left" w:pos="5325"/>
        </w:tabs>
        <w:jc w:val="right"/>
        <w:rPr>
          <w:sz w:val="20"/>
          <w:szCs w:val="20"/>
        </w:rPr>
      </w:pPr>
      <w:r>
        <w:rPr>
          <w:sz w:val="16"/>
          <w:szCs w:val="16"/>
        </w:rPr>
        <w:lastRenderedPageBreak/>
        <w:t xml:space="preserve">  </w:t>
      </w:r>
      <w:r>
        <w:rPr>
          <w:sz w:val="20"/>
          <w:szCs w:val="20"/>
        </w:rPr>
        <w:t>Załącznik nr 2 do Umowy</w:t>
      </w:r>
    </w:p>
    <w:p w:rsidR="00391BE7" w:rsidRDefault="00391BE7" w:rsidP="00391BE7">
      <w:pPr>
        <w:tabs>
          <w:tab w:val="left" w:pos="5325"/>
        </w:tabs>
        <w:rPr>
          <w:sz w:val="16"/>
          <w:szCs w:val="16"/>
        </w:rPr>
      </w:pPr>
    </w:p>
    <w:p w:rsidR="00391BE7" w:rsidRPr="00C8362E" w:rsidRDefault="00391BE7" w:rsidP="00391BE7">
      <w:pPr>
        <w:tabs>
          <w:tab w:val="left" w:pos="5325"/>
        </w:tabs>
        <w:rPr>
          <w:sz w:val="16"/>
          <w:szCs w:val="16"/>
        </w:rPr>
      </w:pPr>
    </w:p>
    <w:p w:rsidR="00391BE7" w:rsidRDefault="00391BE7" w:rsidP="00391BE7">
      <w:pPr>
        <w:tabs>
          <w:tab w:val="left" w:pos="3332"/>
        </w:tabs>
        <w:jc w:val="center"/>
        <w:rPr>
          <w:b/>
        </w:rPr>
      </w:pPr>
      <w:r>
        <w:rPr>
          <w:b/>
        </w:rPr>
        <w:t xml:space="preserve">ZAKRES CZYNOŚCI PRZYPADAJĄCYCH NA MAŁĄ I ŚREDNIĄ NAPRAWĘ </w:t>
      </w:r>
    </w:p>
    <w:p w:rsidR="00391BE7" w:rsidRDefault="00391BE7" w:rsidP="00391BE7">
      <w:pPr>
        <w:tabs>
          <w:tab w:val="left" w:pos="3332"/>
        </w:tabs>
        <w:jc w:val="center"/>
        <w:rPr>
          <w:b/>
        </w:rPr>
      </w:pPr>
      <w:r>
        <w:rPr>
          <w:b/>
        </w:rPr>
        <w:t>SPRZĘTU OBOZOWEGO SŁUŻBY  MUNDUROWEJ</w:t>
      </w:r>
    </w:p>
    <w:p w:rsidR="00391BE7" w:rsidRPr="00327AA1" w:rsidRDefault="00391BE7" w:rsidP="00391BE7">
      <w:pPr>
        <w:tabs>
          <w:tab w:val="left" w:pos="3332"/>
        </w:tabs>
        <w:jc w:val="center"/>
        <w:rPr>
          <w:b/>
        </w:rPr>
      </w:pPr>
      <w:r>
        <w:rPr>
          <w:b/>
        </w:rPr>
        <w:t xml:space="preserve">  </w:t>
      </w:r>
    </w:p>
    <w:p w:rsidR="00391BE7" w:rsidRDefault="00391BE7" w:rsidP="00391BE7">
      <w:pPr>
        <w:tabs>
          <w:tab w:val="left" w:pos="3332"/>
        </w:tabs>
        <w:rPr>
          <w:b/>
        </w:rPr>
      </w:pPr>
    </w:p>
    <w:p w:rsidR="00391BE7" w:rsidRDefault="00391BE7" w:rsidP="00391BE7">
      <w:pPr>
        <w:tabs>
          <w:tab w:val="left" w:pos="3332"/>
        </w:tabs>
        <w:rPr>
          <w:b/>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235"/>
        <w:gridCol w:w="600"/>
        <w:gridCol w:w="6237"/>
      </w:tblGrid>
      <w:tr w:rsidR="00391BE7" w:rsidRPr="00251B2E" w:rsidTr="00AB4337">
        <w:trPr>
          <w:trHeight w:val="455"/>
        </w:trPr>
        <w:tc>
          <w:tcPr>
            <w:tcW w:w="644" w:type="dxa"/>
            <w:vMerge w:val="restart"/>
            <w:vAlign w:val="center"/>
          </w:tcPr>
          <w:p w:rsidR="00391BE7" w:rsidRPr="00251B2E" w:rsidRDefault="00391BE7" w:rsidP="00AB4337">
            <w:pPr>
              <w:tabs>
                <w:tab w:val="left" w:pos="3332"/>
              </w:tabs>
              <w:jc w:val="center"/>
              <w:rPr>
                <w:b/>
                <w:sz w:val="20"/>
                <w:szCs w:val="20"/>
              </w:rPr>
            </w:pPr>
            <w:r w:rsidRPr="00251B2E">
              <w:rPr>
                <w:b/>
                <w:sz w:val="20"/>
                <w:szCs w:val="20"/>
              </w:rPr>
              <w:t>Lp</w:t>
            </w:r>
            <w:r>
              <w:rPr>
                <w:b/>
                <w:sz w:val="20"/>
                <w:szCs w:val="20"/>
              </w:rPr>
              <w:t>.</w:t>
            </w:r>
          </w:p>
        </w:tc>
        <w:tc>
          <w:tcPr>
            <w:tcW w:w="2235" w:type="dxa"/>
            <w:vMerge w:val="restart"/>
            <w:vAlign w:val="center"/>
          </w:tcPr>
          <w:p w:rsidR="00391BE7" w:rsidRPr="00251B2E" w:rsidRDefault="00391BE7" w:rsidP="00AB4337">
            <w:pPr>
              <w:tabs>
                <w:tab w:val="left" w:pos="3332"/>
              </w:tabs>
              <w:jc w:val="center"/>
              <w:rPr>
                <w:b/>
                <w:sz w:val="20"/>
                <w:szCs w:val="20"/>
              </w:rPr>
            </w:pPr>
            <w:r w:rsidRPr="00251B2E">
              <w:rPr>
                <w:b/>
                <w:sz w:val="20"/>
                <w:szCs w:val="20"/>
              </w:rPr>
              <w:t>Nazwa  przedmiotu</w:t>
            </w:r>
          </w:p>
        </w:tc>
        <w:tc>
          <w:tcPr>
            <w:tcW w:w="600" w:type="dxa"/>
            <w:vMerge w:val="restart"/>
            <w:vAlign w:val="center"/>
          </w:tcPr>
          <w:p w:rsidR="00391BE7" w:rsidRPr="00251B2E" w:rsidRDefault="00391BE7" w:rsidP="00AB4337">
            <w:pPr>
              <w:tabs>
                <w:tab w:val="left" w:pos="3332"/>
              </w:tabs>
              <w:jc w:val="center"/>
              <w:rPr>
                <w:b/>
                <w:sz w:val="20"/>
                <w:szCs w:val="20"/>
              </w:rPr>
            </w:pPr>
            <w:proofErr w:type="spellStart"/>
            <w:r w:rsidRPr="00251B2E">
              <w:rPr>
                <w:b/>
                <w:sz w:val="20"/>
                <w:szCs w:val="20"/>
              </w:rPr>
              <w:t>Jm</w:t>
            </w:r>
            <w:proofErr w:type="spellEnd"/>
          </w:p>
        </w:tc>
        <w:tc>
          <w:tcPr>
            <w:tcW w:w="6237" w:type="dxa"/>
            <w:vMerge w:val="restart"/>
            <w:vAlign w:val="center"/>
          </w:tcPr>
          <w:p w:rsidR="00391BE7" w:rsidRPr="00251B2E" w:rsidRDefault="00391BE7" w:rsidP="00AB4337">
            <w:pPr>
              <w:tabs>
                <w:tab w:val="left" w:pos="3332"/>
              </w:tabs>
              <w:jc w:val="center"/>
              <w:rPr>
                <w:b/>
                <w:sz w:val="20"/>
                <w:szCs w:val="20"/>
              </w:rPr>
            </w:pPr>
            <w:r w:rsidRPr="00251B2E">
              <w:rPr>
                <w:b/>
                <w:sz w:val="20"/>
                <w:szCs w:val="20"/>
              </w:rPr>
              <w:t>Zakres  czynności</w:t>
            </w:r>
          </w:p>
        </w:tc>
      </w:tr>
      <w:tr w:rsidR="00391BE7" w:rsidRPr="00251B2E" w:rsidTr="00AB4337">
        <w:trPr>
          <w:trHeight w:val="339"/>
        </w:trPr>
        <w:tc>
          <w:tcPr>
            <w:tcW w:w="644" w:type="dxa"/>
            <w:vMerge/>
            <w:vAlign w:val="center"/>
          </w:tcPr>
          <w:p w:rsidR="00391BE7" w:rsidRPr="00251B2E" w:rsidRDefault="00391BE7" w:rsidP="00AB4337">
            <w:pPr>
              <w:tabs>
                <w:tab w:val="left" w:pos="3332"/>
              </w:tabs>
              <w:jc w:val="center"/>
              <w:rPr>
                <w:b/>
                <w:sz w:val="20"/>
                <w:szCs w:val="20"/>
              </w:rPr>
            </w:pPr>
          </w:p>
        </w:tc>
        <w:tc>
          <w:tcPr>
            <w:tcW w:w="2235" w:type="dxa"/>
            <w:vMerge/>
            <w:vAlign w:val="center"/>
          </w:tcPr>
          <w:p w:rsidR="00391BE7" w:rsidRPr="00251B2E" w:rsidRDefault="00391BE7" w:rsidP="00AB4337">
            <w:pPr>
              <w:tabs>
                <w:tab w:val="left" w:pos="3332"/>
              </w:tabs>
              <w:jc w:val="center"/>
              <w:rPr>
                <w:b/>
                <w:sz w:val="20"/>
                <w:szCs w:val="20"/>
              </w:rPr>
            </w:pPr>
          </w:p>
        </w:tc>
        <w:tc>
          <w:tcPr>
            <w:tcW w:w="600" w:type="dxa"/>
            <w:vMerge/>
            <w:vAlign w:val="center"/>
          </w:tcPr>
          <w:p w:rsidR="00391BE7" w:rsidRPr="00251B2E" w:rsidRDefault="00391BE7" w:rsidP="00AB4337">
            <w:pPr>
              <w:tabs>
                <w:tab w:val="left" w:pos="3332"/>
              </w:tabs>
              <w:jc w:val="center"/>
              <w:rPr>
                <w:b/>
                <w:sz w:val="20"/>
                <w:szCs w:val="20"/>
              </w:rPr>
            </w:pPr>
          </w:p>
        </w:tc>
        <w:tc>
          <w:tcPr>
            <w:tcW w:w="6237" w:type="dxa"/>
            <w:vMerge/>
            <w:vAlign w:val="center"/>
          </w:tcPr>
          <w:p w:rsidR="00391BE7" w:rsidRPr="00251B2E" w:rsidRDefault="00391BE7" w:rsidP="00AB4337">
            <w:pPr>
              <w:tabs>
                <w:tab w:val="left" w:pos="3332"/>
              </w:tabs>
              <w:jc w:val="center"/>
              <w:rPr>
                <w:b/>
                <w:sz w:val="20"/>
                <w:szCs w:val="20"/>
              </w:rPr>
            </w:pPr>
          </w:p>
        </w:tc>
      </w:tr>
      <w:tr w:rsidR="00391BE7" w:rsidRPr="00251B2E" w:rsidTr="00AB4337">
        <w:tc>
          <w:tcPr>
            <w:tcW w:w="644" w:type="dxa"/>
            <w:vAlign w:val="center"/>
          </w:tcPr>
          <w:p w:rsidR="00391BE7" w:rsidRPr="00251B2E" w:rsidRDefault="00391BE7" w:rsidP="00AB4337">
            <w:pPr>
              <w:tabs>
                <w:tab w:val="left" w:pos="3332"/>
              </w:tabs>
              <w:jc w:val="center"/>
              <w:rPr>
                <w:sz w:val="18"/>
                <w:szCs w:val="18"/>
              </w:rPr>
            </w:pPr>
            <w:r w:rsidRPr="00251B2E">
              <w:rPr>
                <w:sz w:val="18"/>
                <w:szCs w:val="18"/>
              </w:rPr>
              <w:t>1</w:t>
            </w:r>
          </w:p>
        </w:tc>
        <w:tc>
          <w:tcPr>
            <w:tcW w:w="2235" w:type="dxa"/>
            <w:vAlign w:val="center"/>
          </w:tcPr>
          <w:p w:rsidR="00391BE7" w:rsidRPr="00251B2E" w:rsidRDefault="00391BE7" w:rsidP="00AB4337">
            <w:pPr>
              <w:tabs>
                <w:tab w:val="left" w:pos="3332"/>
              </w:tabs>
              <w:jc w:val="center"/>
              <w:rPr>
                <w:sz w:val="18"/>
                <w:szCs w:val="18"/>
              </w:rPr>
            </w:pPr>
            <w:r w:rsidRPr="00251B2E">
              <w:rPr>
                <w:sz w:val="18"/>
                <w:szCs w:val="18"/>
              </w:rPr>
              <w:t>2</w:t>
            </w:r>
          </w:p>
        </w:tc>
        <w:tc>
          <w:tcPr>
            <w:tcW w:w="600" w:type="dxa"/>
            <w:vAlign w:val="center"/>
          </w:tcPr>
          <w:p w:rsidR="00391BE7" w:rsidRPr="00251B2E" w:rsidRDefault="00391BE7" w:rsidP="00AB4337">
            <w:pPr>
              <w:tabs>
                <w:tab w:val="left" w:pos="3332"/>
              </w:tabs>
              <w:jc w:val="center"/>
              <w:rPr>
                <w:sz w:val="18"/>
                <w:szCs w:val="18"/>
              </w:rPr>
            </w:pPr>
            <w:r w:rsidRPr="00251B2E">
              <w:rPr>
                <w:sz w:val="18"/>
                <w:szCs w:val="18"/>
              </w:rPr>
              <w:t>3</w:t>
            </w:r>
          </w:p>
        </w:tc>
        <w:tc>
          <w:tcPr>
            <w:tcW w:w="6237" w:type="dxa"/>
            <w:vAlign w:val="center"/>
          </w:tcPr>
          <w:p w:rsidR="00391BE7" w:rsidRPr="00251B2E" w:rsidRDefault="00391BE7" w:rsidP="00AB4337">
            <w:pPr>
              <w:tabs>
                <w:tab w:val="left" w:pos="3332"/>
              </w:tabs>
              <w:jc w:val="center"/>
              <w:rPr>
                <w:sz w:val="18"/>
                <w:szCs w:val="18"/>
              </w:rPr>
            </w:pPr>
            <w:r w:rsidRPr="00251B2E">
              <w:rPr>
                <w:sz w:val="18"/>
                <w:szCs w:val="18"/>
              </w:rPr>
              <w:t>4</w:t>
            </w:r>
          </w:p>
        </w:tc>
      </w:tr>
      <w:tr w:rsidR="00391BE7" w:rsidRPr="00251B2E" w:rsidTr="00AB4337">
        <w:trPr>
          <w:trHeight w:val="1941"/>
        </w:trPr>
        <w:tc>
          <w:tcPr>
            <w:tcW w:w="644" w:type="dxa"/>
            <w:vAlign w:val="center"/>
          </w:tcPr>
          <w:p w:rsidR="00391BE7" w:rsidRPr="00251B2E" w:rsidRDefault="00391BE7" w:rsidP="00AB4337">
            <w:pPr>
              <w:tabs>
                <w:tab w:val="left" w:pos="3332"/>
              </w:tabs>
              <w:jc w:val="center"/>
              <w:rPr>
                <w:sz w:val="20"/>
                <w:szCs w:val="20"/>
              </w:rPr>
            </w:pPr>
            <w:r w:rsidRPr="00251B2E">
              <w:rPr>
                <w:sz w:val="20"/>
                <w:szCs w:val="20"/>
              </w:rPr>
              <w:t>1</w:t>
            </w:r>
          </w:p>
        </w:tc>
        <w:tc>
          <w:tcPr>
            <w:tcW w:w="2235" w:type="dxa"/>
            <w:vAlign w:val="center"/>
          </w:tcPr>
          <w:p w:rsidR="00391BE7" w:rsidRDefault="00391BE7" w:rsidP="00AB4337">
            <w:pPr>
              <w:tabs>
                <w:tab w:val="left" w:pos="3332"/>
              </w:tabs>
              <w:rPr>
                <w:b/>
                <w:sz w:val="20"/>
                <w:szCs w:val="20"/>
              </w:rPr>
            </w:pPr>
            <w:r>
              <w:rPr>
                <w:b/>
                <w:sz w:val="20"/>
                <w:szCs w:val="20"/>
              </w:rPr>
              <w:t>Czasza  namiotów</w:t>
            </w:r>
            <w:r w:rsidRPr="00251B2E">
              <w:rPr>
                <w:b/>
                <w:sz w:val="20"/>
                <w:szCs w:val="20"/>
              </w:rPr>
              <w:t xml:space="preserve"> </w:t>
            </w:r>
            <w:r>
              <w:rPr>
                <w:b/>
                <w:sz w:val="20"/>
                <w:szCs w:val="20"/>
              </w:rPr>
              <w:t xml:space="preserve">        </w:t>
            </w:r>
            <w:r w:rsidRPr="00251B2E">
              <w:rPr>
                <w:b/>
                <w:sz w:val="20"/>
                <w:szCs w:val="20"/>
              </w:rPr>
              <w:t>„NS – 64”</w:t>
            </w:r>
            <w:r>
              <w:rPr>
                <w:b/>
                <w:sz w:val="20"/>
                <w:szCs w:val="20"/>
              </w:rPr>
              <w:t xml:space="preserve">, NS 97 </w:t>
            </w:r>
          </w:p>
          <w:p w:rsidR="00391BE7" w:rsidRPr="00251B2E" w:rsidRDefault="00391BE7" w:rsidP="00AB4337">
            <w:pPr>
              <w:tabs>
                <w:tab w:val="left" w:pos="3332"/>
              </w:tabs>
              <w:rPr>
                <w:b/>
                <w:sz w:val="20"/>
                <w:szCs w:val="20"/>
              </w:rPr>
            </w:pPr>
            <w:r>
              <w:rPr>
                <w:b/>
                <w:sz w:val="20"/>
                <w:szCs w:val="20"/>
              </w:rPr>
              <w:t>( naprawa mała)</w:t>
            </w:r>
          </w:p>
        </w:tc>
        <w:tc>
          <w:tcPr>
            <w:tcW w:w="600" w:type="dxa"/>
            <w:vAlign w:val="center"/>
          </w:tcPr>
          <w:p w:rsidR="00391BE7" w:rsidRPr="00251B2E" w:rsidRDefault="00391BE7" w:rsidP="00AB4337">
            <w:pPr>
              <w:tabs>
                <w:tab w:val="left" w:pos="3332"/>
              </w:tabs>
              <w:jc w:val="center"/>
              <w:rPr>
                <w:sz w:val="20"/>
                <w:szCs w:val="20"/>
              </w:rPr>
            </w:pPr>
            <w:r w:rsidRPr="00251B2E">
              <w:rPr>
                <w:sz w:val="20"/>
                <w:szCs w:val="20"/>
              </w:rPr>
              <w:t>Szt</w:t>
            </w:r>
            <w:r>
              <w:rPr>
                <w:sz w:val="20"/>
                <w:szCs w:val="20"/>
              </w:rPr>
              <w:t>.</w:t>
            </w:r>
          </w:p>
        </w:tc>
        <w:tc>
          <w:tcPr>
            <w:tcW w:w="6237" w:type="dxa"/>
            <w:vAlign w:val="center"/>
          </w:tcPr>
          <w:p w:rsidR="00391BE7" w:rsidRPr="00251B2E" w:rsidRDefault="00391BE7" w:rsidP="00BC2265">
            <w:pPr>
              <w:numPr>
                <w:ilvl w:val="0"/>
                <w:numId w:val="33"/>
              </w:numPr>
              <w:tabs>
                <w:tab w:val="left" w:pos="3332"/>
              </w:tabs>
              <w:rPr>
                <w:sz w:val="20"/>
                <w:szCs w:val="20"/>
              </w:rPr>
            </w:pPr>
            <w:r w:rsidRPr="00251B2E">
              <w:rPr>
                <w:sz w:val="20"/>
                <w:szCs w:val="20"/>
              </w:rPr>
              <w:t>Prze</w:t>
            </w:r>
            <w:r>
              <w:rPr>
                <w:sz w:val="20"/>
                <w:szCs w:val="20"/>
              </w:rPr>
              <w:t>gląd czaszy</w:t>
            </w:r>
            <w:r w:rsidRPr="00251B2E">
              <w:rPr>
                <w:sz w:val="20"/>
                <w:szCs w:val="20"/>
              </w:rPr>
              <w:t>, wykonanie czynności przygotowawczych do naprawy</w:t>
            </w:r>
          </w:p>
          <w:p w:rsidR="00391BE7" w:rsidRPr="00251B2E" w:rsidRDefault="00391BE7" w:rsidP="00BC2265">
            <w:pPr>
              <w:numPr>
                <w:ilvl w:val="0"/>
                <w:numId w:val="33"/>
              </w:numPr>
              <w:tabs>
                <w:tab w:val="left" w:pos="3332"/>
              </w:tabs>
              <w:rPr>
                <w:sz w:val="20"/>
                <w:szCs w:val="20"/>
              </w:rPr>
            </w:pPr>
            <w:r>
              <w:rPr>
                <w:sz w:val="20"/>
                <w:szCs w:val="20"/>
              </w:rPr>
              <w:t>Z</w:t>
            </w:r>
            <w:r w:rsidRPr="00251B2E">
              <w:rPr>
                <w:sz w:val="20"/>
                <w:szCs w:val="20"/>
              </w:rPr>
              <w:t>szycie prujących się szwów,</w:t>
            </w:r>
            <w:r>
              <w:rPr>
                <w:sz w:val="20"/>
                <w:szCs w:val="20"/>
              </w:rPr>
              <w:t xml:space="preserve"> </w:t>
            </w:r>
            <w:r w:rsidRPr="00251B2E">
              <w:rPr>
                <w:sz w:val="20"/>
                <w:szCs w:val="20"/>
              </w:rPr>
              <w:t>uzupełnie</w:t>
            </w:r>
            <w:r>
              <w:rPr>
                <w:sz w:val="20"/>
                <w:szCs w:val="20"/>
              </w:rPr>
              <w:t>nie brakujących pętelek, oczek</w:t>
            </w:r>
            <w:r w:rsidRPr="00251B2E">
              <w:rPr>
                <w:sz w:val="20"/>
                <w:szCs w:val="20"/>
              </w:rPr>
              <w:t>, uchwytów do linek ,klejenie</w:t>
            </w:r>
            <w:r>
              <w:rPr>
                <w:sz w:val="20"/>
                <w:szCs w:val="20"/>
              </w:rPr>
              <w:t xml:space="preserve"> łat na niewielkie uszkodzenia </w:t>
            </w:r>
            <w:r w:rsidRPr="00251B2E">
              <w:rPr>
                <w:sz w:val="20"/>
                <w:szCs w:val="20"/>
              </w:rPr>
              <w:t xml:space="preserve"> zeszycie rozdarć - cerowanie</w:t>
            </w:r>
          </w:p>
          <w:p w:rsidR="00391BE7" w:rsidRPr="00251B2E" w:rsidRDefault="00391BE7" w:rsidP="00BC2265">
            <w:pPr>
              <w:numPr>
                <w:ilvl w:val="0"/>
                <w:numId w:val="33"/>
              </w:numPr>
              <w:tabs>
                <w:tab w:val="left" w:pos="3332"/>
              </w:tabs>
              <w:rPr>
                <w:sz w:val="20"/>
                <w:szCs w:val="20"/>
              </w:rPr>
            </w:pPr>
            <w:r>
              <w:rPr>
                <w:sz w:val="20"/>
                <w:szCs w:val="20"/>
              </w:rPr>
              <w:t>impregnacja</w:t>
            </w:r>
          </w:p>
          <w:p w:rsidR="00391BE7" w:rsidRPr="00251B2E" w:rsidRDefault="00391BE7" w:rsidP="00BC2265">
            <w:pPr>
              <w:numPr>
                <w:ilvl w:val="0"/>
                <w:numId w:val="33"/>
              </w:numPr>
              <w:tabs>
                <w:tab w:val="left" w:pos="3332"/>
              </w:tabs>
              <w:rPr>
                <w:sz w:val="20"/>
                <w:szCs w:val="20"/>
              </w:rPr>
            </w:pPr>
            <w:r w:rsidRPr="00251B2E">
              <w:rPr>
                <w:sz w:val="20"/>
                <w:szCs w:val="20"/>
              </w:rPr>
              <w:t>samokontrola,</w:t>
            </w:r>
            <w:r>
              <w:rPr>
                <w:sz w:val="20"/>
                <w:szCs w:val="20"/>
              </w:rPr>
              <w:t xml:space="preserve"> </w:t>
            </w:r>
            <w:r w:rsidRPr="00251B2E">
              <w:rPr>
                <w:sz w:val="20"/>
                <w:szCs w:val="20"/>
              </w:rPr>
              <w:t>wykonanie uzupełnień oraz przygotowanie do przekazania</w:t>
            </w:r>
          </w:p>
        </w:tc>
      </w:tr>
      <w:tr w:rsidR="00391BE7" w:rsidRPr="00251B2E" w:rsidTr="00AB4337">
        <w:trPr>
          <w:trHeight w:val="2310"/>
        </w:trPr>
        <w:tc>
          <w:tcPr>
            <w:tcW w:w="644" w:type="dxa"/>
            <w:vAlign w:val="center"/>
          </w:tcPr>
          <w:p w:rsidR="00391BE7" w:rsidRPr="00251B2E" w:rsidRDefault="00391BE7" w:rsidP="00AB4337">
            <w:pPr>
              <w:tabs>
                <w:tab w:val="left" w:pos="3332"/>
              </w:tabs>
              <w:jc w:val="center"/>
              <w:rPr>
                <w:sz w:val="20"/>
                <w:szCs w:val="20"/>
              </w:rPr>
            </w:pPr>
            <w:r w:rsidRPr="00251B2E">
              <w:rPr>
                <w:sz w:val="20"/>
                <w:szCs w:val="20"/>
              </w:rPr>
              <w:t>2</w:t>
            </w:r>
          </w:p>
        </w:tc>
        <w:tc>
          <w:tcPr>
            <w:tcW w:w="2235" w:type="dxa"/>
            <w:vAlign w:val="center"/>
          </w:tcPr>
          <w:p w:rsidR="00391BE7" w:rsidRDefault="00391BE7" w:rsidP="00AB4337">
            <w:pPr>
              <w:tabs>
                <w:tab w:val="left" w:pos="3332"/>
              </w:tabs>
              <w:rPr>
                <w:b/>
                <w:sz w:val="20"/>
                <w:szCs w:val="20"/>
              </w:rPr>
            </w:pPr>
            <w:r>
              <w:rPr>
                <w:b/>
                <w:sz w:val="20"/>
                <w:szCs w:val="20"/>
              </w:rPr>
              <w:t>Czasza  namiotów</w:t>
            </w:r>
          </w:p>
          <w:p w:rsidR="00391BE7" w:rsidRDefault="00391BE7" w:rsidP="00AB4337">
            <w:pPr>
              <w:tabs>
                <w:tab w:val="left" w:pos="3332"/>
              </w:tabs>
              <w:rPr>
                <w:b/>
                <w:sz w:val="20"/>
                <w:szCs w:val="20"/>
              </w:rPr>
            </w:pPr>
            <w:r w:rsidRPr="00251B2E">
              <w:rPr>
                <w:b/>
                <w:sz w:val="20"/>
                <w:szCs w:val="20"/>
              </w:rPr>
              <w:t xml:space="preserve"> „NS – 64”</w:t>
            </w:r>
            <w:r>
              <w:rPr>
                <w:b/>
                <w:sz w:val="20"/>
                <w:szCs w:val="20"/>
              </w:rPr>
              <w:t xml:space="preserve">, NS 97 </w:t>
            </w:r>
          </w:p>
          <w:p w:rsidR="00391BE7" w:rsidRPr="00251B2E" w:rsidRDefault="00391BE7" w:rsidP="00AB4337">
            <w:pPr>
              <w:tabs>
                <w:tab w:val="left" w:pos="3332"/>
              </w:tabs>
              <w:rPr>
                <w:b/>
                <w:sz w:val="20"/>
                <w:szCs w:val="20"/>
              </w:rPr>
            </w:pPr>
            <w:r>
              <w:rPr>
                <w:b/>
                <w:sz w:val="20"/>
                <w:szCs w:val="20"/>
              </w:rPr>
              <w:t>( naprawa średnia)</w:t>
            </w:r>
          </w:p>
        </w:tc>
        <w:tc>
          <w:tcPr>
            <w:tcW w:w="600" w:type="dxa"/>
            <w:vAlign w:val="center"/>
          </w:tcPr>
          <w:p w:rsidR="00391BE7" w:rsidRPr="00251B2E" w:rsidRDefault="00391BE7" w:rsidP="00AB4337">
            <w:pPr>
              <w:tabs>
                <w:tab w:val="left" w:pos="3332"/>
              </w:tabs>
              <w:jc w:val="center"/>
              <w:rPr>
                <w:sz w:val="20"/>
                <w:szCs w:val="20"/>
              </w:rPr>
            </w:pPr>
            <w:r w:rsidRPr="00251B2E">
              <w:rPr>
                <w:sz w:val="20"/>
                <w:szCs w:val="20"/>
              </w:rPr>
              <w:t>Szt</w:t>
            </w:r>
            <w:r>
              <w:rPr>
                <w:sz w:val="20"/>
                <w:szCs w:val="20"/>
              </w:rPr>
              <w:t>.</w:t>
            </w:r>
          </w:p>
        </w:tc>
        <w:tc>
          <w:tcPr>
            <w:tcW w:w="6237" w:type="dxa"/>
            <w:vAlign w:val="center"/>
          </w:tcPr>
          <w:p w:rsidR="00391BE7" w:rsidRPr="00251B2E" w:rsidRDefault="00391BE7" w:rsidP="00BC2265">
            <w:pPr>
              <w:numPr>
                <w:ilvl w:val="0"/>
                <w:numId w:val="33"/>
              </w:numPr>
              <w:tabs>
                <w:tab w:val="left" w:pos="3332"/>
              </w:tabs>
              <w:rPr>
                <w:sz w:val="20"/>
                <w:szCs w:val="20"/>
              </w:rPr>
            </w:pPr>
            <w:r>
              <w:rPr>
                <w:sz w:val="20"/>
                <w:szCs w:val="20"/>
              </w:rPr>
              <w:t>Przegląd czaszy</w:t>
            </w:r>
            <w:r w:rsidRPr="00251B2E">
              <w:rPr>
                <w:sz w:val="20"/>
                <w:szCs w:val="20"/>
              </w:rPr>
              <w:t>, wykonanie czynności przygotowawczych do naprawy</w:t>
            </w:r>
          </w:p>
          <w:p w:rsidR="00391BE7" w:rsidRDefault="00391BE7" w:rsidP="00BC2265">
            <w:pPr>
              <w:numPr>
                <w:ilvl w:val="0"/>
                <w:numId w:val="33"/>
              </w:numPr>
              <w:tabs>
                <w:tab w:val="left" w:pos="3332"/>
              </w:tabs>
              <w:rPr>
                <w:sz w:val="20"/>
                <w:szCs w:val="20"/>
              </w:rPr>
            </w:pPr>
            <w:r>
              <w:rPr>
                <w:sz w:val="20"/>
                <w:szCs w:val="20"/>
              </w:rPr>
              <w:t>Z</w:t>
            </w:r>
            <w:r w:rsidRPr="00251B2E">
              <w:rPr>
                <w:sz w:val="20"/>
                <w:szCs w:val="20"/>
              </w:rPr>
              <w:t>szycie prujących się szwów, uz</w:t>
            </w:r>
            <w:r>
              <w:rPr>
                <w:sz w:val="20"/>
                <w:szCs w:val="20"/>
              </w:rPr>
              <w:t>upełnienie brakujących pętelek  oczek</w:t>
            </w:r>
            <w:r w:rsidRPr="00251B2E">
              <w:rPr>
                <w:sz w:val="20"/>
                <w:szCs w:val="20"/>
              </w:rPr>
              <w:t>, uchwytów</w:t>
            </w:r>
            <w:r>
              <w:rPr>
                <w:sz w:val="20"/>
                <w:szCs w:val="20"/>
              </w:rPr>
              <w:t xml:space="preserve">, </w:t>
            </w:r>
            <w:r w:rsidRPr="00251B2E">
              <w:rPr>
                <w:sz w:val="20"/>
                <w:szCs w:val="20"/>
              </w:rPr>
              <w:t xml:space="preserve">wymiana </w:t>
            </w:r>
            <w:r>
              <w:rPr>
                <w:sz w:val="20"/>
                <w:szCs w:val="20"/>
              </w:rPr>
              <w:t xml:space="preserve">zniszczonych umocnień do okien </w:t>
            </w:r>
            <w:r w:rsidRPr="00251B2E">
              <w:rPr>
                <w:sz w:val="20"/>
                <w:szCs w:val="20"/>
              </w:rPr>
              <w:t>klejenie ła</w:t>
            </w:r>
            <w:r>
              <w:rPr>
                <w:sz w:val="20"/>
                <w:szCs w:val="20"/>
              </w:rPr>
              <w:t>t na niewielkie uszkodzenia, z</w:t>
            </w:r>
            <w:r w:rsidRPr="00251B2E">
              <w:rPr>
                <w:sz w:val="20"/>
                <w:szCs w:val="20"/>
              </w:rPr>
              <w:t xml:space="preserve">szycie rozdarć </w:t>
            </w:r>
            <w:r>
              <w:rPr>
                <w:sz w:val="20"/>
                <w:szCs w:val="20"/>
              </w:rPr>
              <w:t>–</w:t>
            </w:r>
            <w:r w:rsidRPr="00251B2E">
              <w:rPr>
                <w:sz w:val="20"/>
                <w:szCs w:val="20"/>
              </w:rPr>
              <w:t xml:space="preserve"> cerowanie</w:t>
            </w:r>
          </w:p>
          <w:p w:rsidR="00391BE7" w:rsidRPr="00152FEE" w:rsidRDefault="00391BE7" w:rsidP="00BC2265">
            <w:pPr>
              <w:numPr>
                <w:ilvl w:val="0"/>
                <w:numId w:val="33"/>
              </w:numPr>
              <w:tabs>
                <w:tab w:val="left" w:pos="3332"/>
              </w:tabs>
              <w:rPr>
                <w:sz w:val="20"/>
                <w:szCs w:val="20"/>
              </w:rPr>
            </w:pPr>
            <w:r w:rsidRPr="00152FEE">
              <w:rPr>
                <w:sz w:val="20"/>
                <w:szCs w:val="20"/>
              </w:rPr>
              <w:t>Naszycie łat</w:t>
            </w:r>
          </w:p>
          <w:p w:rsidR="00391BE7" w:rsidRPr="00152FEE" w:rsidRDefault="00391BE7" w:rsidP="00BC2265">
            <w:pPr>
              <w:numPr>
                <w:ilvl w:val="0"/>
                <w:numId w:val="33"/>
              </w:numPr>
              <w:tabs>
                <w:tab w:val="left" w:pos="3332"/>
              </w:tabs>
              <w:rPr>
                <w:sz w:val="20"/>
                <w:szCs w:val="20"/>
              </w:rPr>
            </w:pPr>
            <w:r w:rsidRPr="00152FEE">
              <w:rPr>
                <w:sz w:val="20"/>
                <w:szCs w:val="20"/>
              </w:rPr>
              <w:t>Wymiana dolnego okapu oraz bryt wejściowych</w:t>
            </w:r>
          </w:p>
          <w:p w:rsidR="00391BE7" w:rsidRPr="00251B2E" w:rsidRDefault="00391BE7" w:rsidP="00BC2265">
            <w:pPr>
              <w:numPr>
                <w:ilvl w:val="0"/>
                <w:numId w:val="33"/>
              </w:numPr>
              <w:tabs>
                <w:tab w:val="left" w:pos="3332"/>
              </w:tabs>
              <w:rPr>
                <w:sz w:val="20"/>
                <w:szCs w:val="20"/>
              </w:rPr>
            </w:pPr>
            <w:r>
              <w:rPr>
                <w:sz w:val="20"/>
                <w:szCs w:val="20"/>
              </w:rPr>
              <w:t>impregnacja</w:t>
            </w:r>
          </w:p>
          <w:p w:rsidR="00391BE7" w:rsidRPr="00251B2E" w:rsidRDefault="00391BE7" w:rsidP="00BC2265">
            <w:pPr>
              <w:numPr>
                <w:ilvl w:val="0"/>
                <w:numId w:val="33"/>
              </w:numPr>
              <w:tabs>
                <w:tab w:val="left" w:pos="3332"/>
              </w:tabs>
              <w:rPr>
                <w:sz w:val="20"/>
                <w:szCs w:val="20"/>
              </w:rPr>
            </w:pPr>
            <w:r w:rsidRPr="00251B2E">
              <w:rPr>
                <w:sz w:val="20"/>
                <w:szCs w:val="20"/>
              </w:rPr>
              <w:t>samokontrola,</w:t>
            </w:r>
            <w:r>
              <w:rPr>
                <w:sz w:val="20"/>
                <w:szCs w:val="20"/>
              </w:rPr>
              <w:t xml:space="preserve"> </w:t>
            </w:r>
            <w:r w:rsidRPr="00251B2E">
              <w:rPr>
                <w:sz w:val="20"/>
                <w:szCs w:val="20"/>
              </w:rPr>
              <w:t>wykonanie uzupełnień oraz przygotowanie do przekazania</w:t>
            </w:r>
          </w:p>
        </w:tc>
      </w:tr>
      <w:tr w:rsidR="00391BE7" w:rsidRPr="00251B2E" w:rsidTr="00AB4337">
        <w:trPr>
          <w:trHeight w:val="1850"/>
        </w:trPr>
        <w:tc>
          <w:tcPr>
            <w:tcW w:w="644" w:type="dxa"/>
            <w:vAlign w:val="center"/>
          </w:tcPr>
          <w:p w:rsidR="00391BE7" w:rsidRPr="00251B2E" w:rsidRDefault="00391BE7" w:rsidP="00AB4337">
            <w:pPr>
              <w:tabs>
                <w:tab w:val="left" w:pos="3332"/>
              </w:tabs>
              <w:jc w:val="center"/>
              <w:rPr>
                <w:sz w:val="20"/>
                <w:szCs w:val="20"/>
              </w:rPr>
            </w:pPr>
            <w:r w:rsidRPr="00251B2E">
              <w:rPr>
                <w:sz w:val="20"/>
                <w:szCs w:val="20"/>
              </w:rPr>
              <w:t>3</w:t>
            </w:r>
          </w:p>
        </w:tc>
        <w:tc>
          <w:tcPr>
            <w:tcW w:w="2235" w:type="dxa"/>
            <w:vAlign w:val="center"/>
          </w:tcPr>
          <w:p w:rsidR="00391BE7" w:rsidRPr="00251B2E" w:rsidRDefault="00391BE7" w:rsidP="00AB4337">
            <w:pPr>
              <w:tabs>
                <w:tab w:val="left" w:pos="3332"/>
              </w:tabs>
              <w:rPr>
                <w:b/>
                <w:sz w:val="20"/>
                <w:szCs w:val="20"/>
              </w:rPr>
            </w:pPr>
            <w:r w:rsidRPr="00251B2E">
              <w:rPr>
                <w:b/>
                <w:sz w:val="20"/>
                <w:szCs w:val="20"/>
              </w:rPr>
              <w:t xml:space="preserve"> </w:t>
            </w:r>
            <w:r>
              <w:rPr>
                <w:b/>
                <w:sz w:val="20"/>
                <w:szCs w:val="20"/>
              </w:rPr>
              <w:t xml:space="preserve">Czasza </w:t>
            </w:r>
            <w:r w:rsidRPr="00251B2E">
              <w:rPr>
                <w:b/>
                <w:sz w:val="20"/>
                <w:szCs w:val="20"/>
              </w:rPr>
              <w:t>nam</w:t>
            </w:r>
            <w:r>
              <w:rPr>
                <w:b/>
                <w:sz w:val="20"/>
                <w:szCs w:val="20"/>
              </w:rPr>
              <w:t>iotów</w:t>
            </w:r>
          </w:p>
          <w:p w:rsidR="00391BE7" w:rsidRPr="00251B2E" w:rsidRDefault="00391BE7" w:rsidP="00AB4337">
            <w:pPr>
              <w:tabs>
                <w:tab w:val="left" w:pos="3332"/>
              </w:tabs>
              <w:rPr>
                <w:sz w:val="20"/>
                <w:szCs w:val="20"/>
              </w:rPr>
            </w:pPr>
            <w:r>
              <w:rPr>
                <w:b/>
                <w:sz w:val="20"/>
                <w:szCs w:val="20"/>
              </w:rPr>
              <w:t xml:space="preserve"> „N-6”, „ N-6/ 97” (naprawa mała)</w:t>
            </w:r>
          </w:p>
        </w:tc>
        <w:tc>
          <w:tcPr>
            <w:tcW w:w="600" w:type="dxa"/>
            <w:vAlign w:val="center"/>
          </w:tcPr>
          <w:p w:rsidR="00391BE7" w:rsidRPr="00251B2E" w:rsidRDefault="00391BE7" w:rsidP="00AB4337">
            <w:pPr>
              <w:tabs>
                <w:tab w:val="left" w:pos="3332"/>
              </w:tabs>
              <w:jc w:val="center"/>
              <w:rPr>
                <w:sz w:val="20"/>
                <w:szCs w:val="20"/>
              </w:rPr>
            </w:pPr>
            <w:r w:rsidRPr="00251B2E">
              <w:rPr>
                <w:sz w:val="20"/>
                <w:szCs w:val="20"/>
              </w:rPr>
              <w:t>Szt</w:t>
            </w:r>
            <w:r>
              <w:rPr>
                <w:sz w:val="20"/>
                <w:szCs w:val="20"/>
              </w:rPr>
              <w:t>.</w:t>
            </w:r>
          </w:p>
        </w:tc>
        <w:tc>
          <w:tcPr>
            <w:tcW w:w="6237" w:type="dxa"/>
            <w:vAlign w:val="center"/>
          </w:tcPr>
          <w:p w:rsidR="00391BE7" w:rsidRPr="00251B2E" w:rsidRDefault="00391BE7" w:rsidP="00BC2265">
            <w:pPr>
              <w:numPr>
                <w:ilvl w:val="0"/>
                <w:numId w:val="33"/>
              </w:numPr>
              <w:tabs>
                <w:tab w:val="left" w:pos="3332"/>
              </w:tabs>
              <w:rPr>
                <w:sz w:val="20"/>
                <w:szCs w:val="20"/>
              </w:rPr>
            </w:pPr>
            <w:r>
              <w:rPr>
                <w:sz w:val="20"/>
                <w:szCs w:val="20"/>
              </w:rPr>
              <w:t>Przegląd czaszy</w:t>
            </w:r>
            <w:r w:rsidRPr="00251B2E">
              <w:rPr>
                <w:sz w:val="20"/>
                <w:szCs w:val="20"/>
              </w:rPr>
              <w:t>, wykonanie czynności przygotowawczych do naprawy</w:t>
            </w:r>
          </w:p>
          <w:p w:rsidR="00391BE7" w:rsidRDefault="00391BE7" w:rsidP="00BC2265">
            <w:pPr>
              <w:numPr>
                <w:ilvl w:val="0"/>
                <w:numId w:val="33"/>
              </w:numPr>
              <w:tabs>
                <w:tab w:val="left" w:pos="3332"/>
              </w:tabs>
              <w:rPr>
                <w:sz w:val="20"/>
                <w:szCs w:val="20"/>
              </w:rPr>
            </w:pPr>
            <w:r>
              <w:rPr>
                <w:sz w:val="20"/>
                <w:szCs w:val="20"/>
              </w:rPr>
              <w:t>Z</w:t>
            </w:r>
            <w:r w:rsidRPr="00251B2E">
              <w:rPr>
                <w:sz w:val="20"/>
                <w:szCs w:val="20"/>
              </w:rPr>
              <w:t>szycie prujących się szwów,</w:t>
            </w:r>
            <w:r>
              <w:rPr>
                <w:sz w:val="20"/>
                <w:szCs w:val="20"/>
              </w:rPr>
              <w:t xml:space="preserve"> </w:t>
            </w:r>
            <w:r w:rsidRPr="00251B2E">
              <w:rPr>
                <w:sz w:val="20"/>
                <w:szCs w:val="20"/>
              </w:rPr>
              <w:t>uz</w:t>
            </w:r>
            <w:r>
              <w:rPr>
                <w:sz w:val="20"/>
                <w:szCs w:val="20"/>
              </w:rPr>
              <w:t>upełnienie brakujących pętelek  oczek, uchwytów do linek</w:t>
            </w:r>
            <w:r w:rsidRPr="00251B2E">
              <w:rPr>
                <w:sz w:val="20"/>
                <w:szCs w:val="20"/>
              </w:rPr>
              <w:t>,</w:t>
            </w:r>
            <w:r>
              <w:rPr>
                <w:sz w:val="20"/>
                <w:szCs w:val="20"/>
              </w:rPr>
              <w:t xml:space="preserve"> </w:t>
            </w:r>
            <w:r w:rsidRPr="00251B2E">
              <w:rPr>
                <w:sz w:val="20"/>
                <w:szCs w:val="20"/>
              </w:rPr>
              <w:t>klejenie</w:t>
            </w:r>
            <w:r>
              <w:rPr>
                <w:sz w:val="20"/>
                <w:szCs w:val="20"/>
              </w:rPr>
              <w:t xml:space="preserve"> łat na niewielkie uszkodzenia </w:t>
            </w:r>
            <w:r w:rsidRPr="00251B2E">
              <w:rPr>
                <w:sz w:val="20"/>
                <w:szCs w:val="20"/>
              </w:rPr>
              <w:t xml:space="preserve"> zeszycie rozdarć </w:t>
            </w:r>
            <w:r>
              <w:rPr>
                <w:sz w:val="20"/>
                <w:szCs w:val="20"/>
              </w:rPr>
              <w:t>–</w:t>
            </w:r>
            <w:r w:rsidRPr="00251B2E">
              <w:rPr>
                <w:sz w:val="20"/>
                <w:szCs w:val="20"/>
              </w:rPr>
              <w:t xml:space="preserve"> cerowanie</w:t>
            </w:r>
          </w:p>
          <w:p w:rsidR="00391BE7" w:rsidRPr="00251B2E" w:rsidRDefault="00391BE7" w:rsidP="00BC2265">
            <w:pPr>
              <w:numPr>
                <w:ilvl w:val="0"/>
                <w:numId w:val="33"/>
              </w:numPr>
              <w:tabs>
                <w:tab w:val="left" w:pos="3332"/>
              </w:tabs>
              <w:rPr>
                <w:sz w:val="20"/>
                <w:szCs w:val="20"/>
              </w:rPr>
            </w:pPr>
            <w:r>
              <w:rPr>
                <w:sz w:val="20"/>
                <w:szCs w:val="20"/>
              </w:rPr>
              <w:t>impregnacja</w:t>
            </w:r>
          </w:p>
          <w:p w:rsidR="00391BE7" w:rsidRPr="00251B2E" w:rsidRDefault="00391BE7" w:rsidP="00BC2265">
            <w:pPr>
              <w:numPr>
                <w:ilvl w:val="0"/>
                <w:numId w:val="33"/>
              </w:numPr>
              <w:tabs>
                <w:tab w:val="left" w:pos="3332"/>
              </w:tabs>
              <w:rPr>
                <w:sz w:val="20"/>
                <w:szCs w:val="20"/>
              </w:rPr>
            </w:pPr>
            <w:r w:rsidRPr="00251B2E">
              <w:rPr>
                <w:sz w:val="20"/>
                <w:szCs w:val="20"/>
              </w:rPr>
              <w:t>samokontrola,</w:t>
            </w:r>
            <w:r>
              <w:rPr>
                <w:sz w:val="20"/>
                <w:szCs w:val="20"/>
              </w:rPr>
              <w:t xml:space="preserve"> </w:t>
            </w:r>
            <w:r w:rsidRPr="00251B2E">
              <w:rPr>
                <w:sz w:val="20"/>
                <w:szCs w:val="20"/>
              </w:rPr>
              <w:t>wykonanie uzupełnień oraz przygotowanie do przekazania</w:t>
            </w:r>
          </w:p>
        </w:tc>
      </w:tr>
      <w:tr w:rsidR="00391BE7" w:rsidRPr="00251B2E" w:rsidTr="00AB4337">
        <w:trPr>
          <w:trHeight w:val="1850"/>
        </w:trPr>
        <w:tc>
          <w:tcPr>
            <w:tcW w:w="644"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jc w:val="center"/>
              <w:rPr>
                <w:sz w:val="20"/>
                <w:szCs w:val="20"/>
              </w:rPr>
            </w:pPr>
            <w:r>
              <w:rPr>
                <w:sz w:val="20"/>
                <w:szCs w:val="20"/>
              </w:rPr>
              <w:t>4</w:t>
            </w:r>
          </w:p>
        </w:tc>
        <w:tc>
          <w:tcPr>
            <w:tcW w:w="2235"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rPr>
                <w:b/>
                <w:sz w:val="20"/>
                <w:szCs w:val="20"/>
              </w:rPr>
            </w:pPr>
            <w:r>
              <w:rPr>
                <w:b/>
                <w:sz w:val="20"/>
                <w:szCs w:val="20"/>
              </w:rPr>
              <w:t xml:space="preserve">Czasza </w:t>
            </w:r>
            <w:r w:rsidRPr="00251B2E">
              <w:rPr>
                <w:b/>
                <w:sz w:val="20"/>
                <w:szCs w:val="20"/>
              </w:rPr>
              <w:t>nam</w:t>
            </w:r>
            <w:r>
              <w:rPr>
                <w:b/>
                <w:sz w:val="20"/>
                <w:szCs w:val="20"/>
              </w:rPr>
              <w:t>iotów</w:t>
            </w:r>
          </w:p>
          <w:p w:rsidR="00391BE7" w:rsidRPr="00251B2E" w:rsidRDefault="00391BE7" w:rsidP="00AB4337">
            <w:pPr>
              <w:tabs>
                <w:tab w:val="left" w:pos="3332"/>
              </w:tabs>
              <w:rPr>
                <w:b/>
                <w:sz w:val="20"/>
                <w:szCs w:val="20"/>
              </w:rPr>
            </w:pPr>
            <w:r>
              <w:rPr>
                <w:b/>
                <w:sz w:val="20"/>
                <w:szCs w:val="20"/>
              </w:rPr>
              <w:t xml:space="preserve"> „N-6”, „ N-6/ 97” (naprawa średnia)</w:t>
            </w:r>
          </w:p>
        </w:tc>
        <w:tc>
          <w:tcPr>
            <w:tcW w:w="600"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jc w:val="center"/>
              <w:rPr>
                <w:sz w:val="20"/>
                <w:szCs w:val="20"/>
              </w:rPr>
            </w:pPr>
            <w:r w:rsidRPr="00251B2E">
              <w:rPr>
                <w:sz w:val="20"/>
                <w:szCs w:val="20"/>
              </w:rPr>
              <w:t>Szt</w:t>
            </w:r>
            <w:r>
              <w:rPr>
                <w:sz w:val="20"/>
                <w:szCs w:val="20"/>
              </w:rPr>
              <w:t>.</w:t>
            </w:r>
          </w:p>
        </w:tc>
        <w:tc>
          <w:tcPr>
            <w:tcW w:w="6237"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BC2265">
            <w:pPr>
              <w:numPr>
                <w:ilvl w:val="0"/>
                <w:numId w:val="33"/>
              </w:numPr>
              <w:tabs>
                <w:tab w:val="left" w:pos="3332"/>
              </w:tabs>
              <w:rPr>
                <w:sz w:val="20"/>
                <w:szCs w:val="20"/>
              </w:rPr>
            </w:pPr>
            <w:r>
              <w:rPr>
                <w:sz w:val="20"/>
                <w:szCs w:val="20"/>
              </w:rPr>
              <w:t>Przegląd czaszy</w:t>
            </w:r>
            <w:r w:rsidRPr="00251B2E">
              <w:rPr>
                <w:sz w:val="20"/>
                <w:szCs w:val="20"/>
              </w:rPr>
              <w:t>, wykonanie czynności przygotowawczych do naprawy</w:t>
            </w:r>
          </w:p>
          <w:p w:rsidR="00391BE7" w:rsidRPr="00152FEE" w:rsidRDefault="00391BE7" w:rsidP="00BC2265">
            <w:pPr>
              <w:numPr>
                <w:ilvl w:val="0"/>
                <w:numId w:val="33"/>
              </w:numPr>
              <w:tabs>
                <w:tab w:val="left" w:pos="3332"/>
              </w:tabs>
              <w:rPr>
                <w:sz w:val="20"/>
                <w:szCs w:val="20"/>
              </w:rPr>
            </w:pPr>
            <w:r>
              <w:rPr>
                <w:sz w:val="20"/>
                <w:szCs w:val="20"/>
              </w:rPr>
              <w:t>Z</w:t>
            </w:r>
            <w:r w:rsidRPr="00251B2E">
              <w:rPr>
                <w:sz w:val="20"/>
                <w:szCs w:val="20"/>
              </w:rPr>
              <w:t>szycie prujących się szwów,</w:t>
            </w:r>
            <w:r>
              <w:rPr>
                <w:sz w:val="20"/>
                <w:szCs w:val="20"/>
              </w:rPr>
              <w:t xml:space="preserve"> </w:t>
            </w:r>
            <w:r w:rsidRPr="00251B2E">
              <w:rPr>
                <w:sz w:val="20"/>
                <w:szCs w:val="20"/>
              </w:rPr>
              <w:t>uz</w:t>
            </w:r>
            <w:r>
              <w:rPr>
                <w:sz w:val="20"/>
                <w:szCs w:val="20"/>
              </w:rPr>
              <w:t>upełnienie brakujących pętelek  oczek, uchwytów do linek</w:t>
            </w:r>
            <w:r w:rsidRPr="00251B2E">
              <w:rPr>
                <w:sz w:val="20"/>
                <w:szCs w:val="20"/>
              </w:rPr>
              <w:t>,</w:t>
            </w:r>
            <w:r>
              <w:rPr>
                <w:sz w:val="20"/>
                <w:szCs w:val="20"/>
              </w:rPr>
              <w:t xml:space="preserve"> </w:t>
            </w:r>
            <w:r w:rsidRPr="00251B2E">
              <w:rPr>
                <w:sz w:val="20"/>
                <w:szCs w:val="20"/>
              </w:rPr>
              <w:t>klejenie</w:t>
            </w:r>
            <w:r>
              <w:rPr>
                <w:sz w:val="20"/>
                <w:szCs w:val="20"/>
              </w:rPr>
              <w:t xml:space="preserve"> łat na niewielkie uszkodzenia </w:t>
            </w:r>
            <w:r w:rsidRPr="00251B2E">
              <w:rPr>
                <w:sz w:val="20"/>
                <w:szCs w:val="20"/>
              </w:rPr>
              <w:t xml:space="preserve"> </w:t>
            </w:r>
            <w:r w:rsidRPr="00152FEE">
              <w:rPr>
                <w:sz w:val="20"/>
                <w:szCs w:val="20"/>
              </w:rPr>
              <w:t>zeszycie rozdarć – cerowanie</w:t>
            </w:r>
          </w:p>
          <w:p w:rsidR="00391BE7" w:rsidRPr="00152FEE" w:rsidRDefault="00391BE7" w:rsidP="00BC2265">
            <w:pPr>
              <w:numPr>
                <w:ilvl w:val="0"/>
                <w:numId w:val="33"/>
              </w:numPr>
              <w:tabs>
                <w:tab w:val="left" w:pos="3332"/>
              </w:tabs>
              <w:rPr>
                <w:sz w:val="20"/>
                <w:szCs w:val="20"/>
              </w:rPr>
            </w:pPr>
            <w:r w:rsidRPr="00152FEE">
              <w:rPr>
                <w:sz w:val="20"/>
                <w:szCs w:val="20"/>
              </w:rPr>
              <w:t>Naszycie łat oraz wymiana zużytych bryt płachty namiotowej</w:t>
            </w:r>
          </w:p>
          <w:p w:rsidR="00391BE7" w:rsidRPr="00251B2E" w:rsidRDefault="00391BE7" w:rsidP="00BC2265">
            <w:pPr>
              <w:numPr>
                <w:ilvl w:val="0"/>
                <w:numId w:val="33"/>
              </w:numPr>
              <w:tabs>
                <w:tab w:val="left" w:pos="3332"/>
              </w:tabs>
              <w:rPr>
                <w:sz w:val="20"/>
                <w:szCs w:val="20"/>
              </w:rPr>
            </w:pPr>
            <w:r>
              <w:rPr>
                <w:sz w:val="20"/>
                <w:szCs w:val="20"/>
              </w:rPr>
              <w:t>impregnacja</w:t>
            </w:r>
          </w:p>
          <w:p w:rsidR="00391BE7" w:rsidRPr="00251B2E" w:rsidRDefault="00391BE7" w:rsidP="00BC2265">
            <w:pPr>
              <w:numPr>
                <w:ilvl w:val="0"/>
                <w:numId w:val="33"/>
              </w:numPr>
              <w:tabs>
                <w:tab w:val="left" w:pos="3332"/>
              </w:tabs>
              <w:rPr>
                <w:sz w:val="20"/>
                <w:szCs w:val="20"/>
              </w:rPr>
            </w:pPr>
            <w:r w:rsidRPr="00251B2E">
              <w:rPr>
                <w:sz w:val="20"/>
                <w:szCs w:val="20"/>
              </w:rPr>
              <w:t>samokontrola,</w:t>
            </w:r>
            <w:r>
              <w:rPr>
                <w:sz w:val="20"/>
                <w:szCs w:val="20"/>
              </w:rPr>
              <w:t xml:space="preserve"> </w:t>
            </w:r>
            <w:r w:rsidRPr="00251B2E">
              <w:rPr>
                <w:sz w:val="20"/>
                <w:szCs w:val="20"/>
              </w:rPr>
              <w:t>wykonanie uzupełnień oraz przygotowanie do przekazania</w:t>
            </w:r>
          </w:p>
        </w:tc>
      </w:tr>
      <w:tr w:rsidR="00391BE7" w:rsidRPr="00251B2E" w:rsidTr="00AB4337">
        <w:trPr>
          <w:trHeight w:val="1850"/>
        </w:trPr>
        <w:tc>
          <w:tcPr>
            <w:tcW w:w="644"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jc w:val="center"/>
              <w:rPr>
                <w:sz w:val="20"/>
                <w:szCs w:val="20"/>
              </w:rPr>
            </w:pPr>
            <w:r>
              <w:rPr>
                <w:sz w:val="20"/>
                <w:szCs w:val="20"/>
              </w:rPr>
              <w:t>5</w:t>
            </w:r>
          </w:p>
        </w:tc>
        <w:tc>
          <w:tcPr>
            <w:tcW w:w="2235"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rPr>
                <w:b/>
                <w:sz w:val="20"/>
                <w:szCs w:val="20"/>
              </w:rPr>
            </w:pPr>
            <w:r>
              <w:rPr>
                <w:b/>
                <w:sz w:val="20"/>
                <w:szCs w:val="20"/>
              </w:rPr>
              <w:t>Podpinka do czasz namiotów</w:t>
            </w:r>
            <w:r w:rsidRPr="00251B2E">
              <w:rPr>
                <w:b/>
                <w:sz w:val="20"/>
                <w:szCs w:val="20"/>
              </w:rPr>
              <w:t xml:space="preserve"> </w:t>
            </w:r>
            <w:r>
              <w:rPr>
                <w:b/>
                <w:sz w:val="20"/>
                <w:szCs w:val="20"/>
              </w:rPr>
              <w:t xml:space="preserve">                 </w:t>
            </w:r>
            <w:r w:rsidRPr="00251B2E">
              <w:rPr>
                <w:b/>
                <w:sz w:val="20"/>
                <w:szCs w:val="20"/>
              </w:rPr>
              <w:t>„NS – 64”</w:t>
            </w:r>
            <w:r>
              <w:rPr>
                <w:b/>
                <w:sz w:val="20"/>
                <w:szCs w:val="20"/>
              </w:rPr>
              <w:t>, NS 97”         ( naprawa mała)</w:t>
            </w:r>
          </w:p>
        </w:tc>
        <w:tc>
          <w:tcPr>
            <w:tcW w:w="600"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jc w:val="center"/>
              <w:rPr>
                <w:sz w:val="20"/>
                <w:szCs w:val="20"/>
              </w:rPr>
            </w:pPr>
            <w:r w:rsidRPr="00251B2E">
              <w:rPr>
                <w:sz w:val="20"/>
                <w:szCs w:val="20"/>
              </w:rPr>
              <w:t>Szt</w:t>
            </w:r>
            <w:r>
              <w:rPr>
                <w:sz w:val="20"/>
                <w:szCs w:val="20"/>
              </w:rPr>
              <w:t>.</w:t>
            </w:r>
          </w:p>
        </w:tc>
        <w:tc>
          <w:tcPr>
            <w:tcW w:w="6237"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BC2265">
            <w:pPr>
              <w:numPr>
                <w:ilvl w:val="0"/>
                <w:numId w:val="33"/>
              </w:numPr>
              <w:tabs>
                <w:tab w:val="left" w:pos="3332"/>
              </w:tabs>
              <w:rPr>
                <w:sz w:val="20"/>
                <w:szCs w:val="20"/>
              </w:rPr>
            </w:pPr>
            <w:r>
              <w:rPr>
                <w:sz w:val="20"/>
                <w:szCs w:val="20"/>
              </w:rPr>
              <w:t>Przegląd podpinki</w:t>
            </w:r>
            <w:r w:rsidRPr="00251B2E">
              <w:rPr>
                <w:sz w:val="20"/>
                <w:szCs w:val="20"/>
              </w:rPr>
              <w:t>, wykonanie czynności przygotowawczych do naprawy</w:t>
            </w:r>
          </w:p>
          <w:p w:rsidR="00391BE7" w:rsidRPr="00251B2E" w:rsidRDefault="00391BE7" w:rsidP="00BC2265">
            <w:pPr>
              <w:numPr>
                <w:ilvl w:val="0"/>
                <w:numId w:val="33"/>
              </w:numPr>
              <w:tabs>
                <w:tab w:val="left" w:pos="3332"/>
              </w:tabs>
              <w:rPr>
                <w:sz w:val="20"/>
                <w:szCs w:val="20"/>
              </w:rPr>
            </w:pPr>
            <w:r>
              <w:rPr>
                <w:sz w:val="20"/>
                <w:szCs w:val="20"/>
              </w:rPr>
              <w:t>Z</w:t>
            </w:r>
            <w:r w:rsidRPr="00251B2E">
              <w:rPr>
                <w:sz w:val="20"/>
                <w:szCs w:val="20"/>
              </w:rPr>
              <w:t>szycie prujących się szwów, uzupeł</w:t>
            </w:r>
            <w:r>
              <w:rPr>
                <w:sz w:val="20"/>
                <w:szCs w:val="20"/>
              </w:rPr>
              <w:t>nienie brakujących uchwytów  z</w:t>
            </w:r>
            <w:r w:rsidRPr="00251B2E">
              <w:rPr>
                <w:sz w:val="20"/>
                <w:szCs w:val="20"/>
              </w:rPr>
              <w:t>szycie rozdarć - cerowanie</w:t>
            </w:r>
          </w:p>
          <w:p w:rsidR="00391BE7" w:rsidRDefault="00391BE7" w:rsidP="00BC2265">
            <w:pPr>
              <w:numPr>
                <w:ilvl w:val="0"/>
                <w:numId w:val="33"/>
              </w:numPr>
              <w:tabs>
                <w:tab w:val="left" w:pos="3332"/>
              </w:tabs>
              <w:rPr>
                <w:sz w:val="20"/>
                <w:szCs w:val="20"/>
              </w:rPr>
            </w:pPr>
            <w:r w:rsidRPr="00251B2E">
              <w:rPr>
                <w:sz w:val="20"/>
                <w:szCs w:val="20"/>
              </w:rPr>
              <w:t>Naszyc</w:t>
            </w:r>
            <w:r>
              <w:rPr>
                <w:sz w:val="20"/>
                <w:szCs w:val="20"/>
              </w:rPr>
              <w:t>ie łat w miejscach uszkodzonych</w:t>
            </w:r>
          </w:p>
          <w:p w:rsidR="00391BE7" w:rsidRPr="00A735AB" w:rsidRDefault="00391BE7" w:rsidP="00BC2265">
            <w:pPr>
              <w:numPr>
                <w:ilvl w:val="0"/>
                <w:numId w:val="33"/>
              </w:numPr>
              <w:tabs>
                <w:tab w:val="left" w:pos="3332"/>
              </w:tabs>
              <w:rPr>
                <w:sz w:val="20"/>
                <w:szCs w:val="20"/>
              </w:rPr>
            </w:pPr>
            <w:r w:rsidRPr="00A735AB">
              <w:rPr>
                <w:sz w:val="20"/>
                <w:szCs w:val="20"/>
              </w:rPr>
              <w:t>samokontrola, wykonanie uzupełnień oraz przygotowanie do przekazania</w:t>
            </w:r>
          </w:p>
        </w:tc>
      </w:tr>
      <w:tr w:rsidR="00391BE7" w:rsidRPr="00251B2E" w:rsidTr="00AB4337">
        <w:trPr>
          <w:trHeight w:val="1850"/>
        </w:trPr>
        <w:tc>
          <w:tcPr>
            <w:tcW w:w="644" w:type="dxa"/>
            <w:tcBorders>
              <w:top w:val="single" w:sz="4" w:space="0" w:color="auto"/>
              <w:left w:val="single" w:sz="4" w:space="0" w:color="auto"/>
              <w:bottom w:val="single" w:sz="4" w:space="0" w:color="auto"/>
              <w:right w:val="single" w:sz="4" w:space="0" w:color="auto"/>
            </w:tcBorders>
            <w:vAlign w:val="center"/>
          </w:tcPr>
          <w:p w:rsidR="00391BE7" w:rsidRDefault="00391BE7" w:rsidP="00AB4337">
            <w:pPr>
              <w:tabs>
                <w:tab w:val="left" w:pos="3332"/>
              </w:tabs>
              <w:jc w:val="center"/>
              <w:rPr>
                <w:sz w:val="20"/>
                <w:szCs w:val="20"/>
              </w:rPr>
            </w:pPr>
            <w:r>
              <w:rPr>
                <w:sz w:val="20"/>
                <w:szCs w:val="20"/>
              </w:rPr>
              <w:lastRenderedPageBreak/>
              <w:t>6</w:t>
            </w:r>
          </w:p>
        </w:tc>
        <w:tc>
          <w:tcPr>
            <w:tcW w:w="2235" w:type="dxa"/>
            <w:tcBorders>
              <w:top w:val="single" w:sz="4" w:space="0" w:color="auto"/>
              <w:left w:val="single" w:sz="4" w:space="0" w:color="auto"/>
              <w:bottom w:val="single" w:sz="4" w:space="0" w:color="auto"/>
              <w:right w:val="single" w:sz="4" w:space="0" w:color="auto"/>
            </w:tcBorders>
            <w:vAlign w:val="center"/>
          </w:tcPr>
          <w:p w:rsidR="00391BE7" w:rsidRDefault="00391BE7" w:rsidP="00AB4337">
            <w:pPr>
              <w:tabs>
                <w:tab w:val="left" w:pos="3332"/>
              </w:tabs>
              <w:rPr>
                <w:b/>
                <w:sz w:val="20"/>
                <w:szCs w:val="20"/>
              </w:rPr>
            </w:pPr>
            <w:r>
              <w:rPr>
                <w:b/>
                <w:sz w:val="20"/>
                <w:szCs w:val="20"/>
              </w:rPr>
              <w:t>Podpinka do czasz namiotów</w:t>
            </w:r>
            <w:r w:rsidRPr="00251B2E">
              <w:rPr>
                <w:b/>
                <w:sz w:val="20"/>
                <w:szCs w:val="20"/>
              </w:rPr>
              <w:t xml:space="preserve"> </w:t>
            </w:r>
            <w:r>
              <w:rPr>
                <w:b/>
                <w:sz w:val="20"/>
                <w:szCs w:val="20"/>
              </w:rPr>
              <w:t xml:space="preserve">                  ”N-6”, ”N - 6/97”</w:t>
            </w:r>
          </w:p>
          <w:p w:rsidR="00391BE7" w:rsidRDefault="00391BE7" w:rsidP="00AB4337">
            <w:pPr>
              <w:tabs>
                <w:tab w:val="left" w:pos="3332"/>
              </w:tabs>
              <w:rPr>
                <w:b/>
                <w:sz w:val="20"/>
                <w:szCs w:val="20"/>
              </w:rPr>
            </w:pPr>
            <w:r>
              <w:rPr>
                <w:b/>
                <w:sz w:val="20"/>
                <w:szCs w:val="20"/>
              </w:rPr>
              <w:t>( naprawa mała)</w:t>
            </w:r>
          </w:p>
        </w:tc>
        <w:tc>
          <w:tcPr>
            <w:tcW w:w="600"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AB4337">
            <w:pPr>
              <w:tabs>
                <w:tab w:val="left" w:pos="3332"/>
              </w:tabs>
              <w:jc w:val="center"/>
              <w:rPr>
                <w:sz w:val="20"/>
                <w:szCs w:val="20"/>
              </w:rPr>
            </w:pPr>
          </w:p>
        </w:tc>
        <w:tc>
          <w:tcPr>
            <w:tcW w:w="6237" w:type="dxa"/>
            <w:tcBorders>
              <w:top w:val="single" w:sz="4" w:space="0" w:color="auto"/>
              <w:left w:val="single" w:sz="4" w:space="0" w:color="auto"/>
              <w:bottom w:val="single" w:sz="4" w:space="0" w:color="auto"/>
              <w:right w:val="single" w:sz="4" w:space="0" w:color="auto"/>
            </w:tcBorders>
            <w:vAlign w:val="center"/>
          </w:tcPr>
          <w:p w:rsidR="00391BE7" w:rsidRPr="00251B2E" w:rsidRDefault="00391BE7" w:rsidP="00BC2265">
            <w:pPr>
              <w:numPr>
                <w:ilvl w:val="0"/>
                <w:numId w:val="33"/>
              </w:numPr>
              <w:tabs>
                <w:tab w:val="left" w:pos="3332"/>
              </w:tabs>
              <w:rPr>
                <w:sz w:val="20"/>
                <w:szCs w:val="20"/>
              </w:rPr>
            </w:pPr>
            <w:r>
              <w:rPr>
                <w:sz w:val="20"/>
                <w:szCs w:val="20"/>
              </w:rPr>
              <w:t>Przegląd podpinki</w:t>
            </w:r>
            <w:r w:rsidRPr="00251B2E">
              <w:rPr>
                <w:sz w:val="20"/>
                <w:szCs w:val="20"/>
              </w:rPr>
              <w:t>, wykonanie czynności przygotowawczych do naprawy</w:t>
            </w:r>
          </w:p>
          <w:p w:rsidR="00391BE7" w:rsidRPr="00251B2E" w:rsidRDefault="00391BE7" w:rsidP="00BC2265">
            <w:pPr>
              <w:numPr>
                <w:ilvl w:val="0"/>
                <w:numId w:val="33"/>
              </w:numPr>
              <w:tabs>
                <w:tab w:val="left" w:pos="3332"/>
              </w:tabs>
              <w:rPr>
                <w:sz w:val="20"/>
                <w:szCs w:val="20"/>
              </w:rPr>
            </w:pPr>
            <w:r>
              <w:rPr>
                <w:sz w:val="20"/>
                <w:szCs w:val="20"/>
              </w:rPr>
              <w:t>Z</w:t>
            </w:r>
            <w:r w:rsidRPr="00251B2E">
              <w:rPr>
                <w:sz w:val="20"/>
                <w:szCs w:val="20"/>
              </w:rPr>
              <w:t>szycie prujących się szwów, uzupeł</w:t>
            </w:r>
            <w:r>
              <w:rPr>
                <w:sz w:val="20"/>
                <w:szCs w:val="20"/>
              </w:rPr>
              <w:t>nienie brakujących uchwytów  z</w:t>
            </w:r>
            <w:r w:rsidRPr="00251B2E">
              <w:rPr>
                <w:sz w:val="20"/>
                <w:szCs w:val="20"/>
              </w:rPr>
              <w:t>szycie rozdarć - cerowanie</w:t>
            </w:r>
          </w:p>
          <w:p w:rsidR="00391BE7" w:rsidRDefault="00391BE7" w:rsidP="00BC2265">
            <w:pPr>
              <w:numPr>
                <w:ilvl w:val="0"/>
                <w:numId w:val="33"/>
              </w:numPr>
              <w:tabs>
                <w:tab w:val="left" w:pos="3332"/>
              </w:tabs>
              <w:rPr>
                <w:sz w:val="20"/>
                <w:szCs w:val="20"/>
              </w:rPr>
            </w:pPr>
            <w:r w:rsidRPr="00251B2E">
              <w:rPr>
                <w:sz w:val="20"/>
                <w:szCs w:val="20"/>
              </w:rPr>
              <w:t>Naszyc</w:t>
            </w:r>
            <w:r>
              <w:rPr>
                <w:sz w:val="20"/>
                <w:szCs w:val="20"/>
              </w:rPr>
              <w:t>ie łat w miejscach uszkodzonych</w:t>
            </w:r>
          </w:p>
          <w:p w:rsidR="00391BE7" w:rsidRPr="00251B2E" w:rsidRDefault="00391BE7" w:rsidP="00BC2265">
            <w:pPr>
              <w:numPr>
                <w:ilvl w:val="0"/>
                <w:numId w:val="33"/>
              </w:numPr>
              <w:tabs>
                <w:tab w:val="left" w:pos="3332"/>
              </w:tabs>
              <w:rPr>
                <w:sz w:val="20"/>
                <w:szCs w:val="20"/>
              </w:rPr>
            </w:pPr>
            <w:r w:rsidRPr="00A735AB">
              <w:rPr>
                <w:sz w:val="20"/>
                <w:szCs w:val="20"/>
              </w:rPr>
              <w:t>samokontrola, wykonanie uzupełnień oraz przygotowanie do przekazania</w:t>
            </w:r>
          </w:p>
        </w:tc>
      </w:tr>
    </w:tbl>
    <w:p w:rsidR="00391BE7" w:rsidRDefault="00391BE7" w:rsidP="00391BE7">
      <w:pPr>
        <w:tabs>
          <w:tab w:val="left" w:pos="3332"/>
        </w:tabs>
        <w:rPr>
          <w:b/>
        </w:rPr>
      </w:pPr>
    </w:p>
    <w:p w:rsidR="00391BE7" w:rsidRDefault="00391BE7" w:rsidP="00391BE7">
      <w:pPr>
        <w:tabs>
          <w:tab w:val="left" w:pos="3332"/>
        </w:tabs>
        <w:rPr>
          <w:b/>
        </w:rPr>
      </w:pPr>
    </w:p>
    <w:p w:rsidR="00391BE7" w:rsidRDefault="00391BE7" w:rsidP="00391BE7">
      <w:pPr>
        <w:tabs>
          <w:tab w:val="left" w:pos="3332"/>
        </w:tabs>
        <w:rPr>
          <w:b/>
        </w:rPr>
      </w:pPr>
    </w:p>
    <w:p w:rsidR="00391BE7" w:rsidRDefault="00391BE7" w:rsidP="00391BE7">
      <w:pPr>
        <w:tabs>
          <w:tab w:val="left" w:pos="3332"/>
        </w:tabs>
        <w:rPr>
          <w:b/>
        </w:rPr>
      </w:pPr>
    </w:p>
    <w:p w:rsidR="00391BE7" w:rsidRDefault="00391BE7" w:rsidP="00391BE7">
      <w:pPr>
        <w:tabs>
          <w:tab w:val="left" w:pos="3332"/>
        </w:tabs>
        <w:rPr>
          <w:b/>
        </w:rPr>
      </w:pPr>
    </w:p>
    <w:p w:rsidR="00391BE7" w:rsidRPr="00C8362E" w:rsidRDefault="00391BE7" w:rsidP="00391BE7">
      <w:pPr>
        <w:tabs>
          <w:tab w:val="left" w:pos="3332"/>
        </w:tabs>
        <w:rPr>
          <w:b/>
        </w:rPr>
      </w:pPr>
    </w:p>
    <w:p w:rsidR="00391BE7" w:rsidRDefault="00391BE7" w:rsidP="00391BE7">
      <w:pPr>
        <w:tabs>
          <w:tab w:val="left" w:pos="3332"/>
        </w:tabs>
        <w:jc w:val="both"/>
        <w:rPr>
          <w:b/>
        </w:rPr>
      </w:pPr>
    </w:p>
    <w:p w:rsidR="00391BE7" w:rsidRDefault="00391BE7" w:rsidP="00391BE7">
      <w:pPr>
        <w:tabs>
          <w:tab w:val="left" w:pos="3332"/>
        </w:tabs>
        <w:jc w:val="both"/>
        <w:rPr>
          <w:b/>
        </w:rPr>
      </w:pPr>
    </w:p>
    <w:p w:rsidR="00391BE7" w:rsidRDefault="00391BE7" w:rsidP="00391BE7">
      <w:pPr>
        <w:tabs>
          <w:tab w:val="left" w:pos="3332"/>
        </w:tabs>
        <w:jc w:val="both"/>
      </w:pPr>
    </w:p>
    <w:p w:rsidR="00391BE7" w:rsidRDefault="00391BE7" w:rsidP="00391BE7">
      <w:pPr>
        <w:tabs>
          <w:tab w:val="left" w:pos="3332"/>
        </w:tabs>
        <w:jc w:val="both"/>
      </w:pPr>
    </w:p>
    <w:p w:rsidR="00391BE7" w:rsidRDefault="00391BE7" w:rsidP="00391BE7">
      <w:pPr>
        <w:pStyle w:val="Akapitzlist"/>
      </w:pPr>
    </w:p>
    <w:p w:rsidR="00391BE7" w:rsidRDefault="00391BE7" w:rsidP="00391BE7">
      <w:pPr>
        <w:tabs>
          <w:tab w:val="left" w:pos="3332"/>
        </w:tabs>
        <w:ind w:left="720"/>
        <w:jc w:val="both"/>
      </w:pPr>
    </w:p>
    <w:p w:rsidR="00391BE7" w:rsidRDefault="00391BE7" w:rsidP="00391BE7">
      <w:pPr>
        <w:tabs>
          <w:tab w:val="left" w:pos="3332"/>
        </w:tabs>
        <w:ind w:left="72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Pr="003B3721" w:rsidRDefault="00391BE7" w:rsidP="00391BE7">
      <w:pPr>
        <w:tabs>
          <w:tab w:val="left" w:pos="5325"/>
        </w:tabs>
        <w:jc w:val="right"/>
        <w:rPr>
          <w:sz w:val="20"/>
          <w:szCs w:val="20"/>
        </w:rPr>
      </w:pPr>
      <w:r>
        <w:rPr>
          <w:sz w:val="16"/>
          <w:szCs w:val="16"/>
        </w:rPr>
        <w:t xml:space="preserve">  </w:t>
      </w:r>
      <w:r>
        <w:rPr>
          <w:sz w:val="20"/>
          <w:szCs w:val="20"/>
        </w:rPr>
        <w:t xml:space="preserve">Załącznik nr </w:t>
      </w:r>
      <w:r>
        <w:rPr>
          <w:sz w:val="20"/>
          <w:szCs w:val="20"/>
        </w:rPr>
        <w:t>3</w:t>
      </w:r>
      <w:r>
        <w:rPr>
          <w:sz w:val="20"/>
          <w:szCs w:val="20"/>
        </w:rPr>
        <w:t xml:space="preserve"> do Umowy</w:t>
      </w:r>
    </w:p>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391BE7" w:rsidRDefault="00391BE7" w:rsidP="00391BE7">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391BE7" w:rsidRPr="00F4778E" w:rsidRDefault="00391BE7" w:rsidP="00391BE7">
      <w:pPr>
        <w:widowControl w:val="0"/>
        <w:suppressAutoHyphens/>
        <w:spacing w:after="126"/>
        <w:jc w:val="both"/>
        <w:rPr>
          <w:rFonts w:ascii="Arial" w:hAnsi="Arial" w:cs="Arial"/>
          <w:color w:val="000000" w:themeColor="text1"/>
          <w:kern w:val="2"/>
          <w:sz w:val="20"/>
          <w:szCs w:val="20"/>
          <w:lang w:eastAsia="zh-CN"/>
        </w:rPr>
      </w:pPr>
      <w:r>
        <w:rPr>
          <w:rFonts w:ascii="Arial" w:hAnsi="Arial" w:cs="Arial"/>
          <w:kern w:val="2"/>
          <w:sz w:val="20"/>
          <w:szCs w:val="20"/>
          <w:lang w:eastAsia="zh-CN"/>
        </w:rPr>
        <w:t xml:space="preserve">1) ustawie z dnia 12 grudnia 2013 r. o cudzoziemcach  (Dz.U. </w:t>
      </w:r>
      <w:r w:rsidRPr="00F4778E">
        <w:rPr>
          <w:rFonts w:ascii="Arial" w:hAnsi="Arial" w:cs="Arial"/>
          <w:color w:val="000000" w:themeColor="text1"/>
          <w:kern w:val="2"/>
          <w:sz w:val="20"/>
          <w:szCs w:val="20"/>
          <w:lang w:eastAsia="zh-CN"/>
        </w:rPr>
        <w:t xml:space="preserve">z 2024 r. poz. 769 ) i aktach wykonawczych; </w:t>
      </w:r>
    </w:p>
    <w:p w:rsidR="00391BE7" w:rsidRPr="00F4778E" w:rsidRDefault="00391BE7" w:rsidP="00391BE7">
      <w:pPr>
        <w:widowControl w:val="0"/>
        <w:suppressAutoHyphens/>
        <w:spacing w:after="126"/>
        <w:jc w:val="both"/>
        <w:rPr>
          <w:rFonts w:ascii="Arial" w:hAnsi="Arial" w:cs="Arial"/>
          <w:color w:val="000000" w:themeColor="text1"/>
          <w:kern w:val="2"/>
          <w:sz w:val="20"/>
          <w:szCs w:val="20"/>
          <w:lang w:eastAsia="zh-CN"/>
        </w:rPr>
      </w:pPr>
      <w:r w:rsidRPr="00F4778E">
        <w:rPr>
          <w:rFonts w:ascii="Arial" w:hAnsi="Arial" w:cs="Arial"/>
          <w:color w:val="000000" w:themeColor="text1"/>
          <w:kern w:val="2"/>
          <w:sz w:val="20"/>
          <w:szCs w:val="20"/>
          <w:lang w:eastAsia="zh-CN"/>
        </w:rPr>
        <w:t xml:space="preserve">2) ustawie z dnia 20 kwietnia 2004 r. o promocji zatrudnienia i instytucjach rynku pracy (Dz.U. z 2024 r., poz. 475) i aktach wykonawczych; </w:t>
      </w:r>
    </w:p>
    <w:p w:rsidR="00391BE7" w:rsidRPr="00F4778E" w:rsidRDefault="00391BE7" w:rsidP="00391BE7">
      <w:pPr>
        <w:widowControl w:val="0"/>
        <w:suppressAutoHyphens/>
        <w:spacing w:after="126"/>
        <w:jc w:val="both"/>
        <w:rPr>
          <w:rFonts w:ascii="Arial" w:hAnsi="Arial" w:cs="Arial"/>
          <w:color w:val="000000" w:themeColor="text1"/>
          <w:kern w:val="2"/>
          <w:sz w:val="20"/>
          <w:szCs w:val="20"/>
          <w:lang w:eastAsia="zh-CN"/>
        </w:rPr>
      </w:pPr>
      <w:r w:rsidRPr="00F4778E">
        <w:rPr>
          <w:rFonts w:ascii="Arial" w:hAnsi="Arial" w:cs="Arial"/>
          <w:color w:val="000000" w:themeColor="text1"/>
          <w:kern w:val="2"/>
          <w:sz w:val="20"/>
          <w:szCs w:val="20"/>
          <w:lang w:eastAsia="zh-CN"/>
        </w:rPr>
        <w:t>3) ustawie z dnia 14 lipca 2006 r. o wjeździe na terytorium Rzeczypospolitej Polskiej, pobycie oraz wyjeździe z tego terytorium obywateli państw członkowskich Unii Europejskiej i członków ich rodzin       ( t. j. Dz. U. z 2024 r. poz.633).</w:t>
      </w:r>
    </w:p>
    <w:p w:rsidR="00391BE7" w:rsidRDefault="00391BE7" w:rsidP="00391BE7">
      <w:pPr>
        <w:widowControl w:val="0"/>
        <w:suppressAutoHyphens/>
        <w:spacing w:after="126"/>
        <w:jc w:val="both"/>
        <w:rPr>
          <w:rFonts w:ascii="Arial" w:hAnsi="Arial" w:cs="Arial"/>
          <w:kern w:val="2"/>
          <w:sz w:val="20"/>
          <w:szCs w:val="20"/>
          <w:lang w:eastAsia="zh-CN"/>
        </w:rPr>
      </w:pPr>
      <w:r w:rsidRPr="00F4778E">
        <w:rPr>
          <w:rFonts w:ascii="Arial" w:hAnsi="Arial" w:cs="Arial"/>
          <w:color w:val="000000" w:themeColor="text1"/>
          <w:kern w:val="2"/>
          <w:sz w:val="20"/>
          <w:szCs w:val="20"/>
          <w:lang w:eastAsia="zh-CN"/>
        </w:rPr>
        <w:t xml:space="preserve">4) decyzji Nr 107/MON Ministra Obrony Narodowej z dnia 18 sierpnia 2021 r. </w:t>
      </w:r>
      <w:r>
        <w:rPr>
          <w:rFonts w:ascii="Arial" w:hAnsi="Arial" w:cs="Arial"/>
          <w:kern w:val="2"/>
          <w:sz w:val="20"/>
          <w:szCs w:val="20"/>
          <w:lang w:eastAsia="zh-CN"/>
        </w:rPr>
        <w:t xml:space="preserve">w sprawie organizowania  współpracy międzynarodowej w resorcie obrony narodowej (Dz. Urz. MON z 2021r., poz. 177), (Rozdział 6.  Wstęp cudzoziemców na teren chronionego obiektu wojskowego). </w:t>
      </w:r>
    </w:p>
    <w:p w:rsidR="00391BE7" w:rsidRDefault="00391BE7" w:rsidP="00391BE7">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391BE7" w:rsidRDefault="00391BE7" w:rsidP="00391BE7">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391BE7" w:rsidRDefault="00391BE7" w:rsidP="00391BE7">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391BE7" w:rsidRDefault="00391BE7" w:rsidP="00391BE7">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391BE7" w:rsidRDefault="00391BE7" w:rsidP="00391BE7">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391BE7" w:rsidRDefault="00391BE7" w:rsidP="00391BE7">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391BE7" w:rsidRDefault="00391BE7" w:rsidP="00391BE7">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391BE7" w:rsidRDefault="00391BE7" w:rsidP="00391BE7">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391BE7" w:rsidRDefault="00391BE7" w:rsidP="00391BE7"/>
    <w:p w:rsidR="00391BE7" w:rsidRDefault="00391BE7" w:rsidP="00391BE7">
      <w:pPr>
        <w:tabs>
          <w:tab w:val="left" w:pos="3332"/>
        </w:tabs>
        <w:ind w:left="360"/>
        <w:jc w:val="both"/>
      </w:pPr>
    </w:p>
    <w:p w:rsidR="00391BE7" w:rsidRDefault="00391BE7" w:rsidP="00391BE7">
      <w:pPr>
        <w:tabs>
          <w:tab w:val="left" w:pos="3332"/>
        </w:tabs>
        <w:ind w:left="360"/>
        <w:jc w:val="both"/>
      </w:pPr>
    </w:p>
    <w:p w:rsidR="00391BE7" w:rsidRDefault="00391BE7" w:rsidP="00391BE7">
      <w:pPr>
        <w:tabs>
          <w:tab w:val="left" w:pos="3332"/>
        </w:tabs>
        <w:ind w:left="360"/>
      </w:pPr>
    </w:p>
    <w:p w:rsidR="00391BE7" w:rsidRDefault="00391BE7" w:rsidP="00391BE7">
      <w:pPr>
        <w:tabs>
          <w:tab w:val="left" w:pos="3332"/>
        </w:tabs>
      </w:pPr>
    </w:p>
    <w:p w:rsidR="00391BE7" w:rsidRDefault="00391BE7" w:rsidP="00391BE7">
      <w:pPr>
        <w:tabs>
          <w:tab w:val="left" w:pos="3332"/>
        </w:tabs>
      </w:pPr>
    </w:p>
    <w:p w:rsidR="00391BE7" w:rsidRDefault="00391BE7" w:rsidP="00391BE7">
      <w:pPr>
        <w:tabs>
          <w:tab w:val="left" w:pos="3332"/>
        </w:tabs>
      </w:pPr>
    </w:p>
    <w:p w:rsidR="00391BE7" w:rsidRDefault="00391BE7" w:rsidP="00391BE7">
      <w:pPr>
        <w:tabs>
          <w:tab w:val="left" w:pos="3332"/>
        </w:tabs>
      </w:pPr>
    </w:p>
    <w:p w:rsidR="00391BE7" w:rsidRDefault="00391BE7" w:rsidP="00391BE7">
      <w:pPr>
        <w:tabs>
          <w:tab w:val="left" w:pos="3332"/>
        </w:tabs>
      </w:pPr>
    </w:p>
    <w:p w:rsidR="00391BE7" w:rsidRDefault="00391BE7" w:rsidP="00391BE7">
      <w:pPr>
        <w:tabs>
          <w:tab w:val="left" w:pos="3332"/>
        </w:tabs>
      </w:pPr>
    </w:p>
    <w:p w:rsidR="00391BE7" w:rsidRDefault="00391BE7" w:rsidP="00391BE7">
      <w:pPr>
        <w:tabs>
          <w:tab w:val="left" w:pos="3332"/>
        </w:tabs>
      </w:pPr>
    </w:p>
    <w:p w:rsidR="00391BE7" w:rsidRPr="00A92525" w:rsidRDefault="00391BE7" w:rsidP="00391BE7">
      <w:pPr>
        <w:autoSpaceDE w:val="0"/>
        <w:autoSpaceDN w:val="0"/>
        <w:adjustRightInd w:val="0"/>
        <w:jc w:val="right"/>
        <w:rPr>
          <w:rFonts w:ascii="Arial" w:eastAsia="Calibri" w:hAnsi="Arial" w:cs="Arial"/>
        </w:rPr>
      </w:pPr>
      <w:r>
        <w:rPr>
          <w:rFonts w:ascii="Arial" w:eastAsia="Calibri" w:hAnsi="Arial" w:cs="Arial"/>
        </w:rPr>
        <w:lastRenderedPageBreak/>
        <w:t xml:space="preserve">  Załącznik nr 6 do umowy</w:t>
      </w:r>
    </w:p>
    <w:p w:rsidR="00391BE7" w:rsidRPr="00A92525" w:rsidRDefault="00391BE7" w:rsidP="00391BE7">
      <w:pPr>
        <w:autoSpaceDE w:val="0"/>
        <w:autoSpaceDN w:val="0"/>
        <w:adjustRightInd w:val="0"/>
        <w:jc w:val="right"/>
        <w:rPr>
          <w:rFonts w:ascii="Arial" w:eastAsia="Calibri" w:hAnsi="Arial" w:cs="Arial"/>
        </w:rPr>
      </w:pPr>
      <w:r w:rsidRPr="00A92525">
        <w:rPr>
          <w:rFonts w:ascii="Arial" w:eastAsia="Calibri" w:hAnsi="Arial" w:cs="Arial"/>
        </w:rPr>
        <w:t xml:space="preserve"> Załącznik do decyzji Nr 145/MON</w:t>
      </w:r>
    </w:p>
    <w:p w:rsidR="00391BE7" w:rsidRPr="00A92525" w:rsidRDefault="00391BE7" w:rsidP="00391BE7">
      <w:pPr>
        <w:autoSpaceDE w:val="0"/>
        <w:autoSpaceDN w:val="0"/>
        <w:adjustRightInd w:val="0"/>
        <w:jc w:val="right"/>
        <w:rPr>
          <w:rFonts w:ascii="Arial" w:eastAsia="Calibri" w:hAnsi="Arial" w:cs="Arial"/>
        </w:rPr>
      </w:pPr>
      <w:r>
        <w:rPr>
          <w:rFonts w:ascii="Arial" w:eastAsia="Calibri" w:hAnsi="Arial" w:cs="Arial"/>
        </w:rPr>
        <w:t xml:space="preserve"> </w:t>
      </w:r>
      <w:r w:rsidRPr="00A92525">
        <w:rPr>
          <w:rFonts w:ascii="Arial" w:eastAsia="Calibri" w:hAnsi="Arial" w:cs="Arial"/>
        </w:rPr>
        <w:t>Ministra Obrony Narodowej</w:t>
      </w:r>
    </w:p>
    <w:p w:rsidR="00391BE7" w:rsidRPr="00A92525" w:rsidRDefault="00391BE7" w:rsidP="00391BE7">
      <w:pPr>
        <w:autoSpaceDE w:val="0"/>
        <w:autoSpaceDN w:val="0"/>
        <w:adjustRightInd w:val="0"/>
        <w:jc w:val="right"/>
        <w:rPr>
          <w:rFonts w:ascii="Arial" w:eastAsia="Calibri" w:hAnsi="Arial" w:cs="Arial"/>
        </w:rPr>
      </w:pPr>
      <w:r>
        <w:rPr>
          <w:rFonts w:ascii="Arial" w:eastAsia="Calibri" w:hAnsi="Arial" w:cs="Arial"/>
        </w:rPr>
        <w:t xml:space="preserve"> </w:t>
      </w:r>
      <w:r w:rsidRPr="00A92525">
        <w:rPr>
          <w:rFonts w:ascii="Arial" w:eastAsia="Calibri" w:hAnsi="Arial" w:cs="Arial"/>
        </w:rPr>
        <w:t>z dnia 13 lipca 2017 r. (poz. 157)</w:t>
      </w: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ZASADY POSTĘPOWANIA W KONTAKTACH Z WYKONAWCAMI</w:t>
      </w:r>
    </w:p>
    <w:p w:rsidR="00391BE7" w:rsidRDefault="00391BE7" w:rsidP="00391BE7">
      <w:pPr>
        <w:autoSpaceDE w:val="0"/>
        <w:autoSpaceDN w:val="0"/>
        <w:adjustRightInd w:val="0"/>
        <w:jc w:val="center"/>
        <w:rPr>
          <w:rFonts w:ascii="Arial" w:eastAsia="Calibri" w:hAnsi="Arial" w:cs="Arial"/>
        </w:rPr>
      </w:pPr>
      <w:r w:rsidRPr="00A92525">
        <w:rPr>
          <w:rFonts w:ascii="Arial" w:eastAsia="Calibri" w:hAnsi="Arial" w:cs="Arial"/>
          <w:b/>
          <w:bCs/>
        </w:rPr>
        <w:t>Rozdział 1</w:t>
      </w:r>
      <w:r>
        <w:rPr>
          <w:rFonts w:ascii="Arial" w:eastAsia="Calibri" w:hAnsi="Arial" w:cs="Arial"/>
          <w:b/>
          <w:bCs/>
        </w:rPr>
        <w:br/>
      </w:r>
      <w:r w:rsidRPr="00A92525">
        <w:rPr>
          <w:rFonts w:ascii="Arial" w:eastAsia="Calibri" w:hAnsi="Arial" w:cs="Arial"/>
          <w:b/>
          <w:bCs/>
        </w:rPr>
        <w:t>Postanowienia ogólne</w:t>
      </w:r>
      <w:r>
        <w:rPr>
          <w:rFonts w:ascii="Arial" w:eastAsia="Calibri" w:hAnsi="Arial" w:cs="Arial"/>
          <w:b/>
          <w:bCs/>
        </w:rPr>
        <w:br/>
      </w:r>
      <w:r w:rsidRPr="00A92525">
        <w:rPr>
          <w:rFonts w:ascii="Arial" w:eastAsia="Calibri" w:hAnsi="Arial" w:cs="Arial"/>
          <w:b/>
          <w:bCs/>
        </w:rPr>
        <w:t>§ 1</w:t>
      </w:r>
      <w:r w:rsidRPr="00A92525">
        <w:rPr>
          <w:rFonts w:ascii="Arial" w:eastAsia="Calibri" w:hAnsi="Arial" w:cs="Arial"/>
        </w:rPr>
        <w:t>.</w:t>
      </w:r>
    </w:p>
    <w:p w:rsidR="00391BE7" w:rsidRPr="00A92525" w:rsidRDefault="00391BE7" w:rsidP="00391BE7">
      <w:pPr>
        <w:autoSpaceDE w:val="0"/>
        <w:autoSpaceDN w:val="0"/>
        <w:adjustRightInd w:val="0"/>
        <w:jc w:val="both"/>
        <w:rPr>
          <w:rFonts w:ascii="Arial" w:eastAsia="Calibri" w:hAnsi="Arial" w:cs="Arial"/>
        </w:rPr>
      </w:pPr>
      <w:r w:rsidRPr="00A92525">
        <w:rPr>
          <w:rFonts w:ascii="Arial" w:eastAsia="Calibri" w:hAnsi="Arial" w:cs="Arial"/>
        </w:rPr>
        <w:t xml:space="preserve">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w:t>
      </w:r>
      <w:r>
        <w:rPr>
          <w:rFonts w:ascii="Arial" w:eastAsia="Calibri" w:hAnsi="Arial" w:cs="Arial"/>
        </w:rPr>
        <w:br/>
      </w:r>
      <w:r w:rsidRPr="00A92525">
        <w:rPr>
          <w:rFonts w:ascii="Arial" w:eastAsia="Calibri" w:hAnsi="Arial" w:cs="Arial"/>
        </w:rPr>
        <w:t xml:space="preserve">dla których Minister Obrony Narodowej wykonuje uprawnienia majątkowe przysługujące Skarbowi Państwa z tytułu należących do Skarbu Państwa akcji </w:t>
      </w:r>
      <w:r>
        <w:rPr>
          <w:rFonts w:ascii="Arial" w:eastAsia="Calibri" w:hAnsi="Arial" w:cs="Arial"/>
        </w:rPr>
        <w:br/>
      </w:r>
      <w:r w:rsidRPr="00A92525">
        <w:rPr>
          <w:rFonts w:ascii="Arial" w:eastAsia="Calibri" w:hAnsi="Arial" w:cs="Arial"/>
        </w:rPr>
        <w:t xml:space="preserve">lub udziałów w tych spółkach, zwanych dalej "jednostkami organizacyjnymi", </w:t>
      </w:r>
      <w:r>
        <w:rPr>
          <w:rFonts w:ascii="Arial" w:eastAsia="Calibri" w:hAnsi="Arial" w:cs="Arial"/>
        </w:rPr>
        <w:br/>
      </w:r>
      <w:r w:rsidRPr="00A92525">
        <w:rPr>
          <w:rFonts w:ascii="Arial" w:eastAsia="Calibri" w:hAnsi="Arial" w:cs="Arial"/>
        </w:rPr>
        <w:t>oraz osó</w:t>
      </w:r>
      <w:r>
        <w:rPr>
          <w:rFonts w:ascii="Arial" w:eastAsia="Calibri" w:hAnsi="Arial" w:cs="Arial"/>
        </w:rPr>
        <w:t xml:space="preserve">b fizycznych świadczących pracę </w:t>
      </w:r>
      <w:r w:rsidRPr="00A92525">
        <w:rPr>
          <w:rFonts w:ascii="Arial" w:eastAsia="Calibri" w:hAnsi="Arial" w:cs="Arial"/>
        </w:rPr>
        <w:t xml:space="preserve">na podstawie umów cywilnoprawnych </w:t>
      </w:r>
      <w:r>
        <w:rPr>
          <w:rFonts w:ascii="Arial" w:eastAsia="Calibri" w:hAnsi="Arial" w:cs="Arial"/>
        </w:rPr>
        <w:br/>
      </w:r>
      <w:r w:rsidRPr="00A92525">
        <w:rPr>
          <w:rFonts w:ascii="Arial" w:eastAsia="Calibri" w:hAnsi="Arial" w:cs="Arial"/>
        </w:rPr>
        <w:t>w Ministerstwie Obrony Narodowej lub w jednostkach organizacyjnych – w stosunku do osób prawnych, osób fizycznych oraz jednostek organizacyjnych niebędących osobami prawnymi, którym us</w:t>
      </w:r>
      <w:r>
        <w:rPr>
          <w:rFonts w:ascii="Arial" w:eastAsia="Calibri" w:hAnsi="Arial" w:cs="Arial"/>
        </w:rPr>
        <w:t>tawa przyznaje zdolność prawną:</w:t>
      </w:r>
    </w:p>
    <w:p w:rsidR="00391BE7" w:rsidRPr="00A92525" w:rsidRDefault="00391BE7" w:rsidP="00BC2265">
      <w:pPr>
        <w:numPr>
          <w:ilvl w:val="0"/>
          <w:numId w:val="34"/>
        </w:numPr>
        <w:autoSpaceDE w:val="0"/>
        <w:autoSpaceDN w:val="0"/>
        <w:adjustRightInd w:val="0"/>
        <w:jc w:val="both"/>
        <w:rPr>
          <w:rFonts w:ascii="Arial" w:eastAsia="Calibri" w:hAnsi="Arial" w:cs="Arial"/>
        </w:rPr>
      </w:pPr>
      <w:r w:rsidRPr="00A92525">
        <w:rPr>
          <w:rFonts w:ascii="Arial" w:eastAsia="Calibri" w:hAnsi="Arial" w:cs="Arial"/>
        </w:rPr>
        <w:t>wykonujących na rzecz Skarbu Państwa lub państwowej osoby prawnej odpłatne</w:t>
      </w:r>
    </w:p>
    <w:p w:rsidR="00391BE7" w:rsidRPr="00A92525" w:rsidRDefault="00391BE7" w:rsidP="00BC2265">
      <w:pPr>
        <w:numPr>
          <w:ilvl w:val="0"/>
          <w:numId w:val="34"/>
        </w:numPr>
        <w:autoSpaceDE w:val="0"/>
        <w:autoSpaceDN w:val="0"/>
        <w:adjustRightInd w:val="0"/>
        <w:jc w:val="both"/>
        <w:rPr>
          <w:rFonts w:ascii="Arial" w:eastAsia="Calibri" w:hAnsi="Arial" w:cs="Arial"/>
        </w:rPr>
      </w:pPr>
      <w:r w:rsidRPr="00A92525">
        <w:rPr>
          <w:rFonts w:ascii="Arial" w:eastAsia="Calibri" w:hAnsi="Arial" w:cs="Arial"/>
        </w:rPr>
        <w:t>umowy, w szczególności na dostawy, świadczenie usług lub roboty budowlane;</w:t>
      </w:r>
    </w:p>
    <w:p w:rsidR="00391BE7" w:rsidRPr="00A92525" w:rsidRDefault="00391BE7" w:rsidP="00BC2265">
      <w:pPr>
        <w:numPr>
          <w:ilvl w:val="0"/>
          <w:numId w:val="34"/>
        </w:numPr>
        <w:autoSpaceDE w:val="0"/>
        <w:autoSpaceDN w:val="0"/>
        <w:adjustRightInd w:val="0"/>
        <w:jc w:val="both"/>
        <w:rPr>
          <w:rFonts w:ascii="Arial" w:eastAsia="Calibri" w:hAnsi="Arial" w:cs="Arial"/>
        </w:rPr>
      </w:pPr>
      <w:r w:rsidRPr="00A92525">
        <w:rPr>
          <w:rFonts w:ascii="Arial" w:eastAsia="Calibri" w:hAnsi="Arial" w:cs="Arial"/>
        </w:rPr>
        <w:t>które z racji zakresu prowadzonej działalności mogą starać się o zawarcie umów,</w:t>
      </w:r>
      <w:r>
        <w:rPr>
          <w:rFonts w:ascii="Arial" w:eastAsia="Calibri" w:hAnsi="Arial" w:cs="Arial"/>
        </w:rPr>
        <w:t xml:space="preserve"> </w:t>
      </w:r>
      <w:r w:rsidRPr="00A92525">
        <w:rPr>
          <w:rFonts w:ascii="Arial" w:eastAsia="Calibri" w:hAnsi="Arial" w:cs="Arial"/>
        </w:rPr>
        <w:t>których mowa w pkt 1;</w:t>
      </w:r>
    </w:p>
    <w:p w:rsidR="00391BE7" w:rsidRPr="00A92525" w:rsidRDefault="00391BE7" w:rsidP="00BC2265">
      <w:pPr>
        <w:numPr>
          <w:ilvl w:val="0"/>
          <w:numId w:val="34"/>
        </w:numPr>
        <w:autoSpaceDE w:val="0"/>
        <w:autoSpaceDN w:val="0"/>
        <w:adjustRightInd w:val="0"/>
        <w:jc w:val="both"/>
        <w:rPr>
          <w:rFonts w:ascii="Arial" w:eastAsia="Calibri" w:hAnsi="Arial" w:cs="Arial"/>
        </w:rPr>
      </w:pPr>
      <w:r w:rsidRPr="00A92525">
        <w:rPr>
          <w:rFonts w:ascii="Arial" w:eastAsia="Calibri" w:hAnsi="Arial" w:cs="Arial"/>
        </w:rPr>
        <w:t>które działają w imieniu lub na rzecz podmiotów wskazanych w pkt 1 lub 2, zwanych</w:t>
      </w:r>
      <w:r>
        <w:rPr>
          <w:rFonts w:ascii="Arial" w:eastAsia="Calibri" w:hAnsi="Arial" w:cs="Arial"/>
        </w:rPr>
        <w:t xml:space="preserve"> </w:t>
      </w:r>
      <w:r w:rsidRPr="00A92525">
        <w:rPr>
          <w:rFonts w:ascii="Arial" w:eastAsia="Calibri" w:hAnsi="Arial" w:cs="Arial"/>
        </w:rPr>
        <w:t>dalej "wykonawcami".</w:t>
      </w: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 2.</w:t>
      </w:r>
    </w:p>
    <w:p w:rsidR="00391BE7" w:rsidRPr="00A92525" w:rsidRDefault="00391BE7" w:rsidP="00391BE7">
      <w:pPr>
        <w:autoSpaceDE w:val="0"/>
        <w:autoSpaceDN w:val="0"/>
        <w:adjustRightInd w:val="0"/>
        <w:jc w:val="both"/>
        <w:rPr>
          <w:rFonts w:ascii="Arial" w:eastAsia="Calibri" w:hAnsi="Arial" w:cs="Arial"/>
        </w:rPr>
      </w:pPr>
      <w:r w:rsidRPr="00A92525">
        <w:rPr>
          <w:rFonts w:ascii="Arial" w:eastAsia="Calibri" w:hAnsi="Arial" w:cs="Arial"/>
        </w:rPr>
        <w:t>W kontaktach z wykonawcami należy z</w:t>
      </w:r>
      <w:r>
        <w:rPr>
          <w:rFonts w:ascii="Arial" w:eastAsia="Calibri" w:hAnsi="Arial" w:cs="Arial"/>
        </w:rPr>
        <w:t xml:space="preserve">achować świadomość, że mogą oni </w:t>
      </w:r>
      <w:r w:rsidRPr="00A92525">
        <w:rPr>
          <w:rFonts w:ascii="Arial" w:eastAsia="Calibri" w:hAnsi="Arial" w:cs="Arial"/>
        </w:rPr>
        <w:t>stosować działania mające na celu zapewnien</w:t>
      </w:r>
      <w:r>
        <w:rPr>
          <w:rFonts w:ascii="Arial" w:eastAsia="Calibri" w:hAnsi="Arial" w:cs="Arial"/>
        </w:rPr>
        <w:t xml:space="preserve">ie im przychylności, skutkujące </w:t>
      </w:r>
      <w:r w:rsidRPr="00A92525">
        <w:rPr>
          <w:rFonts w:ascii="Arial" w:eastAsia="Calibri" w:hAnsi="Arial" w:cs="Arial"/>
        </w:rPr>
        <w:t>naruszeniem zasady bezstronności, równego traktowania lub uczciwej kon</w:t>
      </w:r>
      <w:r>
        <w:rPr>
          <w:rFonts w:ascii="Arial" w:eastAsia="Calibri" w:hAnsi="Arial" w:cs="Arial"/>
        </w:rPr>
        <w:t xml:space="preserve">kurencji </w:t>
      </w:r>
      <w:r w:rsidRPr="00A92525">
        <w:rPr>
          <w:rFonts w:ascii="Arial" w:eastAsia="Calibri" w:hAnsi="Arial" w:cs="Arial"/>
        </w:rPr>
        <w:t>(reguła wzajemności).</w:t>
      </w:r>
    </w:p>
    <w:p w:rsidR="00391BE7" w:rsidRDefault="00391BE7" w:rsidP="00391BE7">
      <w:pPr>
        <w:autoSpaceDE w:val="0"/>
        <w:autoSpaceDN w:val="0"/>
        <w:adjustRightInd w:val="0"/>
        <w:jc w:val="center"/>
        <w:rPr>
          <w:rFonts w:ascii="Arial" w:eastAsia="Calibri" w:hAnsi="Arial" w:cs="Arial"/>
        </w:rPr>
      </w:pPr>
      <w:r w:rsidRPr="00A92525">
        <w:rPr>
          <w:rFonts w:ascii="Arial" w:eastAsia="Calibri" w:hAnsi="Arial" w:cs="Arial"/>
          <w:b/>
          <w:bCs/>
        </w:rPr>
        <w:t>§ 3.</w:t>
      </w:r>
    </w:p>
    <w:p w:rsidR="00391BE7" w:rsidRPr="00A92525" w:rsidRDefault="00391BE7" w:rsidP="00391BE7">
      <w:pPr>
        <w:autoSpaceDE w:val="0"/>
        <w:autoSpaceDN w:val="0"/>
        <w:adjustRightInd w:val="0"/>
        <w:jc w:val="both"/>
        <w:rPr>
          <w:rFonts w:ascii="Arial" w:eastAsia="Calibri" w:hAnsi="Arial" w:cs="Arial"/>
        </w:rPr>
      </w:pPr>
      <w:r>
        <w:rPr>
          <w:rFonts w:ascii="Arial" w:eastAsia="Calibri" w:hAnsi="Arial" w:cs="Arial"/>
        </w:rPr>
        <w:t>W</w:t>
      </w:r>
      <w:r w:rsidRPr="00A92525">
        <w:rPr>
          <w:rFonts w:ascii="Arial" w:eastAsia="Calibri" w:hAnsi="Arial" w:cs="Arial"/>
        </w:rPr>
        <w:t xml:space="preserve"> kontaktach z wykonawcami należy kierować się zasadami:</w:t>
      </w:r>
    </w:p>
    <w:p w:rsidR="00391BE7" w:rsidRPr="00A92525" w:rsidRDefault="00391BE7" w:rsidP="00BC2265">
      <w:pPr>
        <w:numPr>
          <w:ilvl w:val="0"/>
          <w:numId w:val="35"/>
        </w:numPr>
        <w:autoSpaceDE w:val="0"/>
        <w:autoSpaceDN w:val="0"/>
        <w:adjustRightInd w:val="0"/>
        <w:jc w:val="both"/>
        <w:rPr>
          <w:rFonts w:ascii="Arial" w:eastAsia="Calibri" w:hAnsi="Arial" w:cs="Arial"/>
        </w:rPr>
      </w:pPr>
      <w:r w:rsidRPr="00A92525">
        <w:rPr>
          <w:rFonts w:ascii="Arial" w:eastAsia="Calibri" w:hAnsi="Arial" w:cs="Arial"/>
        </w:rPr>
        <w:t>godności i honoru;</w:t>
      </w:r>
    </w:p>
    <w:p w:rsidR="00391BE7" w:rsidRPr="00A92525" w:rsidRDefault="00391BE7" w:rsidP="00BC2265">
      <w:pPr>
        <w:numPr>
          <w:ilvl w:val="0"/>
          <w:numId w:val="35"/>
        </w:numPr>
        <w:autoSpaceDE w:val="0"/>
        <w:autoSpaceDN w:val="0"/>
        <w:adjustRightInd w:val="0"/>
        <w:jc w:val="both"/>
        <w:rPr>
          <w:rFonts w:ascii="Arial" w:eastAsia="Calibri" w:hAnsi="Arial" w:cs="Arial"/>
        </w:rPr>
      </w:pPr>
      <w:r w:rsidRPr="00A92525">
        <w:rPr>
          <w:rFonts w:ascii="Arial" w:eastAsia="Calibri" w:hAnsi="Arial" w:cs="Arial"/>
        </w:rPr>
        <w:t>zdrowego rozsądku i umiaru;</w:t>
      </w:r>
    </w:p>
    <w:p w:rsidR="00391BE7" w:rsidRDefault="00391BE7" w:rsidP="00BC2265">
      <w:pPr>
        <w:numPr>
          <w:ilvl w:val="0"/>
          <w:numId w:val="35"/>
        </w:numPr>
        <w:autoSpaceDE w:val="0"/>
        <w:autoSpaceDN w:val="0"/>
        <w:adjustRightInd w:val="0"/>
        <w:jc w:val="both"/>
        <w:rPr>
          <w:rFonts w:ascii="Arial" w:eastAsia="Calibri" w:hAnsi="Arial" w:cs="Arial"/>
        </w:rPr>
      </w:pPr>
      <w:r w:rsidRPr="00A92525">
        <w:rPr>
          <w:rFonts w:ascii="Arial" w:eastAsia="Calibri" w:hAnsi="Arial" w:cs="Arial"/>
        </w:rPr>
        <w:t>ochrony dobrego imienia Ministerstwa Obrony Narodowej i Sił Zbrojnych</w:t>
      </w:r>
      <w:r>
        <w:rPr>
          <w:rFonts w:ascii="Arial" w:eastAsia="Calibri" w:hAnsi="Arial" w:cs="Arial"/>
        </w:rPr>
        <w:t xml:space="preserve"> </w:t>
      </w:r>
      <w:r w:rsidRPr="00A92525">
        <w:rPr>
          <w:rFonts w:ascii="Arial" w:eastAsia="Calibri" w:hAnsi="Arial" w:cs="Arial"/>
        </w:rPr>
        <w:t>Rzeczypospolitej Polskiej;</w:t>
      </w:r>
    </w:p>
    <w:p w:rsidR="00391BE7" w:rsidRDefault="00391BE7" w:rsidP="00BC2265">
      <w:pPr>
        <w:numPr>
          <w:ilvl w:val="0"/>
          <w:numId w:val="35"/>
        </w:numPr>
        <w:autoSpaceDE w:val="0"/>
        <w:autoSpaceDN w:val="0"/>
        <w:adjustRightInd w:val="0"/>
        <w:jc w:val="both"/>
        <w:rPr>
          <w:rFonts w:ascii="Arial" w:eastAsia="Calibri" w:hAnsi="Arial" w:cs="Arial"/>
        </w:rPr>
      </w:pPr>
      <w:r w:rsidRPr="00A92525">
        <w:rPr>
          <w:rFonts w:ascii="Arial" w:eastAsia="Calibri" w:hAnsi="Arial" w:cs="Arial"/>
        </w:rPr>
        <w:t>pierwszeństwa interesów Ministerstwa Obrony Narodowej i Sił Zbrojnych</w:t>
      </w:r>
      <w:r>
        <w:rPr>
          <w:rFonts w:ascii="Arial" w:eastAsia="Calibri" w:hAnsi="Arial" w:cs="Arial"/>
        </w:rPr>
        <w:t xml:space="preserve"> </w:t>
      </w:r>
      <w:r w:rsidRPr="00A92525">
        <w:rPr>
          <w:rFonts w:ascii="Arial" w:eastAsia="Calibri" w:hAnsi="Arial" w:cs="Arial"/>
        </w:rPr>
        <w:t>Rzeczypospolitej Polskiej;</w:t>
      </w:r>
    </w:p>
    <w:p w:rsidR="00391BE7" w:rsidRDefault="00391BE7" w:rsidP="00BC2265">
      <w:pPr>
        <w:numPr>
          <w:ilvl w:val="0"/>
          <w:numId w:val="35"/>
        </w:numPr>
        <w:autoSpaceDE w:val="0"/>
        <w:autoSpaceDN w:val="0"/>
        <w:adjustRightInd w:val="0"/>
        <w:jc w:val="both"/>
        <w:rPr>
          <w:rFonts w:ascii="Arial" w:eastAsia="Calibri" w:hAnsi="Arial" w:cs="Arial"/>
        </w:rPr>
      </w:pPr>
      <w:r w:rsidRPr="00A92525">
        <w:rPr>
          <w:rFonts w:ascii="Arial" w:eastAsia="Calibri" w:hAnsi="Arial" w:cs="Arial"/>
        </w:rPr>
        <w:t>unikania sytuacji, które mogłyby wywoływać powstanie długu materialnego lub</w:t>
      </w:r>
      <w:r>
        <w:rPr>
          <w:rFonts w:ascii="Arial" w:eastAsia="Calibri" w:hAnsi="Arial" w:cs="Arial"/>
        </w:rPr>
        <w:t xml:space="preserve"> </w:t>
      </w:r>
      <w:r w:rsidRPr="00A92525">
        <w:rPr>
          <w:rFonts w:ascii="Arial" w:eastAsia="Calibri" w:hAnsi="Arial" w:cs="Arial"/>
        </w:rPr>
        <w:t>honorowego albo poczucia wdzięczności;</w:t>
      </w:r>
    </w:p>
    <w:p w:rsidR="00391BE7" w:rsidRDefault="00391BE7" w:rsidP="00BC2265">
      <w:pPr>
        <w:numPr>
          <w:ilvl w:val="0"/>
          <w:numId w:val="35"/>
        </w:numPr>
        <w:autoSpaceDE w:val="0"/>
        <w:autoSpaceDN w:val="0"/>
        <w:adjustRightInd w:val="0"/>
        <w:jc w:val="both"/>
        <w:rPr>
          <w:rFonts w:ascii="Arial" w:eastAsia="Calibri" w:hAnsi="Arial" w:cs="Arial"/>
        </w:rPr>
      </w:pPr>
      <w:r w:rsidRPr="00A92525">
        <w:rPr>
          <w:rFonts w:ascii="Arial" w:eastAsia="Calibri" w:hAnsi="Arial" w:cs="Arial"/>
        </w:rPr>
        <w:t xml:space="preserve">bezstronności oraz unikania </w:t>
      </w:r>
      <w:proofErr w:type="spellStart"/>
      <w:r w:rsidRPr="00A92525">
        <w:rPr>
          <w:rFonts w:ascii="Arial" w:eastAsia="Calibri" w:hAnsi="Arial" w:cs="Arial"/>
        </w:rPr>
        <w:t>zachowań</w:t>
      </w:r>
      <w:proofErr w:type="spellEnd"/>
      <w:r w:rsidRPr="00A92525">
        <w:rPr>
          <w:rFonts w:ascii="Arial" w:eastAsia="Calibri" w:hAnsi="Arial" w:cs="Arial"/>
        </w:rPr>
        <w:t xml:space="preserve"> faworyzujących konkretnego wykonawcę</w:t>
      </w:r>
      <w:r>
        <w:rPr>
          <w:rFonts w:ascii="Arial" w:eastAsia="Calibri" w:hAnsi="Arial" w:cs="Arial"/>
        </w:rPr>
        <w:t xml:space="preserve"> </w:t>
      </w:r>
      <w:r w:rsidRPr="00A92525">
        <w:rPr>
          <w:rFonts w:ascii="Arial" w:eastAsia="Calibri" w:hAnsi="Arial" w:cs="Arial"/>
        </w:rPr>
        <w:t>w stosunku do jego konkurencji.</w:t>
      </w:r>
    </w:p>
    <w:p w:rsidR="00391BE7" w:rsidRDefault="00391BE7" w:rsidP="00391BE7">
      <w:pPr>
        <w:autoSpaceDE w:val="0"/>
        <w:autoSpaceDN w:val="0"/>
        <w:adjustRightInd w:val="0"/>
        <w:jc w:val="center"/>
        <w:rPr>
          <w:rFonts w:ascii="Arial" w:eastAsia="Calibri" w:hAnsi="Arial" w:cs="Arial"/>
          <w:b/>
          <w:bCs/>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2</w:t>
      </w:r>
      <w:r>
        <w:rPr>
          <w:rFonts w:ascii="Arial" w:eastAsia="Calibri" w:hAnsi="Arial" w:cs="Arial"/>
          <w:b/>
          <w:bCs/>
        </w:rPr>
        <w:br/>
      </w:r>
      <w:r w:rsidRPr="00A92525">
        <w:rPr>
          <w:rFonts w:ascii="Arial" w:eastAsia="Calibri" w:hAnsi="Arial" w:cs="Arial"/>
          <w:b/>
          <w:bCs/>
        </w:rPr>
        <w:t>Rozliczanie kosztów</w:t>
      </w:r>
      <w:r>
        <w:rPr>
          <w:rFonts w:ascii="Arial" w:eastAsia="Calibri" w:hAnsi="Arial" w:cs="Arial"/>
          <w:b/>
          <w:bCs/>
        </w:rPr>
        <w:br/>
      </w:r>
      <w:r w:rsidRPr="00A92525">
        <w:rPr>
          <w:rFonts w:ascii="Arial" w:eastAsia="Calibri" w:hAnsi="Arial" w:cs="Arial"/>
          <w:b/>
          <w:bCs/>
        </w:rPr>
        <w:t>§ 4.</w:t>
      </w:r>
    </w:p>
    <w:p w:rsidR="00391BE7" w:rsidRDefault="00391BE7" w:rsidP="00BC2265">
      <w:pPr>
        <w:numPr>
          <w:ilvl w:val="0"/>
          <w:numId w:val="36"/>
        </w:numPr>
        <w:autoSpaceDE w:val="0"/>
        <w:autoSpaceDN w:val="0"/>
        <w:adjustRightInd w:val="0"/>
        <w:jc w:val="both"/>
        <w:rPr>
          <w:rFonts w:ascii="Arial" w:eastAsia="Calibri" w:hAnsi="Arial" w:cs="Arial"/>
        </w:rPr>
      </w:pPr>
      <w:r w:rsidRPr="00A92525">
        <w:rPr>
          <w:rFonts w:ascii="Arial" w:eastAsia="Calibri" w:hAnsi="Arial" w:cs="Arial"/>
        </w:rPr>
        <w:t>Przy rozliczaniu kosztów poniesionych w związku z bezpośrednimi</w:t>
      </w:r>
      <w:r>
        <w:rPr>
          <w:rFonts w:ascii="Arial" w:eastAsia="Calibri" w:hAnsi="Arial" w:cs="Arial"/>
        </w:rPr>
        <w:t xml:space="preserve"> </w:t>
      </w:r>
      <w:r w:rsidRPr="00A92525">
        <w:rPr>
          <w:rFonts w:ascii="Arial" w:eastAsia="Calibri" w:hAnsi="Arial" w:cs="Arial"/>
        </w:rPr>
        <w:t>kontaktami z wykonawcami należy przyjąć zasadę "każdy płaci za siebie",</w:t>
      </w:r>
      <w:r>
        <w:rPr>
          <w:rFonts w:ascii="Arial" w:eastAsia="Calibri" w:hAnsi="Arial" w:cs="Arial"/>
        </w:rPr>
        <w:t xml:space="preserve"> </w:t>
      </w:r>
      <w:r>
        <w:rPr>
          <w:rFonts w:ascii="Arial" w:eastAsia="Calibri" w:hAnsi="Arial" w:cs="Arial"/>
        </w:rPr>
        <w:br/>
      </w:r>
      <w:r w:rsidRPr="00A92525">
        <w:rPr>
          <w:rFonts w:ascii="Arial" w:eastAsia="Calibri" w:hAnsi="Arial" w:cs="Arial"/>
        </w:rPr>
        <w:t>w szczególności:</w:t>
      </w:r>
    </w:p>
    <w:p w:rsidR="00391BE7" w:rsidRDefault="00391BE7" w:rsidP="00BC2265">
      <w:pPr>
        <w:numPr>
          <w:ilvl w:val="0"/>
          <w:numId w:val="37"/>
        </w:numPr>
        <w:autoSpaceDE w:val="0"/>
        <w:autoSpaceDN w:val="0"/>
        <w:adjustRightInd w:val="0"/>
        <w:jc w:val="both"/>
        <w:rPr>
          <w:rFonts w:ascii="Arial" w:eastAsia="Calibri" w:hAnsi="Arial" w:cs="Arial"/>
        </w:rPr>
      </w:pPr>
      <w:r w:rsidRPr="00A92525">
        <w:rPr>
          <w:rFonts w:ascii="Arial" w:eastAsia="Calibri" w:hAnsi="Arial" w:cs="Arial"/>
        </w:rPr>
        <w:lastRenderedPageBreak/>
        <w:t xml:space="preserve">koszty podróży służbowych, w tym koszty dojazdów, wyżywienia </w:t>
      </w:r>
      <w:r>
        <w:rPr>
          <w:rFonts w:ascii="Arial" w:eastAsia="Calibri" w:hAnsi="Arial" w:cs="Arial"/>
        </w:rPr>
        <w:br/>
      </w:r>
      <w:r w:rsidRPr="00A92525">
        <w:rPr>
          <w:rFonts w:ascii="Arial" w:eastAsia="Calibri" w:hAnsi="Arial" w:cs="Arial"/>
        </w:rPr>
        <w:t>i noclegów</w:t>
      </w:r>
      <w:r>
        <w:rPr>
          <w:rFonts w:ascii="Arial" w:eastAsia="Calibri" w:hAnsi="Arial" w:cs="Arial"/>
        </w:rPr>
        <w:t xml:space="preserve"> </w:t>
      </w:r>
      <w:r w:rsidRPr="00A92525">
        <w:rPr>
          <w:rFonts w:ascii="Arial" w:eastAsia="Calibri" w:hAnsi="Arial" w:cs="Arial"/>
        </w:rPr>
        <w:t>pokrywa się wyłącznie z budżetu, którego dysponentem jest Minister Obrony</w:t>
      </w:r>
      <w:r>
        <w:rPr>
          <w:rFonts w:ascii="Arial" w:eastAsia="Calibri" w:hAnsi="Arial" w:cs="Arial"/>
        </w:rPr>
        <w:t xml:space="preserve"> </w:t>
      </w:r>
      <w:r w:rsidRPr="00A92525">
        <w:rPr>
          <w:rFonts w:ascii="Arial" w:eastAsia="Calibri" w:hAnsi="Arial" w:cs="Arial"/>
        </w:rPr>
        <w:t>Narodowej;</w:t>
      </w:r>
    </w:p>
    <w:p w:rsidR="00391BE7" w:rsidRDefault="00391BE7" w:rsidP="00BC2265">
      <w:pPr>
        <w:numPr>
          <w:ilvl w:val="0"/>
          <w:numId w:val="37"/>
        </w:numPr>
        <w:autoSpaceDE w:val="0"/>
        <w:autoSpaceDN w:val="0"/>
        <w:adjustRightInd w:val="0"/>
        <w:jc w:val="both"/>
        <w:rPr>
          <w:rFonts w:ascii="Arial" w:eastAsia="Calibri" w:hAnsi="Arial" w:cs="Arial"/>
        </w:rPr>
      </w:pPr>
      <w:r w:rsidRPr="00A92525">
        <w:rPr>
          <w:rFonts w:ascii="Arial" w:eastAsia="Calibri" w:hAnsi="Arial" w:cs="Arial"/>
        </w:rPr>
        <w:t>w restauracjach i innych miejscach wspólnego przebywania rachunki należy opłacać</w:t>
      </w:r>
      <w:r>
        <w:rPr>
          <w:rFonts w:ascii="Arial" w:eastAsia="Calibri" w:hAnsi="Arial" w:cs="Arial"/>
        </w:rPr>
        <w:t xml:space="preserve"> </w:t>
      </w:r>
      <w:r w:rsidRPr="00A92525">
        <w:rPr>
          <w:rFonts w:ascii="Arial" w:eastAsia="Calibri" w:hAnsi="Arial" w:cs="Arial"/>
        </w:rPr>
        <w:t>z własnych środków w ramach późniejszego rozliczenia służbowego, lub ze środków</w:t>
      </w:r>
      <w:r>
        <w:rPr>
          <w:rFonts w:ascii="Arial" w:eastAsia="Calibri" w:hAnsi="Arial" w:cs="Arial"/>
        </w:rPr>
        <w:t xml:space="preserve"> </w:t>
      </w:r>
      <w:r w:rsidRPr="00A92525">
        <w:rPr>
          <w:rFonts w:ascii="Arial" w:eastAsia="Calibri" w:hAnsi="Arial" w:cs="Arial"/>
        </w:rPr>
        <w:t>pochodzących z budżetu, którego dysponentem jest Minister Obrony Narodowej</w:t>
      </w:r>
      <w:r>
        <w:rPr>
          <w:rFonts w:ascii="Arial" w:eastAsia="Calibri" w:hAnsi="Arial" w:cs="Arial"/>
        </w:rPr>
        <w:t xml:space="preserve"> </w:t>
      </w:r>
      <w:r w:rsidRPr="00A92525">
        <w:rPr>
          <w:rFonts w:ascii="Arial" w:eastAsia="Calibri" w:hAnsi="Arial" w:cs="Arial"/>
        </w:rPr>
        <w:t>(karty płatnicze).</w:t>
      </w:r>
    </w:p>
    <w:p w:rsidR="00391BE7" w:rsidRDefault="00391BE7" w:rsidP="00BC2265">
      <w:pPr>
        <w:numPr>
          <w:ilvl w:val="0"/>
          <w:numId w:val="36"/>
        </w:numPr>
        <w:autoSpaceDE w:val="0"/>
        <w:autoSpaceDN w:val="0"/>
        <w:adjustRightInd w:val="0"/>
        <w:jc w:val="both"/>
        <w:rPr>
          <w:rFonts w:ascii="Arial" w:eastAsia="Calibri" w:hAnsi="Arial" w:cs="Arial"/>
        </w:rPr>
      </w:pPr>
      <w:r w:rsidRPr="00A92525">
        <w:rPr>
          <w:rFonts w:ascii="Arial" w:eastAsia="Calibri" w:hAnsi="Arial" w:cs="Arial"/>
        </w:rPr>
        <w:t>Niedopuszczalne jest korzystanie z fundowanego przez wykonawców</w:t>
      </w:r>
      <w:r>
        <w:rPr>
          <w:rFonts w:ascii="Arial" w:eastAsia="Calibri" w:hAnsi="Arial" w:cs="Arial"/>
        </w:rPr>
        <w:t xml:space="preserve"> </w:t>
      </w:r>
      <w:r w:rsidRPr="00A92525">
        <w:rPr>
          <w:rFonts w:ascii="Arial" w:eastAsia="Calibri" w:hAnsi="Arial" w:cs="Arial"/>
        </w:rPr>
        <w:t xml:space="preserve">wyżywienia, transportu, ani z pokrywania przez nich innych kosztów </w:t>
      </w:r>
      <w:r>
        <w:rPr>
          <w:rFonts w:ascii="Arial" w:eastAsia="Calibri" w:hAnsi="Arial" w:cs="Arial"/>
        </w:rPr>
        <w:br/>
      </w:r>
      <w:r w:rsidRPr="00A92525">
        <w:rPr>
          <w:rFonts w:ascii="Arial" w:eastAsia="Calibri" w:hAnsi="Arial" w:cs="Arial"/>
        </w:rPr>
        <w:t>i zobowiązań</w:t>
      </w:r>
      <w:r>
        <w:rPr>
          <w:rFonts w:ascii="Arial" w:eastAsia="Calibri" w:hAnsi="Arial" w:cs="Arial"/>
        </w:rPr>
        <w:t xml:space="preserve"> </w:t>
      </w:r>
      <w:r w:rsidRPr="00A92525">
        <w:rPr>
          <w:rFonts w:ascii="Arial" w:eastAsia="Calibri" w:hAnsi="Arial" w:cs="Arial"/>
        </w:rPr>
        <w:t>z wyjątkiem:</w:t>
      </w:r>
    </w:p>
    <w:p w:rsidR="00391BE7" w:rsidRDefault="00391BE7" w:rsidP="00BC2265">
      <w:pPr>
        <w:numPr>
          <w:ilvl w:val="0"/>
          <w:numId w:val="38"/>
        </w:numPr>
        <w:autoSpaceDE w:val="0"/>
        <w:autoSpaceDN w:val="0"/>
        <w:adjustRightInd w:val="0"/>
        <w:jc w:val="both"/>
        <w:rPr>
          <w:rFonts w:ascii="Arial" w:eastAsia="Calibri" w:hAnsi="Arial" w:cs="Arial"/>
        </w:rPr>
      </w:pPr>
      <w:r w:rsidRPr="00A92525">
        <w:rPr>
          <w:rFonts w:ascii="Arial" w:eastAsia="Calibri" w:hAnsi="Arial" w:cs="Arial"/>
        </w:rPr>
        <w:t>drobnych poczęstunków serwowanych w trakcie podróży służbowych;</w:t>
      </w:r>
    </w:p>
    <w:p w:rsidR="00391BE7" w:rsidRDefault="00391BE7" w:rsidP="00BC2265">
      <w:pPr>
        <w:numPr>
          <w:ilvl w:val="0"/>
          <w:numId w:val="38"/>
        </w:numPr>
        <w:autoSpaceDE w:val="0"/>
        <w:autoSpaceDN w:val="0"/>
        <w:adjustRightInd w:val="0"/>
        <w:jc w:val="both"/>
        <w:rPr>
          <w:rFonts w:ascii="Arial" w:eastAsia="Calibri" w:hAnsi="Arial" w:cs="Arial"/>
        </w:rPr>
      </w:pPr>
      <w:r w:rsidRPr="00A92525">
        <w:rPr>
          <w:rFonts w:ascii="Arial" w:eastAsia="Calibri" w:hAnsi="Arial" w:cs="Arial"/>
        </w:rPr>
        <w:t>transportu związanego z wykonywaniem zadań w ramach podróży służbowych.</w:t>
      </w:r>
    </w:p>
    <w:p w:rsidR="00391BE7" w:rsidRPr="00A92525" w:rsidRDefault="00391BE7" w:rsidP="00391BE7">
      <w:pPr>
        <w:autoSpaceDE w:val="0"/>
        <w:autoSpaceDN w:val="0"/>
        <w:adjustRightInd w:val="0"/>
        <w:ind w:left="1440"/>
        <w:jc w:val="both"/>
        <w:rPr>
          <w:rFonts w:ascii="Arial" w:eastAsia="Calibri" w:hAnsi="Arial" w:cs="Arial"/>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3</w:t>
      </w:r>
      <w:r>
        <w:rPr>
          <w:rFonts w:ascii="Arial" w:eastAsia="Calibri" w:hAnsi="Arial" w:cs="Arial"/>
          <w:b/>
          <w:bCs/>
        </w:rPr>
        <w:br/>
      </w:r>
      <w:r w:rsidRPr="00A92525">
        <w:rPr>
          <w:rFonts w:ascii="Arial" w:eastAsia="Calibri" w:hAnsi="Arial" w:cs="Arial"/>
          <w:b/>
          <w:bCs/>
        </w:rPr>
        <w:t>Przedsięwzięcia i spotkania z udziałem wykonawców</w:t>
      </w:r>
      <w:r>
        <w:rPr>
          <w:rFonts w:ascii="Arial" w:eastAsia="Calibri" w:hAnsi="Arial" w:cs="Arial"/>
          <w:b/>
          <w:bCs/>
        </w:rPr>
        <w:br/>
      </w:r>
      <w:r w:rsidRPr="00A92525">
        <w:rPr>
          <w:rFonts w:ascii="Arial" w:eastAsia="Calibri" w:hAnsi="Arial" w:cs="Arial"/>
          <w:b/>
          <w:bCs/>
        </w:rPr>
        <w:t>§ 5.</w:t>
      </w:r>
    </w:p>
    <w:p w:rsidR="00391BE7" w:rsidRDefault="00391BE7" w:rsidP="00BC2265">
      <w:pPr>
        <w:numPr>
          <w:ilvl w:val="0"/>
          <w:numId w:val="39"/>
        </w:numPr>
        <w:autoSpaceDE w:val="0"/>
        <w:autoSpaceDN w:val="0"/>
        <w:adjustRightInd w:val="0"/>
        <w:jc w:val="both"/>
        <w:rPr>
          <w:rFonts w:ascii="Arial" w:eastAsia="Calibri" w:hAnsi="Arial" w:cs="Arial"/>
        </w:rPr>
      </w:pPr>
      <w:r w:rsidRPr="00A92525">
        <w:rPr>
          <w:rFonts w:ascii="Arial" w:eastAsia="Calibri" w:hAnsi="Arial" w:cs="Arial"/>
        </w:rPr>
        <w:t>Dopuszczalne są przedsięwzięcia związane z zawarciem lub realizacją</w:t>
      </w:r>
      <w:r>
        <w:rPr>
          <w:rFonts w:ascii="Arial" w:eastAsia="Calibri" w:hAnsi="Arial" w:cs="Arial"/>
        </w:rPr>
        <w:t xml:space="preserve"> </w:t>
      </w:r>
      <w:r w:rsidRPr="00A92525">
        <w:rPr>
          <w:rFonts w:ascii="Arial" w:eastAsia="Calibri" w:hAnsi="Arial" w:cs="Arial"/>
        </w:rPr>
        <w:t>umowy, organizowane wspólnie przez komórki lub jednostki organizacyjne oraz</w:t>
      </w:r>
      <w:r>
        <w:rPr>
          <w:rFonts w:ascii="Arial" w:eastAsia="Calibri" w:hAnsi="Arial" w:cs="Arial"/>
        </w:rPr>
        <w:t xml:space="preserve"> </w:t>
      </w:r>
      <w:r w:rsidRPr="00A92525">
        <w:rPr>
          <w:rFonts w:ascii="Arial" w:eastAsia="Calibri" w:hAnsi="Arial" w:cs="Arial"/>
        </w:rPr>
        <w:t>wykonawców.</w:t>
      </w:r>
    </w:p>
    <w:p w:rsidR="00391BE7" w:rsidRDefault="00391BE7" w:rsidP="00BC2265">
      <w:pPr>
        <w:numPr>
          <w:ilvl w:val="0"/>
          <w:numId w:val="39"/>
        </w:numPr>
        <w:autoSpaceDE w:val="0"/>
        <w:autoSpaceDN w:val="0"/>
        <w:adjustRightInd w:val="0"/>
        <w:jc w:val="both"/>
        <w:rPr>
          <w:rFonts w:ascii="Arial" w:eastAsia="Calibri" w:hAnsi="Arial" w:cs="Arial"/>
        </w:rPr>
      </w:pPr>
      <w:r w:rsidRPr="00A92525">
        <w:rPr>
          <w:rFonts w:ascii="Arial" w:eastAsia="Calibri" w:hAnsi="Arial" w:cs="Arial"/>
        </w:rPr>
        <w:t>Dopuszczalne jest udzielanie pomocy krajowym przedsiębiorstwom sektora</w:t>
      </w:r>
      <w:r>
        <w:rPr>
          <w:rFonts w:ascii="Arial" w:eastAsia="Calibri" w:hAnsi="Arial" w:cs="Arial"/>
        </w:rPr>
        <w:t xml:space="preserve"> </w:t>
      </w:r>
      <w:r w:rsidRPr="00A92525">
        <w:rPr>
          <w:rFonts w:ascii="Arial" w:eastAsia="Calibri" w:hAnsi="Arial" w:cs="Arial"/>
        </w:rPr>
        <w:t>obronnego w przedsięwzięciach promocyjnych skierowanych na rynki zagraniczne, w</w:t>
      </w:r>
      <w:r>
        <w:rPr>
          <w:rFonts w:ascii="Arial" w:eastAsia="Calibri" w:hAnsi="Arial" w:cs="Arial"/>
        </w:rPr>
        <w:t xml:space="preserve"> </w:t>
      </w:r>
      <w:r w:rsidRPr="00A92525">
        <w:rPr>
          <w:rFonts w:ascii="Arial" w:eastAsia="Calibri" w:hAnsi="Arial" w:cs="Arial"/>
        </w:rPr>
        <w:t xml:space="preserve">tym w ramach międzynarodowych targów, pokazów, wystaw </w:t>
      </w:r>
      <w:r>
        <w:rPr>
          <w:rFonts w:ascii="Arial" w:eastAsia="Calibri" w:hAnsi="Arial" w:cs="Arial"/>
        </w:rPr>
        <w:br/>
      </w:r>
      <w:r w:rsidRPr="00A92525">
        <w:rPr>
          <w:rFonts w:ascii="Arial" w:eastAsia="Calibri" w:hAnsi="Arial" w:cs="Arial"/>
        </w:rPr>
        <w:t>i konferencji o tematyce</w:t>
      </w:r>
      <w:r>
        <w:rPr>
          <w:rFonts w:ascii="Arial" w:eastAsia="Calibri" w:hAnsi="Arial" w:cs="Arial"/>
        </w:rPr>
        <w:t xml:space="preserve"> </w:t>
      </w:r>
      <w:r w:rsidRPr="00A92525">
        <w:rPr>
          <w:rFonts w:ascii="Arial" w:eastAsia="Calibri" w:hAnsi="Arial" w:cs="Arial"/>
        </w:rPr>
        <w:t>obronnej, w szczególności w postaci wystawiania referencji dla sprzętu będącego na</w:t>
      </w:r>
      <w:r>
        <w:rPr>
          <w:rFonts w:ascii="Arial" w:eastAsia="Calibri" w:hAnsi="Arial" w:cs="Arial"/>
        </w:rPr>
        <w:t xml:space="preserve"> </w:t>
      </w:r>
      <w:r w:rsidRPr="00A92525">
        <w:rPr>
          <w:rFonts w:ascii="Arial" w:eastAsia="Calibri" w:hAnsi="Arial" w:cs="Arial"/>
        </w:rPr>
        <w:t>wyposażeniu Sił Zbrojnych Rzeczypospolitej Polskiej oraz udostępniania informacji i</w:t>
      </w:r>
      <w:r>
        <w:rPr>
          <w:rFonts w:ascii="Arial" w:eastAsia="Calibri" w:hAnsi="Arial" w:cs="Arial"/>
        </w:rPr>
        <w:t xml:space="preserve"> </w:t>
      </w:r>
      <w:r w:rsidRPr="00A92525">
        <w:rPr>
          <w:rFonts w:ascii="Arial" w:eastAsia="Calibri" w:hAnsi="Arial" w:cs="Arial"/>
        </w:rPr>
        <w:t>materiałów będących w posiadaniu resortu obrony narodowej, a stanowiących</w:t>
      </w:r>
      <w:r>
        <w:rPr>
          <w:rFonts w:ascii="Arial" w:eastAsia="Calibri" w:hAnsi="Arial" w:cs="Arial"/>
        </w:rPr>
        <w:t xml:space="preserve"> </w:t>
      </w:r>
      <w:r w:rsidRPr="00A92525">
        <w:rPr>
          <w:rFonts w:ascii="Arial" w:eastAsia="Calibri" w:hAnsi="Arial" w:cs="Arial"/>
        </w:rPr>
        <w:t>informację publiczną lub informację przetworzoną w rozumieniu przepisów o dostępie do</w:t>
      </w:r>
      <w:r>
        <w:rPr>
          <w:rFonts w:ascii="Arial" w:eastAsia="Calibri" w:hAnsi="Arial" w:cs="Arial"/>
        </w:rPr>
        <w:t xml:space="preserve"> </w:t>
      </w:r>
      <w:r w:rsidRPr="00A92525">
        <w:rPr>
          <w:rFonts w:ascii="Arial" w:eastAsia="Calibri" w:hAnsi="Arial" w:cs="Arial"/>
        </w:rPr>
        <w:t>informacji publicznej.</w:t>
      </w:r>
    </w:p>
    <w:p w:rsidR="00391BE7" w:rsidRDefault="00391BE7" w:rsidP="00BC2265">
      <w:pPr>
        <w:numPr>
          <w:ilvl w:val="0"/>
          <w:numId w:val="39"/>
        </w:numPr>
        <w:autoSpaceDE w:val="0"/>
        <w:autoSpaceDN w:val="0"/>
        <w:adjustRightInd w:val="0"/>
        <w:jc w:val="both"/>
        <w:rPr>
          <w:rFonts w:ascii="Arial" w:eastAsia="Calibri" w:hAnsi="Arial" w:cs="Arial"/>
        </w:rPr>
      </w:pPr>
      <w:r w:rsidRPr="00A92525">
        <w:rPr>
          <w:rFonts w:ascii="Arial" w:eastAsia="Calibri" w:hAnsi="Arial" w:cs="Arial"/>
        </w:rPr>
        <w:t>Dopuszczalny jest udział w posiedzeniach i konferencjach organizowanych lub</w:t>
      </w:r>
      <w:r>
        <w:rPr>
          <w:rFonts w:ascii="Arial" w:eastAsia="Calibri" w:hAnsi="Arial" w:cs="Arial"/>
        </w:rPr>
        <w:t xml:space="preserve"> </w:t>
      </w:r>
      <w:r w:rsidRPr="00A92525">
        <w:rPr>
          <w:rFonts w:ascii="Arial" w:eastAsia="Calibri" w:hAnsi="Arial" w:cs="Arial"/>
        </w:rPr>
        <w:t>współorganizowanych przez organizacje międzynarodowe, których członkiem jest</w:t>
      </w:r>
      <w:r>
        <w:rPr>
          <w:rFonts w:ascii="Arial" w:eastAsia="Calibri" w:hAnsi="Arial" w:cs="Arial"/>
        </w:rPr>
        <w:t xml:space="preserve"> </w:t>
      </w:r>
      <w:r w:rsidRPr="00A92525">
        <w:rPr>
          <w:rFonts w:ascii="Arial" w:eastAsia="Calibri" w:hAnsi="Arial" w:cs="Arial"/>
        </w:rPr>
        <w:t>Rzeczpospolita Polska, a w szczególności przez Organizację Traktatu</w:t>
      </w:r>
      <w:r>
        <w:rPr>
          <w:rFonts w:ascii="Arial" w:eastAsia="Calibri" w:hAnsi="Arial" w:cs="Arial"/>
        </w:rPr>
        <w:t xml:space="preserve"> </w:t>
      </w:r>
      <w:r w:rsidRPr="00A92525">
        <w:rPr>
          <w:rFonts w:ascii="Arial" w:eastAsia="Calibri" w:hAnsi="Arial" w:cs="Arial"/>
        </w:rPr>
        <w:t>Północnoatlantyckiego lub Unię Europejską, odbywających się z udziałem wykonawców,</w:t>
      </w:r>
      <w:r>
        <w:rPr>
          <w:rFonts w:ascii="Arial" w:eastAsia="Calibri" w:hAnsi="Arial" w:cs="Arial"/>
        </w:rPr>
        <w:t xml:space="preserve"> </w:t>
      </w:r>
      <w:r w:rsidRPr="00A92525">
        <w:rPr>
          <w:rFonts w:ascii="Arial" w:eastAsia="Calibri" w:hAnsi="Arial" w:cs="Arial"/>
        </w:rPr>
        <w:t>a także w przedsięwzięciach realizowanych przez komórki lub jednostki organizacyjne,</w:t>
      </w:r>
      <w:r>
        <w:rPr>
          <w:rFonts w:ascii="Arial" w:eastAsia="Calibri" w:hAnsi="Arial" w:cs="Arial"/>
        </w:rPr>
        <w:t xml:space="preserve"> </w:t>
      </w:r>
      <w:r w:rsidRPr="00A92525">
        <w:rPr>
          <w:rFonts w:ascii="Arial" w:eastAsia="Calibri" w:hAnsi="Arial" w:cs="Arial"/>
        </w:rPr>
        <w:t>które wynikają z zaakceptowanego rocznego planu współpracy międzynarodowej</w:t>
      </w:r>
      <w:r>
        <w:rPr>
          <w:rFonts w:ascii="Arial" w:eastAsia="Calibri" w:hAnsi="Arial" w:cs="Arial"/>
        </w:rPr>
        <w:t xml:space="preserve"> </w:t>
      </w:r>
      <w:r w:rsidRPr="00A92525">
        <w:rPr>
          <w:rFonts w:ascii="Arial" w:eastAsia="Calibri" w:hAnsi="Arial" w:cs="Arial"/>
        </w:rPr>
        <w:t>resortu obrony narodowej.</w:t>
      </w:r>
    </w:p>
    <w:p w:rsidR="00391BE7" w:rsidRDefault="00391BE7" w:rsidP="00BC2265">
      <w:pPr>
        <w:numPr>
          <w:ilvl w:val="0"/>
          <w:numId w:val="39"/>
        </w:numPr>
        <w:autoSpaceDE w:val="0"/>
        <w:autoSpaceDN w:val="0"/>
        <w:adjustRightInd w:val="0"/>
        <w:jc w:val="both"/>
        <w:rPr>
          <w:rFonts w:ascii="Arial" w:eastAsia="Calibri" w:hAnsi="Arial" w:cs="Arial"/>
        </w:rPr>
      </w:pPr>
      <w:r w:rsidRPr="00A92525">
        <w:rPr>
          <w:rFonts w:ascii="Arial" w:eastAsia="Calibri" w:hAnsi="Arial" w:cs="Arial"/>
        </w:rPr>
        <w:t>Zaangażowanie w inne niż wymienione w ust. 1-3 przedsięwzięcia z udziałem</w:t>
      </w:r>
      <w:r>
        <w:rPr>
          <w:rFonts w:ascii="Arial" w:eastAsia="Calibri" w:hAnsi="Arial" w:cs="Arial"/>
        </w:rPr>
        <w:t xml:space="preserve"> </w:t>
      </w:r>
      <w:r w:rsidRPr="00A92525">
        <w:rPr>
          <w:rFonts w:ascii="Arial" w:eastAsia="Calibri" w:hAnsi="Arial" w:cs="Arial"/>
        </w:rPr>
        <w:t xml:space="preserve">wykonawców, w tym w szczególności konferencje, seminaria, sympozja </w:t>
      </w:r>
      <w:r>
        <w:rPr>
          <w:rFonts w:ascii="Arial" w:eastAsia="Calibri" w:hAnsi="Arial" w:cs="Arial"/>
        </w:rPr>
        <w:t>–</w:t>
      </w:r>
      <w:r w:rsidRPr="00A92525">
        <w:rPr>
          <w:rFonts w:ascii="Arial" w:eastAsia="Calibri" w:hAnsi="Arial" w:cs="Arial"/>
        </w:rPr>
        <w:t xml:space="preserve"> dopuszczalne</w:t>
      </w:r>
      <w:r>
        <w:rPr>
          <w:rFonts w:ascii="Arial" w:eastAsia="Calibri" w:hAnsi="Arial" w:cs="Arial"/>
        </w:rPr>
        <w:t xml:space="preserve"> </w:t>
      </w:r>
      <w:r w:rsidRPr="00A92525">
        <w:rPr>
          <w:rFonts w:ascii="Arial" w:eastAsia="Calibri" w:hAnsi="Arial" w:cs="Arial"/>
        </w:rPr>
        <w:t>jest wyłącznie po uzyskaniu od organizatora informacji zgodnej z wzorem zapytania,</w:t>
      </w:r>
      <w:r>
        <w:rPr>
          <w:rFonts w:ascii="Arial" w:eastAsia="Calibri" w:hAnsi="Arial" w:cs="Arial"/>
        </w:rPr>
        <w:t xml:space="preserve"> </w:t>
      </w:r>
      <w:r w:rsidRPr="00A92525">
        <w:rPr>
          <w:rFonts w:ascii="Arial" w:eastAsia="Calibri" w:hAnsi="Arial" w:cs="Arial"/>
        </w:rPr>
        <w:t>zawartym w załączniku Nr 1 do Zasad postępowania w kontaktach z wykonawcami oraz</w:t>
      </w:r>
      <w:r>
        <w:rPr>
          <w:rFonts w:ascii="Arial" w:eastAsia="Calibri" w:hAnsi="Arial" w:cs="Arial"/>
        </w:rPr>
        <w:t xml:space="preserve"> </w:t>
      </w:r>
      <w:r w:rsidRPr="00A92525">
        <w:rPr>
          <w:rFonts w:ascii="Arial" w:eastAsia="Calibri" w:hAnsi="Arial" w:cs="Arial"/>
        </w:rPr>
        <w:t>udzieleniu pisemnej zgody dyrektora (szefa, komendanta, kierownika, dowódcy,</w:t>
      </w:r>
      <w:r>
        <w:rPr>
          <w:rFonts w:ascii="Arial" w:eastAsia="Calibri" w:hAnsi="Arial" w:cs="Arial"/>
        </w:rPr>
        <w:t xml:space="preserve"> </w:t>
      </w:r>
      <w:r w:rsidRPr="00A92525">
        <w:rPr>
          <w:rFonts w:ascii="Arial" w:eastAsia="Calibri" w:hAnsi="Arial" w:cs="Arial"/>
        </w:rPr>
        <w:t>prezesa) komórki lub jednostki organizacyjnej na uczestnictwo w takim przedsięwzięciu.</w:t>
      </w:r>
      <w:r>
        <w:rPr>
          <w:rFonts w:ascii="Arial" w:eastAsia="Calibri" w:hAnsi="Arial" w:cs="Arial"/>
        </w:rPr>
        <w:t xml:space="preserve"> </w:t>
      </w:r>
      <w:r w:rsidRPr="00A92525">
        <w:rPr>
          <w:rFonts w:ascii="Arial" w:eastAsia="Calibri" w:hAnsi="Arial" w:cs="Arial"/>
        </w:rPr>
        <w:t>W przypadku chęci uczestnictwa dyrektora (szefa, komendanta, kierownika, dowódcy,</w:t>
      </w:r>
      <w:r>
        <w:rPr>
          <w:rFonts w:ascii="Arial" w:eastAsia="Calibri" w:hAnsi="Arial" w:cs="Arial"/>
        </w:rPr>
        <w:t xml:space="preserve"> </w:t>
      </w:r>
      <w:r w:rsidRPr="00A92525">
        <w:rPr>
          <w:rFonts w:ascii="Arial" w:eastAsia="Calibri" w:hAnsi="Arial" w:cs="Arial"/>
        </w:rPr>
        <w:t>prezesa) w przedsięwzięciu z udziałem wykonawców, pisemną zgodę wydaje jego</w:t>
      </w:r>
      <w:r>
        <w:rPr>
          <w:rFonts w:ascii="Arial" w:eastAsia="Calibri" w:hAnsi="Arial" w:cs="Arial"/>
        </w:rPr>
        <w:t xml:space="preserve"> </w:t>
      </w:r>
      <w:r w:rsidRPr="00A92525">
        <w:rPr>
          <w:rFonts w:ascii="Arial" w:eastAsia="Calibri" w:hAnsi="Arial" w:cs="Arial"/>
        </w:rPr>
        <w:t>bezpośredni przełożony.</w:t>
      </w:r>
    </w:p>
    <w:p w:rsidR="00391BE7" w:rsidRDefault="00391BE7" w:rsidP="00BC2265">
      <w:pPr>
        <w:numPr>
          <w:ilvl w:val="0"/>
          <w:numId w:val="39"/>
        </w:numPr>
        <w:autoSpaceDE w:val="0"/>
        <w:autoSpaceDN w:val="0"/>
        <w:adjustRightInd w:val="0"/>
        <w:jc w:val="both"/>
        <w:rPr>
          <w:rFonts w:ascii="Arial" w:eastAsia="Calibri" w:hAnsi="Arial" w:cs="Arial"/>
        </w:rPr>
      </w:pPr>
      <w:r w:rsidRPr="00A92525">
        <w:rPr>
          <w:rFonts w:ascii="Arial" w:eastAsia="Calibri" w:hAnsi="Arial" w:cs="Arial"/>
        </w:rPr>
        <w:t>Obowiązki, o których mowa w ust. 4, nie dotyczą przypadku, gdy organizatorem,</w:t>
      </w:r>
      <w:r>
        <w:rPr>
          <w:rFonts w:ascii="Arial" w:eastAsia="Calibri" w:hAnsi="Arial" w:cs="Arial"/>
        </w:rPr>
        <w:t xml:space="preserve"> </w:t>
      </w:r>
      <w:r w:rsidRPr="00A92525">
        <w:rPr>
          <w:rFonts w:ascii="Arial" w:eastAsia="Calibri" w:hAnsi="Arial" w:cs="Arial"/>
        </w:rPr>
        <w:t>lub współorganizatorem przedsięwzięcia jest Ministerstwo Obrony Narodowej lub inne</w:t>
      </w:r>
      <w:r>
        <w:rPr>
          <w:rFonts w:ascii="Arial" w:eastAsia="Calibri" w:hAnsi="Arial" w:cs="Arial"/>
        </w:rPr>
        <w:t xml:space="preserve"> </w:t>
      </w:r>
      <w:r w:rsidRPr="00A92525">
        <w:rPr>
          <w:rFonts w:ascii="Arial" w:eastAsia="Calibri" w:hAnsi="Arial" w:cs="Arial"/>
        </w:rPr>
        <w:t>instytucje krajowej administracji rządowej.</w:t>
      </w:r>
    </w:p>
    <w:p w:rsidR="00391BE7" w:rsidRPr="00A92525" w:rsidRDefault="00391BE7" w:rsidP="00391BE7">
      <w:pPr>
        <w:autoSpaceDE w:val="0"/>
        <w:autoSpaceDN w:val="0"/>
        <w:adjustRightInd w:val="0"/>
        <w:ind w:left="720"/>
        <w:jc w:val="both"/>
        <w:rPr>
          <w:rFonts w:ascii="Arial" w:eastAsia="Calibri" w:hAnsi="Arial" w:cs="Arial"/>
        </w:rPr>
      </w:pPr>
    </w:p>
    <w:p w:rsidR="00391BE7" w:rsidRDefault="00391BE7" w:rsidP="00391BE7">
      <w:pPr>
        <w:autoSpaceDE w:val="0"/>
        <w:autoSpaceDN w:val="0"/>
        <w:adjustRightInd w:val="0"/>
        <w:jc w:val="center"/>
        <w:rPr>
          <w:rFonts w:ascii="Arial" w:eastAsia="Calibri" w:hAnsi="Arial" w:cs="Arial"/>
        </w:rPr>
      </w:pPr>
      <w:r w:rsidRPr="00A92525">
        <w:rPr>
          <w:rFonts w:ascii="Arial" w:eastAsia="Calibri" w:hAnsi="Arial" w:cs="Arial"/>
          <w:b/>
          <w:bCs/>
        </w:rPr>
        <w:t>§ 6</w:t>
      </w:r>
      <w:r w:rsidRPr="00A92525">
        <w:rPr>
          <w:rFonts w:ascii="Arial" w:eastAsia="Calibri" w:hAnsi="Arial" w:cs="Arial"/>
        </w:rPr>
        <w:t>.</w:t>
      </w:r>
    </w:p>
    <w:p w:rsidR="00391BE7" w:rsidRDefault="00391BE7" w:rsidP="00BC2265">
      <w:pPr>
        <w:numPr>
          <w:ilvl w:val="0"/>
          <w:numId w:val="40"/>
        </w:numPr>
        <w:autoSpaceDE w:val="0"/>
        <w:autoSpaceDN w:val="0"/>
        <w:adjustRightInd w:val="0"/>
        <w:jc w:val="both"/>
        <w:rPr>
          <w:rFonts w:ascii="Arial" w:eastAsia="Calibri" w:hAnsi="Arial" w:cs="Arial"/>
        </w:rPr>
      </w:pPr>
      <w:r w:rsidRPr="00A92525">
        <w:rPr>
          <w:rFonts w:ascii="Arial" w:eastAsia="Calibri" w:hAnsi="Arial" w:cs="Arial"/>
        </w:rPr>
        <w:t>Wszelkie spotkania z wykonawcami, jeżeli nie mają charakteru:</w:t>
      </w:r>
    </w:p>
    <w:p w:rsidR="00391BE7" w:rsidRDefault="00391BE7" w:rsidP="00BC2265">
      <w:pPr>
        <w:numPr>
          <w:ilvl w:val="0"/>
          <w:numId w:val="41"/>
        </w:numPr>
        <w:autoSpaceDE w:val="0"/>
        <w:autoSpaceDN w:val="0"/>
        <w:adjustRightInd w:val="0"/>
        <w:jc w:val="both"/>
        <w:rPr>
          <w:rFonts w:ascii="Arial" w:eastAsia="Calibri" w:hAnsi="Arial" w:cs="Arial"/>
        </w:rPr>
      </w:pPr>
      <w:r w:rsidRPr="00A92525">
        <w:rPr>
          <w:rFonts w:ascii="Arial" w:eastAsia="Calibri" w:hAnsi="Arial" w:cs="Arial"/>
        </w:rPr>
        <w:lastRenderedPageBreak/>
        <w:t>przedsięwzięć wymienionych w § 5 ust. 1-3, lub</w:t>
      </w:r>
    </w:p>
    <w:p w:rsidR="00391BE7" w:rsidRDefault="00391BE7" w:rsidP="00BC2265">
      <w:pPr>
        <w:numPr>
          <w:ilvl w:val="0"/>
          <w:numId w:val="41"/>
        </w:numPr>
        <w:autoSpaceDE w:val="0"/>
        <w:autoSpaceDN w:val="0"/>
        <w:adjustRightInd w:val="0"/>
        <w:jc w:val="both"/>
        <w:rPr>
          <w:rFonts w:ascii="Arial" w:eastAsia="Calibri" w:hAnsi="Arial" w:cs="Arial"/>
        </w:rPr>
      </w:pPr>
      <w:r w:rsidRPr="00A92525">
        <w:rPr>
          <w:rFonts w:ascii="Arial" w:eastAsia="Calibri" w:hAnsi="Arial" w:cs="Arial"/>
        </w:rPr>
        <w:t>konferencji, seminariów lub sympozjów wymienionych w § 5 ust. 4 i 5, lub</w:t>
      </w:r>
    </w:p>
    <w:p w:rsidR="00391BE7" w:rsidRDefault="00391BE7" w:rsidP="00BC2265">
      <w:pPr>
        <w:numPr>
          <w:ilvl w:val="0"/>
          <w:numId w:val="41"/>
        </w:numPr>
        <w:autoSpaceDE w:val="0"/>
        <w:autoSpaceDN w:val="0"/>
        <w:adjustRightInd w:val="0"/>
        <w:jc w:val="both"/>
        <w:rPr>
          <w:rFonts w:ascii="Arial" w:eastAsia="Calibri" w:hAnsi="Arial" w:cs="Arial"/>
        </w:rPr>
      </w:pPr>
      <w:r w:rsidRPr="00A92525">
        <w:rPr>
          <w:rFonts w:ascii="Arial" w:eastAsia="Calibri" w:hAnsi="Arial" w:cs="Arial"/>
        </w:rPr>
        <w:t>spotkań towarzyskich, odbywających się poza godzinami pracy, podczas których</w:t>
      </w:r>
      <w:r>
        <w:rPr>
          <w:rFonts w:ascii="Arial" w:eastAsia="Calibri" w:hAnsi="Arial" w:cs="Arial"/>
        </w:rPr>
        <w:t xml:space="preserve"> </w:t>
      </w:r>
      <w:r w:rsidRPr="00A92525">
        <w:rPr>
          <w:rFonts w:ascii="Arial" w:eastAsia="Calibri" w:hAnsi="Arial" w:cs="Arial"/>
        </w:rPr>
        <w:t xml:space="preserve">nie poruszano żadnych kwestii służbowych, lub </w:t>
      </w:r>
    </w:p>
    <w:p w:rsidR="00391BE7" w:rsidRPr="00A92525" w:rsidRDefault="00391BE7" w:rsidP="00BC2265">
      <w:pPr>
        <w:numPr>
          <w:ilvl w:val="0"/>
          <w:numId w:val="41"/>
        </w:numPr>
        <w:autoSpaceDE w:val="0"/>
        <w:autoSpaceDN w:val="0"/>
        <w:adjustRightInd w:val="0"/>
        <w:jc w:val="both"/>
        <w:rPr>
          <w:rFonts w:ascii="Arial" w:eastAsia="Calibri" w:hAnsi="Arial" w:cs="Arial"/>
        </w:rPr>
      </w:pPr>
      <w:r w:rsidRPr="00A92525">
        <w:rPr>
          <w:rFonts w:ascii="Arial" w:eastAsia="Calibri" w:hAnsi="Arial" w:cs="Arial"/>
        </w:rPr>
        <w:t>spotkań o charakterze jedynie organizacyjno-porządkowym</w:t>
      </w:r>
      <w:r>
        <w:rPr>
          <w:rFonts w:ascii="Arial" w:eastAsia="Calibri" w:hAnsi="Arial" w:cs="Arial"/>
        </w:rPr>
        <w:t xml:space="preserve"> </w:t>
      </w:r>
      <w:r w:rsidRPr="00A92525">
        <w:rPr>
          <w:rFonts w:ascii="Arial" w:eastAsia="Calibri" w:hAnsi="Arial" w:cs="Arial"/>
        </w:rPr>
        <w:t>– powinny odbywać się przy udziale co najmniej dwóch osób będących</w:t>
      </w:r>
      <w:r>
        <w:rPr>
          <w:rFonts w:ascii="Arial" w:eastAsia="Calibri" w:hAnsi="Arial" w:cs="Arial"/>
        </w:rPr>
        <w:t xml:space="preserve"> </w:t>
      </w:r>
      <w:r w:rsidRPr="00A92525">
        <w:rPr>
          <w:rFonts w:ascii="Arial" w:eastAsia="Calibri" w:hAnsi="Arial" w:cs="Arial"/>
        </w:rPr>
        <w:t>przedstawicielami komórek lub jednostek organizacyjnych (zasada „wielu par oczu”), w</w:t>
      </w:r>
      <w:r>
        <w:rPr>
          <w:rFonts w:ascii="Arial" w:eastAsia="Calibri" w:hAnsi="Arial" w:cs="Arial"/>
        </w:rPr>
        <w:t xml:space="preserve"> </w:t>
      </w:r>
      <w:r w:rsidRPr="00A92525">
        <w:rPr>
          <w:rFonts w:ascii="Arial" w:eastAsia="Calibri" w:hAnsi="Arial" w:cs="Arial"/>
        </w:rPr>
        <w:t>przeciwnym wypadku całość spotkania powinna zostać utrwalona za pomocą urządzeń i</w:t>
      </w:r>
      <w:r>
        <w:rPr>
          <w:rFonts w:ascii="Arial" w:eastAsia="Calibri" w:hAnsi="Arial" w:cs="Arial"/>
        </w:rPr>
        <w:t xml:space="preserve"> </w:t>
      </w:r>
      <w:r w:rsidRPr="00A92525">
        <w:rPr>
          <w:rFonts w:ascii="Arial" w:eastAsia="Calibri" w:hAnsi="Arial" w:cs="Arial"/>
        </w:rPr>
        <w:t>środków technicznych służących do utrwalania dźwięku albo obrazu i dźwięku.</w:t>
      </w:r>
    </w:p>
    <w:p w:rsidR="00391BE7" w:rsidRDefault="00391BE7" w:rsidP="00BC2265">
      <w:pPr>
        <w:numPr>
          <w:ilvl w:val="0"/>
          <w:numId w:val="40"/>
        </w:numPr>
        <w:autoSpaceDE w:val="0"/>
        <w:autoSpaceDN w:val="0"/>
        <w:adjustRightInd w:val="0"/>
        <w:jc w:val="both"/>
        <w:rPr>
          <w:rFonts w:ascii="Arial" w:eastAsia="Calibri" w:hAnsi="Arial" w:cs="Arial"/>
        </w:rPr>
      </w:pPr>
      <w:r w:rsidRPr="00A92525">
        <w:rPr>
          <w:rFonts w:ascii="Arial" w:eastAsia="Calibri" w:hAnsi="Arial" w:cs="Arial"/>
        </w:rPr>
        <w:t>Utrwalenie przebiegu spotkania z wykonawcami za pomocą urządzeń i środków</w:t>
      </w:r>
      <w:r>
        <w:rPr>
          <w:rFonts w:ascii="Arial" w:eastAsia="Calibri" w:hAnsi="Arial" w:cs="Arial"/>
        </w:rPr>
        <w:t xml:space="preserve"> </w:t>
      </w:r>
      <w:r w:rsidRPr="00A92525">
        <w:rPr>
          <w:rFonts w:ascii="Arial" w:eastAsia="Calibri" w:hAnsi="Arial" w:cs="Arial"/>
        </w:rPr>
        <w:t>technicznych służących do utrwalania</w:t>
      </w:r>
      <w:r>
        <w:rPr>
          <w:rFonts w:ascii="Arial" w:eastAsia="Calibri" w:hAnsi="Arial" w:cs="Arial"/>
        </w:rPr>
        <w:t xml:space="preserve"> dźwięku albo obrazu i dźwięku, </w:t>
      </w:r>
      <w:r w:rsidRPr="00A92525">
        <w:rPr>
          <w:rFonts w:ascii="Arial" w:eastAsia="Calibri" w:hAnsi="Arial" w:cs="Arial"/>
        </w:rPr>
        <w:t>zwane dalej</w:t>
      </w:r>
      <w:r>
        <w:rPr>
          <w:rFonts w:ascii="Arial" w:eastAsia="Calibri" w:hAnsi="Arial" w:cs="Arial"/>
        </w:rPr>
        <w:t xml:space="preserve"> </w:t>
      </w:r>
      <w:r w:rsidRPr="00863F63">
        <w:rPr>
          <w:rFonts w:ascii="Arial" w:eastAsia="Calibri" w:hAnsi="Arial" w:cs="Arial"/>
        </w:rPr>
        <w:t>„zapisem”, następuje po uprzednim uzyskaniu zgody wykonawcy na taki sposób</w:t>
      </w:r>
      <w:r>
        <w:rPr>
          <w:rFonts w:ascii="Arial" w:eastAsia="Calibri" w:hAnsi="Arial" w:cs="Arial"/>
        </w:rPr>
        <w:t xml:space="preserve"> </w:t>
      </w:r>
      <w:r w:rsidRPr="00863F63">
        <w:rPr>
          <w:rFonts w:ascii="Arial" w:eastAsia="Calibri" w:hAnsi="Arial" w:cs="Arial"/>
        </w:rPr>
        <w:t>utrwalenia przebiegu spotkania.</w:t>
      </w:r>
    </w:p>
    <w:p w:rsidR="00391BE7" w:rsidRDefault="00391BE7" w:rsidP="00BC2265">
      <w:pPr>
        <w:numPr>
          <w:ilvl w:val="0"/>
          <w:numId w:val="40"/>
        </w:numPr>
        <w:autoSpaceDE w:val="0"/>
        <w:autoSpaceDN w:val="0"/>
        <w:adjustRightInd w:val="0"/>
        <w:jc w:val="both"/>
        <w:rPr>
          <w:rFonts w:ascii="Arial" w:eastAsia="Calibri" w:hAnsi="Arial" w:cs="Arial"/>
        </w:rPr>
      </w:pPr>
      <w:r w:rsidRPr="00863F63">
        <w:rPr>
          <w:rFonts w:ascii="Arial" w:eastAsia="Calibri" w:hAnsi="Arial" w:cs="Arial"/>
        </w:rPr>
        <w:t>Niedopuszczalne jest kontynuowanie spotkania z wykonawcą, który nie wyraził</w:t>
      </w:r>
      <w:r>
        <w:rPr>
          <w:rFonts w:ascii="Arial" w:eastAsia="Calibri" w:hAnsi="Arial" w:cs="Arial"/>
        </w:rPr>
        <w:t xml:space="preserve"> </w:t>
      </w:r>
      <w:r w:rsidRPr="00863F63">
        <w:rPr>
          <w:rFonts w:ascii="Arial" w:eastAsia="Calibri" w:hAnsi="Arial" w:cs="Arial"/>
        </w:rPr>
        <w:t>zgody na utrwalenie jego przebiegu, przy jednoczesnym braku możliwości zapewnienia</w:t>
      </w:r>
      <w:r>
        <w:rPr>
          <w:rFonts w:ascii="Arial" w:eastAsia="Calibri" w:hAnsi="Arial" w:cs="Arial"/>
        </w:rPr>
        <w:t xml:space="preserve"> </w:t>
      </w:r>
      <w:r w:rsidRPr="00863F63">
        <w:rPr>
          <w:rFonts w:ascii="Arial" w:eastAsia="Calibri" w:hAnsi="Arial" w:cs="Arial"/>
        </w:rPr>
        <w:t>udziału dwóch osób w spotkaniu, o którym mowa w ust. 1.</w:t>
      </w:r>
    </w:p>
    <w:p w:rsidR="00391BE7" w:rsidRDefault="00391BE7" w:rsidP="00BC2265">
      <w:pPr>
        <w:numPr>
          <w:ilvl w:val="0"/>
          <w:numId w:val="40"/>
        </w:numPr>
        <w:autoSpaceDE w:val="0"/>
        <w:autoSpaceDN w:val="0"/>
        <w:adjustRightInd w:val="0"/>
        <w:jc w:val="both"/>
        <w:rPr>
          <w:rFonts w:ascii="Arial" w:eastAsia="Calibri" w:hAnsi="Arial" w:cs="Arial"/>
        </w:rPr>
      </w:pPr>
      <w:r w:rsidRPr="00863F63">
        <w:rPr>
          <w:rFonts w:ascii="Arial" w:eastAsia="Calibri" w:hAnsi="Arial" w:cs="Arial"/>
        </w:rPr>
        <w:t>Zapis następuje za pomocą urządzeń i środków technicznych wykorzystujących</w:t>
      </w:r>
      <w:r>
        <w:rPr>
          <w:rFonts w:ascii="Arial" w:eastAsia="Calibri" w:hAnsi="Arial" w:cs="Arial"/>
        </w:rPr>
        <w:t xml:space="preserve"> </w:t>
      </w:r>
      <w:r w:rsidRPr="00863F63">
        <w:rPr>
          <w:rFonts w:ascii="Arial" w:eastAsia="Calibri" w:hAnsi="Arial" w:cs="Arial"/>
        </w:rPr>
        <w:t>technikę cyfrową, zapewniającą:</w:t>
      </w:r>
    </w:p>
    <w:p w:rsidR="00391BE7" w:rsidRDefault="00391BE7" w:rsidP="00BC2265">
      <w:pPr>
        <w:numPr>
          <w:ilvl w:val="0"/>
          <w:numId w:val="42"/>
        </w:numPr>
        <w:autoSpaceDE w:val="0"/>
        <w:autoSpaceDN w:val="0"/>
        <w:adjustRightInd w:val="0"/>
        <w:jc w:val="both"/>
        <w:rPr>
          <w:rFonts w:ascii="Arial" w:eastAsia="Calibri" w:hAnsi="Arial" w:cs="Arial"/>
        </w:rPr>
      </w:pPr>
      <w:r w:rsidRPr="00863F63">
        <w:rPr>
          <w:rFonts w:ascii="Arial" w:eastAsia="Calibri" w:hAnsi="Arial" w:cs="Arial"/>
        </w:rPr>
        <w:t>integralność zapisu;</w:t>
      </w:r>
    </w:p>
    <w:p w:rsidR="00391BE7" w:rsidRDefault="00391BE7" w:rsidP="00BC2265">
      <w:pPr>
        <w:numPr>
          <w:ilvl w:val="0"/>
          <w:numId w:val="42"/>
        </w:numPr>
        <w:autoSpaceDE w:val="0"/>
        <w:autoSpaceDN w:val="0"/>
        <w:adjustRightInd w:val="0"/>
        <w:jc w:val="both"/>
        <w:rPr>
          <w:rFonts w:ascii="Arial" w:eastAsia="Calibri" w:hAnsi="Arial" w:cs="Arial"/>
        </w:rPr>
      </w:pPr>
      <w:r w:rsidRPr="00863F63">
        <w:rPr>
          <w:rFonts w:ascii="Arial" w:eastAsia="Calibri" w:hAnsi="Arial" w:cs="Arial"/>
        </w:rPr>
        <w:t>kopiowanie zapisu pomiędzy urządzeniami, środkami technicznymi i</w:t>
      </w:r>
      <w:r>
        <w:rPr>
          <w:rFonts w:ascii="Arial" w:eastAsia="Calibri" w:hAnsi="Arial" w:cs="Arial"/>
        </w:rPr>
        <w:t xml:space="preserve"> </w:t>
      </w:r>
      <w:r w:rsidRPr="00863F63">
        <w:rPr>
          <w:rFonts w:ascii="Arial" w:eastAsia="Calibri" w:hAnsi="Arial" w:cs="Arial"/>
        </w:rPr>
        <w:t>informatycznymi nośnikami danych;</w:t>
      </w:r>
    </w:p>
    <w:p w:rsidR="00391BE7" w:rsidRDefault="00391BE7" w:rsidP="00BC2265">
      <w:pPr>
        <w:numPr>
          <w:ilvl w:val="0"/>
          <w:numId w:val="42"/>
        </w:numPr>
        <w:autoSpaceDE w:val="0"/>
        <w:autoSpaceDN w:val="0"/>
        <w:adjustRightInd w:val="0"/>
        <w:jc w:val="both"/>
        <w:rPr>
          <w:rFonts w:ascii="Arial" w:eastAsia="Calibri" w:hAnsi="Arial" w:cs="Arial"/>
        </w:rPr>
      </w:pPr>
      <w:r w:rsidRPr="00863F63">
        <w:rPr>
          <w:rFonts w:ascii="Arial" w:eastAsia="Calibri" w:hAnsi="Arial" w:cs="Arial"/>
        </w:rPr>
        <w:t>zabezpieczenie zapisu, w szczególności przed utratą lub nieuzasadnioną zmianą;</w:t>
      </w:r>
    </w:p>
    <w:p w:rsidR="00391BE7" w:rsidRDefault="00391BE7" w:rsidP="00BC2265">
      <w:pPr>
        <w:numPr>
          <w:ilvl w:val="0"/>
          <w:numId w:val="42"/>
        </w:numPr>
        <w:autoSpaceDE w:val="0"/>
        <w:autoSpaceDN w:val="0"/>
        <w:adjustRightInd w:val="0"/>
        <w:jc w:val="both"/>
        <w:rPr>
          <w:rFonts w:ascii="Arial" w:eastAsia="Calibri" w:hAnsi="Arial" w:cs="Arial"/>
        </w:rPr>
      </w:pPr>
      <w:r w:rsidRPr="00863F63">
        <w:rPr>
          <w:rFonts w:ascii="Arial" w:eastAsia="Calibri" w:hAnsi="Arial" w:cs="Arial"/>
        </w:rPr>
        <w:t>odtworzenie zapisu także przy użyciu urządzeń i środków technicznych</w:t>
      </w:r>
      <w:r>
        <w:rPr>
          <w:rFonts w:ascii="Arial" w:eastAsia="Calibri" w:hAnsi="Arial" w:cs="Arial"/>
        </w:rPr>
        <w:t xml:space="preserve"> </w:t>
      </w:r>
      <w:r w:rsidRPr="00863F63">
        <w:rPr>
          <w:rFonts w:ascii="Arial" w:eastAsia="Calibri" w:hAnsi="Arial" w:cs="Arial"/>
        </w:rPr>
        <w:t>korygujących lub wzmacniających utrwalony dźwięk lub obraz;</w:t>
      </w:r>
    </w:p>
    <w:p w:rsidR="00391BE7" w:rsidRDefault="00391BE7" w:rsidP="00BC2265">
      <w:pPr>
        <w:numPr>
          <w:ilvl w:val="0"/>
          <w:numId w:val="42"/>
        </w:numPr>
        <w:autoSpaceDE w:val="0"/>
        <w:autoSpaceDN w:val="0"/>
        <w:adjustRightInd w:val="0"/>
        <w:jc w:val="both"/>
        <w:rPr>
          <w:rFonts w:ascii="Arial" w:eastAsia="Calibri" w:hAnsi="Arial" w:cs="Arial"/>
        </w:rPr>
      </w:pPr>
      <w:r w:rsidRPr="00863F63">
        <w:rPr>
          <w:rFonts w:ascii="Arial" w:eastAsia="Calibri" w:hAnsi="Arial" w:cs="Arial"/>
        </w:rPr>
        <w:t>udostępnienie zapisu na informatycznym nośniku danych;</w:t>
      </w:r>
    </w:p>
    <w:p w:rsidR="00391BE7" w:rsidRPr="00863F63" w:rsidRDefault="00391BE7" w:rsidP="00BC2265">
      <w:pPr>
        <w:numPr>
          <w:ilvl w:val="0"/>
          <w:numId w:val="42"/>
        </w:numPr>
        <w:autoSpaceDE w:val="0"/>
        <w:autoSpaceDN w:val="0"/>
        <w:adjustRightInd w:val="0"/>
        <w:jc w:val="both"/>
        <w:rPr>
          <w:rFonts w:ascii="Arial" w:eastAsia="Calibri" w:hAnsi="Arial" w:cs="Arial"/>
        </w:rPr>
      </w:pPr>
      <w:r w:rsidRPr="00863F63">
        <w:rPr>
          <w:rFonts w:ascii="Arial" w:eastAsia="Calibri" w:hAnsi="Arial" w:cs="Arial"/>
        </w:rPr>
        <w:t>możliwość bieżącej kontroli dokonywanego zapisu.</w:t>
      </w:r>
    </w:p>
    <w:p w:rsidR="00391BE7" w:rsidRDefault="00391BE7" w:rsidP="00BC2265">
      <w:pPr>
        <w:numPr>
          <w:ilvl w:val="0"/>
          <w:numId w:val="40"/>
        </w:numPr>
        <w:autoSpaceDE w:val="0"/>
        <w:autoSpaceDN w:val="0"/>
        <w:adjustRightInd w:val="0"/>
        <w:jc w:val="both"/>
        <w:rPr>
          <w:rFonts w:ascii="Arial" w:eastAsia="Calibri" w:hAnsi="Arial" w:cs="Arial"/>
        </w:rPr>
      </w:pPr>
      <w:r w:rsidRPr="00A92525">
        <w:rPr>
          <w:rFonts w:ascii="Arial" w:eastAsia="Calibri" w:hAnsi="Arial" w:cs="Arial"/>
        </w:rPr>
        <w:t>Informatyczne nośniki danych na których dokonano zapisu podlegają</w:t>
      </w:r>
      <w:r>
        <w:rPr>
          <w:rFonts w:ascii="Arial" w:eastAsia="Calibri" w:hAnsi="Arial" w:cs="Arial"/>
        </w:rPr>
        <w:t xml:space="preserve"> </w:t>
      </w:r>
      <w:r w:rsidRPr="00863F63">
        <w:rPr>
          <w:rFonts w:ascii="Arial" w:eastAsia="Calibri" w:hAnsi="Arial" w:cs="Arial"/>
        </w:rPr>
        <w:t>zdeponowaniu w kancelarii komórki lub jednostki organizacyjnej, której pracownik lub</w:t>
      </w:r>
      <w:r>
        <w:rPr>
          <w:rFonts w:ascii="Arial" w:eastAsia="Calibri" w:hAnsi="Arial" w:cs="Arial"/>
        </w:rPr>
        <w:t xml:space="preserve"> </w:t>
      </w:r>
      <w:r w:rsidRPr="00863F63">
        <w:rPr>
          <w:rFonts w:ascii="Arial" w:eastAsia="Calibri" w:hAnsi="Arial" w:cs="Arial"/>
        </w:rPr>
        <w:t>żołnierz brał udział w spotkaniu z wykonawcą, gdzie następnie są archiwizowane przez</w:t>
      </w:r>
      <w:r>
        <w:rPr>
          <w:rFonts w:ascii="Arial" w:eastAsia="Calibri" w:hAnsi="Arial" w:cs="Arial"/>
        </w:rPr>
        <w:t xml:space="preserve"> </w:t>
      </w:r>
      <w:r w:rsidRPr="00863F63">
        <w:rPr>
          <w:rFonts w:ascii="Arial" w:eastAsia="Calibri" w:hAnsi="Arial" w:cs="Arial"/>
        </w:rPr>
        <w:t>okres 3 lat.</w:t>
      </w:r>
    </w:p>
    <w:p w:rsidR="00391BE7" w:rsidRDefault="00391BE7" w:rsidP="00391BE7">
      <w:pPr>
        <w:autoSpaceDE w:val="0"/>
        <w:autoSpaceDN w:val="0"/>
        <w:adjustRightInd w:val="0"/>
        <w:ind w:left="720"/>
        <w:jc w:val="both"/>
        <w:rPr>
          <w:rFonts w:ascii="Arial" w:eastAsia="Calibri" w:hAnsi="Arial" w:cs="Arial"/>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4</w:t>
      </w:r>
      <w:r>
        <w:rPr>
          <w:rFonts w:ascii="Arial" w:eastAsia="Calibri" w:hAnsi="Arial" w:cs="Arial"/>
          <w:b/>
          <w:bCs/>
        </w:rPr>
        <w:br/>
      </w:r>
      <w:r w:rsidRPr="00A92525">
        <w:rPr>
          <w:rFonts w:ascii="Arial" w:eastAsia="Calibri" w:hAnsi="Arial" w:cs="Arial"/>
          <w:b/>
          <w:bCs/>
        </w:rPr>
        <w:t>Sponsorowanie przedsięwzięć</w:t>
      </w:r>
      <w:r>
        <w:rPr>
          <w:rFonts w:ascii="Arial" w:eastAsia="Calibri" w:hAnsi="Arial" w:cs="Arial"/>
          <w:b/>
          <w:bCs/>
        </w:rPr>
        <w:br/>
      </w:r>
      <w:r w:rsidRPr="00A92525">
        <w:rPr>
          <w:rFonts w:ascii="Arial" w:eastAsia="Calibri" w:hAnsi="Arial" w:cs="Arial"/>
          <w:b/>
          <w:bCs/>
        </w:rPr>
        <w:t>§ 7.</w:t>
      </w:r>
    </w:p>
    <w:p w:rsidR="00391BE7" w:rsidRPr="00A92525" w:rsidRDefault="00391BE7" w:rsidP="00391BE7">
      <w:pPr>
        <w:autoSpaceDE w:val="0"/>
        <w:autoSpaceDN w:val="0"/>
        <w:adjustRightInd w:val="0"/>
        <w:jc w:val="both"/>
        <w:rPr>
          <w:rFonts w:ascii="Arial" w:eastAsia="Calibri" w:hAnsi="Arial" w:cs="Arial"/>
        </w:rPr>
      </w:pPr>
      <w:r w:rsidRPr="00A92525">
        <w:rPr>
          <w:rFonts w:ascii="Arial" w:eastAsia="Calibri" w:hAnsi="Arial" w:cs="Arial"/>
        </w:rPr>
        <w:t>Z zastrzeżeniem § 5 ust. 1-3, niedopuszczalne jest, aby przedsięwzięcia</w:t>
      </w:r>
      <w:r>
        <w:rPr>
          <w:rFonts w:ascii="Arial" w:eastAsia="Calibri" w:hAnsi="Arial" w:cs="Arial"/>
        </w:rPr>
        <w:t xml:space="preserve"> </w:t>
      </w:r>
      <w:r w:rsidRPr="00A92525">
        <w:rPr>
          <w:rFonts w:ascii="Arial" w:eastAsia="Calibri" w:hAnsi="Arial" w:cs="Arial"/>
        </w:rPr>
        <w:t>organizowane lub współorganizowane przez komórki lub jednostki organizacyjne były</w:t>
      </w:r>
    </w:p>
    <w:p w:rsidR="00391BE7" w:rsidRPr="00A92525" w:rsidRDefault="00391BE7" w:rsidP="00391BE7">
      <w:pPr>
        <w:autoSpaceDE w:val="0"/>
        <w:autoSpaceDN w:val="0"/>
        <w:adjustRightInd w:val="0"/>
        <w:jc w:val="both"/>
        <w:rPr>
          <w:rFonts w:ascii="Arial" w:eastAsia="Calibri" w:hAnsi="Arial" w:cs="Arial"/>
        </w:rPr>
      </w:pPr>
      <w:r w:rsidRPr="00A92525">
        <w:rPr>
          <w:rFonts w:ascii="Arial" w:eastAsia="Calibri" w:hAnsi="Arial" w:cs="Arial"/>
        </w:rPr>
        <w:t>finansowane, współfinansowane lub w inny sposób materialnie wspierane przez</w:t>
      </w:r>
    </w:p>
    <w:p w:rsidR="00391BE7" w:rsidRPr="00A92525" w:rsidRDefault="00391BE7" w:rsidP="00391BE7">
      <w:pPr>
        <w:autoSpaceDE w:val="0"/>
        <w:autoSpaceDN w:val="0"/>
        <w:adjustRightInd w:val="0"/>
        <w:jc w:val="both"/>
        <w:rPr>
          <w:rFonts w:ascii="Arial" w:eastAsia="Calibri" w:hAnsi="Arial" w:cs="Arial"/>
        </w:rPr>
      </w:pPr>
      <w:r w:rsidRPr="00A92525">
        <w:rPr>
          <w:rFonts w:ascii="Arial" w:eastAsia="Calibri" w:hAnsi="Arial" w:cs="Arial"/>
        </w:rPr>
        <w:t>wykonawców, chyba że jest to związane bezpośrednio z koniecznością pokrycia</w:t>
      </w:r>
    </w:p>
    <w:p w:rsidR="00391BE7" w:rsidRPr="00A92525" w:rsidRDefault="00391BE7" w:rsidP="00391BE7">
      <w:pPr>
        <w:autoSpaceDE w:val="0"/>
        <w:autoSpaceDN w:val="0"/>
        <w:adjustRightInd w:val="0"/>
        <w:jc w:val="both"/>
        <w:rPr>
          <w:rFonts w:ascii="Arial" w:eastAsia="Calibri" w:hAnsi="Arial" w:cs="Arial"/>
        </w:rPr>
      </w:pPr>
      <w:r w:rsidRPr="00A92525">
        <w:rPr>
          <w:rFonts w:ascii="Arial" w:eastAsia="Calibri" w:hAnsi="Arial" w:cs="Arial"/>
        </w:rPr>
        <w:t>kosztów wynikających z uczestnictwa wykonawcy w danym przedsięwzięciu.</w:t>
      </w:r>
    </w:p>
    <w:p w:rsidR="00391BE7" w:rsidRDefault="00391BE7" w:rsidP="00391BE7">
      <w:pPr>
        <w:autoSpaceDE w:val="0"/>
        <w:autoSpaceDN w:val="0"/>
        <w:adjustRightInd w:val="0"/>
        <w:jc w:val="center"/>
        <w:rPr>
          <w:rFonts w:ascii="Arial" w:eastAsia="Calibri" w:hAnsi="Arial" w:cs="Arial"/>
          <w:b/>
          <w:bCs/>
        </w:rPr>
      </w:pPr>
    </w:p>
    <w:p w:rsidR="00391BE7" w:rsidRDefault="00391BE7" w:rsidP="00391BE7">
      <w:pPr>
        <w:autoSpaceDE w:val="0"/>
        <w:autoSpaceDN w:val="0"/>
        <w:adjustRightInd w:val="0"/>
        <w:jc w:val="center"/>
        <w:rPr>
          <w:rFonts w:ascii="Arial" w:eastAsia="Calibri" w:hAnsi="Arial" w:cs="Arial"/>
          <w:b/>
          <w:bCs/>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5</w:t>
      </w:r>
      <w:r>
        <w:rPr>
          <w:rFonts w:ascii="Arial" w:eastAsia="Calibri" w:hAnsi="Arial" w:cs="Arial"/>
          <w:b/>
          <w:bCs/>
        </w:rPr>
        <w:br/>
      </w:r>
      <w:r w:rsidRPr="00A92525">
        <w:rPr>
          <w:rFonts w:ascii="Arial" w:eastAsia="Calibri" w:hAnsi="Arial" w:cs="Arial"/>
          <w:b/>
          <w:bCs/>
        </w:rPr>
        <w:t>Prezenty, materiały promocyjne i informacyjne</w:t>
      </w:r>
      <w:r>
        <w:rPr>
          <w:rFonts w:ascii="Arial" w:eastAsia="Calibri" w:hAnsi="Arial" w:cs="Arial"/>
          <w:b/>
          <w:bCs/>
        </w:rPr>
        <w:br/>
      </w:r>
      <w:r w:rsidRPr="00A92525">
        <w:rPr>
          <w:rFonts w:ascii="Arial" w:eastAsia="Calibri" w:hAnsi="Arial" w:cs="Arial"/>
          <w:b/>
          <w:bCs/>
        </w:rPr>
        <w:t>§ 8.</w:t>
      </w:r>
    </w:p>
    <w:p w:rsidR="00391BE7" w:rsidRDefault="00391BE7" w:rsidP="00BC2265">
      <w:pPr>
        <w:numPr>
          <w:ilvl w:val="0"/>
          <w:numId w:val="43"/>
        </w:numPr>
        <w:autoSpaceDE w:val="0"/>
        <w:autoSpaceDN w:val="0"/>
        <w:adjustRightInd w:val="0"/>
        <w:jc w:val="both"/>
        <w:rPr>
          <w:rFonts w:ascii="Arial" w:eastAsia="Calibri" w:hAnsi="Arial" w:cs="Arial"/>
        </w:rPr>
      </w:pPr>
      <w:r w:rsidRPr="00A92525">
        <w:rPr>
          <w:rFonts w:ascii="Arial" w:eastAsia="Calibri" w:hAnsi="Arial" w:cs="Arial"/>
        </w:rPr>
        <w:t>Niedopuszczalne jest przyjmowanie od wykonawców prezentów w postaci</w:t>
      </w:r>
      <w:r>
        <w:rPr>
          <w:rFonts w:ascii="Arial" w:eastAsia="Calibri" w:hAnsi="Arial" w:cs="Arial"/>
        </w:rPr>
        <w:t xml:space="preserve"> </w:t>
      </w:r>
      <w:r w:rsidRPr="00863F63">
        <w:rPr>
          <w:rFonts w:ascii="Arial" w:eastAsia="Calibri" w:hAnsi="Arial" w:cs="Arial"/>
        </w:rPr>
        <w:t>jakichkolwiek korzyści majątkowych lub osobistych.</w:t>
      </w:r>
    </w:p>
    <w:p w:rsidR="00391BE7" w:rsidRDefault="00391BE7" w:rsidP="00BC2265">
      <w:pPr>
        <w:numPr>
          <w:ilvl w:val="0"/>
          <w:numId w:val="43"/>
        </w:numPr>
        <w:autoSpaceDE w:val="0"/>
        <w:autoSpaceDN w:val="0"/>
        <w:adjustRightInd w:val="0"/>
        <w:jc w:val="both"/>
        <w:rPr>
          <w:rFonts w:ascii="Arial" w:eastAsia="Calibri" w:hAnsi="Arial" w:cs="Arial"/>
        </w:rPr>
      </w:pPr>
      <w:r w:rsidRPr="00863F63">
        <w:rPr>
          <w:rFonts w:ascii="Arial" w:eastAsia="Calibri" w:hAnsi="Arial" w:cs="Arial"/>
        </w:rPr>
        <w:t>Dopuszczalne jest przyjmowanie materiałów promocyjnych o znikomej wartości</w:t>
      </w:r>
      <w:r>
        <w:rPr>
          <w:rFonts w:ascii="Arial" w:eastAsia="Calibri" w:hAnsi="Arial" w:cs="Arial"/>
        </w:rPr>
        <w:t xml:space="preserve"> </w:t>
      </w:r>
      <w:r w:rsidRPr="00863F63">
        <w:rPr>
          <w:rFonts w:ascii="Arial" w:eastAsia="Calibri" w:hAnsi="Arial" w:cs="Arial"/>
        </w:rPr>
        <w:t>handlowej.</w:t>
      </w:r>
    </w:p>
    <w:p w:rsidR="00391BE7" w:rsidRDefault="00391BE7" w:rsidP="00BC2265">
      <w:pPr>
        <w:numPr>
          <w:ilvl w:val="0"/>
          <w:numId w:val="43"/>
        </w:numPr>
        <w:autoSpaceDE w:val="0"/>
        <w:autoSpaceDN w:val="0"/>
        <w:adjustRightInd w:val="0"/>
        <w:jc w:val="both"/>
        <w:rPr>
          <w:rFonts w:ascii="Arial" w:eastAsia="Calibri" w:hAnsi="Arial" w:cs="Arial"/>
        </w:rPr>
      </w:pPr>
      <w:r w:rsidRPr="00863F63">
        <w:rPr>
          <w:rFonts w:ascii="Arial" w:eastAsia="Calibri" w:hAnsi="Arial" w:cs="Arial"/>
        </w:rPr>
        <w:lastRenderedPageBreak/>
        <w:t>Dopuszczalne i zalecane jest przyjmowanie materiałów informacyjnych.</w:t>
      </w:r>
    </w:p>
    <w:p w:rsidR="00391BE7" w:rsidRDefault="00391BE7" w:rsidP="00BC2265">
      <w:pPr>
        <w:numPr>
          <w:ilvl w:val="0"/>
          <w:numId w:val="43"/>
        </w:numPr>
        <w:autoSpaceDE w:val="0"/>
        <w:autoSpaceDN w:val="0"/>
        <w:adjustRightInd w:val="0"/>
        <w:jc w:val="both"/>
        <w:rPr>
          <w:rFonts w:ascii="Arial" w:eastAsia="Calibri" w:hAnsi="Arial" w:cs="Arial"/>
        </w:rPr>
      </w:pPr>
      <w:r w:rsidRPr="00863F63">
        <w:rPr>
          <w:rFonts w:ascii="Arial" w:eastAsia="Calibri" w:hAnsi="Arial" w:cs="Arial"/>
        </w:rPr>
        <w:t>Dopuszcza się eksponowanie w salach konferencyjnych oraz w innych miejscach</w:t>
      </w:r>
      <w:r>
        <w:rPr>
          <w:rFonts w:ascii="Arial" w:eastAsia="Calibri" w:hAnsi="Arial" w:cs="Arial"/>
        </w:rPr>
        <w:t xml:space="preserve"> </w:t>
      </w:r>
      <w:r w:rsidRPr="00863F63">
        <w:rPr>
          <w:rFonts w:ascii="Arial" w:eastAsia="Calibri" w:hAnsi="Arial" w:cs="Arial"/>
        </w:rPr>
        <w:t>powszechnie dostępnych na terenie komórek i jednostek organizacyjnych otrzymanych</w:t>
      </w:r>
      <w:r>
        <w:rPr>
          <w:rFonts w:ascii="Arial" w:eastAsia="Calibri" w:hAnsi="Arial" w:cs="Arial"/>
        </w:rPr>
        <w:t xml:space="preserve"> </w:t>
      </w:r>
      <w:r w:rsidRPr="00863F63">
        <w:rPr>
          <w:rFonts w:ascii="Arial" w:eastAsia="Calibri" w:hAnsi="Arial" w:cs="Arial"/>
        </w:rPr>
        <w:t>od wykonawców materiałów promujących Siły Zbrojne Rzeczypospolitej Polskiej.</w:t>
      </w:r>
    </w:p>
    <w:p w:rsidR="00391BE7" w:rsidRPr="00863F63" w:rsidRDefault="00391BE7" w:rsidP="00BC2265">
      <w:pPr>
        <w:numPr>
          <w:ilvl w:val="0"/>
          <w:numId w:val="43"/>
        </w:numPr>
        <w:autoSpaceDE w:val="0"/>
        <w:autoSpaceDN w:val="0"/>
        <w:adjustRightInd w:val="0"/>
        <w:jc w:val="both"/>
        <w:rPr>
          <w:rFonts w:ascii="Arial" w:eastAsia="Calibri" w:hAnsi="Arial" w:cs="Arial"/>
        </w:rPr>
      </w:pPr>
      <w:r w:rsidRPr="00863F63">
        <w:rPr>
          <w:rFonts w:ascii="Arial" w:eastAsia="Calibri" w:hAnsi="Arial" w:cs="Arial"/>
        </w:rPr>
        <w:t>Niewskazane jest używanie na terenie komórek i jednostek organizacyjnych</w:t>
      </w:r>
      <w:r>
        <w:rPr>
          <w:rFonts w:ascii="Arial" w:eastAsia="Calibri" w:hAnsi="Arial" w:cs="Arial"/>
        </w:rPr>
        <w:t xml:space="preserve"> </w:t>
      </w:r>
      <w:r w:rsidRPr="00863F63">
        <w:rPr>
          <w:rFonts w:ascii="Arial" w:eastAsia="Calibri" w:hAnsi="Arial" w:cs="Arial"/>
        </w:rPr>
        <w:t>materiałów i oznaczeń promujących wykonawców, w tym także materiałów biurowych.</w:t>
      </w: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6</w:t>
      </w:r>
      <w:r>
        <w:rPr>
          <w:rFonts w:ascii="Arial" w:eastAsia="Calibri" w:hAnsi="Arial" w:cs="Arial"/>
          <w:b/>
          <w:bCs/>
        </w:rPr>
        <w:br/>
      </w:r>
      <w:r w:rsidRPr="00A92525">
        <w:rPr>
          <w:rFonts w:ascii="Arial" w:eastAsia="Calibri" w:hAnsi="Arial" w:cs="Arial"/>
          <w:b/>
          <w:bCs/>
        </w:rPr>
        <w:t>Kontakty towarzyskie</w:t>
      </w:r>
      <w:r>
        <w:rPr>
          <w:rFonts w:ascii="Arial" w:eastAsia="Calibri" w:hAnsi="Arial" w:cs="Arial"/>
          <w:b/>
          <w:bCs/>
        </w:rPr>
        <w:br/>
      </w:r>
      <w:r w:rsidRPr="00A92525">
        <w:rPr>
          <w:rFonts w:ascii="Arial" w:eastAsia="Calibri" w:hAnsi="Arial" w:cs="Arial"/>
          <w:b/>
          <w:bCs/>
        </w:rPr>
        <w:t>§ 9.</w:t>
      </w:r>
    </w:p>
    <w:p w:rsidR="00391BE7" w:rsidRPr="00863F63" w:rsidRDefault="00391BE7" w:rsidP="00BC2265">
      <w:pPr>
        <w:numPr>
          <w:ilvl w:val="0"/>
          <w:numId w:val="44"/>
        </w:numPr>
        <w:autoSpaceDE w:val="0"/>
        <w:autoSpaceDN w:val="0"/>
        <w:adjustRightInd w:val="0"/>
        <w:jc w:val="both"/>
        <w:rPr>
          <w:rFonts w:ascii="Arial" w:eastAsia="Calibri" w:hAnsi="Arial" w:cs="Arial"/>
        </w:rPr>
      </w:pPr>
      <w:r w:rsidRPr="00A92525">
        <w:rPr>
          <w:rFonts w:ascii="Arial" w:eastAsia="Calibri" w:hAnsi="Arial" w:cs="Arial"/>
        </w:rPr>
        <w:t>Kontakty towarzyskie z wykonawcami, nawiązane zanim powstały relacje</w:t>
      </w:r>
      <w:r>
        <w:rPr>
          <w:rFonts w:ascii="Arial" w:eastAsia="Calibri" w:hAnsi="Arial" w:cs="Arial"/>
        </w:rPr>
        <w:t xml:space="preserve"> </w:t>
      </w:r>
      <w:r w:rsidRPr="00863F63">
        <w:rPr>
          <w:rFonts w:ascii="Arial" w:eastAsia="Calibri" w:hAnsi="Arial" w:cs="Arial"/>
        </w:rPr>
        <w:t xml:space="preserve">wynikające z wykonywanych obowiązków mogą być kontynuowane, </w:t>
      </w:r>
      <w:r>
        <w:rPr>
          <w:rFonts w:ascii="Arial" w:eastAsia="Calibri" w:hAnsi="Arial" w:cs="Arial"/>
        </w:rPr>
        <w:br/>
      </w:r>
      <w:r w:rsidRPr="00863F63">
        <w:rPr>
          <w:rFonts w:ascii="Arial" w:eastAsia="Calibri" w:hAnsi="Arial" w:cs="Arial"/>
        </w:rPr>
        <w:t>przy zachowaniu</w:t>
      </w:r>
      <w:r>
        <w:rPr>
          <w:rFonts w:ascii="Arial" w:eastAsia="Calibri" w:hAnsi="Arial" w:cs="Arial"/>
        </w:rPr>
        <w:t xml:space="preserve"> </w:t>
      </w:r>
      <w:r w:rsidRPr="00863F63">
        <w:rPr>
          <w:rFonts w:ascii="Arial" w:eastAsia="Calibri" w:hAnsi="Arial" w:cs="Arial"/>
        </w:rPr>
        <w:t>zasad określonych w § 3 niniejszego załącznika.</w:t>
      </w:r>
      <w:r>
        <w:rPr>
          <w:rFonts w:ascii="Arial" w:eastAsia="Calibri" w:hAnsi="Arial" w:cs="Arial"/>
        </w:rPr>
        <w:t xml:space="preserve"> </w:t>
      </w:r>
      <w:r>
        <w:rPr>
          <w:rFonts w:ascii="Arial" w:eastAsia="Calibri" w:hAnsi="Arial" w:cs="Arial"/>
        </w:rPr>
        <w:br/>
      </w:r>
      <w:r w:rsidRPr="00863F63">
        <w:rPr>
          <w:rFonts w:ascii="Arial" w:eastAsia="Calibri" w:hAnsi="Arial" w:cs="Arial"/>
        </w:rPr>
        <w:t>W przypadkach innych niż określone w ust. 1, nie zaleca się nawiązywania</w:t>
      </w:r>
      <w:r>
        <w:rPr>
          <w:rFonts w:ascii="Arial" w:eastAsia="Calibri" w:hAnsi="Arial" w:cs="Arial"/>
        </w:rPr>
        <w:t xml:space="preserve"> </w:t>
      </w:r>
      <w:r w:rsidRPr="00863F63">
        <w:rPr>
          <w:rFonts w:ascii="Arial" w:eastAsia="Calibri" w:hAnsi="Arial" w:cs="Arial"/>
        </w:rPr>
        <w:t>kontaktów towarzyskich z wykonawcami.</w:t>
      </w:r>
    </w:p>
    <w:p w:rsidR="00391BE7" w:rsidRPr="00A92525" w:rsidRDefault="00391BE7" w:rsidP="00391BE7">
      <w:pPr>
        <w:autoSpaceDE w:val="0"/>
        <w:autoSpaceDN w:val="0"/>
        <w:adjustRightInd w:val="0"/>
        <w:jc w:val="both"/>
        <w:rPr>
          <w:rFonts w:ascii="Arial" w:eastAsia="Calibri" w:hAnsi="Arial" w:cs="Arial"/>
          <w:b/>
          <w:bCs/>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7</w:t>
      </w:r>
      <w:r>
        <w:rPr>
          <w:rFonts w:ascii="Arial" w:eastAsia="Calibri" w:hAnsi="Arial" w:cs="Arial"/>
          <w:b/>
          <w:bCs/>
        </w:rPr>
        <w:br/>
      </w:r>
      <w:r w:rsidRPr="00A92525">
        <w:rPr>
          <w:rFonts w:ascii="Arial" w:eastAsia="Calibri" w:hAnsi="Arial" w:cs="Arial"/>
          <w:b/>
          <w:bCs/>
        </w:rPr>
        <w:t>Najem i użyczanie lokali oraz terenów</w:t>
      </w:r>
      <w:r>
        <w:rPr>
          <w:rFonts w:ascii="Arial" w:eastAsia="Calibri" w:hAnsi="Arial" w:cs="Arial"/>
          <w:b/>
          <w:bCs/>
        </w:rPr>
        <w:br/>
      </w:r>
      <w:r w:rsidRPr="00A92525">
        <w:rPr>
          <w:rFonts w:ascii="Arial" w:eastAsia="Calibri" w:hAnsi="Arial" w:cs="Arial"/>
          <w:b/>
          <w:bCs/>
        </w:rPr>
        <w:t>§ 10.</w:t>
      </w:r>
    </w:p>
    <w:p w:rsidR="00391BE7" w:rsidRDefault="00391BE7" w:rsidP="00BC2265">
      <w:pPr>
        <w:numPr>
          <w:ilvl w:val="0"/>
          <w:numId w:val="45"/>
        </w:numPr>
        <w:autoSpaceDE w:val="0"/>
        <w:autoSpaceDN w:val="0"/>
        <w:adjustRightInd w:val="0"/>
        <w:jc w:val="both"/>
        <w:rPr>
          <w:rFonts w:ascii="Arial" w:eastAsia="Calibri" w:hAnsi="Arial" w:cs="Arial"/>
        </w:rPr>
      </w:pPr>
      <w:r w:rsidRPr="00A92525">
        <w:rPr>
          <w:rFonts w:ascii="Arial" w:eastAsia="Calibri" w:hAnsi="Arial" w:cs="Arial"/>
        </w:rPr>
        <w:t>Dopuszczalne jest wynajmowanie lub użycza</w:t>
      </w:r>
      <w:r>
        <w:rPr>
          <w:rFonts w:ascii="Arial" w:eastAsia="Calibri" w:hAnsi="Arial" w:cs="Arial"/>
        </w:rPr>
        <w:t xml:space="preserve">nie wykonawcom lokali i terenów </w:t>
      </w:r>
      <w:r w:rsidRPr="00A92525">
        <w:rPr>
          <w:rFonts w:ascii="Arial" w:eastAsia="Calibri" w:hAnsi="Arial" w:cs="Arial"/>
        </w:rPr>
        <w:t>resortu obrony narodowej w celu:</w:t>
      </w:r>
    </w:p>
    <w:p w:rsidR="00391BE7" w:rsidRDefault="00391BE7" w:rsidP="00BC2265">
      <w:pPr>
        <w:numPr>
          <w:ilvl w:val="0"/>
          <w:numId w:val="46"/>
        </w:numPr>
        <w:autoSpaceDE w:val="0"/>
        <w:autoSpaceDN w:val="0"/>
        <w:adjustRightInd w:val="0"/>
        <w:jc w:val="both"/>
        <w:rPr>
          <w:rFonts w:ascii="Arial" w:eastAsia="Calibri" w:hAnsi="Arial" w:cs="Arial"/>
        </w:rPr>
      </w:pPr>
      <w:r w:rsidRPr="006E071E">
        <w:rPr>
          <w:rFonts w:ascii="Arial" w:eastAsia="Calibri" w:hAnsi="Arial" w:cs="Arial"/>
        </w:rPr>
        <w:t xml:space="preserve">przeprowadzenia prezentacji lub pokazów na rzecz komórek </w:t>
      </w:r>
      <w:r>
        <w:rPr>
          <w:rFonts w:ascii="Arial" w:eastAsia="Calibri" w:hAnsi="Arial" w:cs="Arial"/>
        </w:rPr>
        <w:br/>
      </w:r>
      <w:r w:rsidRPr="006E071E">
        <w:rPr>
          <w:rFonts w:ascii="Arial" w:eastAsia="Calibri" w:hAnsi="Arial" w:cs="Arial"/>
        </w:rPr>
        <w:t>lub jednostek</w:t>
      </w:r>
      <w:r>
        <w:rPr>
          <w:rFonts w:ascii="Arial" w:eastAsia="Calibri" w:hAnsi="Arial" w:cs="Arial"/>
        </w:rPr>
        <w:t xml:space="preserve"> </w:t>
      </w:r>
      <w:r w:rsidRPr="006E071E">
        <w:rPr>
          <w:rFonts w:ascii="Arial" w:eastAsia="Calibri" w:hAnsi="Arial" w:cs="Arial"/>
        </w:rPr>
        <w:t>organizacyjnych;</w:t>
      </w:r>
    </w:p>
    <w:p w:rsidR="00391BE7" w:rsidRDefault="00391BE7" w:rsidP="00BC2265">
      <w:pPr>
        <w:numPr>
          <w:ilvl w:val="0"/>
          <w:numId w:val="46"/>
        </w:numPr>
        <w:autoSpaceDE w:val="0"/>
        <w:autoSpaceDN w:val="0"/>
        <w:adjustRightInd w:val="0"/>
        <w:jc w:val="both"/>
        <w:rPr>
          <w:rFonts w:ascii="Arial" w:eastAsia="Calibri" w:hAnsi="Arial" w:cs="Arial"/>
        </w:rPr>
      </w:pPr>
      <w:r w:rsidRPr="006E071E">
        <w:rPr>
          <w:rFonts w:ascii="Arial" w:eastAsia="Calibri" w:hAnsi="Arial" w:cs="Arial"/>
        </w:rPr>
        <w:t>przeprowadzenia prezentacji lub pokazów organizowanych przez krajowe</w:t>
      </w:r>
      <w:r>
        <w:rPr>
          <w:rFonts w:ascii="Arial" w:eastAsia="Calibri" w:hAnsi="Arial" w:cs="Arial"/>
        </w:rPr>
        <w:t xml:space="preserve"> </w:t>
      </w:r>
      <w:r w:rsidRPr="006E071E">
        <w:rPr>
          <w:rFonts w:ascii="Arial" w:eastAsia="Calibri" w:hAnsi="Arial" w:cs="Arial"/>
        </w:rPr>
        <w:t>przedsiębiorstwa sektora obronnego dla odbiorców zagranicznych;</w:t>
      </w:r>
    </w:p>
    <w:p w:rsidR="00391BE7" w:rsidRPr="00185EEA" w:rsidRDefault="00391BE7" w:rsidP="00BC2265">
      <w:pPr>
        <w:numPr>
          <w:ilvl w:val="0"/>
          <w:numId w:val="46"/>
        </w:numPr>
        <w:autoSpaceDE w:val="0"/>
        <w:autoSpaceDN w:val="0"/>
        <w:adjustRightInd w:val="0"/>
        <w:jc w:val="both"/>
        <w:rPr>
          <w:rFonts w:ascii="Arial" w:eastAsia="Calibri" w:hAnsi="Arial" w:cs="Arial"/>
        </w:rPr>
      </w:pPr>
      <w:r w:rsidRPr="006E071E">
        <w:rPr>
          <w:rFonts w:ascii="Arial" w:eastAsia="Calibri" w:hAnsi="Arial" w:cs="Arial"/>
        </w:rPr>
        <w:t xml:space="preserve">realizowania zadań przez Agencję Mienia Wojskowego, wynikających </w:t>
      </w:r>
      <w:r>
        <w:rPr>
          <w:rFonts w:ascii="Arial" w:eastAsia="Calibri" w:hAnsi="Arial" w:cs="Arial"/>
        </w:rPr>
        <w:br/>
      </w:r>
      <w:r w:rsidRPr="006E071E">
        <w:rPr>
          <w:rFonts w:ascii="Arial" w:eastAsia="Calibri" w:hAnsi="Arial" w:cs="Arial"/>
        </w:rPr>
        <w:t>z odrębnych</w:t>
      </w:r>
      <w:r>
        <w:rPr>
          <w:rFonts w:ascii="Arial" w:eastAsia="Calibri" w:hAnsi="Arial" w:cs="Arial"/>
        </w:rPr>
        <w:t xml:space="preserve"> przepisów.</w:t>
      </w:r>
    </w:p>
    <w:p w:rsidR="00391BE7" w:rsidRPr="006E071E" w:rsidRDefault="00391BE7" w:rsidP="00391BE7">
      <w:pPr>
        <w:autoSpaceDE w:val="0"/>
        <w:autoSpaceDN w:val="0"/>
        <w:adjustRightInd w:val="0"/>
        <w:jc w:val="both"/>
        <w:rPr>
          <w:rFonts w:ascii="Arial" w:eastAsia="Calibri" w:hAnsi="Arial" w:cs="Arial"/>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8</w:t>
      </w:r>
      <w:r>
        <w:rPr>
          <w:rFonts w:ascii="Arial" w:eastAsia="Calibri" w:hAnsi="Arial" w:cs="Arial"/>
          <w:b/>
          <w:bCs/>
        </w:rPr>
        <w:br/>
      </w:r>
      <w:r w:rsidRPr="00A92525">
        <w:rPr>
          <w:rFonts w:ascii="Arial" w:eastAsia="Calibri" w:hAnsi="Arial" w:cs="Arial"/>
          <w:b/>
          <w:bCs/>
        </w:rPr>
        <w:t>Prezentacje, pokazy i referencje</w:t>
      </w:r>
      <w:r>
        <w:rPr>
          <w:rFonts w:ascii="Arial" w:eastAsia="Calibri" w:hAnsi="Arial" w:cs="Arial"/>
          <w:b/>
          <w:bCs/>
        </w:rPr>
        <w:br/>
      </w:r>
      <w:r w:rsidRPr="00A92525">
        <w:rPr>
          <w:rFonts w:ascii="Arial" w:eastAsia="Calibri" w:hAnsi="Arial" w:cs="Arial"/>
          <w:b/>
          <w:bCs/>
        </w:rPr>
        <w:t>§ 11.</w:t>
      </w:r>
    </w:p>
    <w:p w:rsidR="00391BE7" w:rsidRDefault="00391BE7" w:rsidP="00BC2265">
      <w:pPr>
        <w:numPr>
          <w:ilvl w:val="0"/>
          <w:numId w:val="47"/>
        </w:numPr>
        <w:autoSpaceDE w:val="0"/>
        <w:autoSpaceDN w:val="0"/>
        <w:adjustRightInd w:val="0"/>
        <w:jc w:val="both"/>
        <w:rPr>
          <w:rFonts w:ascii="Arial" w:eastAsia="Calibri" w:hAnsi="Arial" w:cs="Arial"/>
        </w:rPr>
      </w:pPr>
      <w:r w:rsidRPr="00A92525">
        <w:rPr>
          <w:rFonts w:ascii="Arial" w:eastAsia="Calibri" w:hAnsi="Arial" w:cs="Arial"/>
        </w:rPr>
        <w:t>Działania informacyjne, z wyłączeniem oficjalnej korespondencji</w:t>
      </w:r>
      <w:r>
        <w:rPr>
          <w:rFonts w:ascii="Arial" w:eastAsia="Calibri" w:hAnsi="Arial" w:cs="Arial"/>
        </w:rPr>
        <w:t xml:space="preserve"> </w:t>
      </w:r>
      <w:r w:rsidRPr="006E071E">
        <w:rPr>
          <w:rFonts w:ascii="Arial" w:eastAsia="Calibri" w:hAnsi="Arial" w:cs="Arial"/>
        </w:rPr>
        <w:t>dokonywanej w formie pisemnej lub realizowanej przy pomocy faksu albo służbowej</w:t>
      </w:r>
      <w:r>
        <w:rPr>
          <w:rFonts w:ascii="Arial" w:eastAsia="Calibri" w:hAnsi="Arial" w:cs="Arial"/>
        </w:rPr>
        <w:t xml:space="preserve"> </w:t>
      </w:r>
      <w:r w:rsidRPr="006E071E">
        <w:rPr>
          <w:rFonts w:ascii="Arial" w:eastAsia="Calibri" w:hAnsi="Arial" w:cs="Arial"/>
        </w:rPr>
        <w:t>poczty elektronicznej, powinny być przeprowadzane przez wykonawców w formie</w:t>
      </w:r>
      <w:r>
        <w:rPr>
          <w:rFonts w:ascii="Arial" w:eastAsia="Calibri" w:hAnsi="Arial" w:cs="Arial"/>
        </w:rPr>
        <w:t xml:space="preserve"> </w:t>
      </w:r>
      <w:r w:rsidRPr="006E071E">
        <w:rPr>
          <w:rFonts w:ascii="Arial" w:eastAsia="Calibri" w:hAnsi="Arial" w:cs="Arial"/>
        </w:rPr>
        <w:t>oficjalnych prezentacji lub pokazów.</w:t>
      </w:r>
    </w:p>
    <w:p w:rsidR="00391BE7" w:rsidRDefault="00391BE7" w:rsidP="00BC2265">
      <w:pPr>
        <w:numPr>
          <w:ilvl w:val="0"/>
          <w:numId w:val="47"/>
        </w:numPr>
        <w:autoSpaceDE w:val="0"/>
        <w:autoSpaceDN w:val="0"/>
        <w:adjustRightInd w:val="0"/>
        <w:jc w:val="both"/>
        <w:rPr>
          <w:rFonts w:ascii="Arial" w:eastAsia="Calibri" w:hAnsi="Arial" w:cs="Arial"/>
        </w:rPr>
      </w:pPr>
      <w:r w:rsidRPr="006E071E">
        <w:rPr>
          <w:rFonts w:ascii="Arial" w:eastAsia="Calibri" w:hAnsi="Arial" w:cs="Arial"/>
        </w:rPr>
        <w:t>Wskazane jest, aby prezentacje lub pokazy odbywały się na terenie komórek</w:t>
      </w:r>
      <w:r>
        <w:rPr>
          <w:rFonts w:ascii="Arial" w:eastAsia="Calibri" w:hAnsi="Arial" w:cs="Arial"/>
        </w:rPr>
        <w:t xml:space="preserve"> </w:t>
      </w:r>
      <w:r>
        <w:rPr>
          <w:rFonts w:ascii="Arial" w:eastAsia="Calibri" w:hAnsi="Arial" w:cs="Arial"/>
        </w:rPr>
        <w:br/>
      </w:r>
      <w:r w:rsidRPr="006E071E">
        <w:rPr>
          <w:rFonts w:ascii="Arial" w:eastAsia="Calibri" w:hAnsi="Arial" w:cs="Arial"/>
        </w:rPr>
        <w:t>i jednostek organizacyjnych lub podczas targów.</w:t>
      </w:r>
    </w:p>
    <w:p w:rsidR="00391BE7" w:rsidRDefault="00391BE7" w:rsidP="00BC2265">
      <w:pPr>
        <w:numPr>
          <w:ilvl w:val="0"/>
          <w:numId w:val="47"/>
        </w:numPr>
        <w:autoSpaceDE w:val="0"/>
        <w:autoSpaceDN w:val="0"/>
        <w:adjustRightInd w:val="0"/>
        <w:jc w:val="both"/>
        <w:rPr>
          <w:rFonts w:ascii="Arial" w:eastAsia="Calibri" w:hAnsi="Arial" w:cs="Arial"/>
        </w:rPr>
      </w:pPr>
      <w:r w:rsidRPr="006E071E">
        <w:rPr>
          <w:rFonts w:ascii="Arial" w:eastAsia="Calibri" w:hAnsi="Arial" w:cs="Arial"/>
        </w:rPr>
        <w:t xml:space="preserve">W przypadku, gdyby koszty prezentacji lub pokazu były zbyt wysokie </w:t>
      </w:r>
      <w:r>
        <w:rPr>
          <w:rFonts w:ascii="Arial" w:eastAsia="Calibri" w:hAnsi="Arial" w:cs="Arial"/>
        </w:rPr>
        <w:br/>
      </w:r>
      <w:r w:rsidRPr="006E071E">
        <w:rPr>
          <w:rFonts w:ascii="Arial" w:eastAsia="Calibri" w:hAnsi="Arial" w:cs="Arial"/>
        </w:rPr>
        <w:t>dla</w:t>
      </w:r>
      <w:r>
        <w:rPr>
          <w:rFonts w:ascii="Arial" w:eastAsia="Calibri" w:hAnsi="Arial" w:cs="Arial"/>
        </w:rPr>
        <w:t xml:space="preserve"> </w:t>
      </w:r>
      <w:r w:rsidRPr="006E071E">
        <w:rPr>
          <w:rFonts w:ascii="Arial" w:eastAsia="Calibri" w:hAnsi="Arial" w:cs="Arial"/>
        </w:rPr>
        <w:t>wykonawcy, bądź też gdyby prezentacja lub pokaz były ze względów technicznych lub</w:t>
      </w:r>
      <w:r>
        <w:rPr>
          <w:rFonts w:ascii="Arial" w:eastAsia="Calibri" w:hAnsi="Arial" w:cs="Arial"/>
        </w:rPr>
        <w:t xml:space="preserve"> </w:t>
      </w:r>
      <w:r w:rsidRPr="006E071E">
        <w:rPr>
          <w:rFonts w:ascii="Arial" w:eastAsia="Calibri" w:hAnsi="Arial" w:cs="Arial"/>
        </w:rPr>
        <w:t>organizacyjnych znacznym utrudnieniem, dopuszczalne jest ich przeprowadzenie</w:t>
      </w:r>
      <w:r>
        <w:rPr>
          <w:rFonts w:ascii="Arial" w:eastAsia="Calibri" w:hAnsi="Arial" w:cs="Arial"/>
        </w:rPr>
        <w:t xml:space="preserve"> </w:t>
      </w:r>
      <w:r w:rsidRPr="006E071E">
        <w:rPr>
          <w:rFonts w:ascii="Arial" w:eastAsia="Calibri" w:hAnsi="Arial" w:cs="Arial"/>
        </w:rPr>
        <w:t xml:space="preserve">u wykonawcy na rzecz oficjalnej delegacji komórek </w:t>
      </w:r>
      <w:r>
        <w:rPr>
          <w:rFonts w:ascii="Arial" w:eastAsia="Calibri" w:hAnsi="Arial" w:cs="Arial"/>
        </w:rPr>
        <w:br/>
      </w:r>
      <w:r w:rsidRPr="006E071E">
        <w:rPr>
          <w:rFonts w:ascii="Arial" w:eastAsia="Calibri" w:hAnsi="Arial" w:cs="Arial"/>
        </w:rPr>
        <w:t>lub jednostek organizacyjnych.</w:t>
      </w:r>
    </w:p>
    <w:p w:rsidR="00391BE7" w:rsidRDefault="00391BE7" w:rsidP="00BC2265">
      <w:pPr>
        <w:numPr>
          <w:ilvl w:val="0"/>
          <w:numId w:val="47"/>
        </w:numPr>
        <w:autoSpaceDE w:val="0"/>
        <w:autoSpaceDN w:val="0"/>
        <w:adjustRightInd w:val="0"/>
        <w:jc w:val="both"/>
        <w:rPr>
          <w:rFonts w:ascii="Arial" w:eastAsia="Calibri" w:hAnsi="Arial" w:cs="Arial"/>
        </w:rPr>
      </w:pPr>
      <w:r w:rsidRPr="006E071E">
        <w:rPr>
          <w:rFonts w:ascii="Arial" w:eastAsia="Calibri" w:hAnsi="Arial" w:cs="Arial"/>
        </w:rPr>
        <w:t>Niedopuszczalne jest obciążanie Skarbu Państwa – Ministra Obrony Narodowej,</w:t>
      </w:r>
      <w:r>
        <w:rPr>
          <w:rFonts w:ascii="Arial" w:eastAsia="Calibri" w:hAnsi="Arial" w:cs="Arial"/>
        </w:rPr>
        <w:t xml:space="preserve"> </w:t>
      </w:r>
      <w:r w:rsidRPr="006E071E">
        <w:rPr>
          <w:rFonts w:ascii="Arial" w:eastAsia="Calibri" w:hAnsi="Arial" w:cs="Arial"/>
        </w:rPr>
        <w:t>lub państwowej osoby prawnej kosztami organizowanych prezentacji lub pokazów,</w:t>
      </w:r>
      <w:r>
        <w:rPr>
          <w:rFonts w:ascii="Arial" w:eastAsia="Calibri" w:hAnsi="Arial" w:cs="Arial"/>
        </w:rPr>
        <w:t xml:space="preserve"> </w:t>
      </w:r>
      <w:r w:rsidRPr="006E071E">
        <w:rPr>
          <w:rFonts w:ascii="Arial" w:eastAsia="Calibri" w:hAnsi="Arial" w:cs="Arial"/>
        </w:rPr>
        <w:t xml:space="preserve">z wyłączeniem opłat z tytułu zużytych mediów </w:t>
      </w:r>
      <w:r>
        <w:rPr>
          <w:rFonts w:ascii="Arial" w:eastAsia="Calibri" w:hAnsi="Arial" w:cs="Arial"/>
        </w:rPr>
        <w:br/>
      </w:r>
      <w:r w:rsidRPr="006E071E">
        <w:rPr>
          <w:rFonts w:ascii="Arial" w:eastAsia="Calibri" w:hAnsi="Arial" w:cs="Arial"/>
        </w:rPr>
        <w:t>i wstawek konferencyjnych.</w:t>
      </w:r>
    </w:p>
    <w:p w:rsidR="00391BE7" w:rsidRDefault="00391BE7" w:rsidP="00BC2265">
      <w:pPr>
        <w:numPr>
          <w:ilvl w:val="0"/>
          <w:numId w:val="47"/>
        </w:numPr>
        <w:autoSpaceDE w:val="0"/>
        <w:autoSpaceDN w:val="0"/>
        <w:adjustRightInd w:val="0"/>
        <w:jc w:val="both"/>
        <w:rPr>
          <w:rFonts w:ascii="Arial" w:eastAsia="Calibri" w:hAnsi="Arial" w:cs="Arial"/>
        </w:rPr>
      </w:pPr>
      <w:r w:rsidRPr="00395D89">
        <w:rPr>
          <w:rFonts w:ascii="Arial" w:eastAsia="Calibri" w:hAnsi="Arial" w:cs="Arial"/>
        </w:rPr>
        <w:t>W celu zbierania niezbędnych doświadczeń i informacji dyrektorzy (szefowie,</w:t>
      </w:r>
      <w:r>
        <w:rPr>
          <w:rFonts w:ascii="Arial" w:eastAsia="Calibri" w:hAnsi="Arial" w:cs="Arial"/>
        </w:rPr>
        <w:t xml:space="preserve"> </w:t>
      </w:r>
      <w:r w:rsidRPr="00395D89">
        <w:rPr>
          <w:rFonts w:ascii="Arial" w:eastAsia="Calibri" w:hAnsi="Arial" w:cs="Arial"/>
        </w:rPr>
        <w:t xml:space="preserve">komendanci, kierownicy, dowódcy, prezesi) komórek i jednostek organizacyjnych </w:t>
      </w:r>
      <w:r w:rsidRPr="00395D89">
        <w:rPr>
          <w:rFonts w:ascii="Arial" w:eastAsia="Calibri" w:hAnsi="Arial" w:cs="Arial"/>
        </w:rPr>
        <w:lastRenderedPageBreak/>
        <w:t>mogą</w:t>
      </w:r>
      <w:r>
        <w:rPr>
          <w:rFonts w:ascii="Arial" w:eastAsia="Calibri" w:hAnsi="Arial" w:cs="Arial"/>
        </w:rPr>
        <w:t xml:space="preserve"> </w:t>
      </w:r>
      <w:r w:rsidRPr="00395D89">
        <w:rPr>
          <w:rFonts w:ascii="Arial" w:eastAsia="Calibri" w:hAnsi="Arial" w:cs="Arial"/>
        </w:rPr>
        <w:t>za pisemną zgodą bezpośredniego przełożonego organizować prezentacje i pokazy</w:t>
      </w:r>
      <w:r>
        <w:rPr>
          <w:rFonts w:ascii="Arial" w:eastAsia="Calibri" w:hAnsi="Arial" w:cs="Arial"/>
        </w:rPr>
        <w:t xml:space="preserve"> </w:t>
      </w:r>
      <w:r w:rsidRPr="00395D89">
        <w:rPr>
          <w:rFonts w:ascii="Arial" w:eastAsia="Calibri" w:hAnsi="Arial" w:cs="Arial"/>
        </w:rPr>
        <w:t>z udziałem wykonawców.</w:t>
      </w:r>
    </w:p>
    <w:p w:rsidR="00391BE7" w:rsidRPr="00395D89" w:rsidRDefault="00391BE7" w:rsidP="00BC2265">
      <w:pPr>
        <w:numPr>
          <w:ilvl w:val="0"/>
          <w:numId w:val="47"/>
        </w:numPr>
        <w:autoSpaceDE w:val="0"/>
        <w:autoSpaceDN w:val="0"/>
        <w:adjustRightInd w:val="0"/>
        <w:jc w:val="both"/>
        <w:rPr>
          <w:rFonts w:ascii="Arial" w:eastAsia="Calibri" w:hAnsi="Arial" w:cs="Arial"/>
        </w:rPr>
      </w:pPr>
      <w:r w:rsidRPr="00395D89">
        <w:rPr>
          <w:rFonts w:ascii="Arial" w:eastAsia="Calibri" w:hAnsi="Arial" w:cs="Arial"/>
        </w:rPr>
        <w:t>Dyrektor (szef, komendant, kierownik, dowódca, prezes) komórki lub jednostki</w:t>
      </w:r>
      <w:r>
        <w:rPr>
          <w:rFonts w:ascii="Arial" w:eastAsia="Calibri" w:hAnsi="Arial" w:cs="Arial"/>
        </w:rPr>
        <w:t xml:space="preserve"> </w:t>
      </w:r>
      <w:r w:rsidRPr="00395D89">
        <w:rPr>
          <w:rFonts w:ascii="Arial" w:eastAsia="Calibri" w:hAnsi="Arial" w:cs="Arial"/>
        </w:rPr>
        <w:t>organizacyjnej odpowiedzialnej za organizację przed</w:t>
      </w:r>
      <w:r>
        <w:rPr>
          <w:rFonts w:ascii="Arial" w:eastAsia="Calibri" w:hAnsi="Arial" w:cs="Arial"/>
        </w:rPr>
        <w:t xml:space="preserve">sięwzięcia, o którym mowa w ust. </w:t>
      </w:r>
      <w:r w:rsidRPr="00395D89">
        <w:rPr>
          <w:rFonts w:ascii="Arial" w:eastAsia="Calibri" w:hAnsi="Arial" w:cs="Arial"/>
        </w:rPr>
        <w:t>dotyczącego sprzętu wojskowego, w terminie 14 dni od dnia jego zakończenia, przekazuje Dyrektorowi Departamentu Polityki Zbrojeniowej notatkę o tym wydarzeniu, zgodnie ze wzorem stanowiącym załącznik Nr 2 do Zasad postępowania w kontaktach z wykonawcami.</w:t>
      </w:r>
    </w:p>
    <w:p w:rsidR="00391BE7" w:rsidRPr="00395D89" w:rsidRDefault="00391BE7" w:rsidP="00BC2265">
      <w:pPr>
        <w:numPr>
          <w:ilvl w:val="0"/>
          <w:numId w:val="47"/>
        </w:numPr>
        <w:autoSpaceDE w:val="0"/>
        <w:autoSpaceDN w:val="0"/>
        <w:adjustRightInd w:val="0"/>
        <w:jc w:val="both"/>
        <w:rPr>
          <w:rFonts w:ascii="Arial" w:eastAsia="Calibri" w:hAnsi="Arial" w:cs="Arial"/>
        </w:rPr>
      </w:pPr>
      <w:r w:rsidRPr="00395D89">
        <w:rPr>
          <w:rFonts w:ascii="Arial" w:eastAsia="Calibri" w:hAnsi="Arial" w:cs="Arial"/>
        </w:rPr>
        <w:t>Wskazane jest zamieszczanie przez komórki i jednostki organizacyjne</w:t>
      </w:r>
      <w:r>
        <w:rPr>
          <w:rFonts w:ascii="Arial" w:eastAsia="Calibri" w:hAnsi="Arial" w:cs="Arial"/>
        </w:rPr>
        <w:t xml:space="preserve"> </w:t>
      </w:r>
      <w:r>
        <w:rPr>
          <w:rFonts w:ascii="Arial" w:eastAsia="Calibri" w:hAnsi="Arial" w:cs="Arial"/>
        </w:rPr>
        <w:br/>
      </w:r>
      <w:r w:rsidRPr="00395D89">
        <w:rPr>
          <w:rFonts w:ascii="Arial" w:eastAsia="Calibri" w:hAnsi="Arial" w:cs="Arial"/>
        </w:rPr>
        <w:t>z odpowiednim wyprzedzeniem na własnych stronach internetowych informacji</w:t>
      </w:r>
      <w:r>
        <w:rPr>
          <w:rFonts w:ascii="Arial" w:eastAsia="Calibri" w:hAnsi="Arial" w:cs="Arial"/>
        </w:rPr>
        <w:t xml:space="preserve"> </w:t>
      </w:r>
      <w:r w:rsidRPr="00395D89">
        <w:rPr>
          <w:rFonts w:ascii="Arial" w:eastAsia="Calibri" w:hAnsi="Arial" w:cs="Arial"/>
        </w:rPr>
        <w:t>o zamiarze organizacji lub możliwości przeprowadzenia prezentacji lub pokazu,</w:t>
      </w:r>
      <w:r>
        <w:rPr>
          <w:rFonts w:ascii="Arial" w:eastAsia="Calibri" w:hAnsi="Arial" w:cs="Arial"/>
        </w:rPr>
        <w:t xml:space="preserve"> </w:t>
      </w:r>
      <w:r w:rsidRPr="00395D89">
        <w:rPr>
          <w:rFonts w:ascii="Arial" w:eastAsia="Calibri" w:hAnsi="Arial" w:cs="Arial"/>
        </w:rPr>
        <w:t xml:space="preserve">dotyczącego konkretnych grup asortymentowych sprzętu lub usług, </w:t>
      </w:r>
      <w:r>
        <w:rPr>
          <w:rFonts w:ascii="Arial" w:eastAsia="Calibri" w:hAnsi="Arial" w:cs="Arial"/>
        </w:rPr>
        <w:br/>
      </w:r>
      <w:r w:rsidRPr="00395D89">
        <w:rPr>
          <w:rFonts w:ascii="Arial" w:eastAsia="Calibri" w:hAnsi="Arial" w:cs="Arial"/>
        </w:rPr>
        <w:t>w celu umożliwienia</w:t>
      </w:r>
      <w:r>
        <w:rPr>
          <w:rFonts w:ascii="Arial" w:eastAsia="Calibri" w:hAnsi="Arial" w:cs="Arial"/>
        </w:rPr>
        <w:t xml:space="preserve"> </w:t>
      </w:r>
      <w:r w:rsidRPr="00395D89">
        <w:rPr>
          <w:rFonts w:ascii="Arial" w:eastAsia="Calibri" w:hAnsi="Arial" w:cs="Arial"/>
        </w:rPr>
        <w:t>jak największej grupie wykonawców zgłoszenia swojego udziału w tego typu</w:t>
      </w:r>
      <w:r>
        <w:rPr>
          <w:rFonts w:ascii="Arial" w:eastAsia="Calibri" w:hAnsi="Arial" w:cs="Arial"/>
        </w:rPr>
        <w:t xml:space="preserve"> </w:t>
      </w:r>
      <w:r w:rsidRPr="00395D89">
        <w:rPr>
          <w:rFonts w:ascii="Arial" w:eastAsia="Calibri" w:hAnsi="Arial" w:cs="Arial"/>
        </w:rPr>
        <w:t>wydarzeniach.</w:t>
      </w: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 12.</w:t>
      </w:r>
    </w:p>
    <w:p w:rsidR="00391BE7" w:rsidRDefault="00391BE7" w:rsidP="00BC2265">
      <w:pPr>
        <w:numPr>
          <w:ilvl w:val="0"/>
          <w:numId w:val="48"/>
        </w:numPr>
        <w:autoSpaceDE w:val="0"/>
        <w:autoSpaceDN w:val="0"/>
        <w:adjustRightInd w:val="0"/>
        <w:jc w:val="both"/>
        <w:rPr>
          <w:rFonts w:ascii="Arial" w:eastAsia="Calibri" w:hAnsi="Arial" w:cs="Arial"/>
        </w:rPr>
      </w:pPr>
      <w:r w:rsidRPr="00A92525">
        <w:rPr>
          <w:rFonts w:ascii="Arial" w:eastAsia="Calibri" w:hAnsi="Arial" w:cs="Arial"/>
        </w:rPr>
        <w:t>Dopuszczalne jest udzielenie wykonawcy pozytywnych referencji</w:t>
      </w:r>
      <w:r>
        <w:rPr>
          <w:rFonts w:ascii="Arial" w:eastAsia="Calibri" w:hAnsi="Arial" w:cs="Arial"/>
        </w:rPr>
        <w:t xml:space="preserve"> </w:t>
      </w:r>
      <w:r w:rsidRPr="00395D89">
        <w:rPr>
          <w:rFonts w:ascii="Arial" w:eastAsia="Calibri" w:hAnsi="Arial" w:cs="Arial"/>
        </w:rPr>
        <w:t>(poświadczenia) w związku z należytym wykonaniem przez niego umowy.</w:t>
      </w:r>
    </w:p>
    <w:p w:rsidR="00391BE7" w:rsidRPr="00395D89" w:rsidRDefault="00391BE7" w:rsidP="00BC2265">
      <w:pPr>
        <w:numPr>
          <w:ilvl w:val="0"/>
          <w:numId w:val="48"/>
        </w:numPr>
        <w:autoSpaceDE w:val="0"/>
        <w:autoSpaceDN w:val="0"/>
        <w:adjustRightInd w:val="0"/>
        <w:jc w:val="both"/>
        <w:rPr>
          <w:rFonts w:ascii="Arial" w:eastAsia="Calibri" w:hAnsi="Arial" w:cs="Arial"/>
        </w:rPr>
      </w:pPr>
      <w:r w:rsidRPr="00395D89">
        <w:rPr>
          <w:rFonts w:ascii="Arial" w:eastAsia="Calibri" w:hAnsi="Arial" w:cs="Arial"/>
        </w:rPr>
        <w:t>Referencji, o których mowa w ust. 1, udziela w formie pisemnej zamawiający po</w:t>
      </w:r>
      <w:r>
        <w:rPr>
          <w:rFonts w:ascii="Arial" w:eastAsia="Calibri" w:hAnsi="Arial" w:cs="Arial"/>
        </w:rPr>
        <w:t xml:space="preserve"> </w:t>
      </w:r>
      <w:r w:rsidRPr="00395D89">
        <w:rPr>
          <w:rFonts w:ascii="Arial" w:eastAsia="Calibri" w:hAnsi="Arial" w:cs="Arial"/>
        </w:rPr>
        <w:t>uprzednim ustaleniu należytego wykonania umowy.</w:t>
      </w:r>
      <w:r>
        <w:rPr>
          <w:rFonts w:ascii="Arial" w:eastAsia="Calibri" w:hAnsi="Arial" w:cs="Arial"/>
        </w:rPr>
        <w:t xml:space="preserve"> </w:t>
      </w:r>
      <w:r w:rsidRPr="00395D89">
        <w:rPr>
          <w:rFonts w:ascii="Arial" w:eastAsia="Calibri" w:hAnsi="Arial" w:cs="Arial"/>
        </w:rPr>
        <w:t>Niedopuszczalne jest udzielanie referencji, o których mowa w ust. 1,</w:t>
      </w:r>
      <w:r>
        <w:rPr>
          <w:rFonts w:ascii="Arial" w:eastAsia="Calibri" w:hAnsi="Arial" w:cs="Arial"/>
        </w:rPr>
        <w:t xml:space="preserve"> </w:t>
      </w:r>
      <w:r w:rsidRPr="00395D89">
        <w:rPr>
          <w:rFonts w:ascii="Arial" w:eastAsia="Calibri" w:hAnsi="Arial" w:cs="Arial"/>
        </w:rPr>
        <w:t>wykonawcom, w stosunku do których zamawiający uprawniony jest do zgłoszenia</w:t>
      </w:r>
      <w:r>
        <w:rPr>
          <w:rFonts w:ascii="Arial" w:eastAsia="Calibri" w:hAnsi="Arial" w:cs="Arial"/>
        </w:rPr>
        <w:t xml:space="preserve"> </w:t>
      </w:r>
      <w:r w:rsidRPr="00395D89">
        <w:rPr>
          <w:rFonts w:ascii="Arial" w:eastAsia="Calibri" w:hAnsi="Arial" w:cs="Arial"/>
        </w:rPr>
        <w:t>roszczeń z tytułu niewykonania lub nienależytego wykonania umowy, której mają</w:t>
      </w:r>
      <w:r>
        <w:rPr>
          <w:rFonts w:ascii="Arial" w:eastAsia="Calibri" w:hAnsi="Arial" w:cs="Arial"/>
        </w:rPr>
        <w:t xml:space="preserve"> </w:t>
      </w:r>
      <w:r w:rsidRPr="00395D89">
        <w:rPr>
          <w:rFonts w:ascii="Arial" w:eastAsia="Calibri" w:hAnsi="Arial" w:cs="Arial"/>
        </w:rPr>
        <w:t>dotyczyć referencje.</w:t>
      </w: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9</w:t>
      </w:r>
      <w:r>
        <w:rPr>
          <w:rFonts w:ascii="Arial" w:eastAsia="Calibri" w:hAnsi="Arial" w:cs="Arial"/>
          <w:b/>
          <w:bCs/>
        </w:rPr>
        <w:br/>
      </w:r>
      <w:r w:rsidRPr="00A92525">
        <w:rPr>
          <w:rFonts w:ascii="Arial" w:eastAsia="Calibri" w:hAnsi="Arial" w:cs="Arial"/>
          <w:b/>
          <w:bCs/>
        </w:rPr>
        <w:t>Faworyzowanie i konflikt interesów</w:t>
      </w:r>
      <w:r>
        <w:rPr>
          <w:rFonts w:ascii="Arial" w:eastAsia="Calibri" w:hAnsi="Arial" w:cs="Arial"/>
          <w:b/>
          <w:bCs/>
        </w:rPr>
        <w:br/>
      </w:r>
      <w:r w:rsidRPr="00A92525">
        <w:rPr>
          <w:rFonts w:ascii="Arial" w:eastAsia="Calibri" w:hAnsi="Arial" w:cs="Arial"/>
          <w:b/>
          <w:bCs/>
        </w:rPr>
        <w:t>§ 13.</w:t>
      </w:r>
    </w:p>
    <w:p w:rsidR="00391BE7" w:rsidRDefault="00391BE7" w:rsidP="00BC2265">
      <w:pPr>
        <w:numPr>
          <w:ilvl w:val="0"/>
          <w:numId w:val="49"/>
        </w:numPr>
        <w:autoSpaceDE w:val="0"/>
        <w:autoSpaceDN w:val="0"/>
        <w:adjustRightInd w:val="0"/>
        <w:jc w:val="both"/>
        <w:rPr>
          <w:rFonts w:ascii="Arial" w:eastAsia="Calibri" w:hAnsi="Arial" w:cs="Arial"/>
        </w:rPr>
      </w:pPr>
      <w:r w:rsidRPr="00A92525">
        <w:rPr>
          <w:rFonts w:ascii="Arial" w:eastAsia="Calibri" w:hAnsi="Arial" w:cs="Arial"/>
        </w:rPr>
        <w:t>Niedopuszczalne jest faworyzowanie wykonawcy, polegające</w:t>
      </w:r>
      <w:r>
        <w:rPr>
          <w:rFonts w:ascii="Arial" w:eastAsia="Calibri" w:hAnsi="Arial" w:cs="Arial"/>
        </w:rPr>
        <w:t xml:space="preserve"> </w:t>
      </w:r>
      <w:r w:rsidRPr="00395D89">
        <w:rPr>
          <w:rFonts w:ascii="Arial" w:eastAsia="Calibri" w:hAnsi="Arial" w:cs="Arial"/>
        </w:rPr>
        <w:t>w szczególności na:</w:t>
      </w:r>
    </w:p>
    <w:p w:rsidR="00391BE7" w:rsidRDefault="00391BE7" w:rsidP="00BC2265">
      <w:pPr>
        <w:numPr>
          <w:ilvl w:val="0"/>
          <w:numId w:val="50"/>
        </w:numPr>
        <w:autoSpaceDE w:val="0"/>
        <w:autoSpaceDN w:val="0"/>
        <w:adjustRightInd w:val="0"/>
        <w:jc w:val="both"/>
        <w:rPr>
          <w:rFonts w:ascii="Arial" w:eastAsia="Calibri" w:hAnsi="Arial" w:cs="Arial"/>
        </w:rPr>
      </w:pPr>
      <w:r w:rsidRPr="00395D89">
        <w:rPr>
          <w:rFonts w:ascii="Arial" w:eastAsia="Calibri" w:hAnsi="Arial" w:cs="Arial"/>
        </w:rPr>
        <w:t>wcześniejszym udzielaniu mu informacji,</w:t>
      </w:r>
    </w:p>
    <w:p w:rsidR="00391BE7" w:rsidRPr="00395D89" w:rsidRDefault="00391BE7" w:rsidP="00BC2265">
      <w:pPr>
        <w:numPr>
          <w:ilvl w:val="0"/>
          <w:numId w:val="50"/>
        </w:numPr>
        <w:autoSpaceDE w:val="0"/>
        <w:autoSpaceDN w:val="0"/>
        <w:adjustRightInd w:val="0"/>
        <w:jc w:val="both"/>
        <w:rPr>
          <w:rFonts w:ascii="Arial" w:eastAsia="Calibri" w:hAnsi="Arial" w:cs="Arial"/>
        </w:rPr>
      </w:pPr>
      <w:r w:rsidRPr="00395D89">
        <w:rPr>
          <w:rFonts w:ascii="Arial" w:eastAsia="Calibri" w:hAnsi="Arial" w:cs="Arial"/>
        </w:rPr>
        <w:t xml:space="preserve">nieuzasadnionym ograniczeniu innym wykonawcom dostępu </w:t>
      </w:r>
      <w:r>
        <w:rPr>
          <w:rFonts w:ascii="Arial" w:eastAsia="Calibri" w:hAnsi="Arial" w:cs="Arial"/>
        </w:rPr>
        <w:br/>
      </w:r>
      <w:r w:rsidRPr="00395D89">
        <w:rPr>
          <w:rFonts w:ascii="Arial" w:eastAsia="Calibri" w:hAnsi="Arial" w:cs="Arial"/>
        </w:rPr>
        <w:t>do informacji</w:t>
      </w:r>
      <w:r>
        <w:rPr>
          <w:rFonts w:ascii="Arial" w:eastAsia="Calibri" w:hAnsi="Arial" w:cs="Arial"/>
        </w:rPr>
        <w:t xml:space="preserve"> – </w:t>
      </w:r>
      <w:r w:rsidRPr="00395D89">
        <w:rPr>
          <w:rFonts w:ascii="Arial" w:eastAsia="Calibri" w:hAnsi="Arial" w:cs="Arial"/>
        </w:rPr>
        <w:t xml:space="preserve">które może stawiać go w uprzywilejowanej pozycji </w:t>
      </w:r>
      <w:r>
        <w:rPr>
          <w:rFonts w:ascii="Arial" w:eastAsia="Calibri" w:hAnsi="Arial" w:cs="Arial"/>
        </w:rPr>
        <w:br/>
      </w:r>
      <w:r w:rsidRPr="00395D89">
        <w:rPr>
          <w:rFonts w:ascii="Arial" w:eastAsia="Calibri" w:hAnsi="Arial" w:cs="Arial"/>
        </w:rPr>
        <w:t>w stosunku do innych</w:t>
      </w:r>
      <w:r>
        <w:rPr>
          <w:rFonts w:ascii="Arial" w:eastAsia="Calibri" w:hAnsi="Arial" w:cs="Arial"/>
        </w:rPr>
        <w:t xml:space="preserve"> </w:t>
      </w:r>
      <w:r w:rsidRPr="00395D89">
        <w:rPr>
          <w:rFonts w:ascii="Arial" w:eastAsia="Calibri" w:hAnsi="Arial" w:cs="Arial"/>
        </w:rPr>
        <w:t>wykonawców.</w:t>
      </w:r>
    </w:p>
    <w:p w:rsidR="00391BE7" w:rsidRPr="00395D89" w:rsidRDefault="00391BE7" w:rsidP="00BC2265">
      <w:pPr>
        <w:numPr>
          <w:ilvl w:val="0"/>
          <w:numId w:val="49"/>
        </w:numPr>
        <w:autoSpaceDE w:val="0"/>
        <w:autoSpaceDN w:val="0"/>
        <w:adjustRightInd w:val="0"/>
        <w:jc w:val="both"/>
        <w:rPr>
          <w:rFonts w:ascii="Arial" w:eastAsia="Calibri" w:hAnsi="Arial" w:cs="Arial"/>
        </w:rPr>
      </w:pPr>
      <w:r w:rsidRPr="00A92525">
        <w:rPr>
          <w:rFonts w:ascii="Arial" w:eastAsia="Calibri" w:hAnsi="Arial" w:cs="Arial"/>
        </w:rPr>
        <w:t>Wskazane jest, aby pracownicy i żołnierze komórek i jednostek organizacyjnych</w:t>
      </w:r>
      <w:r>
        <w:rPr>
          <w:rFonts w:ascii="Arial" w:eastAsia="Calibri" w:hAnsi="Arial" w:cs="Arial"/>
        </w:rPr>
        <w:t xml:space="preserve"> </w:t>
      </w:r>
      <w:r w:rsidRPr="00395D89">
        <w:rPr>
          <w:rFonts w:ascii="Arial" w:eastAsia="Calibri" w:hAnsi="Arial" w:cs="Arial"/>
        </w:rPr>
        <w:t>oraz osoby fizyczne świadczące pracę na podstawie umów cywilnoprawnych</w:t>
      </w:r>
      <w:r>
        <w:rPr>
          <w:rFonts w:ascii="Arial" w:eastAsia="Calibri" w:hAnsi="Arial" w:cs="Arial"/>
        </w:rPr>
        <w:t xml:space="preserve"> </w:t>
      </w:r>
      <w:r w:rsidRPr="00395D89">
        <w:rPr>
          <w:rFonts w:ascii="Arial" w:eastAsia="Calibri" w:hAnsi="Arial" w:cs="Arial"/>
        </w:rPr>
        <w:t>w Ministerstwie Obrony Narodowej lub w jednostkach organizacyjnych, informowali</w:t>
      </w:r>
      <w:r>
        <w:rPr>
          <w:rFonts w:ascii="Arial" w:eastAsia="Calibri" w:hAnsi="Arial" w:cs="Arial"/>
        </w:rPr>
        <w:t xml:space="preserve"> </w:t>
      </w:r>
      <w:r w:rsidRPr="00395D89">
        <w:rPr>
          <w:rFonts w:ascii="Arial" w:eastAsia="Calibri" w:hAnsi="Arial" w:cs="Arial"/>
        </w:rPr>
        <w:t>odpowiednio bezpośrednich przełożonych lub zamawiających o relacjach prawnych lub</w:t>
      </w:r>
      <w:r>
        <w:rPr>
          <w:rFonts w:ascii="Arial" w:eastAsia="Calibri" w:hAnsi="Arial" w:cs="Arial"/>
        </w:rPr>
        <w:t xml:space="preserve"> </w:t>
      </w:r>
      <w:r w:rsidRPr="00395D89">
        <w:rPr>
          <w:rFonts w:ascii="Arial" w:eastAsia="Calibri" w:hAnsi="Arial" w:cs="Arial"/>
        </w:rPr>
        <w:t>faktycznych, w których ich interes prywatny (osobisty lub majątkowy), wynikający</w:t>
      </w:r>
      <w:r>
        <w:rPr>
          <w:rFonts w:ascii="Arial" w:eastAsia="Calibri" w:hAnsi="Arial" w:cs="Arial"/>
        </w:rPr>
        <w:t xml:space="preserve"> </w:t>
      </w:r>
      <w:r w:rsidRPr="00395D89">
        <w:rPr>
          <w:rFonts w:ascii="Arial" w:eastAsia="Calibri" w:hAnsi="Arial" w:cs="Arial"/>
        </w:rPr>
        <w:t>z powiązań z konkretnym wykonawcą, wpływa, bądź może wpływać na obiektywne</w:t>
      </w:r>
      <w:r>
        <w:rPr>
          <w:rFonts w:ascii="Arial" w:eastAsia="Calibri" w:hAnsi="Arial" w:cs="Arial"/>
        </w:rPr>
        <w:t xml:space="preserve"> </w:t>
      </w:r>
      <w:r w:rsidRPr="00395D89">
        <w:rPr>
          <w:rFonts w:ascii="Arial" w:eastAsia="Calibri" w:hAnsi="Arial" w:cs="Arial"/>
        </w:rPr>
        <w:t>i bezstronne wykonywanie powierzonych obowiązków (realny bądź potencjalny konflikt</w:t>
      </w:r>
      <w:r>
        <w:rPr>
          <w:rFonts w:ascii="Arial" w:eastAsia="Calibri" w:hAnsi="Arial" w:cs="Arial"/>
        </w:rPr>
        <w:t xml:space="preserve"> </w:t>
      </w:r>
      <w:r w:rsidRPr="00395D89">
        <w:rPr>
          <w:rFonts w:ascii="Arial" w:eastAsia="Calibri" w:hAnsi="Arial" w:cs="Arial"/>
        </w:rPr>
        <w:t>interesów) lub też może być on postrzegany przez opinię publiczną jako znajdujący się</w:t>
      </w:r>
      <w:r>
        <w:rPr>
          <w:rFonts w:ascii="Arial" w:eastAsia="Calibri" w:hAnsi="Arial" w:cs="Arial"/>
        </w:rPr>
        <w:t xml:space="preserve"> </w:t>
      </w:r>
      <w:r w:rsidRPr="00395D89">
        <w:rPr>
          <w:rFonts w:ascii="Arial" w:eastAsia="Calibri" w:hAnsi="Arial" w:cs="Arial"/>
        </w:rPr>
        <w:t>w konflikcie z obiektywnym i bezstronnym wykonywaniem realizowanych przez nich</w:t>
      </w:r>
      <w:r>
        <w:rPr>
          <w:rFonts w:ascii="Arial" w:eastAsia="Calibri" w:hAnsi="Arial" w:cs="Arial"/>
        </w:rPr>
        <w:t xml:space="preserve"> </w:t>
      </w:r>
      <w:r w:rsidRPr="00395D89">
        <w:rPr>
          <w:rFonts w:ascii="Arial" w:eastAsia="Calibri" w:hAnsi="Arial" w:cs="Arial"/>
        </w:rPr>
        <w:t>obowiązków (postrzegalny konflikt interesów).</w:t>
      </w:r>
    </w:p>
    <w:p w:rsidR="00391BE7" w:rsidRDefault="00391BE7" w:rsidP="00BC2265">
      <w:pPr>
        <w:numPr>
          <w:ilvl w:val="0"/>
          <w:numId w:val="49"/>
        </w:numPr>
        <w:autoSpaceDE w:val="0"/>
        <w:autoSpaceDN w:val="0"/>
        <w:adjustRightInd w:val="0"/>
        <w:jc w:val="both"/>
        <w:rPr>
          <w:rFonts w:ascii="Arial" w:eastAsia="Calibri" w:hAnsi="Arial" w:cs="Arial"/>
        </w:rPr>
      </w:pPr>
      <w:r w:rsidRPr="00A92525">
        <w:rPr>
          <w:rFonts w:ascii="Arial" w:eastAsia="Calibri" w:hAnsi="Arial" w:cs="Arial"/>
        </w:rPr>
        <w:t>Przez konflikt interesów należy rozumieć, w szczególności posiadanie powiązań</w:t>
      </w:r>
      <w:r>
        <w:rPr>
          <w:rFonts w:ascii="Arial" w:eastAsia="Calibri" w:hAnsi="Arial" w:cs="Arial"/>
        </w:rPr>
        <w:t xml:space="preserve"> </w:t>
      </w:r>
      <w:r w:rsidRPr="00395D89">
        <w:rPr>
          <w:rFonts w:ascii="Arial" w:eastAsia="Calibri" w:hAnsi="Arial" w:cs="Arial"/>
        </w:rPr>
        <w:t xml:space="preserve">o charakterze finansowym, rodzinnym lub towarzyskim </w:t>
      </w:r>
      <w:r>
        <w:rPr>
          <w:rFonts w:ascii="Arial" w:eastAsia="Calibri" w:hAnsi="Arial" w:cs="Arial"/>
        </w:rPr>
        <w:br/>
      </w:r>
      <w:r w:rsidRPr="00395D89">
        <w:rPr>
          <w:rFonts w:ascii="Arial" w:eastAsia="Calibri" w:hAnsi="Arial" w:cs="Arial"/>
        </w:rPr>
        <w:t>z wykonawcą.</w:t>
      </w:r>
    </w:p>
    <w:p w:rsidR="00391BE7" w:rsidRDefault="00391BE7" w:rsidP="00BC2265">
      <w:pPr>
        <w:numPr>
          <w:ilvl w:val="0"/>
          <w:numId w:val="49"/>
        </w:numPr>
        <w:autoSpaceDE w:val="0"/>
        <w:autoSpaceDN w:val="0"/>
        <w:adjustRightInd w:val="0"/>
        <w:jc w:val="both"/>
        <w:rPr>
          <w:rFonts w:ascii="Arial" w:eastAsia="Calibri" w:hAnsi="Arial" w:cs="Arial"/>
        </w:rPr>
      </w:pPr>
      <w:r w:rsidRPr="00395D89">
        <w:rPr>
          <w:rFonts w:ascii="Arial" w:eastAsia="Calibri" w:hAnsi="Arial" w:cs="Arial"/>
        </w:rPr>
        <w:t>Dyrektor (szef, komendant, kierownik, dowódca, prezes) komórki lub jednostki</w:t>
      </w:r>
      <w:r>
        <w:rPr>
          <w:rFonts w:ascii="Arial" w:eastAsia="Calibri" w:hAnsi="Arial" w:cs="Arial"/>
        </w:rPr>
        <w:t xml:space="preserve"> </w:t>
      </w:r>
      <w:r w:rsidRPr="00395D89">
        <w:rPr>
          <w:rFonts w:ascii="Arial" w:eastAsia="Calibri" w:hAnsi="Arial" w:cs="Arial"/>
        </w:rPr>
        <w:t>organizacyjnej dysponujący wiarygodną informacją o realnym, potencjalnym lub</w:t>
      </w:r>
      <w:r>
        <w:rPr>
          <w:rFonts w:ascii="Arial" w:eastAsia="Calibri" w:hAnsi="Arial" w:cs="Arial"/>
        </w:rPr>
        <w:t xml:space="preserve"> </w:t>
      </w:r>
      <w:r w:rsidRPr="00395D89">
        <w:rPr>
          <w:rFonts w:ascii="Arial" w:eastAsia="Calibri" w:hAnsi="Arial" w:cs="Arial"/>
        </w:rPr>
        <w:t>postrzegalnym konflikcie interesów podległego mu pracownika lub żołnierza komórki lub</w:t>
      </w:r>
      <w:r>
        <w:rPr>
          <w:rFonts w:ascii="Arial" w:eastAsia="Calibri" w:hAnsi="Arial" w:cs="Arial"/>
        </w:rPr>
        <w:t xml:space="preserve"> </w:t>
      </w:r>
      <w:r w:rsidRPr="00395D89">
        <w:rPr>
          <w:rFonts w:ascii="Arial" w:eastAsia="Calibri" w:hAnsi="Arial" w:cs="Arial"/>
        </w:rPr>
        <w:t>jednostki organizacyjnej, bądź osoby fizycznej świadczącej pracę na podstawie umów</w:t>
      </w:r>
      <w:r>
        <w:rPr>
          <w:rFonts w:ascii="Arial" w:eastAsia="Calibri" w:hAnsi="Arial" w:cs="Arial"/>
        </w:rPr>
        <w:t xml:space="preserve"> </w:t>
      </w:r>
      <w:r w:rsidRPr="00395D89">
        <w:rPr>
          <w:rFonts w:ascii="Arial" w:eastAsia="Calibri" w:hAnsi="Arial" w:cs="Arial"/>
        </w:rPr>
        <w:t xml:space="preserve">cywilnoprawnych w Ministerstwie Obrony Narodowej lub w </w:t>
      </w:r>
      <w:r w:rsidRPr="00395D89">
        <w:rPr>
          <w:rFonts w:ascii="Arial" w:eastAsia="Calibri" w:hAnsi="Arial" w:cs="Arial"/>
        </w:rPr>
        <w:lastRenderedPageBreak/>
        <w:t>jednostkach</w:t>
      </w:r>
      <w:r>
        <w:rPr>
          <w:rFonts w:ascii="Arial" w:eastAsia="Calibri" w:hAnsi="Arial" w:cs="Arial"/>
        </w:rPr>
        <w:t xml:space="preserve"> </w:t>
      </w:r>
      <w:r w:rsidRPr="00395D89">
        <w:rPr>
          <w:rFonts w:ascii="Arial" w:eastAsia="Calibri" w:hAnsi="Arial" w:cs="Arial"/>
        </w:rPr>
        <w:t>organizacyjnych, rozstrzyga niezwłocznie o potrzebie podjęcia czynności zaradczych</w:t>
      </w:r>
      <w:r>
        <w:rPr>
          <w:rFonts w:ascii="Arial" w:eastAsia="Calibri" w:hAnsi="Arial" w:cs="Arial"/>
        </w:rPr>
        <w:t xml:space="preserve"> </w:t>
      </w:r>
      <w:r w:rsidRPr="00395D89">
        <w:rPr>
          <w:rFonts w:ascii="Arial" w:eastAsia="Calibri" w:hAnsi="Arial" w:cs="Arial"/>
        </w:rPr>
        <w:t>w celu wyeliminowania lub ograniczenia możliwości zaistnienia konfliktu interesów.</w:t>
      </w:r>
    </w:p>
    <w:p w:rsidR="00391BE7" w:rsidRDefault="00391BE7" w:rsidP="00BC2265">
      <w:pPr>
        <w:numPr>
          <w:ilvl w:val="0"/>
          <w:numId w:val="49"/>
        </w:numPr>
        <w:autoSpaceDE w:val="0"/>
        <w:autoSpaceDN w:val="0"/>
        <w:adjustRightInd w:val="0"/>
        <w:jc w:val="both"/>
        <w:rPr>
          <w:rFonts w:ascii="Arial" w:eastAsia="Calibri" w:hAnsi="Arial" w:cs="Arial"/>
        </w:rPr>
      </w:pPr>
      <w:r w:rsidRPr="00395D89">
        <w:rPr>
          <w:rFonts w:ascii="Arial" w:eastAsia="Calibri" w:hAnsi="Arial" w:cs="Arial"/>
        </w:rPr>
        <w:t>Czynnością zaradczą, o której mowa w ust. 4, może być w szczególności:</w:t>
      </w:r>
    </w:p>
    <w:p w:rsidR="00391BE7" w:rsidRDefault="00391BE7" w:rsidP="00BC2265">
      <w:pPr>
        <w:numPr>
          <w:ilvl w:val="0"/>
          <w:numId w:val="51"/>
        </w:numPr>
        <w:autoSpaceDE w:val="0"/>
        <w:autoSpaceDN w:val="0"/>
        <w:adjustRightInd w:val="0"/>
        <w:jc w:val="both"/>
        <w:rPr>
          <w:rFonts w:ascii="Arial" w:eastAsia="Calibri" w:hAnsi="Arial" w:cs="Arial"/>
        </w:rPr>
      </w:pPr>
      <w:r w:rsidRPr="00395D89">
        <w:rPr>
          <w:rFonts w:ascii="Arial" w:eastAsia="Calibri" w:hAnsi="Arial" w:cs="Arial"/>
        </w:rPr>
        <w:t xml:space="preserve">wydanie dyspozycji o konieczności udziału minimum dwóch osób </w:t>
      </w:r>
      <w:r>
        <w:rPr>
          <w:rFonts w:ascii="Arial" w:eastAsia="Calibri" w:hAnsi="Arial" w:cs="Arial"/>
        </w:rPr>
        <w:br/>
      </w:r>
      <w:r w:rsidRPr="00395D89">
        <w:rPr>
          <w:rFonts w:ascii="Arial" w:eastAsia="Calibri" w:hAnsi="Arial" w:cs="Arial"/>
        </w:rPr>
        <w:t>w realizacji</w:t>
      </w:r>
      <w:r>
        <w:rPr>
          <w:rFonts w:ascii="Arial" w:eastAsia="Calibri" w:hAnsi="Arial" w:cs="Arial"/>
        </w:rPr>
        <w:t xml:space="preserve"> </w:t>
      </w:r>
      <w:r w:rsidRPr="00395D89">
        <w:rPr>
          <w:rFonts w:ascii="Arial" w:eastAsia="Calibri" w:hAnsi="Arial" w:cs="Arial"/>
        </w:rPr>
        <w:t>określonych czynności (zasada „wielu par oczu”), lub</w:t>
      </w:r>
    </w:p>
    <w:p w:rsidR="00391BE7" w:rsidRDefault="00391BE7" w:rsidP="00BC2265">
      <w:pPr>
        <w:numPr>
          <w:ilvl w:val="0"/>
          <w:numId w:val="51"/>
        </w:numPr>
        <w:autoSpaceDE w:val="0"/>
        <w:autoSpaceDN w:val="0"/>
        <w:adjustRightInd w:val="0"/>
        <w:jc w:val="both"/>
        <w:rPr>
          <w:rFonts w:ascii="Arial" w:eastAsia="Calibri" w:hAnsi="Arial" w:cs="Arial"/>
        </w:rPr>
      </w:pPr>
      <w:r w:rsidRPr="00395D89">
        <w:rPr>
          <w:rFonts w:ascii="Arial" w:eastAsia="Calibri" w:hAnsi="Arial" w:cs="Arial"/>
        </w:rPr>
        <w:t>włączenie dodatkowych mechanizmów nadzorczych, w tym kontrolnych, lub</w:t>
      </w:r>
      <w:r>
        <w:rPr>
          <w:rFonts w:ascii="Arial" w:eastAsia="Calibri" w:hAnsi="Arial" w:cs="Arial"/>
        </w:rPr>
        <w:t xml:space="preserve"> </w:t>
      </w:r>
      <w:r w:rsidRPr="00395D89">
        <w:rPr>
          <w:rFonts w:ascii="Arial" w:eastAsia="Calibri" w:hAnsi="Arial" w:cs="Arial"/>
        </w:rPr>
        <w:t>sprawozdawczych w realizacji określonych czynności, lub</w:t>
      </w:r>
    </w:p>
    <w:p w:rsidR="00391BE7" w:rsidRDefault="00391BE7" w:rsidP="00BC2265">
      <w:pPr>
        <w:numPr>
          <w:ilvl w:val="0"/>
          <w:numId w:val="51"/>
        </w:numPr>
        <w:autoSpaceDE w:val="0"/>
        <w:autoSpaceDN w:val="0"/>
        <w:adjustRightInd w:val="0"/>
        <w:jc w:val="both"/>
        <w:rPr>
          <w:rFonts w:ascii="Arial" w:eastAsia="Calibri" w:hAnsi="Arial" w:cs="Arial"/>
        </w:rPr>
      </w:pPr>
      <w:r w:rsidRPr="00395D89">
        <w:rPr>
          <w:rFonts w:ascii="Arial" w:eastAsia="Calibri" w:hAnsi="Arial" w:cs="Arial"/>
        </w:rPr>
        <w:t xml:space="preserve">wyłączenie osoby pozostającej w konflikcie interesów z udziału </w:t>
      </w:r>
      <w:r>
        <w:rPr>
          <w:rFonts w:ascii="Arial" w:eastAsia="Calibri" w:hAnsi="Arial" w:cs="Arial"/>
        </w:rPr>
        <w:br/>
      </w:r>
      <w:r w:rsidRPr="00395D89">
        <w:rPr>
          <w:rFonts w:ascii="Arial" w:eastAsia="Calibri" w:hAnsi="Arial" w:cs="Arial"/>
        </w:rPr>
        <w:t>w określonej</w:t>
      </w:r>
      <w:r>
        <w:rPr>
          <w:rFonts w:ascii="Arial" w:eastAsia="Calibri" w:hAnsi="Arial" w:cs="Arial"/>
        </w:rPr>
        <w:t xml:space="preserve"> </w:t>
      </w:r>
      <w:r w:rsidRPr="00395D89">
        <w:rPr>
          <w:rFonts w:ascii="Arial" w:eastAsia="Calibri" w:hAnsi="Arial" w:cs="Arial"/>
        </w:rPr>
        <w:t>czynności, lub</w:t>
      </w:r>
    </w:p>
    <w:p w:rsidR="00391BE7" w:rsidRPr="00395D89" w:rsidRDefault="00391BE7" w:rsidP="00BC2265">
      <w:pPr>
        <w:numPr>
          <w:ilvl w:val="0"/>
          <w:numId w:val="51"/>
        </w:numPr>
        <w:autoSpaceDE w:val="0"/>
        <w:autoSpaceDN w:val="0"/>
        <w:adjustRightInd w:val="0"/>
        <w:jc w:val="both"/>
        <w:rPr>
          <w:rFonts w:ascii="Arial" w:eastAsia="Calibri" w:hAnsi="Arial" w:cs="Arial"/>
        </w:rPr>
      </w:pPr>
      <w:r w:rsidRPr="00395D89">
        <w:rPr>
          <w:rFonts w:ascii="Arial" w:eastAsia="Calibri" w:hAnsi="Arial" w:cs="Arial"/>
        </w:rPr>
        <w:t xml:space="preserve">doprowadzenie do rozwiązania umowy cywilnoprawnej zawartej </w:t>
      </w:r>
      <w:r>
        <w:rPr>
          <w:rFonts w:ascii="Arial" w:eastAsia="Calibri" w:hAnsi="Arial" w:cs="Arial"/>
        </w:rPr>
        <w:br/>
      </w:r>
      <w:r w:rsidRPr="00395D89">
        <w:rPr>
          <w:rFonts w:ascii="Arial" w:eastAsia="Calibri" w:hAnsi="Arial" w:cs="Arial"/>
        </w:rPr>
        <w:t>z osobą fizyczną,</w:t>
      </w:r>
      <w:r>
        <w:rPr>
          <w:rFonts w:ascii="Arial" w:eastAsia="Calibri" w:hAnsi="Arial" w:cs="Arial"/>
        </w:rPr>
        <w:t xml:space="preserve"> </w:t>
      </w:r>
      <w:r w:rsidRPr="00395D89">
        <w:rPr>
          <w:rFonts w:ascii="Arial" w:eastAsia="Calibri" w:hAnsi="Arial" w:cs="Arial"/>
        </w:rPr>
        <w:t>o której mowa w ust. 2.</w:t>
      </w:r>
    </w:p>
    <w:p w:rsidR="00391BE7" w:rsidRPr="00395D89" w:rsidRDefault="00391BE7" w:rsidP="00BC2265">
      <w:pPr>
        <w:numPr>
          <w:ilvl w:val="0"/>
          <w:numId w:val="49"/>
        </w:numPr>
        <w:autoSpaceDE w:val="0"/>
        <w:autoSpaceDN w:val="0"/>
        <w:adjustRightInd w:val="0"/>
        <w:jc w:val="both"/>
        <w:rPr>
          <w:rFonts w:ascii="Arial" w:eastAsia="Calibri" w:hAnsi="Arial" w:cs="Arial"/>
        </w:rPr>
      </w:pPr>
      <w:r w:rsidRPr="00A92525">
        <w:rPr>
          <w:rFonts w:ascii="Arial" w:eastAsia="Calibri" w:hAnsi="Arial" w:cs="Arial"/>
        </w:rPr>
        <w:t>W przypadku postrzegalnego lub potencjalnego konfliktu interesów dyrektor (szef,</w:t>
      </w:r>
      <w:r>
        <w:rPr>
          <w:rFonts w:ascii="Arial" w:eastAsia="Calibri" w:hAnsi="Arial" w:cs="Arial"/>
        </w:rPr>
        <w:t xml:space="preserve"> </w:t>
      </w:r>
      <w:r w:rsidRPr="00395D89">
        <w:rPr>
          <w:rFonts w:ascii="Arial" w:eastAsia="Calibri" w:hAnsi="Arial" w:cs="Arial"/>
        </w:rPr>
        <w:t>komendant, kierownik, dowódca, prezes) komórki lub jednostki organizacyjnej może nie</w:t>
      </w:r>
      <w:r>
        <w:rPr>
          <w:rFonts w:ascii="Arial" w:eastAsia="Calibri" w:hAnsi="Arial" w:cs="Arial"/>
        </w:rPr>
        <w:t xml:space="preserve"> </w:t>
      </w:r>
      <w:r w:rsidRPr="00395D89">
        <w:rPr>
          <w:rFonts w:ascii="Arial" w:eastAsia="Calibri" w:hAnsi="Arial" w:cs="Arial"/>
        </w:rPr>
        <w:t xml:space="preserve">podejmować żadnej czynności zaradczej, jeżeli </w:t>
      </w:r>
      <w:r>
        <w:rPr>
          <w:rFonts w:ascii="Arial" w:eastAsia="Calibri" w:hAnsi="Arial" w:cs="Arial"/>
        </w:rPr>
        <w:br/>
      </w:r>
      <w:r w:rsidRPr="00395D89">
        <w:rPr>
          <w:rFonts w:ascii="Arial" w:eastAsia="Calibri" w:hAnsi="Arial" w:cs="Arial"/>
        </w:rPr>
        <w:t>w pisemnej notatce, zarejestrowanej w</w:t>
      </w:r>
      <w:r>
        <w:rPr>
          <w:rFonts w:ascii="Arial" w:eastAsia="Calibri" w:hAnsi="Arial" w:cs="Arial"/>
        </w:rPr>
        <w:t xml:space="preserve"> </w:t>
      </w:r>
      <w:r w:rsidRPr="00395D89">
        <w:rPr>
          <w:rFonts w:ascii="Arial" w:eastAsia="Calibri" w:hAnsi="Arial" w:cs="Arial"/>
        </w:rPr>
        <w:t>kancelarii potwierdzi, że konflikt ten jest w jego ocenie nieistotny z punktu widzenia</w:t>
      </w:r>
      <w:r>
        <w:rPr>
          <w:rFonts w:ascii="Arial" w:eastAsia="Calibri" w:hAnsi="Arial" w:cs="Arial"/>
        </w:rPr>
        <w:t xml:space="preserve"> </w:t>
      </w:r>
      <w:r w:rsidRPr="00395D89">
        <w:rPr>
          <w:rFonts w:ascii="Arial" w:eastAsia="Calibri" w:hAnsi="Arial" w:cs="Arial"/>
        </w:rPr>
        <w:t>prawidłowego działania danej komórki lub jednostki organizacyjnej, a samo ujawnienie</w:t>
      </w:r>
      <w:r>
        <w:rPr>
          <w:rFonts w:ascii="Arial" w:eastAsia="Calibri" w:hAnsi="Arial" w:cs="Arial"/>
        </w:rPr>
        <w:t xml:space="preserve"> </w:t>
      </w:r>
      <w:r w:rsidRPr="00395D89">
        <w:rPr>
          <w:rFonts w:ascii="Arial" w:eastAsia="Calibri" w:hAnsi="Arial" w:cs="Arial"/>
        </w:rPr>
        <w:t>go przez osobę, pozostającą w konflikcie interesów jest wystarczające do jego</w:t>
      </w:r>
      <w:r>
        <w:rPr>
          <w:rFonts w:ascii="Arial" w:eastAsia="Calibri" w:hAnsi="Arial" w:cs="Arial"/>
        </w:rPr>
        <w:t xml:space="preserve"> </w:t>
      </w:r>
      <w:r w:rsidRPr="00395D89">
        <w:rPr>
          <w:rFonts w:ascii="Arial" w:eastAsia="Calibri" w:hAnsi="Arial" w:cs="Arial"/>
        </w:rPr>
        <w:t>skutecznej kontroli.</w:t>
      </w:r>
    </w:p>
    <w:p w:rsidR="00391BE7" w:rsidRPr="00395D89" w:rsidRDefault="00391BE7" w:rsidP="00BC2265">
      <w:pPr>
        <w:numPr>
          <w:ilvl w:val="0"/>
          <w:numId w:val="49"/>
        </w:numPr>
        <w:autoSpaceDE w:val="0"/>
        <w:autoSpaceDN w:val="0"/>
        <w:adjustRightInd w:val="0"/>
        <w:jc w:val="both"/>
        <w:rPr>
          <w:rFonts w:ascii="Arial" w:eastAsia="Calibri" w:hAnsi="Arial" w:cs="Arial"/>
        </w:rPr>
      </w:pPr>
      <w:r w:rsidRPr="00A92525">
        <w:rPr>
          <w:rFonts w:ascii="Arial" w:eastAsia="Calibri" w:hAnsi="Arial" w:cs="Arial"/>
        </w:rPr>
        <w:t>W przypadku, gdy konflikt interesów dotyczy dyrektora (szefa, komendanta,</w:t>
      </w:r>
      <w:r>
        <w:rPr>
          <w:rFonts w:ascii="Arial" w:eastAsia="Calibri" w:hAnsi="Arial" w:cs="Arial"/>
        </w:rPr>
        <w:t xml:space="preserve"> </w:t>
      </w:r>
      <w:r w:rsidRPr="00395D89">
        <w:rPr>
          <w:rFonts w:ascii="Arial" w:eastAsia="Calibri" w:hAnsi="Arial" w:cs="Arial"/>
        </w:rPr>
        <w:t xml:space="preserve">kierownika, dowódcy, prezesa) komórki lub jednostki organizacyjnej, </w:t>
      </w:r>
      <w:r>
        <w:rPr>
          <w:rFonts w:ascii="Arial" w:eastAsia="Calibri" w:hAnsi="Arial" w:cs="Arial"/>
        </w:rPr>
        <w:br/>
      </w:r>
      <w:r w:rsidRPr="00395D89">
        <w:rPr>
          <w:rFonts w:ascii="Arial" w:eastAsia="Calibri" w:hAnsi="Arial" w:cs="Arial"/>
        </w:rPr>
        <w:t>o potrzebie</w:t>
      </w:r>
      <w:r>
        <w:rPr>
          <w:rFonts w:ascii="Arial" w:eastAsia="Calibri" w:hAnsi="Arial" w:cs="Arial"/>
        </w:rPr>
        <w:t xml:space="preserve"> </w:t>
      </w:r>
      <w:r w:rsidRPr="00395D89">
        <w:rPr>
          <w:rFonts w:ascii="Arial" w:eastAsia="Calibri" w:hAnsi="Arial" w:cs="Arial"/>
        </w:rPr>
        <w:t>podjęcia czynności zaradczych w celu wyeliminowania lub ograniczenia możliwości jego</w:t>
      </w:r>
      <w:r>
        <w:rPr>
          <w:rFonts w:ascii="Arial" w:eastAsia="Calibri" w:hAnsi="Arial" w:cs="Arial"/>
        </w:rPr>
        <w:t xml:space="preserve"> </w:t>
      </w:r>
      <w:r w:rsidRPr="00395D89">
        <w:rPr>
          <w:rFonts w:ascii="Arial" w:eastAsia="Calibri" w:hAnsi="Arial" w:cs="Arial"/>
        </w:rPr>
        <w:t>zaistnienia, decyduje bezpośredni przełożony tej osoby. Przepisy ust. 2-6 stosuje się</w:t>
      </w:r>
      <w:r>
        <w:rPr>
          <w:rFonts w:ascii="Arial" w:eastAsia="Calibri" w:hAnsi="Arial" w:cs="Arial"/>
        </w:rPr>
        <w:t xml:space="preserve"> </w:t>
      </w:r>
      <w:r w:rsidRPr="00395D89">
        <w:rPr>
          <w:rFonts w:ascii="Arial" w:eastAsia="Calibri" w:hAnsi="Arial" w:cs="Arial"/>
        </w:rPr>
        <w:t>odpowiednio.</w:t>
      </w:r>
    </w:p>
    <w:p w:rsidR="00391BE7" w:rsidRDefault="00391BE7" w:rsidP="00391BE7">
      <w:pPr>
        <w:autoSpaceDE w:val="0"/>
        <w:autoSpaceDN w:val="0"/>
        <w:adjustRightInd w:val="0"/>
        <w:jc w:val="center"/>
        <w:rPr>
          <w:rFonts w:ascii="Arial" w:eastAsia="Calibri" w:hAnsi="Arial" w:cs="Arial"/>
          <w:b/>
          <w:bCs/>
        </w:rPr>
      </w:pPr>
      <w:r>
        <w:rPr>
          <w:rFonts w:ascii="Arial" w:eastAsia="Calibri" w:hAnsi="Arial" w:cs="Arial"/>
          <w:b/>
          <w:bCs/>
        </w:rPr>
        <w:br/>
      </w:r>
      <w:r w:rsidRPr="00A92525">
        <w:rPr>
          <w:rFonts w:ascii="Arial" w:eastAsia="Calibri" w:hAnsi="Arial" w:cs="Arial"/>
          <w:b/>
          <w:bCs/>
        </w:rPr>
        <w:t>Rozdział 10</w:t>
      </w:r>
      <w:r>
        <w:rPr>
          <w:rFonts w:ascii="Arial" w:eastAsia="Calibri" w:hAnsi="Arial" w:cs="Arial"/>
          <w:b/>
          <w:bCs/>
        </w:rPr>
        <w:br/>
      </w:r>
      <w:r w:rsidRPr="00A92525">
        <w:rPr>
          <w:rFonts w:ascii="Arial" w:eastAsia="Calibri" w:hAnsi="Arial" w:cs="Arial"/>
          <w:b/>
          <w:bCs/>
        </w:rPr>
        <w:t>Sprawozdawczość</w:t>
      </w:r>
      <w:r>
        <w:rPr>
          <w:rFonts w:ascii="Arial" w:eastAsia="Calibri" w:hAnsi="Arial" w:cs="Arial"/>
          <w:b/>
          <w:bCs/>
        </w:rPr>
        <w:br/>
      </w:r>
      <w:r w:rsidRPr="00A92525">
        <w:rPr>
          <w:rFonts w:ascii="Arial" w:eastAsia="Calibri" w:hAnsi="Arial" w:cs="Arial"/>
          <w:b/>
          <w:bCs/>
        </w:rPr>
        <w:t>§ 14.</w:t>
      </w:r>
    </w:p>
    <w:p w:rsidR="00391BE7" w:rsidRDefault="00391BE7" w:rsidP="00BC2265">
      <w:pPr>
        <w:numPr>
          <w:ilvl w:val="0"/>
          <w:numId w:val="52"/>
        </w:numPr>
        <w:autoSpaceDE w:val="0"/>
        <w:autoSpaceDN w:val="0"/>
        <w:adjustRightInd w:val="0"/>
        <w:jc w:val="both"/>
        <w:rPr>
          <w:rFonts w:ascii="Arial" w:eastAsia="Calibri" w:hAnsi="Arial" w:cs="Arial"/>
        </w:rPr>
      </w:pPr>
      <w:r w:rsidRPr="00A92525">
        <w:rPr>
          <w:rFonts w:ascii="Arial" w:eastAsia="Calibri" w:hAnsi="Arial" w:cs="Arial"/>
        </w:rPr>
        <w:t>Z wszelkich kontaktów z wykonawcami, osoby biorące w nich udział,</w:t>
      </w:r>
      <w:r>
        <w:rPr>
          <w:rFonts w:ascii="Arial" w:eastAsia="Calibri" w:hAnsi="Arial" w:cs="Arial"/>
        </w:rPr>
        <w:t xml:space="preserve"> </w:t>
      </w:r>
      <w:r w:rsidRPr="00395D89">
        <w:rPr>
          <w:rFonts w:ascii="Arial" w:eastAsia="Calibri" w:hAnsi="Arial" w:cs="Arial"/>
        </w:rPr>
        <w:t>sporządzają notatkę zawierającą informacje odnośnie: stron, celu, inicjatora, formy</w:t>
      </w:r>
      <w:r>
        <w:rPr>
          <w:rFonts w:ascii="Arial" w:eastAsia="Calibri" w:hAnsi="Arial" w:cs="Arial"/>
        </w:rPr>
        <w:t xml:space="preserve"> </w:t>
      </w:r>
      <w:r w:rsidRPr="00395D89">
        <w:rPr>
          <w:rFonts w:ascii="Arial" w:eastAsia="Calibri" w:hAnsi="Arial" w:cs="Arial"/>
        </w:rPr>
        <w:t>kontaktu lub miejsca spotkania oraz faktu udokumentowania jego przebiegu za pomocą</w:t>
      </w:r>
      <w:r>
        <w:rPr>
          <w:rFonts w:ascii="Arial" w:eastAsia="Calibri" w:hAnsi="Arial" w:cs="Arial"/>
        </w:rPr>
        <w:t xml:space="preserve"> </w:t>
      </w:r>
      <w:r w:rsidRPr="00395D89">
        <w:rPr>
          <w:rFonts w:ascii="Arial" w:eastAsia="Calibri" w:hAnsi="Arial" w:cs="Arial"/>
        </w:rPr>
        <w:t>urządzeń i środków technicznych służących do utrwalania dźwięku albo obrazu i</w:t>
      </w:r>
      <w:r>
        <w:rPr>
          <w:rFonts w:ascii="Arial" w:eastAsia="Calibri" w:hAnsi="Arial" w:cs="Arial"/>
        </w:rPr>
        <w:t xml:space="preserve"> </w:t>
      </w:r>
      <w:r w:rsidRPr="00395D89">
        <w:rPr>
          <w:rFonts w:ascii="Arial" w:eastAsia="Calibri" w:hAnsi="Arial" w:cs="Arial"/>
        </w:rPr>
        <w:t>dźwięku, a w przypadku gdy przebieg spotkania nie został w ten sposób</w:t>
      </w:r>
      <w:r>
        <w:rPr>
          <w:rFonts w:ascii="Arial" w:eastAsia="Calibri" w:hAnsi="Arial" w:cs="Arial"/>
        </w:rPr>
        <w:t xml:space="preserve"> </w:t>
      </w:r>
      <w:r w:rsidRPr="00395D89">
        <w:rPr>
          <w:rFonts w:ascii="Arial" w:eastAsia="Calibri" w:hAnsi="Arial" w:cs="Arial"/>
        </w:rPr>
        <w:t>udokumentowany – również szczegółowych danych uzyskanych od wykonawcy i</w:t>
      </w:r>
      <w:r>
        <w:rPr>
          <w:rFonts w:ascii="Arial" w:eastAsia="Calibri" w:hAnsi="Arial" w:cs="Arial"/>
        </w:rPr>
        <w:t xml:space="preserve"> </w:t>
      </w:r>
      <w:r w:rsidRPr="00395D89">
        <w:rPr>
          <w:rFonts w:ascii="Arial" w:eastAsia="Calibri" w:hAnsi="Arial" w:cs="Arial"/>
        </w:rPr>
        <w:t>przekazanych wykonawcy. Istnieje możliwość sporządzenia wspólnej notatki przez</w:t>
      </w:r>
      <w:r>
        <w:rPr>
          <w:rFonts w:ascii="Arial" w:eastAsia="Calibri" w:hAnsi="Arial" w:cs="Arial"/>
        </w:rPr>
        <w:t xml:space="preserve"> </w:t>
      </w:r>
      <w:r w:rsidRPr="00395D89">
        <w:rPr>
          <w:rFonts w:ascii="Arial" w:eastAsia="Calibri" w:hAnsi="Arial" w:cs="Arial"/>
        </w:rPr>
        <w:t xml:space="preserve">osoby uczestniczące </w:t>
      </w:r>
      <w:r>
        <w:rPr>
          <w:rFonts w:ascii="Arial" w:eastAsia="Calibri" w:hAnsi="Arial" w:cs="Arial"/>
        </w:rPr>
        <w:br/>
      </w:r>
      <w:r w:rsidRPr="00395D89">
        <w:rPr>
          <w:rFonts w:ascii="Arial" w:eastAsia="Calibri" w:hAnsi="Arial" w:cs="Arial"/>
        </w:rPr>
        <w:t>w kontaktach z wykonawcami.</w:t>
      </w:r>
    </w:p>
    <w:p w:rsidR="00391BE7" w:rsidRDefault="00391BE7" w:rsidP="00BC2265">
      <w:pPr>
        <w:numPr>
          <w:ilvl w:val="0"/>
          <w:numId w:val="52"/>
        </w:numPr>
        <w:autoSpaceDE w:val="0"/>
        <w:autoSpaceDN w:val="0"/>
        <w:adjustRightInd w:val="0"/>
        <w:jc w:val="both"/>
        <w:rPr>
          <w:rFonts w:ascii="Arial" w:eastAsia="Calibri" w:hAnsi="Arial" w:cs="Arial"/>
        </w:rPr>
      </w:pPr>
      <w:r w:rsidRPr="00395D89">
        <w:rPr>
          <w:rFonts w:ascii="Arial" w:eastAsia="Calibri" w:hAnsi="Arial" w:cs="Arial"/>
        </w:rPr>
        <w:t>Notatkę, o której mowa w ust. 1, sporządza się również w przypadku kontaktów z</w:t>
      </w:r>
      <w:r>
        <w:rPr>
          <w:rFonts w:ascii="Arial" w:eastAsia="Calibri" w:hAnsi="Arial" w:cs="Arial"/>
        </w:rPr>
        <w:t xml:space="preserve"> </w:t>
      </w:r>
      <w:r w:rsidRPr="00395D89">
        <w:rPr>
          <w:rFonts w:ascii="Arial" w:eastAsia="Calibri" w:hAnsi="Arial" w:cs="Arial"/>
        </w:rPr>
        <w:t>podmiotami zainteresowanymi nabyciem nieruchomości Skarbu Państwa lub mienia</w:t>
      </w:r>
      <w:r>
        <w:rPr>
          <w:rFonts w:ascii="Arial" w:eastAsia="Calibri" w:hAnsi="Arial" w:cs="Arial"/>
        </w:rPr>
        <w:t xml:space="preserve"> </w:t>
      </w:r>
      <w:r w:rsidRPr="00395D89">
        <w:rPr>
          <w:rFonts w:ascii="Arial" w:eastAsia="Calibri" w:hAnsi="Arial" w:cs="Arial"/>
        </w:rPr>
        <w:t>ruchomego o wartości księgowej przekraczającej 10.000 złotych.</w:t>
      </w:r>
    </w:p>
    <w:p w:rsidR="00391BE7" w:rsidRDefault="00391BE7" w:rsidP="00BC2265">
      <w:pPr>
        <w:numPr>
          <w:ilvl w:val="0"/>
          <w:numId w:val="52"/>
        </w:numPr>
        <w:autoSpaceDE w:val="0"/>
        <w:autoSpaceDN w:val="0"/>
        <w:adjustRightInd w:val="0"/>
        <w:jc w:val="both"/>
        <w:rPr>
          <w:rFonts w:ascii="Arial" w:eastAsia="Calibri" w:hAnsi="Arial" w:cs="Arial"/>
        </w:rPr>
      </w:pPr>
      <w:r w:rsidRPr="00395D89">
        <w:rPr>
          <w:rFonts w:ascii="Arial" w:eastAsia="Calibri" w:hAnsi="Arial" w:cs="Arial"/>
        </w:rPr>
        <w:t>Treść notatki zamieszcza się w terminie 14 dni od dnia przeprowadzenia kontaktu</w:t>
      </w:r>
      <w:r>
        <w:rPr>
          <w:rFonts w:ascii="Arial" w:eastAsia="Calibri" w:hAnsi="Arial" w:cs="Arial"/>
        </w:rPr>
        <w:t xml:space="preserve"> </w:t>
      </w:r>
      <w:r w:rsidRPr="00395D89">
        <w:rPr>
          <w:rFonts w:ascii="Arial" w:eastAsia="Calibri" w:hAnsi="Arial" w:cs="Arial"/>
        </w:rPr>
        <w:t xml:space="preserve">w wewnętrznej sieci elektronicznej w zakładce pod nazwą „kontakty </w:t>
      </w:r>
      <w:r>
        <w:rPr>
          <w:rFonts w:ascii="Arial" w:eastAsia="Calibri" w:hAnsi="Arial" w:cs="Arial"/>
        </w:rPr>
        <w:br/>
      </w:r>
      <w:r w:rsidRPr="00395D89">
        <w:rPr>
          <w:rFonts w:ascii="Arial" w:eastAsia="Calibri" w:hAnsi="Arial" w:cs="Arial"/>
        </w:rPr>
        <w:t>z wykonawcami”.</w:t>
      </w:r>
    </w:p>
    <w:p w:rsidR="00391BE7" w:rsidRDefault="00391BE7" w:rsidP="00BC2265">
      <w:pPr>
        <w:numPr>
          <w:ilvl w:val="0"/>
          <w:numId w:val="52"/>
        </w:numPr>
        <w:autoSpaceDE w:val="0"/>
        <w:autoSpaceDN w:val="0"/>
        <w:adjustRightInd w:val="0"/>
        <w:jc w:val="both"/>
        <w:rPr>
          <w:rFonts w:ascii="Arial" w:eastAsia="Calibri" w:hAnsi="Arial" w:cs="Arial"/>
        </w:rPr>
      </w:pPr>
      <w:r w:rsidRPr="00395D89">
        <w:rPr>
          <w:rFonts w:ascii="Arial" w:eastAsia="Calibri" w:hAnsi="Arial" w:cs="Arial"/>
        </w:rPr>
        <w:t>Obowiązek, o którym mowa w ust. 1 i 3, nie dotyczy:</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czynności zamawiającego, w związku z postępowaniem o udzielenie</w:t>
      </w:r>
      <w:r>
        <w:rPr>
          <w:rFonts w:ascii="Arial" w:eastAsia="Calibri" w:hAnsi="Arial" w:cs="Arial"/>
        </w:rPr>
        <w:t xml:space="preserve"> </w:t>
      </w:r>
      <w:r w:rsidRPr="00395D89">
        <w:rPr>
          <w:rFonts w:ascii="Arial" w:eastAsia="Calibri" w:hAnsi="Arial" w:cs="Arial"/>
        </w:rPr>
        <w:t>zamówienia od chwili zamieszczenia ogłoszenia o postępowaniu lub</w:t>
      </w:r>
      <w:r>
        <w:rPr>
          <w:rFonts w:ascii="Arial" w:eastAsia="Calibri" w:hAnsi="Arial" w:cs="Arial"/>
        </w:rPr>
        <w:t xml:space="preserve"> </w:t>
      </w:r>
      <w:r w:rsidRPr="00395D89">
        <w:rPr>
          <w:rFonts w:ascii="Arial" w:eastAsia="Calibri" w:hAnsi="Arial" w:cs="Arial"/>
        </w:rPr>
        <w:t>skierowania zaproszenia do udziału w postępowaniu w trybie negocjacji, do</w:t>
      </w:r>
      <w:r>
        <w:rPr>
          <w:rFonts w:ascii="Arial" w:eastAsia="Calibri" w:hAnsi="Arial" w:cs="Arial"/>
        </w:rPr>
        <w:t xml:space="preserve"> </w:t>
      </w:r>
      <w:r w:rsidRPr="00395D89">
        <w:rPr>
          <w:rFonts w:ascii="Arial" w:eastAsia="Calibri" w:hAnsi="Arial" w:cs="Arial"/>
        </w:rPr>
        <w:t xml:space="preserve">chwili wyboru wykonawcy, o ile czynności </w:t>
      </w:r>
      <w:r>
        <w:rPr>
          <w:rFonts w:ascii="Arial" w:eastAsia="Calibri" w:hAnsi="Arial" w:cs="Arial"/>
        </w:rPr>
        <w:br/>
      </w:r>
      <w:r w:rsidRPr="00395D89">
        <w:rPr>
          <w:rFonts w:ascii="Arial" w:eastAsia="Calibri" w:hAnsi="Arial" w:cs="Arial"/>
        </w:rPr>
        <w:t>te podejmowane są w ramach prac</w:t>
      </w:r>
      <w:r>
        <w:rPr>
          <w:rFonts w:ascii="Arial" w:eastAsia="Calibri" w:hAnsi="Arial" w:cs="Arial"/>
        </w:rPr>
        <w:t xml:space="preserve"> </w:t>
      </w:r>
      <w:r w:rsidRPr="00395D89">
        <w:rPr>
          <w:rFonts w:ascii="Arial" w:eastAsia="Calibri" w:hAnsi="Arial" w:cs="Arial"/>
        </w:rPr>
        <w:t>komisji;</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lastRenderedPageBreak/>
        <w:t>czynności zamawiającego podejmowanych od chwili wyboru wykonawcy do</w:t>
      </w:r>
      <w:r>
        <w:rPr>
          <w:rFonts w:ascii="Arial" w:eastAsia="Calibri" w:hAnsi="Arial" w:cs="Arial"/>
        </w:rPr>
        <w:t xml:space="preserve"> </w:t>
      </w:r>
      <w:r w:rsidRPr="00395D89">
        <w:rPr>
          <w:rFonts w:ascii="Arial" w:eastAsia="Calibri" w:hAnsi="Arial" w:cs="Arial"/>
        </w:rPr>
        <w:t xml:space="preserve">chwili podpisania umowy oraz czynności związanych </w:t>
      </w:r>
      <w:r>
        <w:rPr>
          <w:rFonts w:ascii="Arial" w:eastAsia="Calibri" w:hAnsi="Arial" w:cs="Arial"/>
        </w:rPr>
        <w:br/>
      </w:r>
      <w:r w:rsidRPr="00395D89">
        <w:rPr>
          <w:rFonts w:ascii="Arial" w:eastAsia="Calibri" w:hAnsi="Arial" w:cs="Arial"/>
        </w:rPr>
        <w:t>z wykonywaniem</w:t>
      </w:r>
      <w:r>
        <w:rPr>
          <w:rFonts w:ascii="Arial" w:eastAsia="Calibri" w:hAnsi="Arial" w:cs="Arial"/>
        </w:rPr>
        <w:t xml:space="preserve"> </w:t>
      </w:r>
      <w:r w:rsidRPr="00395D89">
        <w:rPr>
          <w:rFonts w:ascii="Arial" w:eastAsia="Calibri" w:hAnsi="Arial" w:cs="Arial"/>
        </w:rPr>
        <w:t xml:space="preserve">zawartych umów, o ile czynności te podejmowane </w:t>
      </w:r>
      <w:r>
        <w:rPr>
          <w:rFonts w:ascii="Arial" w:eastAsia="Calibri" w:hAnsi="Arial" w:cs="Arial"/>
        </w:rPr>
        <w:br/>
      </w:r>
      <w:r w:rsidRPr="00395D89">
        <w:rPr>
          <w:rFonts w:ascii="Arial" w:eastAsia="Calibri" w:hAnsi="Arial" w:cs="Arial"/>
        </w:rPr>
        <w:t>są przez uprzednio</w:t>
      </w:r>
      <w:r>
        <w:rPr>
          <w:rFonts w:ascii="Arial" w:eastAsia="Calibri" w:hAnsi="Arial" w:cs="Arial"/>
        </w:rPr>
        <w:t xml:space="preserve"> </w:t>
      </w:r>
      <w:r w:rsidRPr="00395D89">
        <w:rPr>
          <w:rFonts w:ascii="Arial" w:eastAsia="Calibri" w:hAnsi="Arial" w:cs="Arial"/>
        </w:rPr>
        <w:t>pisemnie wyznaczone osoby;</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 xml:space="preserve">kontaktów mających charakter oficjalnej korespondencji dokonywanej </w:t>
      </w:r>
      <w:r>
        <w:rPr>
          <w:rFonts w:ascii="Arial" w:eastAsia="Calibri" w:hAnsi="Arial" w:cs="Arial"/>
        </w:rPr>
        <w:br/>
      </w:r>
      <w:r w:rsidRPr="00395D89">
        <w:rPr>
          <w:rFonts w:ascii="Arial" w:eastAsia="Calibri" w:hAnsi="Arial" w:cs="Arial"/>
        </w:rPr>
        <w:t>w</w:t>
      </w:r>
      <w:r>
        <w:rPr>
          <w:rFonts w:ascii="Arial" w:eastAsia="Calibri" w:hAnsi="Arial" w:cs="Arial"/>
        </w:rPr>
        <w:t xml:space="preserve"> </w:t>
      </w:r>
      <w:r w:rsidRPr="00395D89">
        <w:rPr>
          <w:rFonts w:ascii="Arial" w:eastAsia="Calibri" w:hAnsi="Arial" w:cs="Arial"/>
        </w:rPr>
        <w:t>formie pisemnej lub realizowanej przy pomocy faksu albo służbowej poczty</w:t>
      </w:r>
      <w:r>
        <w:rPr>
          <w:rFonts w:ascii="Arial" w:eastAsia="Calibri" w:hAnsi="Arial" w:cs="Arial"/>
        </w:rPr>
        <w:t xml:space="preserve"> </w:t>
      </w:r>
      <w:r w:rsidRPr="00395D89">
        <w:rPr>
          <w:rFonts w:ascii="Arial" w:eastAsia="Calibri" w:hAnsi="Arial" w:cs="Arial"/>
        </w:rPr>
        <w:t>elektronicznej;</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kontaktów mających miejsce w związk</w:t>
      </w:r>
      <w:r>
        <w:rPr>
          <w:rFonts w:ascii="Arial" w:eastAsia="Calibri" w:hAnsi="Arial" w:cs="Arial"/>
        </w:rPr>
        <w:t>u z realizacją fazy analityczno-</w:t>
      </w:r>
      <w:r w:rsidRPr="00395D89">
        <w:rPr>
          <w:rFonts w:ascii="Arial" w:eastAsia="Calibri" w:hAnsi="Arial" w:cs="Arial"/>
        </w:rPr>
        <w:t>koncepcyjnej,</w:t>
      </w:r>
      <w:r>
        <w:rPr>
          <w:rFonts w:ascii="Arial" w:eastAsia="Calibri" w:hAnsi="Arial" w:cs="Arial"/>
        </w:rPr>
        <w:t xml:space="preserve"> </w:t>
      </w:r>
      <w:r w:rsidRPr="00395D89">
        <w:rPr>
          <w:rFonts w:ascii="Arial" w:eastAsia="Calibri" w:hAnsi="Arial" w:cs="Arial"/>
        </w:rPr>
        <w:t>o której mowa w przepisach decyzji w spawie pozyskiwania</w:t>
      </w:r>
      <w:r>
        <w:rPr>
          <w:rFonts w:ascii="Arial" w:eastAsia="Calibri" w:hAnsi="Arial" w:cs="Arial"/>
        </w:rPr>
        <w:t xml:space="preserve"> </w:t>
      </w:r>
      <w:r w:rsidRPr="00395D89">
        <w:rPr>
          <w:rFonts w:ascii="Arial" w:eastAsia="Calibri" w:hAnsi="Arial" w:cs="Arial"/>
        </w:rPr>
        <w:t>sprzętu wojskowego i usług dla Sił Zbrojnych Rzeczypospolitej Polskiej, o ile</w:t>
      </w:r>
      <w:r>
        <w:rPr>
          <w:rFonts w:ascii="Arial" w:eastAsia="Calibri" w:hAnsi="Arial" w:cs="Arial"/>
        </w:rPr>
        <w:t xml:space="preserve"> </w:t>
      </w:r>
      <w:r w:rsidRPr="00395D89">
        <w:rPr>
          <w:rFonts w:ascii="Arial" w:eastAsia="Calibri" w:hAnsi="Arial" w:cs="Arial"/>
        </w:rPr>
        <w:t xml:space="preserve">kontakty te zostaną opisane </w:t>
      </w:r>
      <w:r>
        <w:rPr>
          <w:rFonts w:ascii="Arial" w:eastAsia="Calibri" w:hAnsi="Arial" w:cs="Arial"/>
        </w:rPr>
        <w:br/>
      </w:r>
      <w:r w:rsidRPr="00395D89">
        <w:rPr>
          <w:rFonts w:ascii="Arial" w:eastAsia="Calibri" w:hAnsi="Arial" w:cs="Arial"/>
        </w:rPr>
        <w:t>w dokumentacji, która powstanie w ramach tej</w:t>
      </w:r>
      <w:r>
        <w:rPr>
          <w:rFonts w:ascii="Arial" w:eastAsia="Calibri" w:hAnsi="Arial" w:cs="Arial"/>
        </w:rPr>
        <w:t xml:space="preserve"> </w:t>
      </w:r>
      <w:r w:rsidRPr="00395D89">
        <w:rPr>
          <w:rFonts w:ascii="Arial" w:eastAsia="Calibri" w:hAnsi="Arial" w:cs="Arial"/>
        </w:rPr>
        <w:t>fazy, pisemnej notatce lub protokole spotkania, bądź też ich przebieg zostanie</w:t>
      </w:r>
      <w:r>
        <w:rPr>
          <w:rFonts w:ascii="Arial" w:eastAsia="Calibri" w:hAnsi="Arial" w:cs="Arial"/>
        </w:rPr>
        <w:t xml:space="preserve"> </w:t>
      </w:r>
      <w:r w:rsidRPr="00395D89">
        <w:rPr>
          <w:rFonts w:ascii="Arial" w:eastAsia="Calibri" w:hAnsi="Arial" w:cs="Arial"/>
        </w:rPr>
        <w:t xml:space="preserve">utrwalony </w:t>
      </w:r>
      <w:r>
        <w:rPr>
          <w:rFonts w:ascii="Arial" w:eastAsia="Calibri" w:hAnsi="Arial" w:cs="Arial"/>
        </w:rPr>
        <w:br/>
      </w:r>
      <w:r w:rsidRPr="00395D89">
        <w:rPr>
          <w:rFonts w:ascii="Arial" w:eastAsia="Calibri" w:hAnsi="Arial" w:cs="Arial"/>
        </w:rPr>
        <w:t>za pomocą urządzeń i środków technicznych służących do</w:t>
      </w:r>
      <w:r>
        <w:rPr>
          <w:rFonts w:ascii="Arial" w:eastAsia="Calibri" w:hAnsi="Arial" w:cs="Arial"/>
        </w:rPr>
        <w:t xml:space="preserve"> </w:t>
      </w:r>
      <w:r w:rsidRPr="00395D89">
        <w:rPr>
          <w:rFonts w:ascii="Arial" w:eastAsia="Calibri" w:hAnsi="Arial" w:cs="Arial"/>
        </w:rPr>
        <w:t>utrwalania dźwięku albo obrazu i dźwięku;</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kontaktów dotyczących jedynie zagadnień o charakterze organizacyjnoporządkowym;</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 xml:space="preserve">kontaktów o charakterze wyłącznie towarzyskim, odbywających </w:t>
      </w:r>
      <w:r>
        <w:rPr>
          <w:rFonts w:ascii="Arial" w:eastAsia="Calibri" w:hAnsi="Arial" w:cs="Arial"/>
        </w:rPr>
        <w:br/>
      </w:r>
      <w:r w:rsidRPr="00395D89">
        <w:rPr>
          <w:rFonts w:ascii="Arial" w:eastAsia="Calibri" w:hAnsi="Arial" w:cs="Arial"/>
        </w:rPr>
        <w:t>się poza</w:t>
      </w:r>
      <w:r>
        <w:rPr>
          <w:rFonts w:ascii="Arial" w:eastAsia="Calibri" w:hAnsi="Arial" w:cs="Arial"/>
        </w:rPr>
        <w:t xml:space="preserve"> </w:t>
      </w:r>
      <w:r w:rsidRPr="00395D89">
        <w:rPr>
          <w:rFonts w:ascii="Arial" w:eastAsia="Calibri" w:hAnsi="Arial" w:cs="Arial"/>
        </w:rPr>
        <w:t>godzinami pracy, w trakcie których nie poruszano żadnych kwestii</w:t>
      </w:r>
      <w:r>
        <w:rPr>
          <w:rFonts w:ascii="Arial" w:eastAsia="Calibri" w:hAnsi="Arial" w:cs="Arial"/>
        </w:rPr>
        <w:t xml:space="preserve"> </w:t>
      </w:r>
      <w:r w:rsidRPr="00395D89">
        <w:rPr>
          <w:rFonts w:ascii="Arial" w:eastAsia="Calibri" w:hAnsi="Arial" w:cs="Arial"/>
        </w:rPr>
        <w:t>służbowych;</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prezentacji i pokazów organizowanych na podstawie § 11 ust. 5;</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kontaktów realizowanych w celu wykonywania obowiązków przewidzianych w</w:t>
      </w:r>
      <w:r>
        <w:rPr>
          <w:rFonts w:ascii="Arial" w:eastAsia="Calibri" w:hAnsi="Arial" w:cs="Arial"/>
        </w:rPr>
        <w:t xml:space="preserve"> </w:t>
      </w:r>
      <w:r w:rsidRPr="00395D89">
        <w:rPr>
          <w:rFonts w:ascii="Arial" w:eastAsia="Calibri" w:hAnsi="Arial" w:cs="Arial"/>
        </w:rPr>
        <w:t xml:space="preserve">ustawie o niektórych umowach zawieranych </w:t>
      </w:r>
      <w:r>
        <w:rPr>
          <w:rFonts w:ascii="Arial" w:eastAsia="Calibri" w:hAnsi="Arial" w:cs="Arial"/>
        </w:rPr>
        <w:br/>
      </w:r>
      <w:r w:rsidRPr="00395D89">
        <w:rPr>
          <w:rFonts w:ascii="Arial" w:eastAsia="Calibri" w:hAnsi="Arial" w:cs="Arial"/>
        </w:rPr>
        <w:t>w związku z realizacją zamówień</w:t>
      </w:r>
      <w:r>
        <w:rPr>
          <w:rFonts w:ascii="Arial" w:eastAsia="Calibri" w:hAnsi="Arial" w:cs="Arial"/>
        </w:rPr>
        <w:t xml:space="preserve"> </w:t>
      </w:r>
      <w:r w:rsidRPr="00395D89">
        <w:rPr>
          <w:rFonts w:ascii="Arial" w:eastAsia="Calibri" w:hAnsi="Arial" w:cs="Arial"/>
        </w:rPr>
        <w:t>o podstawowym znaczeniu dla bezpieczeństwa państwa, o ile kontakty te</w:t>
      </w:r>
      <w:r>
        <w:rPr>
          <w:rFonts w:ascii="Arial" w:eastAsia="Calibri" w:hAnsi="Arial" w:cs="Arial"/>
        </w:rPr>
        <w:t xml:space="preserve"> </w:t>
      </w:r>
      <w:r w:rsidRPr="00395D89">
        <w:rPr>
          <w:rFonts w:ascii="Arial" w:eastAsia="Calibri" w:hAnsi="Arial" w:cs="Arial"/>
        </w:rPr>
        <w:t>zostaną opisane w pisemnej notatce lub protokole spotkania, bądź też ich</w:t>
      </w:r>
      <w:r>
        <w:rPr>
          <w:rFonts w:ascii="Arial" w:eastAsia="Calibri" w:hAnsi="Arial" w:cs="Arial"/>
        </w:rPr>
        <w:t xml:space="preserve"> </w:t>
      </w:r>
      <w:r w:rsidRPr="00395D89">
        <w:rPr>
          <w:rFonts w:ascii="Arial" w:eastAsia="Calibri" w:hAnsi="Arial" w:cs="Arial"/>
        </w:rPr>
        <w:t>przebieg zostanie utrwalony za pomocą urządzeń i środków technicznych</w:t>
      </w:r>
      <w:r>
        <w:rPr>
          <w:rFonts w:ascii="Arial" w:eastAsia="Calibri" w:hAnsi="Arial" w:cs="Arial"/>
        </w:rPr>
        <w:t xml:space="preserve"> </w:t>
      </w:r>
      <w:r w:rsidRPr="00395D89">
        <w:rPr>
          <w:rFonts w:ascii="Arial" w:eastAsia="Calibri" w:hAnsi="Arial" w:cs="Arial"/>
        </w:rPr>
        <w:t xml:space="preserve">służących </w:t>
      </w:r>
      <w:r>
        <w:rPr>
          <w:rFonts w:ascii="Arial" w:eastAsia="Calibri" w:hAnsi="Arial" w:cs="Arial"/>
        </w:rPr>
        <w:br/>
      </w:r>
      <w:r w:rsidRPr="00395D89">
        <w:rPr>
          <w:rFonts w:ascii="Arial" w:eastAsia="Calibri" w:hAnsi="Arial" w:cs="Arial"/>
        </w:rPr>
        <w:t>do utrwalania dźwięku albo obrazu i dźwięku;</w:t>
      </w:r>
    </w:p>
    <w:p w:rsidR="00391BE7" w:rsidRDefault="00391BE7" w:rsidP="00BC2265">
      <w:pPr>
        <w:numPr>
          <w:ilvl w:val="0"/>
          <w:numId w:val="53"/>
        </w:numPr>
        <w:autoSpaceDE w:val="0"/>
        <w:autoSpaceDN w:val="0"/>
        <w:adjustRightInd w:val="0"/>
        <w:jc w:val="both"/>
        <w:rPr>
          <w:rFonts w:ascii="Arial" w:eastAsia="Calibri" w:hAnsi="Arial" w:cs="Arial"/>
        </w:rPr>
      </w:pPr>
      <w:r w:rsidRPr="00395D89">
        <w:rPr>
          <w:rFonts w:ascii="Arial" w:eastAsia="Calibri" w:hAnsi="Arial" w:cs="Arial"/>
        </w:rPr>
        <w:t>kontaktów realizowanych w celu wykonania obowiązków przewidzianych w</w:t>
      </w:r>
      <w:r>
        <w:rPr>
          <w:rFonts w:ascii="Arial" w:eastAsia="Calibri" w:hAnsi="Arial" w:cs="Arial"/>
        </w:rPr>
        <w:t xml:space="preserve"> </w:t>
      </w:r>
      <w:r w:rsidRPr="00395D89">
        <w:rPr>
          <w:rFonts w:ascii="Arial" w:eastAsia="Calibri" w:hAnsi="Arial" w:cs="Arial"/>
        </w:rPr>
        <w:t>przepisach decyzji w spawie zasad funkcjonowania systemu zapewnienia</w:t>
      </w:r>
      <w:r>
        <w:rPr>
          <w:rFonts w:ascii="Arial" w:eastAsia="Calibri" w:hAnsi="Arial" w:cs="Arial"/>
        </w:rPr>
        <w:t xml:space="preserve"> </w:t>
      </w:r>
      <w:r w:rsidRPr="00395D89">
        <w:rPr>
          <w:rFonts w:ascii="Arial" w:eastAsia="Calibri" w:hAnsi="Arial" w:cs="Arial"/>
        </w:rPr>
        <w:t xml:space="preserve">jakości wyrobów obronnych, o ile kontakty </w:t>
      </w:r>
      <w:r>
        <w:rPr>
          <w:rFonts w:ascii="Arial" w:eastAsia="Calibri" w:hAnsi="Arial" w:cs="Arial"/>
        </w:rPr>
        <w:br/>
      </w:r>
      <w:r w:rsidRPr="00395D89">
        <w:rPr>
          <w:rFonts w:ascii="Arial" w:eastAsia="Calibri" w:hAnsi="Arial" w:cs="Arial"/>
        </w:rPr>
        <w:t>te zostaną opisane w pisemnej</w:t>
      </w:r>
      <w:r>
        <w:rPr>
          <w:rFonts w:ascii="Arial" w:eastAsia="Calibri" w:hAnsi="Arial" w:cs="Arial"/>
        </w:rPr>
        <w:t xml:space="preserve"> </w:t>
      </w:r>
      <w:r w:rsidRPr="00395D89">
        <w:rPr>
          <w:rFonts w:ascii="Arial" w:eastAsia="Calibri" w:hAnsi="Arial" w:cs="Arial"/>
        </w:rPr>
        <w:t>notatce lub protokole spotkania, bądź też ich przebieg zostanie utrwalony za</w:t>
      </w:r>
      <w:r>
        <w:rPr>
          <w:rFonts w:ascii="Arial" w:eastAsia="Calibri" w:hAnsi="Arial" w:cs="Arial"/>
        </w:rPr>
        <w:t xml:space="preserve"> </w:t>
      </w:r>
      <w:r w:rsidRPr="00395D89">
        <w:rPr>
          <w:rFonts w:ascii="Arial" w:eastAsia="Calibri" w:hAnsi="Arial" w:cs="Arial"/>
        </w:rPr>
        <w:t>pomocą urządzeń i środków technicznych służących do utrwalania dźwięku</w:t>
      </w:r>
      <w:r>
        <w:rPr>
          <w:rFonts w:ascii="Arial" w:eastAsia="Calibri" w:hAnsi="Arial" w:cs="Arial"/>
        </w:rPr>
        <w:t xml:space="preserve"> </w:t>
      </w:r>
      <w:r w:rsidRPr="00395D89">
        <w:rPr>
          <w:rFonts w:ascii="Arial" w:eastAsia="Calibri" w:hAnsi="Arial" w:cs="Arial"/>
        </w:rPr>
        <w:t>albo obrazu i dźwięku.</w:t>
      </w:r>
    </w:p>
    <w:p w:rsidR="00391BE7" w:rsidRPr="00395D89" w:rsidRDefault="00391BE7" w:rsidP="00BC2265">
      <w:pPr>
        <w:numPr>
          <w:ilvl w:val="0"/>
          <w:numId w:val="52"/>
        </w:numPr>
        <w:autoSpaceDE w:val="0"/>
        <w:autoSpaceDN w:val="0"/>
        <w:adjustRightInd w:val="0"/>
        <w:jc w:val="both"/>
        <w:rPr>
          <w:rFonts w:ascii="Arial" w:eastAsia="Calibri" w:hAnsi="Arial" w:cs="Arial"/>
        </w:rPr>
      </w:pPr>
      <w:r w:rsidRPr="00395D89">
        <w:rPr>
          <w:rFonts w:ascii="Arial" w:eastAsia="Calibri" w:hAnsi="Arial" w:cs="Arial"/>
        </w:rPr>
        <w:t>W wewnętrznej sieci elektronicznej nie powinny być zamieszczane notatki</w:t>
      </w:r>
      <w:r>
        <w:rPr>
          <w:rFonts w:ascii="Arial" w:eastAsia="Calibri" w:hAnsi="Arial" w:cs="Arial"/>
        </w:rPr>
        <w:t xml:space="preserve"> </w:t>
      </w:r>
      <w:r w:rsidRPr="00395D89">
        <w:rPr>
          <w:rFonts w:ascii="Arial" w:eastAsia="Calibri" w:hAnsi="Arial" w:cs="Arial"/>
        </w:rPr>
        <w:t>sporządzane ze spotkań z wykonawcami, w przypadku gdyby podlegały one</w:t>
      </w:r>
      <w:r>
        <w:rPr>
          <w:rFonts w:ascii="Arial" w:eastAsia="Calibri" w:hAnsi="Arial" w:cs="Arial"/>
        </w:rPr>
        <w:t xml:space="preserve"> </w:t>
      </w:r>
      <w:r w:rsidRPr="00395D89">
        <w:rPr>
          <w:rFonts w:ascii="Arial" w:eastAsia="Calibri" w:hAnsi="Arial" w:cs="Arial"/>
        </w:rPr>
        <w:t>szczególnej ochronie przewidzianej w ustawie o ochronie informacji niejawnych.</w:t>
      </w:r>
    </w:p>
    <w:p w:rsidR="00391BE7" w:rsidRPr="00A92525" w:rsidRDefault="00391BE7" w:rsidP="00391BE7">
      <w:pPr>
        <w:autoSpaceDE w:val="0"/>
        <w:autoSpaceDN w:val="0"/>
        <w:adjustRightInd w:val="0"/>
        <w:jc w:val="both"/>
        <w:rPr>
          <w:rFonts w:ascii="Arial" w:eastAsia="Calibri" w:hAnsi="Arial" w:cs="Arial"/>
          <w:b/>
          <w:bCs/>
        </w:rPr>
      </w:pPr>
    </w:p>
    <w:p w:rsidR="00391BE7" w:rsidRDefault="00391BE7" w:rsidP="00391BE7">
      <w:pPr>
        <w:autoSpaceDE w:val="0"/>
        <w:autoSpaceDN w:val="0"/>
        <w:adjustRightInd w:val="0"/>
        <w:jc w:val="center"/>
        <w:rPr>
          <w:rFonts w:ascii="Arial" w:eastAsia="Calibri" w:hAnsi="Arial" w:cs="Arial"/>
          <w:b/>
          <w:bCs/>
        </w:rPr>
      </w:pPr>
      <w:r w:rsidRPr="00A92525">
        <w:rPr>
          <w:rFonts w:ascii="Arial" w:eastAsia="Calibri" w:hAnsi="Arial" w:cs="Arial"/>
          <w:b/>
          <w:bCs/>
        </w:rPr>
        <w:t>Rozdział 11</w:t>
      </w:r>
      <w:r>
        <w:rPr>
          <w:rFonts w:ascii="Arial" w:eastAsia="Calibri" w:hAnsi="Arial" w:cs="Arial"/>
          <w:b/>
          <w:bCs/>
        </w:rPr>
        <w:br/>
      </w:r>
      <w:r w:rsidRPr="00A92525">
        <w:rPr>
          <w:rFonts w:ascii="Arial" w:eastAsia="Calibri" w:hAnsi="Arial" w:cs="Arial"/>
          <w:b/>
          <w:bCs/>
        </w:rPr>
        <w:t>Wykładnia postanowień decyzji</w:t>
      </w:r>
      <w:r>
        <w:rPr>
          <w:rFonts w:ascii="Arial" w:eastAsia="Calibri" w:hAnsi="Arial" w:cs="Arial"/>
          <w:b/>
          <w:bCs/>
        </w:rPr>
        <w:br/>
      </w:r>
      <w:r w:rsidRPr="00A92525">
        <w:rPr>
          <w:rFonts w:ascii="Arial" w:eastAsia="Calibri" w:hAnsi="Arial" w:cs="Arial"/>
          <w:b/>
          <w:bCs/>
        </w:rPr>
        <w:t>§ 15.</w:t>
      </w:r>
    </w:p>
    <w:p w:rsidR="00391BE7" w:rsidRDefault="00391BE7" w:rsidP="00BC2265">
      <w:pPr>
        <w:numPr>
          <w:ilvl w:val="0"/>
          <w:numId w:val="54"/>
        </w:numPr>
        <w:autoSpaceDE w:val="0"/>
        <w:autoSpaceDN w:val="0"/>
        <w:adjustRightInd w:val="0"/>
        <w:jc w:val="both"/>
        <w:rPr>
          <w:rFonts w:ascii="Arial" w:eastAsia="Calibri" w:hAnsi="Arial" w:cs="Arial"/>
        </w:rPr>
      </w:pPr>
      <w:r w:rsidRPr="00A92525">
        <w:rPr>
          <w:rFonts w:ascii="Arial" w:eastAsia="Calibri" w:hAnsi="Arial" w:cs="Arial"/>
        </w:rPr>
        <w:t>Podmioty zainteresowane mogą zwrócić się z pisemnym wnioskiem</w:t>
      </w:r>
      <w:r>
        <w:rPr>
          <w:rFonts w:ascii="Arial" w:eastAsia="Calibri" w:hAnsi="Arial" w:cs="Arial"/>
        </w:rPr>
        <w:t xml:space="preserve"> </w:t>
      </w:r>
      <w:r>
        <w:rPr>
          <w:rFonts w:ascii="Arial" w:eastAsia="Calibri" w:hAnsi="Arial" w:cs="Arial"/>
        </w:rPr>
        <w:br/>
      </w:r>
      <w:r w:rsidRPr="00395D89">
        <w:rPr>
          <w:rFonts w:ascii="Arial" w:eastAsia="Calibri" w:hAnsi="Arial" w:cs="Arial"/>
        </w:rPr>
        <w:t>do Dyrektora Biura do Spraw Procedur Antykorupcyjnych o wydanie pisemnej opinii w</w:t>
      </w:r>
      <w:r>
        <w:rPr>
          <w:rFonts w:ascii="Arial" w:eastAsia="Calibri" w:hAnsi="Arial" w:cs="Arial"/>
        </w:rPr>
        <w:t xml:space="preserve"> </w:t>
      </w:r>
      <w:r w:rsidRPr="00395D89">
        <w:rPr>
          <w:rFonts w:ascii="Arial" w:eastAsia="Calibri" w:hAnsi="Arial" w:cs="Arial"/>
        </w:rPr>
        <w:t>sprawie interpretacji postanowień zawartych w decyzji, zwanej dalej "opinią".</w:t>
      </w:r>
    </w:p>
    <w:p w:rsidR="00391BE7" w:rsidRDefault="00391BE7" w:rsidP="00BC2265">
      <w:pPr>
        <w:numPr>
          <w:ilvl w:val="0"/>
          <w:numId w:val="54"/>
        </w:numPr>
        <w:autoSpaceDE w:val="0"/>
        <w:autoSpaceDN w:val="0"/>
        <w:adjustRightInd w:val="0"/>
        <w:jc w:val="both"/>
        <w:rPr>
          <w:rFonts w:ascii="Arial" w:eastAsia="Calibri" w:hAnsi="Arial" w:cs="Arial"/>
        </w:rPr>
      </w:pPr>
      <w:r w:rsidRPr="00395D89">
        <w:rPr>
          <w:rFonts w:ascii="Arial" w:eastAsia="Calibri" w:hAnsi="Arial" w:cs="Arial"/>
        </w:rPr>
        <w:t>Podmiot wnioskujący może zastrzec we wniosku, o którym mowa w ust. 1,</w:t>
      </w:r>
      <w:r>
        <w:rPr>
          <w:rFonts w:ascii="Arial" w:eastAsia="Calibri" w:hAnsi="Arial" w:cs="Arial"/>
        </w:rPr>
        <w:t xml:space="preserve"> </w:t>
      </w:r>
      <w:proofErr w:type="spellStart"/>
      <w:r w:rsidRPr="00395D89">
        <w:rPr>
          <w:rFonts w:ascii="Arial" w:eastAsia="Calibri" w:hAnsi="Arial" w:cs="Arial"/>
        </w:rPr>
        <w:t>anonimizację</w:t>
      </w:r>
      <w:proofErr w:type="spellEnd"/>
      <w:r w:rsidRPr="00395D89">
        <w:rPr>
          <w:rFonts w:ascii="Arial" w:eastAsia="Calibri" w:hAnsi="Arial" w:cs="Arial"/>
        </w:rPr>
        <w:t xml:space="preserve"> danych osobowych.</w:t>
      </w:r>
    </w:p>
    <w:p w:rsidR="00391BE7" w:rsidRDefault="00391BE7" w:rsidP="00BC2265">
      <w:pPr>
        <w:numPr>
          <w:ilvl w:val="0"/>
          <w:numId w:val="54"/>
        </w:numPr>
        <w:autoSpaceDE w:val="0"/>
        <w:autoSpaceDN w:val="0"/>
        <w:adjustRightInd w:val="0"/>
        <w:jc w:val="both"/>
        <w:rPr>
          <w:rFonts w:ascii="Arial" w:eastAsia="Calibri" w:hAnsi="Arial" w:cs="Arial"/>
        </w:rPr>
      </w:pPr>
      <w:r w:rsidRPr="00395D89">
        <w:rPr>
          <w:rFonts w:ascii="Arial" w:eastAsia="Calibri" w:hAnsi="Arial" w:cs="Arial"/>
        </w:rPr>
        <w:t>Opinia ma charakter wiążący dla wszystkich komórek i jednostek</w:t>
      </w:r>
      <w:r>
        <w:rPr>
          <w:rFonts w:ascii="Arial" w:eastAsia="Calibri" w:hAnsi="Arial" w:cs="Arial"/>
        </w:rPr>
        <w:t xml:space="preserve"> </w:t>
      </w:r>
      <w:r w:rsidRPr="00395D89">
        <w:rPr>
          <w:rFonts w:ascii="Arial" w:eastAsia="Calibri" w:hAnsi="Arial" w:cs="Arial"/>
        </w:rPr>
        <w:t>organizacyjnych.</w:t>
      </w:r>
    </w:p>
    <w:p w:rsidR="00391BE7" w:rsidRDefault="00391BE7" w:rsidP="00BC2265">
      <w:pPr>
        <w:numPr>
          <w:ilvl w:val="0"/>
          <w:numId w:val="54"/>
        </w:numPr>
        <w:autoSpaceDE w:val="0"/>
        <w:autoSpaceDN w:val="0"/>
        <w:adjustRightInd w:val="0"/>
        <w:jc w:val="both"/>
        <w:rPr>
          <w:rFonts w:ascii="Arial" w:eastAsia="Calibri" w:hAnsi="Arial" w:cs="Arial"/>
        </w:rPr>
      </w:pPr>
      <w:r w:rsidRPr="00395D89">
        <w:rPr>
          <w:rFonts w:ascii="Arial" w:eastAsia="Calibri" w:hAnsi="Arial" w:cs="Arial"/>
        </w:rPr>
        <w:lastRenderedPageBreak/>
        <w:t>Dyrektor Biura do Spraw Procedur Antykorupcyjnych zamieszcza opinię</w:t>
      </w:r>
      <w:r>
        <w:rPr>
          <w:rFonts w:ascii="Arial" w:eastAsia="Calibri" w:hAnsi="Arial" w:cs="Arial"/>
        </w:rPr>
        <w:t xml:space="preserve"> </w:t>
      </w:r>
      <w:r>
        <w:rPr>
          <w:rFonts w:ascii="Arial" w:eastAsia="Calibri" w:hAnsi="Arial" w:cs="Arial"/>
        </w:rPr>
        <w:br/>
      </w:r>
      <w:r w:rsidRPr="00395D89">
        <w:rPr>
          <w:rFonts w:ascii="Arial" w:eastAsia="Calibri" w:hAnsi="Arial" w:cs="Arial"/>
        </w:rPr>
        <w:t xml:space="preserve">w wewnętrznej sieci elektronicznej (intranet), w zakładce "kontakty </w:t>
      </w:r>
      <w:r>
        <w:rPr>
          <w:rFonts w:ascii="Arial" w:eastAsia="Calibri" w:hAnsi="Arial" w:cs="Arial"/>
        </w:rPr>
        <w:br/>
      </w:r>
      <w:r w:rsidRPr="00395D89">
        <w:rPr>
          <w:rFonts w:ascii="Arial" w:eastAsia="Calibri" w:hAnsi="Arial" w:cs="Arial"/>
        </w:rPr>
        <w:t>z wykonawcami".</w:t>
      </w:r>
    </w:p>
    <w:p w:rsidR="00391BE7" w:rsidRPr="00875982" w:rsidRDefault="00391BE7" w:rsidP="00BC2265">
      <w:pPr>
        <w:numPr>
          <w:ilvl w:val="0"/>
          <w:numId w:val="54"/>
        </w:numPr>
        <w:autoSpaceDE w:val="0"/>
        <w:autoSpaceDN w:val="0"/>
        <w:adjustRightInd w:val="0"/>
        <w:jc w:val="both"/>
        <w:rPr>
          <w:rFonts w:ascii="Arial" w:eastAsia="Calibri" w:hAnsi="Arial" w:cs="Arial"/>
        </w:rPr>
      </w:pPr>
      <w:r w:rsidRPr="00875982">
        <w:rPr>
          <w:rFonts w:ascii="Arial" w:eastAsia="Calibri" w:hAnsi="Arial" w:cs="Arial"/>
        </w:rPr>
        <w:t>Dyrektor Biura do Spraw Procedur Antykorupcyjnych może odmówić wydania opinii w sprawach, które były już przedmiotem rozstrzygnięcia lub, w których stan faktyczny ma charakter analogiczny do uprzednio opiniowanej sprawy.</w:t>
      </w:r>
    </w:p>
    <w:p w:rsidR="00391BE7" w:rsidRPr="0097762C" w:rsidRDefault="00391BE7" w:rsidP="00391BE7">
      <w:pPr>
        <w:tabs>
          <w:tab w:val="left" w:pos="3332"/>
        </w:tabs>
      </w:pPr>
      <w:bookmarkStart w:id="0" w:name="_GoBack"/>
      <w:bookmarkEnd w:id="0"/>
    </w:p>
    <w:p w:rsidR="007C7AE9" w:rsidRPr="00827794" w:rsidRDefault="007C7AE9" w:rsidP="007C7AE9">
      <w:pPr>
        <w:pStyle w:val="Bezodstpw"/>
        <w:autoSpaceDN w:val="0"/>
        <w:spacing w:line="276" w:lineRule="auto"/>
        <w:jc w:val="both"/>
        <w:rPr>
          <w:rFonts w:ascii="Arial" w:hAnsi="Arial" w:cs="Arial"/>
          <w:sz w:val="24"/>
          <w:szCs w:val="24"/>
        </w:rPr>
      </w:pPr>
    </w:p>
    <w:p w:rsidR="007C7AE9" w:rsidRPr="00827794" w:rsidRDefault="007C7AE9" w:rsidP="007C7AE9">
      <w:pPr>
        <w:pStyle w:val="Bezodstpw"/>
        <w:autoSpaceDN w:val="0"/>
        <w:spacing w:line="276" w:lineRule="auto"/>
        <w:ind w:left="360"/>
        <w:jc w:val="both"/>
        <w:rPr>
          <w:rFonts w:ascii="Arial" w:hAnsi="Arial" w:cs="Arial"/>
          <w:sz w:val="24"/>
          <w:szCs w:val="24"/>
        </w:rPr>
      </w:pPr>
    </w:p>
    <w:p w:rsidR="00EA25AC" w:rsidRPr="00827794" w:rsidRDefault="00EA25AC" w:rsidP="00EA25AC">
      <w:pPr>
        <w:pStyle w:val="Akapitzlist"/>
        <w:ind w:left="360"/>
        <w:jc w:val="both"/>
        <w:rPr>
          <w:rFonts w:ascii="Arial" w:hAnsi="Arial" w:cs="Arial"/>
        </w:rPr>
      </w:pPr>
    </w:p>
    <w:p w:rsidR="007D0171" w:rsidRPr="00827794" w:rsidRDefault="007D0171" w:rsidP="007D0171">
      <w:pPr>
        <w:ind w:left="141"/>
        <w:jc w:val="both"/>
        <w:rPr>
          <w:rFonts w:ascii="Arial" w:hAnsi="Arial" w:cs="Arial"/>
        </w:rPr>
      </w:pPr>
    </w:p>
    <w:sectPr w:rsidR="007D0171" w:rsidRPr="00827794" w:rsidSect="00747010">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265" w:rsidRDefault="00BC2265" w:rsidP="00993EA6">
      <w:r>
        <w:separator/>
      </w:r>
    </w:p>
  </w:endnote>
  <w:endnote w:type="continuationSeparator" w:id="0">
    <w:p w:rsidR="00BC2265" w:rsidRDefault="00BC2265" w:rsidP="0099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EA6" w:rsidRDefault="00BC2265">
    <w:pPr>
      <w:pStyle w:val="Stopka"/>
      <w:jc w:val="center"/>
    </w:pPr>
    <w:sdt>
      <w:sdtPr>
        <w:id w:val="-1012142254"/>
        <w:docPartObj>
          <w:docPartGallery w:val="Page Numbers (Bottom of Page)"/>
          <w:docPartUnique/>
        </w:docPartObj>
      </w:sdtPr>
      <w:sdtEndPr/>
      <w:sdtContent>
        <w:r w:rsidR="00993EA6">
          <w:fldChar w:fldCharType="begin"/>
        </w:r>
        <w:r w:rsidR="00993EA6">
          <w:instrText>PAGE   \* MERGEFORMAT</w:instrText>
        </w:r>
        <w:r w:rsidR="00993EA6">
          <w:fldChar w:fldCharType="separate"/>
        </w:r>
        <w:r w:rsidR="0040589F">
          <w:rPr>
            <w:noProof/>
          </w:rPr>
          <w:t>9</w:t>
        </w:r>
        <w:r w:rsidR="00993EA6">
          <w:fldChar w:fldCharType="end"/>
        </w:r>
      </w:sdtContent>
    </w:sdt>
  </w:p>
  <w:p w:rsidR="00993EA6" w:rsidRDefault="00993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265" w:rsidRDefault="00BC2265" w:rsidP="00993EA6">
      <w:r>
        <w:separator/>
      </w:r>
    </w:p>
  </w:footnote>
  <w:footnote w:type="continuationSeparator" w:id="0">
    <w:p w:rsidR="00BC2265" w:rsidRDefault="00BC2265" w:rsidP="00993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5893"/>
    <w:multiLevelType w:val="hybridMultilevel"/>
    <w:tmpl w:val="016E2940"/>
    <w:lvl w:ilvl="0" w:tplc="D8C0D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393690"/>
    <w:multiLevelType w:val="hybridMultilevel"/>
    <w:tmpl w:val="4E16F4C6"/>
    <w:lvl w:ilvl="0" w:tplc="7C962AA4">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975175"/>
    <w:multiLevelType w:val="hybridMultilevel"/>
    <w:tmpl w:val="8DD25A6A"/>
    <w:lvl w:ilvl="0" w:tplc="49BC2AC8">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0F52E1"/>
    <w:multiLevelType w:val="hybridMultilevel"/>
    <w:tmpl w:val="824C312A"/>
    <w:lvl w:ilvl="0" w:tplc="CB78403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10209"/>
    <w:multiLevelType w:val="hybridMultilevel"/>
    <w:tmpl w:val="A90EF9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5CD28F9"/>
    <w:multiLevelType w:val="hybridMultilevel"/>
    <w:tmpl w:val="49C47AD4"/>
    <w:lvl w:ilvl="0" w:tplc="511E631C">
      <w:start w:val="1"/>
      <w:numFmt w:val="bullet"/>
      <w:lvlText w:val="–"/>
      <w:lvlJc w:val="left"/>
      <w:pPr>
        <w:tabs>
          <w:tab w:val="num" w:pos="502"/>
        </w:tabs>
        <w:ind w:left="482"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2A354A"/>
    <w:multiLevelType w:val="hybridMultilevel"/>
    <w:tmpl w:val="44A019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A331FD"/>
    <w:multiLevelType w:val="hybridMultilevel"/>
    <w:tmpl w:val="0C4617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F44DA5"/>
    <w:multiLevelType w:val="hybridMultilevel"/>
    <w:tmpl w:val="DA4ACC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83417B"/>
    <w:multiLevelType w:val="hybridMultilevel"/>
    <w:tmpl w:val="AEE4FA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8553854"/>
    <w:multiLevelType w:val="hybridMultilevel"/>
    <w:tmpl w:val="A8148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A2DCD"/>
    <w:multiLevelType w:val="hybridMultilevel"/>
    <w:tmpl w:val="9EE08B2E"/>
    <w:lvl w:ilvl="0" w:tplc="C8DAF03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70471F"/>
    <w:multiLevelType w:val="hybridMultilevel"/>
    <w:tmpl w:val="8946EB9E"/>
    <w:lvl w:ilvl="0" w:tplc="F5541C3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C5C31"/>
    <w:multiLevelType w:val="hybridMultilevel"/>
    <w:tmpl w:val="2CDC4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523F43"/>
    <w:multiLevelType w:val="hybridMultilevel"/>
    <w:tmpl w:val="00C4C1CA"/>
    <w:lvl w:ilvl="0" w:tplc="7DF0DF9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A983525"/>
    <w:multiLevelType w:val="hybridMultilevel"/>
    <w:tmpl w:val="662AF760"/>
    <w:lvl w:ilvl="0" w:tplc="DFEC0260">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581324"/>
    <w:multiLevelType w:val="hybridMultilevel"/>
    <w:tmpl w:val="E16EE0A6"/>
    <w:lvl w:ilvl="0" w:tplc="53D475A6">
      <w:start w:val="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010187"/>
    <w:multiLevelType w:val="hybridMultilevel"/>
    <w:tmpl w:val="B1D0EB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6C26833"/>
    <w:multiLevelType w:val="hybridMultilevel"/>
    <w:tmpl w:val="86DE87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2248F3"/>
    <w:multiLevelType w:val="hybridMultilevel"/>
    <w:tmpl w:val="904E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4A5287"/>
    <w:multiLevelType w:val="hybridMultilevel"/>
    <w:tmpl w:val="EB76AF88"/>
    <w:lvl w:ilvl="0" w:tplc="D2FA43A8">
      <w:start w:val="1"/>
      <w:numFmt w:val="decimal"/>
      <w:lvlText w:val="%1."/>
      <w:lvlJc w:val="left"/>
      <w:pPr>
        <w:ind w:left="357" w:hanging="357"/>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7C83406"/>
    <w:multiLevelType w:val="hybridMultilevel"/>
    <w:tmpl w:val="2D801032"/>
    <w:lvl w:ilvl="0" w:tplc="04150011">
      <w:start w:val="1"/>
      <w:numFmt w:val="decimal"/>
      <w:lvlText w:val="%1)"/>
      <w:lvlJc w:val="left"/>
      <w:pPr>
        <w:ind w:left="528" w:hanging="360"/>
      </w:pPr>
    </w:lvl>
    <w:lvl w:ilvl="1" w:tplc="04150019">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23" w15:restartNumberingAfterBreak="0">
    <w:nsid w:val="3C8A3738"/>
    <w:multiLevelType w:val="hybridMultilevel"/>
    <w:tmpl w:val="2B666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4F4050"/>
    <w:multiLevelType w:val="hybridMultilevel"/>
    <w:tmpl w:val="0E94B8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E32513"/>
    <w:multiLevelType w:val="hybridMultilevel"/>
    <w:tmpl w:val="E9B43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704EB8"/>
    <w:multiLevelType w:val="hybridMultilevel"/>
    <w:tmpl w:val="DB8C1502"/>
    <w:lvl w:ilvl="0" w:tplc="32509E8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1E65924"/>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9F1FAF"/>
    <w:multiLevelType w:val="hybridMultilevel"/>
    <w:tmpl w:val="6B5873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9E82073"/>
    <w:multiLevelType w:val="hybridMultilevel"/>
    <w:tmpl w:val="C8D8AD36"/>
    <w:lvl w:ilvl="0" w:tplc="B094992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EF064A8">
      <w:start w:val="1"/>
      <w:numFmt w:val="decimal"/>
      <w:lvlText w:val="%4."/>
      <w:lvlJc w:val="left"/>
      <w:pPr>
        <w:ind w:left="644"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B45681B"/>
    <w:multiLevelType w:val="hybridMultilevel"/>
    <w:tmpl w:val="57F0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4B6F60"/>
    <w:multiLevelType w:val="hybridMultilevel"/>
    <w:tmpl w:val="A8148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9603A9"/>
    <w:multiLevelType w:val="hybridMultilevel"/>
    <w:tmpl w:val="294485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9A97A56"/>
    <w:multiLevelType w:val="hybridMultilevel"/>
    <w:tmpl w:val="2B666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C46508"/>
    <w:multiLevelType w:val="hybridMultilevel"/>
    <w:tmpl w:val="904E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631E61"/>
    <w:multiLevelType w:val="hybridMultilevel"/>
    <w:tmpl w:val="49862D28"/>
    <w:lvl w:ilvl="0" w:tplc="04150011">
      <w:start w:val="1"/>
      <w:numFmt w:val="decimal"/>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39" w15:restartNumberingAfterBreak="0">
    <w:nsid w:val="5DD16F72"/>
    <w:multiLevelType w:val="hybridMultilevel"/>
    <w:tmpl w:val="05F27326"/>
    <w:lvl w:ilvl="0" w:tplc="04150011">
      <w:start w:val="1"/>
      <w:numFmt w:val="decimal"/>
      <w:lvlText w:val="%1)"/>
      <w:lvlJc w:val="left"/>
      <w:pPr>
        <w:ind w:left="720" w:hanging="360"/>
      </w:pPr>
    </w:lvl>
    <w:lvl w:ilvl="1" w:tplc="F356D438">
      <w:start w:val="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2B5C12"/>
    <w:multiLevelType w:val="hybridMultilevel"/>
    <w:tmpl w:val="F4F05E52"/>
    <w:lvl w:ilvl="0" w:tplc="9CB41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71126E"/>
    <w:multiLevelType w:val="hybridMultilevel"/>
    <w:tmpl w:val="705CF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F94816"/>
    <w:multiLevelType w:val="hybridMultilevel"/>
    <w:tmpl w:val="9058049A"/>
    <w:lvl w:ilvl="0" w:tplc="03CCE6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085A6A"/>
    <w:multiLevelType w:val="hybridMultilevel"/>
    <w:tmpl w:val="F4F4E7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50A7811"/>
    <w:multiLevelType w:val="hybridMultilevel"/>
    <w:tmpl w:val="07B29A46"/>
    <w:lvl w:ilvl="0" w:tplc="8092C6F8">
      <w:start w:val="1"/>
      <w:numFmt w:val="decimal"/>
      <w:lvlText w:val="%1."/>
      <w:lvlJc w:val="left"/>
      <w:pPr>
        <w:ind w:left="523" w:hanging="36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243" w:hanging="360"/>
      </w:pPr>
    </w:lvl>
    <w:lvl w:ilvl="2" w:tplc="0415001B" w:tentative="1">
      <w:start w:val="1"/>
      <w:numFmt w:val="lowerRoman"/>
      <w:lvlText w:val="%3."/>
      <w:lvlJc w:val="right"/>
      <w:pPr>
        <w:ind w:left="1963" w:hanging="180"/>
      </w:pPr>
    </w:lvl>
    <w:lvl w:ilvl="3" w:tplc="0415000F" w:tentative="1">
      <w:start w:val="1"/>
      <w:numFmt w:val="decimal"/>
      <w:lvlText w:val="%4."/>
      <w:lvlJc w:val="left"/>
      <w:pPr>
        <w:ind w:left="2683" w:hanging="360"/>
      </w:pPr>
    </w:lvl>
    <w:lvl w:ilvl="4" w:tplc="04150019" w:tentative="1">
      <w:start w:val="1"/>
      <w:numFmt w:val="lowerLetter"/>
      <w:lvlText w:val="%5."/>
      <w:lvlJc w:val="left"/>
      <w:pPr>
        <w:ind w:left="3403" w:hanging="360"/>
      </w:pPr>
    </w:lvl>
    <w:lvl w:ilvl="5" w:tplc="0415001B" w:tentative="1">
      <w:start w:val="1"/>
      <w:numFmt w:val="lowerRoman"/>
      <w:lvlText w:val="%6."/>
      <w:lvlJc w:val="right"/>
      <w:pPr>
        <w:ind w:left="4123" w:hanging="180"/>
      </w:pPr>
    </w:lvl>
    <w:lvl w:ilvl="6" w:tplc="0415000F" w:tentative="1">
      <w:start w:val="1"/>
      <w:numFmt w:val="decimal"/>
      <w:lvlText w:val="%7."/>
      <w:lvlJc w:val="left"/>
      <w:pPr>
        <w:ind w:left="4843" w:hanging="360"/>
      </w:pPr>
    </w:lvl>
    <w:lvl w:ilvl="7" w:tplc="04150019" w:tentative="1">
      <w:start w:val="1"/>
      <w:numFmt w:val="lowerLetter"/>
      <w:lvlText w:val="%8."/>
      <w:lvlJc w:val="left"/>
      <w:pPr>
        <w:ind w:left="5563" w:hanging="360"/>
      </w:pPr>
    </w:lvl>
    <w:lvl w:ilvl="8" w:tplc="0415001B" w:tentative="1">
      <w:start w:val="1"/>
      <w:numFmt w:val="lowerRoman"/>
      <w:lvlText w:val="%9."/>
      <w:lvlJc w:val="right"/>
      <w:pPr>
        <w:ind w:left="6283" w:hanging="180"/>
      </w:pPr>
    </w:lvl>
  </w:abstractNum>
  <w:abstractNum w:abstractNumId="46" w15:restartNumberingAfterBreak="0">
    <w:nsid w:val="654D0978"/>
    <w:multiLevelType w:val="hybridMultilevel"/>
    <w:tmpl w:val="F3D86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C75F47"/>
    <w:multiLevelType w:val="hybridMultilevel"/>
    <w:tmpl w:val="7E9CBCB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FE13B1"/>
    <w:multiLevelType w:val="hybridMultilevel"/>
    <w:tmpl w:val="B89CA7F0"/>
    <w:lvl w:ilvl="0" w:tplc="370C1CC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8FE145E"/>
    <w:multiLevelType w:val="hybridMultilevel"/>
    <w:tmpl w:val="2ED4D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DBF0E25"/>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15:restartNumberingAfterBreak="0">
    <w:nsid w:val="6F4E52F5"/>
    <w:multiLevelType w:val="hybridMultilevel"/>
    <w:tmpl w:val="A4141E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1F87609"/>
    <w:multiLevelType w:val="hybridMultilevel"/>
    <w:tmpl w:val="7B9473E8"/>
    <w:lvl w:ilvl="0" w:tplc="7960C3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D814C1"/>
    <w:multiLevelType w:val="hybridMultilevel"/>
    <w:tmpl w:val="DCCC26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
  </w:num>
  <w:num w:numId="2">
    <w:abstractNumId w:val="42"/>
  </w:num>
  <w:num w:numId="3">
    <w:abstractNumId w:val="16"/>
  </w:num>
  <w:num w:numId="4">
    <w:abstractNumId w:val="3"/>
  </w:num>
  <w:num w:numId="5">
    <w:abstractNumId w:val="24"/>
  </w:num>
  <w:num w:numId="6">
    <w:abstractNumId w:val="35"/>
  </w:num>
  <w:num w:numId="7">
    <w:abstractNumId w:val="21"/>
  </w:num>
  <w:num w:numId="8">
    <w:abstractNumId w:val="12"/>
  </w:num>
  <w:num w:numId="9">
    <w:abstractNumId w:val="6"/>
  </w:num>
  <w:num w:numId="10">
    <w:abstractNumId w:val="15"/>
  </w:num>
  <w:num w:numId="11">
    <w:abstractNumId w:val="2"/>
  </w:num>
  <w:num w:numId="12">
    <w:abstractNumId w:val="51"/>
  </w:num>
  <w:num w:numId="13">
    <w:abstractNumId w:val="1"/>
  </w:num>
  <w:num w:numId="14">
    <w:abstractNumId w:val="9"/>
  </w:num>
  <w:num w:numId="15">
    <w:abstractNumId w:val="13"/>
  </w:num>
  <w:num w:numId="16">
    <w:abstractNumId w:val="38"/>
  </w:num>
  <w:num w:numId="17">
    <w:abstractNumId w:val="31"/>
  </w:num>
  <w:num w:numId="18">
    <w:abstractNumId w:val="50"/>
  </w:num>
  <w:num w:numId="19">
    <w:abstractNumId w:val="0"/>
  </w:num>
  <w:num w:numId="20">
    <w:abstractNumId w:val="26"/>
  </w:num>
  <w:num w:numId="21">
    <w:abstractNumId w:val="44"/>
  </w:num>
  <w:num w:numId="22">
    <w:abstractNumId w:val="27"/>
  </w:num>
  <w:num w:numId="23">
    <w:abstractNumId w:val="45"/>
  </w:num>
  <w:num w:numId="24">
    <w:abstractNumId w:val="43"/>
  </w:num>
  <w:num w:numId="25">
    <w:abstractNumId w:val="14"/>
  </w:num>
  <w:num w:numId="26">
    <w:abstractNumId w:val="33"/>
  </w:num>
  <w:num w:numId="27">
    <w:abstractNumId w:val="29"/>
  </w:num>
  <w:num w:numId="28">
    <w:abstractNumId w:val="17"/>
  </w:num>
  <w:num w:numId="29">
    <w:abstractNumId w:val="28"/>
  </w:num>
  <w:num w:numId="30">
    <w:abstractNumId w:val="47"/>
  </w:num>
  <w:num w:numId="31">
    <w:abstractNumId w:val="48"/>
  </w:num>
  <w:num w:numId="32">
    <w:abstractNumId w:val="22"/>
  </w:num>
  <w:num w:numId="33">
    <w:abstractNumId w:val="5"/>
  </w:num>
  <w:num w:numId="34">
    <w:abstractNumId w:val="39"/>
  </w:num>
  <w:num w:numId="35">
    <w:abstractNumId w:val="8"/>
  </w:num>
  <w:num w:numId="36">
    <w:abstractNumId w:val="36"/>
  </w:num>
  <w:num w:numId="37">
    <w:abstractNumId w:val="30"/>
  </w:num>
  <w:num w:numId="38">
    <w:abstractNumId w:val="4"/>
  </w:num>
  <w:num w:numId="39">
    <w:abstractNumId w:val="23"/>
  </w:num>
  <w:num w:numId="40">
    <w:abstractNumId w:val="37"/>
  </w:num>
  <w:num w:numId="41">
    <w:abstractNumId w:val="53"/>
  </w:num>
  <w:num w:numId="42">
    <w:abstractNumId w:val="32"/>
  </w:num>
  <w:num w:numId="43">
    <w:abstractNumId w:val="20"/>
  </w:num>
  <w:num w:numId="44">
    <w:abstractNumId w:val="34"/>
  </w:num>
  <w:num w:numId="45">
    <w:abstractNumId w:val="52"/>
  </w:num>
  <w:num w:numId="46">
    <w:abstractNumId w:val="49"/>
  </w:num>
  <w:num w:numId="47">
    <w:abstractNumId w:val="10"/>
  </w:num>
  <w:num w:numId="48">
    <w:abstractNumId w:val="41"/>
  </w:num>
  <w:num w:numId="49">
    <w:abstractNumId w:val="46"/>
  </w:num>
  <w:num w:numId="50">
    <w:abstractNumId w:val="18"/>
  </w:num>
  <w:num w:numId="51">
    <w:abstractNumId w:val="19"/>
  </w:num>
  <w:num w:numId="52">
    <w:abstractNumId w:val="25"/>
  </w:num>
  <w:num w:numId="53">
    <w:abstractNumId w:val="7"/>
  </w:num>
  <w:num w:numId="5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171"/>
    <w:rsid w:val="00047ED9"/>
    <w:rsid w:val="00055D6D"/>
    <w:rsid w:val="000A2A85"/>
    <w:rsid w:val="000B507B"/>
    <w:rsid w:val="000C1446"/>
    <w:rsid w:val="00120B69"/>
    <w:rsid w:val="00157D05"/>
    <w:rsid w:val="00173516"/>
    <w:rsid w:val="001A0EE9"/>
    <w:rsid w:val="001A20E9"/>
    <w:rsid w:val="001C09A2"/>
    <w:rsid w:val="001E6C5E"/>
    <w:rsid w:val="002C02FB"/>
    <w:rsid w:val="002D1CA7"/>
    <w:rsid w:val="002D4B2A"/>
    <w:rsid w:val="002E07CA"/>
    <w:rsid w:val="003043A9"/>
    <w:rsid w:val="00331267"/>
    <w:rsid w:val="00355657"/>
    <w:rsid w:val="0037327B"/>
    <w:rsid w:val="00391BE7"/>
    <w:rsid w:val="00394C16"/>
    <w:rsid w:val="003C34F6"/>
    <w:rsid w:val="0040589F"/>
    <w:rsid w:val="004E0297"/>
    <w:rsid w:val="00517140"/>
    <w:rsid w:val="00522F1C"/>
    <w:rsid w:val="005A7CD3"/>
    <w:rsid w:val="005F2AF7"/>
    <w:rsid w:val="00606E86"/>
    <w:rsid w:val="006135D5"/>
    <w:rsid w:val="0066781B"/>
    <w:rsid w:val="006D1366"/>
    <w:rsid w:val="006E6668"/>
    <w:rsid w:val="007075B4"/>
    <w:rsid w:val="00747010"/>
    <w:rsid w:val="00775015"/>
    <w:rsid w:val="007A3EFF"/>
    <w:rsid w:val="007C7AE9"/>
    <w:rsid w:val="007D0171"/>
    <w:rsid w:val="00827794"/>
    <w:rsid w:val="008523CF"/>
    <w:rsid w:val="0088227E"/>
    <w:rsid w:val="008A465D"/>
    <w:rsid w:val="008D0449"/>
    <w:rsid w:val="008E37EB"/>
    <w:rsid w:val="00941DE0"/>
    <w:rsid w:val="009464EB"/>
    <w:rsid w:val="00993EA6"/>
    <w:rsid w:val="00A27ED3"/>
    <w:rsid w:val="00A34E98"/>
    <w:rsid w:val="00A401D0"/>
    <w:rsid w:val="00A42073"/>
    <w:rsid w:val="00A9570B"/>
    <w:rsid w:val="00AF6E91"/>
    <w:rsid w:val="00B37B59"/>
    <w:rsid w:val="00B73DF3"/>
    <w:rsid w:val="00BC2265"/>
    <w:rsid w:val="00D069D2"/>
    <w:rsid w:val="00D432A3"/>
    <w:rsid w:val="00D45C9E"/>
    <w:rsid w:val="00D71A58"/>
    <w:rsid w:val="00DC0EAF"/>
    <w:rsid w:val="00DC7D9C"/>
    <w:rsid w:val="00DD36BC"/>
    <w:rsid w:val="00E516C4"/>
    <w:rsid w:val="00E75533"/>
    <w:rsid w:val="00EA25AC"/>
    <w:rsid w:val="00ED4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F1D3D"/>
  <w15:chartTrackingRefBased/>
  <w15:docId w15:val="{59D5886F-E28D-4B79-BF7F-47704181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D0171"/>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uiPriority w:val="9"/>
    <w:unhideWhenUsed/>
    <w:qFormat/>
    <w:rsid w:val="00993EA6"/>
    <w:pPr>
      <w:spacing w:before="240" w:after="60"/>
      <w:outlineLvl w:val="5"/>
    </w:pPr>
    <w:rPr>
      <w:rFonts w:ascii="Calibri" w:hAnsi="Calibri"/>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Odstavec,Akapit z listą numerowaną,Podsis rysunku,lp1,Bullet List,FooterText,numbered,Paragraphe de liste1,Bulletr List Paragraph,列出段落,列出段落1,List Paragraph21,Listeafsnit1,Parágrafo da Lista1,Párrafo de lista1"/>
    <w:basedOn w:val="Normalny"/>
    <w:link w:val="AkapitzlistZnak"/>
    <w:uiPriority w:val="34"/>
    <w:qFormat/>
    <w:rsid w:val="007D0171"/>
    <w:pPr>
      <w:ind w:left="720"/>
      <w:contextualSpacing/>
    </w:pPr>
  </w:style>
  <w:style w:type="paragraph" w:styleId="Bezodstpw">
    <w:name w:val="No Spacing"/>
    <w:link w:val="BezodstpwZnak"/>
    <w:qFormat/>
    <w:rsid w:val="007D0171"/>
    <w:pPr>
      <w:spacing w:after="0" w:line="240" w:lineRule="auto"/>
    </w:pPr>
    <w:rPr>
      <w:rFonts w:ascii="Calibri" w:eastAsia="Calibri" w:hAnsi="Calibri" w:cs="Times New Roman"/>
    </w:rPr>
  </w:style>
  <w:style w:type="character" w:customStyle="1" w:styleId="BezodstpwZnak">
    <w:name w:val="Bez odstępów Znak"/>
    <w:link w:val="Bezodstpw"/>
    <w:locked/>
    <w:rsid w:val="007D0171"/>
    <w:rPr>
      <w:rFonts w:ascii="Calibri" w:eastAsia="Calibri" w:hAnsi="Calibri" w:cs="Times New Roman"/>
    </w:rPr>
  </w:style>
  <w:style w:type="character" w:customStyle="1" w:styleId="Nagwek6Znak">
    <w:name w:val="Nagłówek 6 Znak"/>
    <w:basedOn w:val="Domylnaczcionkaakapitu"/>
    <w:link w:val="Nagwek6"/>
    <w:uiPriority w:val="9"/>
    <w:rsid w:val="00993EA6"/>
    <w:rPr>
      <w:rFonts w:ascii="Calibri" w:eastAsia="Times New Roman" w:hAnsi="Calibri" w:cs="Times New Roman"/>
      <w:b/>
      <w:bCs/>
      <w:lang w:val="x-none" w:eastAsia="x-none"/>
    </w:rPr>
  </w:style>
  <w:style w:type="paragraph" w:styleId="Nagwek">
    <w:name w:val="header"/>
    <w:basedOn w:val="Normalny"/>
    <w:link w:val="NagwekZnak"/>
    <w:uiPriority w:val="99"/>
    <w:unhideWhenUsed/>
    <w:rsid w:val="00993EA6"/>
    <w:pPr>
      <w:tabs>
        <w:tab w:val="center" w:pos="4536"/>
        <w:tab w:val="right" w:pos="9072"/>
      </w:tabs>
    </w:pPr>
  </w:style>
  <w:style w:type="character" w:customStyle="1" w:styleId="NagwekZnak">
    <w:name w:val="Nagłówek Znak"/>
    <w:basedOn w:val="Domylnaczcionkaakapitu"/>
    <w:link w:val="Nagwek"/>
    <w:uiPriority w:val="99"/>
    <w:rsid w:val="00993EA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93EA6"/>
    <w:pPr>
      <w:tabs>
        <w:tab w:val="center" w:pos="4536"/>
        <w:tab w:val="right" w:pos="9072"/>
      </w:tabs>
    </w:pPr>
  </w:style>
  <w:style w:type="character" w:customStyle="1" w:styleId="StopkaZnak">
    <w:name w:val="Stopka Znak"/>
    <w:basedOn w:val="Domylnaczcionkaakapitu"/>
    <w:link w:val="Stopka"/>
    <w:uiPriority w:val="99"/>
    <w:rsid w:val="00993E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E07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07CA"/>
    <w:rPr>
      <w:rFonts w:ascii="Segoe UI" w:eastAsia="Times New Roman" w:hAnsi="Segoe UI" w:cs="Segoe UI"/>
      <w:sz w:val="18"/>
      <w:szCs w:val="18"/>
      <w:lang w:eastAsia="pl-PL"/>
    </w:rPr>
  </w:style>
  <w:style w:type="character" w:styleId="Hipercze">
    <w:name w:val="Hyperlink"/>
    <w:basedOn w:val="Domylnaczcionkaakapitu"/>
    <w:uiPriority w:val="99"/>
    <w:unhideWhenUsed/>
    <w:rsid w:val="007075B4"/>
    <w:rPr>
      <w:color w:val="0563C1" w:themeColor="hyperlink"/>
      <w:u w:val="single"/>
    </w:rPr>
  </w:style>
  <w:style w:type="paragraph" w:styleId="Tekstpodstawowy">
    <w:name w:val="Body Text"/>
    <w:basedOn w:val="Normalny"/>
    <w:link w:val="TekstpodstawowyZnak"/>
    <w:uiPriority w:val="99"/>
    <w:unhideWhenUsed/>
    <w:rsid w:val="00B37B59"/>
    <w:pPr>
      <w:spacing w:after="120"/>
    </w:pPr>
  </w:style>
  <w:style w:type="character" w:customStyle="1" w:styleId="TekstpodstawowyZnak">
    <w:name w:val="Tekst podstawowy Znak"/>
    <w:basedOn w:val="Domylnaczcionkaakapitu"/>
    <w:link w:val="Tekstpodstawowy"/>
    <w:uiPriority w:val="99"/>
    <w:rsid w:val="00B37B59"/>
    <w:rPr>
      <w:rFonts w:ascii="Times New Roman" w:eastAsia="Times New Roman" w:hAnsi="Times New Roman" w:cs="Times New Roman"/>
      <w:sz w:val="24"/>
      <w:szCs w:val="24"/>
      <w:lang w:eastAsia="pl-PL"/>
    </w:rPr>
  </w:style>
  <w:style w:type="character" w:customStyle="1" w:styleId="AkapitzlistZnak">
    <w:name w:val="Akapit z listą Znak"/>
    <w:aliases w:val="Data wydania Znak,List Paragraph Znak,Odstavec Znak,Akapit z listą numerowaną Znak,Podsis rysunku Znak,lp1 Znak,Bullet List Znak,FooterText Znak,numbered Znak,Paragraphe de liste1 Znak,Bulletr List Paragraph Znak,列出段落 Znak,列出段落1 Znak"/>
    <w:link w:val="Akapitzlist"/>
    <w:uiPriority w:val="34"/>
    <w:qFormat/>
    <w:rsid w:val="00827794"/>
    <w:rPr>
      <w:rFonts w:ascii="Times New Roman" w:eastAsia="Times New Roman" w:hAnsi="Times New Roman" w:cs="Times New Roman"/>
      <w:sz w:val="24"/>
      <w:szCs w:val="24"/>
      <w:lang w:eastAsia="pl-PL"/>
    </w:rPr>
  </w:style>
  <w:style w:type="paragraph" w:customStyle="1" w:styleId="Default">
    <w:name w:val="Default"/>
    <w:qFormat/>
    <w:rsid w:val="008277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unhideWhenUsed/>
    <w:rsid w:val="001E6C5E"/>
    <w:rPr>
      <w:rFonts w:ascii="Courier New" w:hAnsi="Courier New"/>
      <w:sz w:val="20"/>
      <w:szCs w:val="20"/>
      <w:lang w:val="x-none"/>
    </w:rPr>
  </w:style>
  <w:style w:type="character" w:customStyle="1" w:styleId="ZwykytekstZnak">
    <w:name w:val="Zwykły tekst Znak"/>
    <w:basedOn w:val="Domylnaczcionkaakapitu"/>
    <w:link w:val="Zwykytekst"/>
    <w:rsid w:val="001E6C5E"/>
    <w:rPr>
      <w:rFonts w:ascii="Courier New" w:eastAsia="Times New Roman" w:hAnsi="Courier New"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9A4AC79-F85C-4D27-BEB9-5F4ADAC98B2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25</Pages>
  <Words>9228</Words>
  <Characters>55368</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Wanagiel Patrycja</dc:creator>
  <cp:keywords/>
  <dc:description/>
  <cp:lastModifiedBy>Ziółkowska Katarzyna</cp:lastModifiedBy>
  <cp:revision>32</cp:revision>
  <cp:lastPrinted>2024-10-23T10:31:00Z</cp:lastPrinted>
  <dcterms:created xsi:type="dcterms:W3CDTF">2021-02-18T06:18:00Z</dcterms:created>
  <dcterms:modified xsi:type="dcterms:W3CDTF">2024-10-30T12:42:00Z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56dbdaba-f870-47f1-b9af-1823b4fd2227</vt:lpwstr>
  </property>
  <property fmtid="{D5CDD505-2E9C-101B-9397-08002B2CF9AE}" pid="3" name="bjSaver">
    <vt:lpwstr>OfGYgtpX0n6F/xgI4DKGhyu3Gp9wqt3f</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Wanagiel Patrycja</vt:lpwstr>
  </property>
  <property fmtid="{D5CDD505-2E9C-101B-9397-08002B2CF9AE}" pid="10" name="s5636:Creator type=organization">
    <vt:lpwstr>MILNET-Z</vt:lpwstr>
  </property>
  <property fmtid="{D5CDD505-2E9C-101B-9397-08002B2CF9AE}" pid="11" name="s5636:Creator type=IP">
    <vt:lpwstr>10.90.81.65</vt:lpwstr>
  </property>
</Properties>
</file>