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7B8" w:rsidRPr="008433C9" w:rsidRDefault="00F037B8" w:rsidP="00F037B8">
      <w:pPr>
        <w:spacing w:before="240" w:after="240"/>
        <w:ind w:left="2268" w:hanging="2268"/>
        <w:jc w:val="center"/>
        <w:rPr>
          <w:b/>
          <w:color w:val="000000" w:themeColor="text1"/>
          <w:szCs w:val="24"/>
        </w:rPr>
      </w:pPr>
      <w:r w:rsidRPr="008433C9">
        <w:rPr>
          <w:b/>
          <w:color w:val="000000" w:themeColor="text1"/>
          <w:szCs w:val="24"/>
        </w:rPr>
        <w:t xml:space="preserve">PROJEKT </w:t>
      </w:r>
      <w:r w:rsidR="00AF3FBC">
        <w:rPr>
          <w:b/>
          <w:color w:val="000000" w:themeColor="text1"/>
          <w:szCs w:val="24"/>
        </w:rPr>
        <w:t>ZAGOSPODAROWANIA TERENU</w:t>
      </w:r>
    </w:p>
    <w:p w:rsidR="003E51DA" w:rsidRDefault="00FA4254" w:rsidP="003E51DA">
      <w:pPr>
        <w:ind w:left="2835" w:hanging="2835"/>
        <w:jc w:val="both"/>
        <w:rPr>
          <w:rStyle w:val="Teksttreci2Arial"/>
          <w:color w:val="000000"/>
          <w:sz w:val="18"/>
          <w:szCs w:val="18"/>
        </w:rPr>
      </w:pPr>
      <w:r>
        <w:rPr>
          <w:i/>
          <w:color w:val="000000" w:themeColor="text1"/>
          <w:sz w:val="20"/>
          <w:szCs w:val="20"/>
        </w:rPr>
        <w:t>Nazwa Inwestycji:</w:t>
      </w:r>
      <w:r>
        <w:rPr>
          <w:color w:val="000000" w:themeColor="text1"/>
          <w:sz w:val="20"/>
          <w:szCs w:val="20"/>
        </w:rPr>
        <w:tab/>
      </w:r>
      <w:r w:rsidR="003E51DA">
        <w:rPr>
          <w:color w:val="000000" w:themeColor="text1"/>
          <w:sz w:val="20"/>
          <w:szCs w:val="20"/>
        </w:rPr>
        <w:tab/>
      </w:r>
      <w:r w:rsidR="00F51509" w:rsidRPr="00BC621D">
        <w:rPr>
          <w:sz w:val="20"/>
          <w:szCs w:val="20"/>
        </w:rPr>
        <w:t>BUDOWA BUDYNKU BIUROWEGO ZAKŁADU INFORMATYKI LASÓW PAŃSTWOWYCH Z CZĘŚCIĄ REKREACYJNĄ, WRAZ Z INSTALACJAMI WEWNĘTRZNYMI [WODY, KANALIZACJI SANITARNEJ, KANALIZACJI DESZCZOWEJ, WENTYLACJI GRAWITACYJNEJ I MECHANICZNEJ, INST. C.O, INST. ELEKTRYCZNYMI, TELETECHNICZNYMI I INST. GWC],  I ZEWNĘTRZNYMI [KANALIZACJI DESZCZOWEJ, KANALIZACJI SANITARNEJ, WODOCIĄGOWEJ, GRUNTOWĄ POMPOM CIEPŁA, ELEKTRYCZNYMI I TELETECHNICZNYMI], ORAZ ELEMENTAMI MAŁEJ ARCHITEKTURY [ŚMIETNIK, OGRODZENIE, ŁAWKI, MASZTY FLAGOWE]  I UKŁADEM DROGOWYM.</w:t>
      </w:r>
    </w:p>
    <w:p w:rsidR="003E51DA" w:rsidRDefault="003E51DA" w:rsidP="003E51DA">
      <w:pPr>
        <w:jc w:val="both"/>
        <w:rPr>
          <w:color w:val="000000" w:themeColor="text1"/>
          <w:sz w:val="20"/>
        </w:rPr>
      </w:pPr>
    </w:p>
    <w:p w:rsidR="003E51DA" w:rsidRDefault="003E51DA" w:rsidP="003023F4">
      <w:pPr>
        <w:ind w:left="2835" w:hanging="2835"/>
        <w:jc w:val="both"/>
        <w:rPr>
          <w:color w:val="000000" w:themeColor="text1"/>
          <w:sz w:val="20"/>
        </w:rPr>
      </w:pPr>
    </w:p>
    <w:p w:rsidR="00F51509" w:rsidRPr="00BC621D" w:rsidRDefault="003023F4" w:rsidP="00F51509">
      <w:pPr>
        <w:ind w:left="2835" w:hanging="2835"/>
        <w:jc w:val="both"/>
        <w:rPr>
          <w:sz w:val="20"/>
          <w:szCs w:val="20"/>
        </w:rPr>
      </w:pPr>
      <w:r>
        <w:rPr>
          <w:i/>
          <w:color w:val="000000" w:themeColor="text1"/>
          <w:sz w:val="20"/>
          <w:szCs w:val="20"/>
        </w:rPr>
        <w:t>Lokalizacja Inwestycji:</w:t>
      </w:r>
      <w:r>
        <w:rPr>
          <w:color w:val="000000" w:themeColor="text1"/>
          <w:sz w:val="20"/>
          <w:szCs w:val="20"/>
        </w:rPr>
        <w:tab/>
      </w:r>
      <w:r w:rsidR="00F51509" w:rsidRPr="00BC621D">
        <w:rPr>
          <w:sz w:val="20"/>
          <w:szCs w:val="20"/>
        </w:rPr>
        <w:t xml:space="preserve">działka </w:t>
      </w:r>
      <w:r w:rsidR="00F51509" w:rsidRPr="00BC621D">
        <w:rPr>
          <w:sz w:val="20"/>
          <w:szCs w:val="20"/>
        </w:rPr>
        <w:tab/>
      </w:r>
      <w:proofErr w:type="spellStart"/>
      <w:r w:rsidR="00F51509" w:rsidRPr="00BC621D">
        <w:rPr>
          <w:sz w:val="20"/>
          <w:szCs w:val="20"/>
        </w:rPr>
        <w:t>ewid</w:t>
      </w:r>
      <w:proofErr w:type="spellEnd"/>
      <w:r w:rsidR="00F51509" w:rsidRPr="00BC621D">
        <w:rPr>
          <w:sz w:val="20"/>
          <w:szCs w:val="20"/>
        </w:rPr>
        <w:t>. numer: 358/7, 358/8, 358/15, 358/16, 358/17, 358/18, 358/19, 358/24</w:t>
      </w:r>
    </w:p>
    <w:p w:rsidR="00F51509" w:rsidRPr="00BC621D" w:rsidRDefault="00F51509" w:rsidP="00F51509">
      <w:pPr>
        <w:ind w:left="2835" w:hanging="2835"/>
        <w:jc w:val="both"/>
        <w:rPr>
          <w:sz w:val="20"/>
          <w:szCs w:val="20"/>
        </w:rPr>
      </w:pPr>
      <w:r w:rsidRPr="00BC621D">
        <w:rPr>
          <w:i/>
          <w:sz w:val="20"/>
          <w:szCs w:val="20"/>
        </w:rPr>
        <w:tab/>
      </w:r>
      <w:r w:rsidRPr="00BC621D">
        <w:rPr>
          <w:i/>
          <w:sz w:val="20"/>
          <w:szCs w:val="20"/>
        </w:rPr>
        <w:tab/>
      </w:r>
      <w:r w:rsidRPr="00BC621D">
        <w:rPr>
          <w:sz w:val="20"/>
          <w:szCs w:val="20"/>
        </w:rPr>
        <w:t>Obręb ew. 0018 SĘKOCIN STARY</w:t>
      </w:r>
    </w:p>
    <w:p w:rsidR="00F51509" w:rsidRPr="00BC621D" w:rsidRDefault="00F51509" w:rsidP="00F51509">
      <w:pPr>
        <w:ind w:left="2835"/>
        <w:jc w:val="both"/>
        <w:rPr>
          <w:sz w:val="20"/>
          <w:szCs w:val="20"/>
        </w:rPr>
      </w:pPr>
      <w:r w:rsidRPr="00BC621D">
        <w:rPr>
          <w:sz w:val="20"/>
          <w:szCs w:val="20"/>
        </w:rPr>
        <w:t xml:space="preserve">jedn. </w:t>
      </w:r>
      <w:proofErr w:type="spellStart"/>
      <w:r w:rsidRPr="00BC621D">
        <w:rPr>
          <w:sz w:val="20"/>
          <w:szCs w:val="20"/>
        </w:rPr>
        <w:t>ewid</w:t>
      </w:r>
      <w:proofErr w:type="spellEnd"/>
      <w:r w:rsidRPr="00BC621D">
        <w:rPr>
          <w:sz w:val="20"/>
          <w:szCs w:val="20"/>
        </w:rPr>
        <w:t>. 142106_2 RASZYN</w:t>
      </w:r>
    </w:p>
    <w:p w:rsidR="00F51509" w:rsidRPr="00BC621D" w:rsidRDefault="00F51509" w:rsidP="00F51509">
      <w:pPr>
        <w:ind w:left="2835"/>
        <w:jc w:val="both"/>
        <w:rPr>
          <w:sz w:val="20"/>
          <w:szCs w:val="20"/>
        </w:rPr>
      </w:pPr>
      <w:r w:rsidRPr="00BC621D">
        <w:rPr>
          <w:sz w:val="20"/>
          <w:szCs w:val="20"/>
        </w:rPr>
        <w:t xml:space="preserve">Sękocin Stary, ul. Leśników </w:t>
      </w:r>
    </w:p>
    <w:p w:rsidR="00F51509" w:rsidRPr="00BC621D" w:rsidRDefault="00F51509" w:rsidP="00F51509">
      <w:pPr>
        <w:ind w:left="2835"/>
        <w:jc w:val="both"/>
        <w:rPr>
          <w:sz w:val="20"/>
          <w:szCs w:val="20"/>
        </w:rPr>
      </w:pPr>
      <w:r w:rsidRPr="00BC621D">
        <w:rPr>
          <w:sz w:val="20"/>
          <w:szCs w:val="20"/>
        </w:rPr>
        <w:t>05-090 Raszyn</w:t>
      </w:r>
    </w:p>
    <w:p w:rsidR="007D4E80" w:rsidRDefault="007D4E80" w:rsidP="00F51509">
      <w:pPr>
        <w:ind w:left="2835" w:hanging="2835"/>
        <w:jc w:val="both"/>
        <w:rPr>
          <w:color w:val="000000" w:themeColor="text1"/>
          <w:sz w:val="20"/>
          <w:szCs w:val="20"/>
        </w:rPr>
      </w:pPr>
    </w:p>
    <w:p w:rsidR="00F51509" w:rsidRPr="00BC621D" w:rsidRDefault="00F037B8" w:rsidP="00F51509">
      <w:pPr>
        <w:ind w:left="2835" w:hanging="2835"/>
        <w:jc w:val="both"/>
        <w:rPr>
          <w:sz w:val="20"/>
          <w:szCs w:val="20"/>
        </w:rPr>
      </w:pPr>
      <w:r>
        <w:rPr>
          <w:i/>
          <w:color w:val="000000" w:themeColor="text1"/>
          <w:sz w:val="20"/>
          <w:szCs w:val="20"/>
        </w:rPr>
        <w:t>Inwestor:</w:t>
      </w:r>
      <w:r>
        <w:rPr>
          <w:i/>
          <w:color w:val="000000" w:themeColor="text1"/>
          <w:sz w:val="20"/>
          <w:szCs w:val="20"/>
        </w:rPr>
        <w:tab/>
      </w:r>
      <w:r>
        <w:rPr>
          <w:i/>
          <w:color w:val="000000" w:themeColor="text1"/>
          <w:sz w:val="20"/>
          <w:szCs w:val="20"/>
        </w:rPr>
        <w:tab/>
      </w:r>
      <w:r w:rsidR="00F51509" w:rsidRPr="00BC621D">
        <w:rPr>
          <w:sz w:val="20"/>
          <w:szCs w:val="20"/>
        </w:rPr>
        <w:t>PAŃSTWOWE GOSPODARSTWO LEŚNIE LASY PAŃSTWOWE</w:t>
      </w:r>
    </w:p>
    <w:p w:rsidR="00F51509" w:rsidRPr="00BC621D" w:rsidRDefault="00F51509" w:rsidP="00F51509">
      <w:pPr>
        <w:ind w:left="2835" w:hanging="2835"/>
        <w:rPr>
          <w:sz w:val="20"/>
          <w:szCs w:val="20"/>
        </w:rPr>
      </w:pPr>
      <w:r w:rsidRPr="00BC621D">
        <w:rPr>
          <w:i/>
          <w:sz w:val="20"/>
          <w:szCs w:val="20"/>
        </w:rPr>
        <w:tab/>
      </w:r>
      <w:r w:rsidRPr="00BC621D">
        <w:rPr>
          <w:sz w:val="20"/>
          <w:szCs w:val="20"/>
        </w:rPr>
        <w:t>ZAKŁAD INFORMATYKI LASÓW PAŃSTWOWYCH IM. S.K.WISIŃSKIEGO</w:t>
      </w:r>
    </w:p>
    <w:p w:rsidR="00F51509" w:rsidRPr="00BC621D" w:rsidRDefault="00F51509" w:rsidP="00F51509">
      <w:pPr>
        <w:ind w:left="2835" w:hanging="2835"/>
        <w:jc w:val="both"/>
        <w:rPr>
          <w:sz w:val="20"/>
          <w:szCs w:val="20"/>
        </w:rPr>
      </w:pPr>
      <w:r w:rsidRPr="00BC621D">
        <w:rPr>
          <w:sz w:val="20"/>
          <w:szCs w:val="20"/>
        </w:rPr>
        <w:tab/>
        <w:t>SĘKOCIN STARY UL. LEŚNIKÓW 21C</w:t>
      </w:r>
    </w:p>
    <w:p w:rsidR="00F51509" w:rsidRPr="00BC621D" w:rsidRDefault="00F51509" w:rsidP="00F51509">
      <w:pPr>
        <w:ind w:left="2835" w:hanging="2835"/>
        <w:jc w:val="both"/>
        <w:rPr>
          <w:sz w:val="20"/>
          <w:szCs w:val="20"/>
        </w:rPr>
      </w:pPr>
      <w:r w:rsidRPr="00BC621D">
        <w:rPr>
          <w:sz w:val="20"/>
          <w:szCs w:val="20"/>
        </w:rPr>
        <w:tab/>
        <w:t>05-090 Raszyn</w:t>
      </w:r>
    </w:p>
    <w:p w:rsidR="00F037B8" w:rsidRDefault="00F037B8" w:rsidP="00F51509">
      <w:pPr>
        <w:ind w:left="2835" w:hanging="2835"/>
        <w:jc w:val="both"/>
        <w:rPr>
          <w:color w:val="000000" w:themeColor="text1"/>
        </w:rPr>
      </w:pPr>
    </w:p>
    <w:p w:rsidR="00F51509" w:rsidRPr="00BC621D" w:rsidRDefault="00F51509" w:rsidP="00F51509">
      <w:pPr>
        <w:ind w:left="2835" w:firstLine="1"/>
        <w:rPr>
          <w:sz w:val="19"/>
          <w:szCs w:val="19"/>
          <w:u w:val="single"/>
        </w:rPr>
      </w:pPr>
      <w:r w:rsidRPr="00BC621D">
        <w:rPr>
          <w:rStyle w:val="Hipercze"/>
          <w:color w:val="auto"/>
          <w:sz w:val="19"/>
          <w:szCs w:val="19"/>
        </w:rPr>
        <w:t>KATEGORIA OBIEKTU BUDOWLANEGO -  XVI</w:t>
      </w:r>
    </w:p>
    <w:p w:rsidR="00F037B8" w:rsidRPr="008433C9" w:rsidRDefault="00F037B8" w:rsidP="00F037B8">
      <w:pPr>
        <w:pStyle w:val="Tekstpodstawowy21"/>
        <w:spacing w:line="276" w:lineRule="auto"/>
        <w:ind w:left="2835" w:hanging="2835"/>
        <w:rPr>
          <w:rFonts w:ascii="Arial" w:hAnsi="Arial" w:cs="Arial"/>
          <w:color w:val="000000" w:themeColor="text1"/>
        </w:rPr>
      </w:pPr>
    </w:p>
    <w:p w:rsidR="00F037B8" w:rsidRPr="008433C9" w:rsidRDefault="00F037B8" w:rsidP="00F037B8">
      <w:pPr>
        <w:pStyle w:val="Tekstpodstawowy21"/>
        <w:spacing w:line="276" w:lineRule="auto"/>
        <w:ind w:left="2835" w:hanging="2835"/>
        <w:rPr>
          <w:rFonts w:ascii="Arial" w:hAnsi="Arial" w:cs="Arial"/>
          <w:color w:val="000000" w:themeColor="text1"/>
        </w:rPr>
      </w:pPr>
      <w:r w:rsidRPr="008433C9">
        <w:rPr>
          <w:rFonts w:ascii="Arial" w:hAnsi="Arial" w:cs="Arial"/>
          <w:i/>
          <w:color w:val="000000" w:themeColor="text1"/>
        </w:rPr>
        <w:t>Faza projektu</w:t>
      </w:r>
      <w:r w:rsidRPr="008433C9">
        <w:rPr>
          <w:rFonts w:ascii="Arial" w:hAnsi="Arial" w:cs="Arial"/>
          <w:color w:val="000000" w:themeColor="text1"/>
        </w:rPr>
        <w:t>:</w:t>
      </w:r>
      <w:r w:rsidRPr="008433C9">
        <w:rPr>
          <w:rFonts w:ascii="Arial" w:hAnsi="Arial" w:cs="Arial"/>
          <w:color w:val="000000" w:themeColor="text1"/>
        </w:rPr>
        <w:tab/>
      </w:r>
      <w:r w:rsidRPr="008433C9">
        <w:rPr>
          <w:rFonts w:ascii="Arial" w:hAnsi="Arial" w:cs="Arial"/>
          <w:b/>
          <w:color w:val="000000" w:themeColor="text1"/>
        </w:rPr>
        <w:t xml:space="preserve">PROJEKT </w:t>
      </w:r>
      <w:r w:rsidR="00DB13D2">
        <w:rPr>
          <w:rFonts w:ascii="Arial" w:hAnsi="Arial" w:cs="Arial"/>
          <w:b/>
          <w:color w:val="000000" w:themeColor="text1"/>
        </w:rPr>
        <w:t>WYKONAWCZY</w:t>
      </w:r>
    </w:p>
    <w:p w:rsidR="00F037B8" w:rsidRPr="008433C9" w:rsidRDefault="00F037B8" w:rsidP="00F037B8">
      <w:pPr>
        <w:spacing w:after="240"/>
        <w:rPr>
          <w:b/>
          <w:color w:val="000000" w:themeColor="text1"/>
          <w:sz w:val="20"/>
          <w:szCs w:val="20"/>
        </w:rPr>
      </w:pPr>
      <w:r w:rsidRPr="008433C9">
        <w:rPr>
          <w:b/>
          <w:color w:val="000000" w:themeColor="text1"/>
          <w:sz w:val="20"/>
          <w:szCs w:val="20"/>
        </w:rPr>
        <w:t>Architektura:</w:t>
      </w:r>
    </w:p>
    <w:p w:rsidR="00F037B8" w:rsidRPr="008433C9" w:rsidRDefault="00F037B8" w:rsidP="00F037B8">
      <w:pPr>
        <w:ind w:left="2268" w:hanging="1559"/>
        <w:rPr>
          <w:i/>
          <w:color w:val="000000" w:themeColor="text1"/>
          <w:sz w:val="20"/>
          <w:szCs w:val="20"/>
        </w:rPr>
      </w:pPr>
      <w:r w:rsidRPr="008433C9">
        <w:rPr>
          <w:i/>
          <w:color w:val="000000" w:themeColor="text1"/>
          <w:sz w:val="20"/>
          <w:szCs w:val="20"/>
        </w:rPr>
        <w:t>jednostka</w:t>
      </w:r>
    </w:p>
    <w:p w:rsidR="00F037B8" w:rsidRPr="008433C9" w:rsidRDefault="00F037B8" w:rsidP="00F037B8">
      <w:pPr>
        <w:ind w:left="2835" w:hanging="2126"/>
        <w:rPr>
          <w:color w:val="000000" w:themeColor="text1"/>
          <w:sz w:val="20"/>
        </w:rPr>
      </w:pPr>
      <w:r w:rsidRPr="008433C9">
        <w:rPr>
          <w:i/>
          <w:color w:val="000000" w:themeColor="text1"/>
          <w:sz w:val="20"/>
          <w:szCs w:val="20"/>
        </w:rPr>
        <w:t>projektowa:</w:t>
      </w:r>
      <w:r w:rsidRPr="008433C9">
        <w:rPr>
          <w:color w:val="000000" w:themeColor="text1"/>
          <w:sz w:val="20"/>
          <w:szCs w:val="20"/>
        </w:rPr>
        <w:tab/>
      </w:r>
      <w:r w:rsidRPr="008433C9">
        <w:rPr>
          <w:color w:val="000000" w:themeColor="text1"/>
          <w:sz w:val="20"/>
        </w:rPr>
        <w:t>SSCARCHITEKCI sp. z o. o.</w:t>
      </w:r>
    </w:p>
    <w:p w:rsidR="00F037B8" w:rsidRPr="008433C9" w:rsidRDefault="00F037B8" w:rsidP="00F037B8">
      <w:pPr>
        <w:ind w:left="2835"/>
        <w:rPr>
          <w:color w:val="000000" w:themeColor="text1"/>
          <w:sz w:val="20"/>
        </w:rPr>
      </w:pPr>
      <w:r w:rsidRPr="008433C9">
        <w:rPr>
          <w:color w:val="000000" w:themeColor="text1"/>
          <w:sz w:val="20"/>
        </w:rPr>
        <w:tab/>
        <w:t>ul. Gajowa 3, 32-082 Bolechowice,</w:t>
      </w:r>
    </w:p>
    <w:p w:rsidR="00F037B8" w:rsidRPr="008433C9" w:rsidRDefault="00F037B8" w:rsidP="00F037B8">
      <w:pPr>
        <w:ind w:firstLine="709"/>
        <w:rPr>
          <w:color w:val="000000" w:themeColor="text1"/>
          <w:sz w:val="20"/>
        </w:rPr>
      </w:pPr>
      <w:r w:rsidRPr="008433C9">
        <w:rPr>
          <w:i/>
          <w:color w:val="000000" w:themeColor="text1"/>
          <w:sz w:val="20"/>
          <w:szCs w:val="20"/>
        </w:rPr>
        <w:t>pracownia:</w:t>
      </w:r>
      <w:r w:rsidRPr="008433C9">
        <w:rPr>
          <w:i/>
          <w:color w:val="000000" w:themeColor="text1"/>
          <w:sz w:val="20"/>
          <w:szCs w:val="20"/>
        </w:rPr>
        <w:tab/>
      </w:r>
      <w:r w:rsidRPr="008433C9">
        <w:rPr>
          <w:i/>
          <w:color w:val="000000" w:themeColor="text1"/>
          <w:sz w:val="20"/>
          <w:szCs w:val="20"/>
        </w:rPr>
        <w:tab/>
      </w:r>
      <w:r w:rsidRPr="008433C9">
        <w:rPr>
          <w:color w:val="000000" w:themeColor="text1"/>
          <w:sz w:val="20"/>
          <w:szCs w:val="20"/>
        </w:rPr>
        <w:t>ul. Skorupki 11/4, 31-519 Kraków</w:t>
      </w:r>
    </w:p>
    <w:p w:rsidR="00F037B8" w:rsidRPr="008433C9" w:rsidRDefault="00F037B8" w:rsidP="00F037B8">
      <w:pPr>
        <w:ind w:left="2835"/>
        <w:rPr>
          <w:color w:val="000000" w:themeColor="text1"/>
          <w:sz w:val="20"/>
        </w:rPr>
      </w:pPr>
    </w:p>
    <w:p w:rsidR="00F037B8" w:rsidRPr="008433C9" w:rsidRDefault="00F037B8" w:rsidP="00F037B8">
      <w:pPr>
        <w:spacing w:line="276" w:lineRule="auto"/>
        <w:ind w:left="2268" w:hanging="1559"/>
        <w:rPr>
          <w:b/>
          <w:color w:val="000000" w:themeColor="text1"/>
          <w:sz w:val="20"/>
          <w:szCs w:val="20"/>
        </w:rPr>
      </w:pPr>
      <w:r w:rsidRPr="008433C9">
        <w:rPr>
          <w:i/>
          <w:color w:val="000000" w:themeColor="text1"/>
          <w:sz w:val="20"/>
          <w:szCs w:val="20"/>
        </w:rPr>
        <w:t>główny projektant:</w:t>
      </w:r>
      <w:r w:rsidRPr="008433C9">
        <w:rPr>
          <w:color w:val="000000" w:themeColor="text1"/>
          <w:sz w:val="20"/>
          <w:szCs w:val="20"/>
        </w:rPr>
        <w:tab/>
      </w:r>
      <w:r w:rsidR="00F51509">
        <w:rPr>
          <w:b/>
          <w:color w:val="000000" w:themeColor="text1"/>
          <w:sz w:val="20"/>
          <w:szCs w:val="20"/>
        </w:rPr>
        <w:t>d</w:t>
      </w:r>
      <w:r w:rsidR="003E51DA" w:rsidRPr="003E51DA">
        <w:rPr>
          <w:b/>
          <w:color w:val="000000" w:themeColor="text1"/>
          <w:sz w:val="20"/>
          <w:szCs w:val="20"/>
        </w:rPr>
        <w:t xml:space="preserve">r inż. </w:t>
      </w:r>
      <w:r w:rsidRPr="003E51DA">
        <w:rPr>
          <w:b/>
          <w:color w:val="000000" w:themeColor="text1"/>
          <w:sz w:val="20"/>
          <w:szCs w:val="20"/>
        </w:rPr>
        <w:t>arch. Paweł Szumielewicz</w:t>
      </w:r>
    </w:p>
    <w:p w:rsidR="00F037B8" w:rsidRPr="008433C9" w:rsidRDefault="00F037B8" w:rsidP="00F037B8">
      <w:pPr>
        <w:ind w:left="2835"/>
        <w:rPr>
          <w:color w:val="000000" w:themeColor="text1"/>
          <w:sz w:val="20"/>
          <w:szCs w:val="20"/>
        </w:rPr>
      </w:pPr>
      <w:r w:rsidRPr="008433C9">
        <w:rPr>
          <w:color w:val="000000" w:themeColor="text1"/>
          <w:sz w:val="20"/>
          <w:szCs w:val="20"/>
        </w:rPr>
        <w:t xml:space="preserve">uprawnienia budowlane nr </w:t>
      </w:r>
      <w:proofErr w:type="spellStart"/>
      <w:r w:rsidRPr="008433C9">
        <w:rPr>
          <w:color w:val="000000" w:themeColor="text1"/>
          <w:sz w:val="20"/>
          <w:szCs w:val="20"/>
        </w:rPr>
        <w:t>ewid</w:t>
      </w:r>
      <w:proofErr w:type="spellEnd"/>
      <w:r w:rsidRPr="008433C9">
        <w:rPr>
          <w:color w:val="000000" w:themeColor="text1"/>
          <w:sz w:val="20"/>
          <w:szCs w:val="20"/>
        </w:rPr>
        <w:t>. 377/2000</w:t>
      </w:r>
    </w:p>
    <w:p w:rsidR="00F037B8" w:rsidRPr="008433C9" w:rsidRDefault="00F037B8" w:rsidP="00F037B8">
      <w:pPr>
        <w:ind w:left="2835"/>
        <w:rPr>
          <w:color w:val="000000" w:themeColor="text1"/>
          <w:sz w:val="20"/>
          <w:szCs w:val="20"/>
        </w:rPr>
      </w:pPr>
      <w:r w:rsidRPr="008433C9">
        <w:rPr>
          <w:color w:val="000000" w:themeColor="text1"/>
          <w:sz w:val="20"/>
          <w:szCs w:val="20"/>
        </w:rPr>
        <w:t>do projektowania bez ograniczeń</w:t>
      </w:r>
    </w:p>
    <w:p w:rsidR="00F037B8" w:rsidRPr="00EC4A6A" w:rsidRDefault="00F037B8" w:rsidP="00F037B8">
      <w:pPr>
        <w:spacing w:after="240"/>
        <w:ind w:left="2835"/>
        <w:rPr>
          <w:color w:val="000000" w:themeColor="text1"/>
          <w:sz w:val="20"/>
          <w:szCs w:val="20"/>
        </w:rPr>
      </w:pPr>
      <w:r>
        <w:rPr>
          <w:color w:val="000000" w:themeColor="text1"/>
          <w:sz w:val="20"/>
          <w:szCs w:val="20"/>
        </w:rPr>
        <w:t>w specjalności architektonicznej</w:t>
      </w:r>
    </w:p>
    <w:p w:rsidR="00F037B8" w:rsidRPr="008433C9" w:rsidRDefault="00F037B8" w:rsidP="00F037B8">
      <w:pPr>
        <w:spacing w:line="276" w:lineRule="auto"/>
        <w:ind w:left="2835" w:hanging="2126"/>
        <w:rPr>
          <w:color w:val="000000" w:themeColor="text1"/>
          <w:sz w:val="20"/>
          <w:szCs w:val="20"/>
        </w:rPr>
      </w:pPr>
      <w:r w:rsidRPr="008433C9">
        <w:rPr>
          <w:i/>
          <w:color w:val="000000" w:themeColor="text1"/>
          <w:sz w:val="20"/>
          <w:szCs w:val="20"/>
        </w:rPr>
        <w:t>sprawdzający:</w:t>
      </w:r>
      <w:r w:rsidRPr="008433C9">
        <w:rPr>
          <w:color w:val="000000" w:themeColor="text1"/>
          <w:sz w:val="20"/>
          <w:szCs w:val="20"/>
        </w:rPr>
        <w:tab/>
      </w:r>
      <w:r w:rsidR="003E51DA" w:rsidRPr="003E51DA">
        <w:rPr>
          <w:b/>
          <w:color w:val="000000" w:themeColor="text1"/>
          <w:sz w:val="20"/>
          <w:szCs w:val="20"/>
        </w:rPr>
        <w:t xml:space="preserve">mgr inż. </w:t>
      </w:r>
      <w:r w:rsidRPr="003E51DA">
        <w:rPr>
          <w:b/>
          <w:color w:val="000000" w:themeColor="text1"/>
          <w:sz w:val="20"/>
        </w:rPr>
        <w:t>arch. Marcin Łapiński</w:t>
      </w:r>
    </w:p>
    <w:p w:rsidR="00F037B8" w:rsidRPr="008433C9" w:rsidRDefault="00F037B8" w:rsidP="00F037B8">
      <w:pPr>
        <w:ind w:left="2835"/>
        <w:rPr>
          <w:color w:val="000000" w:themeColor="text1"/>
          <w:sz w:val="20"/>
        </w:rPr>
      </w:pPr>
      <w:r w:rsidRPr="008433C9">
        <w:rPr>
          <w:color w:val="000000" w:themeColor="text1"/>
          <w:sz w:val="20"/>
        </w:rPr>
        <w:t>uprawnienia budowlane MPOIA/040/2011</w:t>
      </w:r>
    </w:p>
    <w:p w:rsidR="00F037B8" w:rsidRPr="008433C9" w:rsidRDefault="00F037B8" w:rsidP="00F037B8">
      <w:pPr>
        <w:ind w:left="2835"/>
        <w:rPr>
          <w:color w:val="000000" w:themeColor="text1"/>
          <w:sz w:val="20"/>
        </w:rPr>
      </w:pPr>
      <w:r w:rsidRPr="008433C9">
        <w:rPr>
          <w:color w:val="000000" w:themeColor="text1"/>
          <w:sz w:val="20"/>
        </w:rPr>
        <w:t>do projektowania bez ograniczeń</w:t>
      </w:r>
    </w:p>
    <w:p w:rsidR="00F037B8" w:rsidRPr="008433C9" w:rsidRDefault="00F037B8" w:rsidP="00F037B8">
      <w:pPr>
        <w:spacing w:after="240"/>
        <w:ind w:left="2835"/>
        <w:rPr>
          <w:color w:val="000000" w:themeColor="text1"/>
          <w:sz w:val="20"/>
        </w:rPr>
      </w:pPr>
      <w:r w:rsidRPr="008433C9">
        <w:rPr>
          <w:color w:val="000000" w:themeColor="text1"/>
          <w:sz w:val="20"/>
        </w:rPr>
        <w:t>w specjalności architektonicznej</w:t>
      </w:r>
    </w:p>
    <w:p w:rsidR="00F037B8" w:rsidRDefault="00F037B8" w:rsidP="00F037B8">
      <w:pPr>
        <w:rPr>
          <w:color w:val="000000" w:themeColor="text1"/>
          <w:sz w:val="20"/>
        </w:rPr>
      </w:pPr>
      <w:r w:rsidRPr="008433C9">
        <w:rPr>
          <w:color w:val="000000" w:themeColor="text1"/>
          <w:sz w:val="20"/>
        </w:rPr>
        <w:tab/>
      </w:r>
      <w:r>
        <w:rPr>
          <w:i/>
          <w:color w:val="000000" w:themeColor="text1"/>
          <w:sz w:val="20"/>
        </w:rPr>
        <w:t>współpraca</w:t>
      </w:r>
      <w:r w:rsidRPr="008433C9">
        <w:rPr>
          <w:i/>
          <w:color w:val="000000" w:themeColor="text1"/>
          <w:sz w:val="20"/>
        </w:rPr>
        <w:t>:</w:t>
      </w:r>
      <w:r w:rsidRPr="008433C9">
        <w:rPr>
          <w:i/>
          <w:color w:val="000000" w:themeColor="text1"/>
          <w:sz w:val="20"/>
        </w:rPr>
        <w:tab/>
      </w:r>
      <w:r w:rsidRPr="008433C9">
        <w:rPr>
          <w:i/>
          <w:color w:val="000000" w:themeColor="text1"/>
          <w:sz w:val="20"/>
        </w:rPr>
        <w:tab/>
      </w:r>
      <w:r w:rsidR="003E51DA">
        <w:rPr>
          <w:color w:val="000000" w:themeColor="text1"/>
          <w:sz w:val="20"/>
        </w:rPr>
        <w:t>dr</w:t>
      </w:r>
      <w:r w:rsidRPr="00F037B8">
        <w:rPr>
          <w:color w:val="000000" w:themeColor="text1"/>
          <w:sz w:val="20"/>
        </w:rPr>
        <w:t xml:space="preserve"> inż. arch. </w:t>
      </w:r>
      <w:r>
        <w:rPr>
          <w:color w:val="000000" w:themeColor="text1"/>
          <w:sz w:val="20"/>
        </w:rPr>
        <w:t>Ingeborga Cygankiewicz</w:t>
      </w:r>
    </w:p>
    <w:p w:rsidR="00F037B8" w:rsidRDefault="00F037B8" w:rsidP="003E51DA">
      <w:pPr>
        <w:rPr>
          <w:color w:val="000000" w:themeColor="text1"/>
          <w:sz w:val="20"/>
        </w:rPr>
      </w:pPr>
      <w:r>
        <w:rPr>
          <w:color w:val="000000" w:themeColor="text1"/>
          <w:sz w:val="20"/>
        </w:rPr>
        <w:tab/>
      </w:r>
      <w:r>
        <w:rPr>
          <w:color w:val="000000" w:themeColor="text1"/>
          <w:sz w:val="20"/>
        </w:rPr>
        <w:tab/>
      </w:r>
      <w:r>
        <w:rPr>
          <w:color w:val="000000" w:themeColor="text1"/>
          <w:sz w:val="20"/>
        </w:rPr>
        <w:tab/>
      </w:r>
      <w:r>
        <w:rPr>
          <w:color w:val="000000" w:themeColor="text1"/>
          <w:sz w:val="20"/>
        </w:rPr>
        <w:tab/>
      </w:r>
      <w:r w:rsidR="003E51DA">
        <w:rPr>
          <w:color w:val="000000" w:themeColor="text1"/>
          <w:sz w:val="20"/>
        </w:rPr>
        <w:t>mgr</w:t>
      </w:r>
      <w:r w:rsidR="001F0103">
        <w:rPr>
          <w:color w:val="000000" w:themeColor="text1"/>
          <w:sz w:val="20"/>
        </w:rPr>
        <w:t xml:space="preserve"> </w:t>
      </w:r>
      <w:r w:rsidRPr="00F037B8">
        <w:rPr>
          <w:color w:val="000000" w:themeColor="text1"/>
          <w:sz w:val="20"/>
        </w:rPr>
        <w:t xml:space="preserve">inż. arch. </w:t>
      </w:r>
      <w:r>
        <w:rPr>
          <w:color w:val="000000" w:themeColor="text1"/>
          <w:sz w:val="20"/>
        </w:rPr>
        <w:t xml:space="preserve">Patryk </w:t>
      </w:r>
      <w:proofErr w:type="spellStart"/>
      <w:r>
        <w:rPr>
          <w:color w:val="000000" w:themeColor="text1"/>
          <w:sz w:val="20"/>
        </w:rPr>
        <w:t>Lenik</w:t>
      </w:r>
      <w:proofErr w:type="spellEnd"/>
    </w:p>
    <w:p w:rsidR="00F51509" w:rsidRPr="008433C9" w:rsidRDefault="00F51509" w:rsidP="00F51509">
      <w:pPr>
        <w:ind w:left="2127" w:firstLine="709"/>
        <w:rPr>
          <w:color w:val="000000" w:themeColor="text1"/>
          <w:sz w:val="20"/>
        </w:rPr>
      </w:pPr>
      <w:r>
        <w:rPr>
          <w:color w:val="000000" w:themeColor="text1"/>
          <w:sz w:val="20"/>
        </w:rPr>
        <w:t>inż. arch. Kacper Pelc</w:t>
      </w:r>
    </w:p>
    <w:p w:rsidR="00F037B8" w:rsidRPr="008433C9" w:rsidRDefault="00F037B8" w:rsidP="00F037B8">
      <w:pPr>
        <w:ind w:left="2268" w:hanging="2268"/>
        <w:rPr>
          <w:color w:val="000000" w:themeColor="text1"/>
          <w:sz w:val="20"/>
          <w:szCs w:val="20"/>
        </w:rPr>
      </w:pPr>
    </w:p>
    <w:p w:rsidR="00F037B8" w:rsidRPr="008433C9" w:rsidRDefault="00F037B8" w:rsidP="00F037B8">
      <w:pPr>
        <w:ind w:left="2268" w:hanging="1559"/>
        <w:rPr>
          <w:color w:val="000000" w:themeColor="text1"/>
          <w:sz w:val="20"/>
          <w:szCs w:val="20"/>
        </w:rPr>
      </w:pPr>
      <w:r w:rsidRPr="008433C9">
        <w:rPr>
          <w:i/>
          <w:color w:val="000000" w:themeColor="text1"/>
          <w:sz w:val="20"/>
          <w:szCs w:val="20"/>
        </w:rPr>
        <w:t>data opracowania:</w:t>
      </w:r>
      <w:r w:rsidRPr="008433C9">
        <w:rPr>
          <w:color w:val="000000" w:themeColor="text1"/>
          <w:sz w:val="20"/>
          <w:szCs w:val="20"/>
        </w:rPr>
        <w:tab/>
      </w:r>
      <w:r w:rsidR="00F51509">
        <w:rPr>
          <w:sz w:val="20"/>
          <w:szCs w:val="20"/>
        </w:rPr>
        <w:t>maj 2024</w:t>
      </w:r>
      <w:r w:rsidRPr="00F36A20">
        <w:rPr>
          <w:sz w:val="20"/>
          <w:szCs w:val="20"/>
        </w:rPr>
        <w:t xml:space="preserve"> roku</w:t>
      </w:r>
    </w:p>
    <w:p w:rsidR="003E51DA" w:rsidRDefault="003E51DA" w:rsidP="00A636EE">
      <w:pPr>
        <w:rPr>
          <w:szCs w:val="22"/>
        </w:rPr>
      </w:pPr>
    </w:p>
    <w:p w:rsidR="003E51DA" w:rsidRDefault="003E51DA" w:rsidP="00A636EE">
      <w:pPr>
        <w:rPr>
          <w:szCs w:val="22"/>
        </w:rPr>
      </w:pPr>
    </w:p>
    <w:p w:rsidR="003E51DA" w:rsidRDefault="003E51DA" w:rsidP="00A636EE">
      <w:pPr>
        <w:rPr>
          <w:szCs w:val="22"/>
        </w:rPr>
      </w:pPr>
    </w:p>
    <w:p w:rsidR="003E51DA" w:rsidRDefault="003E51DA" w:rsidP="00A636EE">
      <w:pPr>
        <w:rPr>
          <w:szCs w:val="22"/>
        </w:rPr>
      </w:pPr>
    </w:p>
    <w:p w:rsidR="003E51DA" w:rsidRDefault="003E51DA" w:rsidP="00A636EE">
      <w:pPr>
        <w:rPr>
          <w:szCs w:val="22"/>
        </w:rPr>
      </w:pPr>
    </w:p>
    <w:p w:rsidR="00B07CF1" w:rsidRDefault="00B07CF1" w:rsidP="00A636EE">
      <w:pPr>
        <w:rPr>
          <w:szCs w:val="22"/>
        </w:rPr>
      </w:pPr>
    </w:p>
    <w:p w:rsidR="00B07CF1" w:rsidRDefault="00B07CF1" w:rsidP="00A636EE">
      <w:pPr>
        <w:rPr>
          <w:szCs w:val="22"/>
        </w:rPr>
      </w:pPr>
    </w:p>
    <w:p w:rsidR="00B07CF1" w:rsidRPr="009B7822" w:rsidRDefault="00B07CF1" w:rsidP="00B07CF1">
      <w:pPr>
        <w:spacing w:after="240"/>
        <w:jc w:val="both"/>
        <w:rPr>
          <w:b/>
          <w:sz w:val="20"/>
          <w:u w:val="single"/>
        </w:rPr>
      </w:pPr>
      <w:r w:rsidRPr="009B7822">
        <w:rPr>
          <w:b/>
          <w:sz w:val="20"/>
          <w:u w:val="single"/>
        </w:rPr>
        <w:t>SPIS ZAWARTOŚCI PROJEKTU ZAGOSPODAROWANIA TERENU</w:t>
      </w:r>
    </w:p>
    <w:p w:rsidR="00B07CF1" w:rsidRPr="009B7822" w:rsidRDefault="00B07CF1" w:rsidP="00B07CF1">
      <w:pPr>
        <w:jc w:val="both"/>
        <w:rPr>
          <w:sz w:val="20"/>
        </w:rPr>
      </w:pPr>
      <w:r w:rsidRPr="009B7822">
        <w:rPr>
          <w:sz w:val="20"/>
        </w:rPr>
        <w:t>Część opisowa:</w:t>
      </w:r>
    </w:p>
    <w:p w:rsidR="00B07CF1" w:rsidRPr="009B7822" w:rsidRDefault="00B07CF1" w:rsidP="00B07CF1">
      <w:pPr>
        <w:pStyle w:val="Akapitzlist"/>
        <w:numPr>
          <w:ilvl w:val="0"/>
          <w:numId w:val="10"/>
        </w:numPr>
        <w:jc w:val="both"/>
        <w:rPr>
          <w:sz w:val="20"/>
          <w:szCs w:val="20"/>
        </w:rPr>
      </w:pPr>
      <w:r w:rsidRPr="009B7822">
        <w:rPr>
          <w:sz w:val="20"/>
          <w:szCs w:val="20"/>
        </w:rPr>
        <w:t>Podstawa opracowania</w:t>
      </w:r>
    </w:p>
    <w:p w:rsidR="00B07CF1" w:rsidRPr="009B7822" w:rsidRDefault="00B07CF1" w:rsidP="00B07CF1">
      <w:pPr>
        <w:pStyle w:val="Akapitzlist"/>
        <w:numPr>
          <w:ilvl w:val="0"/>
          <w:numId w:val="10"/>
        </w:numPr>
        <w:spacing w:after="240"/>
        <w:jc w:val="both"/>
        <w:rPr>
          <w:sz w:val="20"/>
          <w:szCs w:val="20"/>
        </w:rPr>
      </w:pPr>
      <w:r w:rsidRPr="009B7822">
        <w:rPr>
          <w:sz w:val="20"/>
          <w:szCs w:val="20"/>
        </w:rPr>
        <w:t>Opis do projektu zagospodarowania terenu</w:t>
      </w:r>
    </w:p>
    <w:p w:rsidR="00B07CF1" w:rsidRPr="009B7822" w:rsidRDefault="00B07CF1" w:rsidP="00B07CF1">
      <w:pPr>
        <w:jc w:val="both"/>
        <w:rPr>
          <w:sz w:val="20"/>
        </w:rPr>
      </w:pPr>
      <w:r w:rsidRPr="009B7822">
        <w:rPr>
          <w:sz w:val="20"/>
        </w:rPr>
        <w:t>Część rysunkowa</w:t>
      </w:r>
    </w:p>
    <w:p w:rsidR="00B07CF1" w:rsidRDefault="00B07CF1" w:rsidP="00B07CF1">
      <w:pPr>
        <w:tabs>
          <w:tab w:val="left" w:pos="1134"/>
        </w:tabs>
        <w:ind w:left="426"/>
        <w:jc w:val="both"/>
        <w:rPr>
          <w:sz w:val="20"/>
        </w:rPr>
      </w:pPr>
      <w:r>
        <w:rPr>
          <w:sz w:val="20"/>
        </w:rPr>
        <w:t>Z</w:t>
      </w:r>
      <w:r w:rsidR="00866546">
        <w:rPr>
          <w:sz w:val="20"/>
        </w:rPr>
        <w:t>w</w:t>
      </w:r>
      <w:r>
        <w:rPr>
          <w:sz w:val="20"/>
        </w:rPr>
        <w:t>_01</w:t>
      </w:r>
      <w:r>
        <w:rPr>
          <w:sz w:val="20"/>
        </w:rPr>
        <w:tab/>
        <w:t>Zagospodarowanie</w:t>
      </w:r>
      <w:r w:rsidRPr="009B7822">
        <w:rPr>
          <w:sz w:val="20"/>
        </w:rPr>
        <w:t xml:space="preserve"> terenu</w:t>
      </w:r>
      <w:r w:rsidRPr="009B7822">
        <w:rPr>
          <w:sz w:val="20"/>
        </w:rPr>
        <w:tab/>
      </w:r>
      <w:r w:rsidR="00DB13D2">
        <w:rPr>
          <w:sz w:val="20"/>
        </w:rPr>
        <w:t>zbiorcze</w:t>
      </w:r>
      <w:r w:rsidRPr="009B7822">
        <w:rPr>
          <w:sz w:val="20"/>
        </w:rPr>
        <w:tab/>
      </w:r>
      <w:r w:rsidRPr="009B7822">
        <w:rPr>
          <w:sz w:val="20"/>
        </w:rPr>
        <w:tab/>
      </w:r>
      <w:r w:rsidRPr="009B7822">
        <w:rPr>
          <w:sz w:val="20"/>
        </w:rPr>
        <w:tab/>
      </w:r>
      <w:r w:rsidR="006A03E5">
        <w:rPr>
          <w:sz w:val="20"/>
        </w:rPr>
        <w:tab/>
      </w:r>
      <w:r w:rsidRPr="009B7822">
        <w:rPr>
          <w:sz w:val="20"/>
        </w:rPr>
        <w:tab/>
        <w:t>skala 1:500</w:t>
      </w:r>
    </w:p>
    <w:p w:rsidR="00392939" w:rsidRDefault="00392939" w:rsidP="00392939">
      <w:pPr>
        <w:tabs>
          <w:tab w:val="left" w:pos="1134"/>
        </w:tabs>
        <w:ind w:left="426"/>
        <w:jc w:val="both"/>
        <w:rPr>
          <w:sz w:val="20"/>
        </w:rPr>
      </w:pPr>
      <w:r>
        <w:rPr>
          <w:sz w:val="20"/>
        </w:rPr>
        <w:t>Zw_02</w:t>
      </w:r>
      <w:r>
        <w:rPr>
          <w:sz w:val="20"/>
        </w:rPr>
        <w:tab/>
        <w:t>Zagospodarowanie</w:t>
      </w:r>
      <w:r w:rsidRPr="009B7822">
        <w:rPr>
          <w:sz w:val="20"/>
        </w:rPr>
        <w:t xml:space="preserve"> terenu</w:t>
      </w:r>
      <w:r w:rsidRPr="009B7822">
        <w:rPr>
          <w:sz w:val="20"/>
        </w:rPr>
        <w:tab/>
      </w:r>
      <w:r w:rsidR="008C79E0">
        <w:rPr>
          <w:sz w:val="20"/>
        </w:rPr>
        <w:t>uzbrojenie</w:t>
      </w:r>
      <w:r w:rsidR="008C79E0">
        <w:rPr>
          <w:sz w:val="20"/>
        </w:rPr>
        <w:tab/>
      </w:r>
      <w:r w:rsidRPr="009B7822">
        <w:rPr>
          <w:sz w:val="20"/>
        </w:rPr>
        <w:tab/>
      </w:r>
      <w:r w:rsidRPr="009B7822">
        <w:rPr>
          <w:sz w:val="20"/>
        </w:rPr>
        <w:tab/>
      </w:r>
      <w:r w:rsidRPr="009B7822">
        <w:rPr>
          <w:sz w:val="20"/>
        </w:rPr>
        <w:tab/>
      </w:r>
      <w:r>
        <w:rPr>
          <w:sz w:val="20"/>
        </w:rPr>
        <w:tab/>
      </w:r>
      <w:r w:rsidRPr="009B7822">
        <w:rPr>
          <w:sz w:val="20"/>
        </w:rPr>
        <w:t>skala 1:500</w:t>
      </w:r>
    </w:p>
    <w:p w:rsidR="00B01C38" w:rsidRDefault="00B01C38" w:rsidP="00B01C38">
      <w:pPr>
        <w:tabs>
          <w:tab w:val="left" w:pos="1134"/>
        </w:tabs>
        <w:ind w:left="426"/>
        <w:jc w:val="both"/>
        <w:rPr>
          <w:sz w:val="20"/>
        </w:rPr>
      </w:pPr>
      <w:r>
        <w:rPr>
          <w:sz w:val="20"/>
        </w:rPr>
        <w:t>Zw_03</w:t>
      </w:r>
      <w:r>
        <w:rPr>
          <w:sz w:val="20"/>
        </w:rPr>
        <w:tab/>
        <w:t>Detal napisu na ogrodzeniu</w:t>
      </w:r>
      <w:r>
        <w:rPr>
          <w:sz w:val="20"/>
        </w:rPr>
        <w:tab/>
      </w:r>
      <w:r w:rsidRPr="009B7822">
        <w:rPr>
          <w:sz w:val="20"/>
        </w:rPr>
        <w:tab/>
      </w:r>
      <w:r w:rsidRPr="009B7822">
        <w:rPr>
          <w:sz w:val="20"/>
        </w:rPr>
        <w:tab/>
      </w:r>
      <w:r w:rsidRPr="009B7822">
        <w:rPr>
          <w:sz w:val="20"/>
        </w:rPr>
        <w:tab/>
      </w:r>
      <w:r>
        <w:rPr>
          <w:sz w:val="20"/>
        </w:rPr>
        <w:tab/>
      </w:r>
      <w:r>
        <w:rPr>
          <w:sz w:val="20"/>
        </w:rPr>
        <w:tab/>
        <w:t>skala 1:15</w:t>
      </w:r>
    </w:p>
    <w:p w:rsidR="00B01C38" w:rsidRDefault="00B01C38" w:rsidP="00B01C38">
      <w:pPr>
        <w:tabs>
          <w:tab w:val="left" w:pos="1134"/>
        </w:tabs>
        <w:ind w:left="426"/>
        <w:jc w:val="both"/>
        <w:rPr>
          <w:sz w:val="20"/>
        </w:rPr>
      </w:pPr>
      <w:r>
        <w:rPr>
          <w:sz w:val="20"/>
        </w:rPr>
        <w:t>Zw_04</w:t>
      </w:r>
      <w:r>
        <w:rPr>
          <w:sz w:val="20"/>
        </w:rPr>
        <w:tab/>
        <w:t>Detal ogrodzenia</w:t>
      </w:r>
      <w:r>
        <w:rPr>
          <w:sz w:val="20"/>
        </w:rPr>
        <w:tab/>
      </w:r>
      <w:r w:rsidRPr="009B7822">
        <w:rPr>
          <w:sz w:val="20"/>
        </w:rPr>
        <w:tab/>
      </w:r>
      <w:r w:rsidRPr="009B7822">
        <w:rPr>
          <w:sz w:val="20"/>
        </w:rPr>
        <w:tab/>
      </w:r>
      <w:r w:rsidRPr="009B7822">
        <w:rPr>
          <w:sz w:val="20"/>
        </w:rPr>
        <w:tab/>
      </w:r>
      <w:r>
        <w:rPr>
          <w:sz w:val="20"/>
        </w:rPr>
        <w:tab/>
      </w:r>
      <w:r>
        <w:rPr>
          <w:sz w:val="20"/>
        </w:rPr>
        <w:tab/>
      </w:r>
      <w:r>
        <w:rPr>
          <w:sz w:val="20"/>
        </w:rPr>
        <w:tab/>
      </w:r>
      <w:r>
        <w:rPr>
          <w:sz w:val="20"/>
        </w:rPr>
        <w:tab/>
        <w:t>skala 1:3, 1:5, 1:20</w:t>
      </w:r>
    </w:p>
    <w:p w:rsidR="00B01C38" w:rsidRDefault="00B01C38" w:rsidP="00B01C38">
      <w:pPr>
        <w:tabs>
          <w:tab w:val="left" w:pos="1134"/>
        </w:tabs>
        <w:ind w:left="426"/>
        <w:jc w:val="both"/>
        <w:rPr>
          <w:sz w:val="20"/>
        </w:rPr>
      </w:pPr>
      <w:r>
        <w:rPr>
          <w:sz w:val="20"/>
        </w:rPr>
        <w:t>Zw_05</w:t>
      </w:r>
      <w:r>
        <w:rPr>
          <w:sz w:val="20"/>
        </w:rPr>
        <w:tab/>
        <w:t>Detal furtki</w:t>
      </w:r>
      <w:r>
        <w:rPr>
          <w:sz w:val="20"/>
        </w:rPr>
        <w:tab/>
      </w:r>
      <w:r w:rsidRPr="009B7822">
        <w:rPr>
          <w:sz w:val="20"/>
        </w:rPr>
        <w:tab/>
      </w:r>
      <w:r w:rsidRPr="009B7822">
        <w:rPr>
          <w:sz w:val="20"/>
        </w:rPr>
        <w:tab/>
      </w:r>
      <w:r w:rsidRPr="009B7822">
        <w:rPr>
          <w:sz w:val="20"/>
        </w:rPr>
        <w:tab/>
      </w:r>
      <w:r>
        <w:rPr>
          <w:sz w:val="20"/>
        </w:rPr>
        <w:tab/>
      </w:r>
      <w:r>
        <w:rPr>
          <w:sz w:val="20"/>
        </w:rPr>
        <w:tab/>
      </w:r>
      <w:r>
        <w:rPr>
          <w:sz w:val="20"/>
        </w:rPr>
        <w:tab/>
      </w:r>
      <w:r>
        <w:rPr>
          <w:sz w:val="20"/>
        </w:rPr>
        <w:tab/>
      </w:r>
      <w:r>
        <w:rPr>
          <w:sz w:val="20"/>
        </w:rPr>
        <w:tab/>
        <w:t>skala 1:20</w:t>
      </w:r>
    </w:p>
    <w:p w:rsidR="00B01C38" w:rsidRDefault="00B01C38" w:rsidP="00B01C38">
      <w:pPr>
        <w:tabs>
          <w:tab w:val="left" w:pos="1134"/>
        </w:tabs>
        <w:ind w:left="426"/>
        <w:jc w:val="both"/>
        <w:rPr>
          <w:sz w:val="20"/>
        </w:rPr>
      </w:pPr>
      <w:r>
        <w:rPr>
          <w:sz w:val="20"/>
        </w:rPr>
        <w:t>Zw_06</w:t>
      </w:r>
      <w:r>
        <w:rPr>
          <w:sz w:val="20"/>
        </w:rPr>
        <w:tab/>
        <w:t>Detal bramy przesuwnej</w:t>
      </w:r>
      <w:r>
        <w:rPr>
          <w:sz w:val="20"/>
        </w:rPr>
        <w:tab/>
      </w:r>
      <w:r w:rsidRPr="009B7822">
        <w:rPr>
          <w:sz w:val="20"/>
        </w:rPr>
        <w:tab/>
      </w:r>
      <w:r w:rsidRPr="009B7822">
        <w:rPr>
          <w:sz w:val="20"/>
        </w:rPr>
        <w:tab/>
      </w:r>
      <w:r w:rsidRPr="009B7822">
        <w:rPr>
          <w:sz w:val="20"/>
        </w:rPr>
        <w:tab/>
      </w:r>
      <w:r>
        <w:rPr>
          <w:sz w:val="20"/>
        </w:rPr>
        <w:tab/>
      </w:r>
      <w:r>
        <w:rPr>
          <w:sz w:val="20"/>
        </w:rPr>
        <w:tab/>
      </w:r>
      <w:r>
        <w:rPr>
          <w:sz w:val="20"/>
        </w:rPr>
        <w:tab/>
        <w:t>skala 1:20</w:t>
      </w:r>
    </w:p>
    <w:p w:rsidR="00B01C38" w:rsidRDefault="00B01C38" w:rsidP="00392939">
      <w:pPr>
        <w:tabs>
          <w:tab w:val="left" w:pos="1134"/>
        </w:tabs>
        <w:ind w:left="426"/>
        <w:jc w:val="both"/>
        <w:rPr>
          <w:sz w:val="20"/>
        </w:rPr>
      </w:pPr>
    </w:p>
    <w:p w:rsidR="00F006FC" w:rsidRPr="00DB13D2" w:rsidRDefault="00F006FC" w:rsidP="00427B0D">
      <w:pPr>
        <w:tabs>
          <w:tab w:val="left" w:pos="8250"/>
        </w:tabs>
        <w:jc w:val="both"/>
        <w:rPr>
          <w:color w:val="FF0000"/>
          <w:sz w:val="20"/>
        </w:rPr>
      </w:pPr>
      <w:r>
        <w:rPr>
          <w:color w:val="FF0000"/>
          <w:sz w:val="20"/>
        </w:rPr>
        <w:tab/>
      </w:r>
    </w:p>
    <w:p w:rsidR="00F006FC" w:rsidRPr="00DB13D2" w:rsidRDefault="00F006FC" w:rsidP="00DB13D2">
      <w:pPr>
        <w:tabs>
          <w:tab w:val="left" w:pos="1134"/>
        </w:tabs>
        <w:ind w:left="426"/>
        <w:jc w:val="both"/>
        <w:rPr>
          <w:color w:val="FF0000"/>
          <w:sz w:val="20"/>
        </w:rPr>
      </w:pPr>
    </w:p>
    <w:p w:rsidR="00DB13D2" w:rsidRPr="00DB13D2" w:rsidRDefault="00F006FC" w:rsidP="00F006FC">
      <w:pPr>
        <w:tabs>
          <w:tab w:val="left" w:pos="8250"/>
        </w:tabs>
        <w:ind w:left="426"/>
        <w:jc w:val="both"/>
        <w:rPr>
          <w:color w:val="FF0000"/>
          <w:sz w:val="20"/>
        </w:rPr>
      </w:pPr>
      <w:r>
        <w:rPr>
          <w:color w:val="FF0000"/>
          <w:sz w:val="20"/>
        </w:rPr>
        <w:tab/>
      </w:r>
    </w:p>
    <w:p w:rsidR="00DB13D2" w:rsidRPr="00DB13D2" w:rsidRDefault="00DB13D2" w:rsidP="00DB13D2">
      <w:pPr>
        <w:tabs>
          <w:tab w:val="left" w:pos="1134"/>
        </w:tabs>
        <w:ind w:left="426"/>
        <w:jc w:val="both"/>
        <w:rPr>
          <w:color w:val="FF0000"/>
          <w:sz w:val="20"/>
        </w:rPr>
      </w:pPr>
    </w:p>
    <w:p w:rsidR="00DB13D2" w:rsidRPr="00DB13D2" w:rsidRDefault="00DB13D2" w:rsidP="00DB13D2">
      <w:pPr>
        <w:tabs>
          <w:tab w:val="left" w:pos="1134"/>
        </w:tabs>
        <w:ind w:left="426"/>
        <w:jc w:val="both"/>
        <w:rPr>
          <w:color w:val="FF0000"/>
          <w:sz w:val="20"/>
        </w:rPr>
      </w:pPr>
    </w:p>
    <w:p w:rsidR="00DB13D2" w:rsidRDefault="00DB13D2" w:rsidP="00B07CF1">
      <w:pPr>
        <w:tabs>
          <w:tab w:val="left" w:pos="1134"/>
        </w:tabs>
        <w:ind w:left="426"/>
        <w:jc w:val="both"/>
        <w:rPr>
          <w:sz w:val="20"/>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B07CF1" w:rsidRDefault="00B07CF1" w:rsidP="00A636EE">
      <w:pPr>
        <w:rPr>
          <w:szCs w:val="22"/>
        </w:rPr>
      </w:pPr>
    </w:p>
    <w:p w:rsidR="00427B0D" w:rsidRDefault="00427B0D" w:rsidP="00A636EE">
      <w:pPr>
        <w:rPr>
          <w:szCs w:val="22"/>
        </w:rPr>
      </w:pPr>
    </w:p>
    <w:p w:rsidR="00427B0D" w:rsidRDefault="00427B0D" w:rsidP="00A636EE">
      <w:pPr>
        <w:rPr>
          <w:szCs w:val="22"/>
        </w:rPr>
      </w:pPr>
    </w:p>
    <w:p w:rsidR="00427B0D" w:rsidRDefault="00427B0D" w:rsidP="00A636EE">
      <w:pPr>
        <w:rPr>
          <w:szCs w:val="22"/>
        </w:rPr>
      </w:pPr>
    </w:p>
    <w:p w:rsidR="00427B0D" w:rsidRDefault="00427B0D" w:rsidP="00A636EE">
      <w:pPr>
        <w:rPr>
          <w:szCs w:val="22"/>
        </w:rPr>
      </w:pPr>
    </w:p>
    <w:p w:rsidR="006E1E56" w:rsidRDefault="006E1E56" w:rsidP="00A636EE">
      <w:pPr>
        <w:rPr>
          <w:szCs w:val="22"/>
        </w:rPr>
      </w:pPr>
    </w:p>
    <w:p w:rsidR="00B07CF1" w:rsidRDefault="00B07CF1" w:rsidP="00A636EE">
      <w:pPr>
        <w:rPr>
          <w:szCs w:val="22"/>
        </w:rPr>
      </w:pPr>
    </w:p>
    <w:p w:rsidR="00B07CF1" w:rsidRPr="004C0952" w:rsidRDefault="00B07CF1" w:rsidP="00B07CF1">
      <w:pPr>
        <w:pStyle w:val="Akapitzlist"/>
        <w:numPr>
          <w:ilvl w:val="0"/>
          <w:numId w:val="11"/>
        </w:numPr>
        <w:tabs>
          <w:tab w:val="left" w:pos="1134"/>
        </w:tabs>
        <w:jc w:val="both"/>
        <w:rPr>
          <w:sz w:val="20"/>
          <w:szCs w:val="20"/>
          <w:u w:val="single"/>
        </w:rPr>
      </w:pPr>
      <w:r w:rsidRPr="004C0952">
        <w:rPr>
          <w:sz w:val="20"/>
          <w:szCs w:val="20"/>
          <w:u w:val="single"/>
        </w:rPr>
        <w:lastRenderedPageBreak/>
        <w:t>PODSTAWA OPRACOWANIA</w:t>
      </w:r>
    </w:p>
    <w:p w:rsidR="00B07CF1" w:rsidRPr="004C0952" w:rsidRDefault="00B07CF1" w:rsidP="00B07CF1">
      <w:pPr>
        <w:pStyle w:val="Akapitzlist"/>
        <w:numPr>
          <w:ilvl w:val="1"/>
          <w:numId w:val="11"/>
        </w:numPr>
        <w:tabs>
          <w:tab w:val="left" w:pos="1134"/>
        </w:tabs>
        <w:ind w:left="426" w:firstLine="141"/>
        <w:jc w:val="both"/>
        <w:rPr>
          <w:sz w:val="20"/>
          <w:szCs w:val="20"/>
        </w:rPr>
      </w:pPr>
      <w:r w:rsidRPr="004C0952">
        <w:rPr>
          <w:sz w:val="20"/>
          <w:szCs w:val="20"/>
        </w:rPr>
        <w:t>Umowa pomiędzy Zamawiającym a firmą SSCARCHITEKCI spółka z o. o.</w:t>
      </w:r>
    </w:p>
    <w:p w:rsidR="00CD26FD" w:rsidRPr="00ED2EDA" w:rsidRDefault="00CD26FD" w:rsidP="00CD26FD">
      <w:pPr>
        <w:pStyle w:val="Akapitzlist"/>
        <w:numPr>
          <w:ilvl w:val="1"/>
          <w:numId w:val="11"/>
        </w:numPr>
        <w:tabs>
          <w:tab w:val="left" w:pos="1134"/>
        </w:tabs>
        <w:ind w:left="1134" w:hanging="567"/>
        <w:jc w:val="both"/>
        <w:rPr>
          <w:sz w:val="20"/>
          <w:szCs w:val="20"/>
        </w:rPr>
      </w:pPr>
      <w:r w:rsidRPr="00ED2EDA">
        <w:rPr>
          <w:sz w:val="20"/>
          <w:szCs w:val="20"/>
        </w:rPr>
        <w:t xml:space="preserve">Zapisy MPZP dla działki objętej inwestycją  –  UCHWAŁA Nr XVIII/103/03 RADY GMINY RASZYN z dnia 9 października 2003 r. w sprawie zmiany miejscowego planu ogólnego zagospodarowania przestrzennego gminy Raszyn obejmującego część terenów </w:t>
      </w:r>
      <w:r>
        <w:rPr>
          <w:sz w:val="20"/>
          <w:szCs w:val="20"/>
        </w:rPr>
        <w:t>położonych we wsi Sękocin Stary (</w:t>
      </w:r>
      <w:r w:rsidRPr="00AC12EA">
        <w:rPr>
          <w:sz w:val="20"/>
          <w:szCs w:val="20"/>
        </w:rPr>
        <w:t>obszar UA/M</w:t>
      </w:r>
      <w:r>
        <w:rPr>
          <w:sz w:val="20"/>
          <w:szCs w:val="20"/>
        </w:rPr>
        <w:t xml:space="preserve"> - </w:t>
      </w:r>
      <w:r w:rsidRPr="00AC12EA">
        <w:rPr>
          <w:sz w:val="20"/>
          <w:szCs w:val="20"/>
        </w:rPr>
        <w:t>teren usług administracji i zabudowy mieszkaniowej</w:t>
      </w:r>
      <w:r>
        <w:rPr>
          <w:sz w:val="20"/>
          <w:szCs w:val="20"/>
        </w:rPr>
        <w:t>)</w:t>
      </w:r>
    </w:p>
    <w:p w:rsidR="00B07CF1" w:rsidRPr="004C0952" w:rsidRDefault="00B07CF1" w:rsidP="00B07CF1">
      <w:pPr>
        <w:pStyle w:val="Akapitzlist"/>
        <w:numPr>
          <w:ilvl w:val="1"/>
          <w:numId w:val="11"/>
        </w:numPr>
        <w:tabs>
          <w:tab w:val="left" w:pos="1134"/>
        </w:tabs>
        <w:ind w:left="425" w:firstLine="142"/>
        <w:jc w:val="both"/>
        <w:rPr>
          <w:sz w:val="20"/>
          <w:szCs w:val="20"/>
        </w:rPr>
      </w:pPr>
      <w:r w:rsidRPr="004C0952">
        <w:rPr>
          <w:sz w:val="20"/>
          <w:szCs w:val="20"/>
        </w:rPr>
        <w:t>Obowiązujące normy i przepisy Prawa Budowlanego.</w:t>
      </w:r>
    </w:p>
    <w:p w:rsidR="00B07CF1" w:rsidRPr="00C4130C" w:rsidRDefault="00B07CF1" w:rsidP="00C4130C">
      <w:pPr>
        <w:tabs>
          <w:tab w:val="left" w:pos="1134"/>
        </w:tabs>
        <w:jc w:val="both"/>
        <w:rPr>
          <w:color w:val="FF0000"/>
          <w:sz w:val="20"/>
          <w:szCs w:val="20"/>
        </w:rPr>
      </w:pPr>
      <w:bookmarkStart w:id="0" w:name="_GoBack"/>
      <w:bookmarkEnd w:id="0"/>
    </w:p>
    <w:p w:rsidR="00B07CF1" w:rsidRPr="00C4130C" w:rsidRDefault="00B07CF1" w:rsidP="00B07CF1">
      <w:pPr>
        <w:pStyle w:val="NormalnyWeb"/>
        <w:numPr>
          <w:ilvl w:val="0"/>
          <w:numId w:val="11"/>
        </w:numPr>
        <w:spacing w:before="0" w:beforeAutospacing="0" w:after="240" w:afterAutospacing="0" w:line="276" w:lineRule="auto"/>
        <w:jc w:val="both"/>
        <w:rPr>
          <w:rFonts w:ascii="Arial" w:hAnsi="Arial" w:cs="Arial"/>
          <w:color w:val="auto"/>
          <w:sz w:val="20"/>
          <w:szCs w:val="20"/>
          <w:u w:val="single"/>
        </w:rPr>
      </w:pPr>
      <w:r w:rsidRPr="00C4130C">
        <w:rPr>
          <w:rFonts w:ascii="Arial" w:hAnsi="Arial" w:cs="Arial"/>
          <w:color w:val="auto"/>
          <w:sz w:val="20"/>
          <w:szCs w:val="20"/>
          <w:u w:val="single"/>
        </w:rPr>
        <w:t>OPIS DO PROJEKTU ZAGOSPODAROWANIA TERENU</w:t>
      </w:r>
    </w:p>
    <w:p w:rsidR="00B55CCF" w:rsidRPr="00C4130C" w:rsidRDefault="00B07CF1" w:rsidP="00C4130C">
      <w:pPr>
        <w:pStyle w:val="NormalnyWeb"/>
        <w:numPr>
          <w:ilvl w:val="1"/>
          <w:numId w:val="11"/>
        </w:numPr>
        <w:spacing w:before="0" w:beforeAutospacing="0" w:after="0" w:afterAutospacing="0"/>
        <w:jc w:val="both"/>
        <w:rPr>
          <w:rFonts w:ascii="Arial" w:hAnsi="Arial" w:cs="Arial"/>
          <w:color w:val="auto"/>
          <w:sz w:val="20"/>
          <w:szCs w:val="20"/>
        </w:rPr>
      </w:pPr>
      <w:r w:rsidRPr="00C4130C">
        <w:rPr>
          <w:rFonts w:ascii="Arial" w:hAnsi="Arial" w:cs="Arial"/>
          <w:color w:val="auto"/>
          <w:sz w:val="20"/>
          <w:szCs w:val="20"/>
        </w:rPr>
        <w:t>Przedmiot inwestycji</w:t>
      </w:r>
    </w:p>
    <w:p w:rsidR="00CD26FD" w:rsidRPr="00C4130C" w:rsidRDefault="00CD26FD" w:rsidP="00CD26FD">
      <w:pPr>
        <w:ind w:left="426"/>
        <w:jc w:val="both"/>
        <w:rPr>
          <w:rFonts w:eastAsia="Arial Unicode MS"/>
          <w:sz w:val="20"/>
          <w:szCs w:val="20"/>
        </w:rPr>
      </w:pPr>
      <w:r w:rsidRPr="00C4130C">
        <w:rPr>
          <w:sz w:val="20"/>
          <w:szCs w:val="20"/>
        </w:rPr>
        <w:t>Inwestycja</w:t>
      </w:r>
      <w:r w:rsidRPr="00C4130C">
        <w:rPr>
          <w:rFonts w:eastAsia="Arial Unicode MS"/>
          <w:sz w:val="20"/>
          <w:szCs w:val="20"/>
        </w:rPr>
        <w:t xml:space="preserve">  obejmuje budowę budynku biurowego Zakładu Informatyki Lasów Państwowych z częścią rekreacyjną wraz z niezbędnym zapleczem infrastrukturalnym: budową wewnętrznych dróg, ciągów pieszych i terenów utwardzonych, terenów zielonych i elementów małej architektur</w:t>
      </w:r>
      <w:r w:rsidR="00F137A2">
        <w:rPr>
          <w:rFonts w:eastAsia="Arial Unicode MS"/>
          <w:sz w:val="20"/>
          <w:szCs w:val="20"/>
        </w:rPr>
        <w:t xml:space="preserve">y [śmietnik, ogrodzenie, </w:t>
      </w:r>
      <w:r w:rsidRPr="00C4130C">
        <w:rPr>
          <w:rFonts w:eastAsia="Arial Unicode MS"/>
          <w:sz w:val="20"/>
          <w:szCs w:val="20"/>
        </w:rPr>
        <w:t xml:space="preserve">maszty flagowe]. </w:t>
      </w:r>
      <w:r w:rsidR="00F91B1C" w:rsidRPr="00C4130C">
        <w:rPr>
          <w:rFonts w:eastAsia="Arial Unicode MS"/>
          <w:sz w:val="20"/>
          <w:szCs w:val="20"/>
        </w:rPr>
        <w:t>Projektowany budynek nie jest podpiwniczony i posiada dwie kondygnacje nadziemne.</w:t>
      </w:r>
      <w:r w:rsidR="00F91B1C" w:rsidRPr="00C4130C">
        <w:rPr>
          <w:sz w:val="20"/>
          <w:szCs w:val="20"/>
        </w:rPr>
        <w:t xml:space="preserve"> Centrale wentylacyjne zostaną umieszczone w przestrzeniach technicznych nad parterem części niższej i nad pierwszym piętrem wyższej części budynku.</w:t>
      </w:r>
      <w:r w:rsidR="00F137A2">
        <w:rPr>
          <w:sz w:val="20"/>
          <w:szCs w:val="20"/>
        </w:rPr>
        <w:t xml:space="preserve"> </w:t>
      </w:r>
      <w:r w:rsidR="000456C9" w:rsidRPr="00C4130C">
        <w:rPr>
          <w:sz w:val="20"/>
          <w:szCs w:val="20"/>
        </w:rPr>
        <w:t>Powietrze do central wentylacyjnych doprowadzane jest poprzez Gruntowy Wymiennik Ciepła GWC zlokalizowany pod budynkiem.</w:t>
      </w:r>
    </w:p>
    <w:p w:rsidR="00CD26FD" w:rsidRPr="00C4130C" w:rsidRDefault="00CD26FD" w:rsidP="00CD26FD">
      <w:pPr>
        <w:ind w:left="426"/>
        <w:jc w:val="both"/>
        <w:rPr>
          <w:rFonts w:eastAsia="Arial Unicode MS"/>
          <w:sz w:val="20"/>
          <w:szCs w:val="20"/>
        </w:rPr>
      </w:pPr>
      <w:r w:rsidRPr="00C4130C">
        <w:rPr>
          <w:rFonts w:eastAsia="Arial Unicode MS"/>
          <w:sz w:val="20"/>
          <w:szCs w:val="20"/>
        </w:rPr>
        <w:t xml:space="preserve">W zakresie mediów zewnętrznych inwestycja obejmuje: wykonanie instalacji zewnętrznej wody, instalacji zewnętrznej kanalizacji sanitarnej odprowadzającej ścieki do istniejącej oczyszczalni ścieków będącej we władaniu Lasów Państwowych Nadleśnictwa Chojnów, kanalizacji deszczowej odprowadzanej do istniejącego szczelnego, bezodpływowego zbiornika </w:t>
      </w:r>
      <w:proofErr w:type="spellStart"/>
      <w:r w:rsidRPr="00C4130C">
        <w:rPr>
          <w:rFonts w:eastAsia="Arial Unicode MS"/>
          <w:sz w:val="20"/>
          <w:szCs w:val="20"/>
        </w:rPr>
        <w:t>odparowywalnego</w:t>
      </w:r>
      <w:proofErr w:type="spellEnd"/>
      <w:r w:rsidRPr="00C4130C">
        <w:rPr>
          <w:rFonts w:eastAsia="Arial Unicode MS"/>
          <w:sz w:val="20"/>
          <w:szCs w:val="20"/>
        </w:rPr>
        <w:t xml:space="preserve">, instalacji zewnętrznej gruntowej pompy ciepła z otworami wiertniczymi typu zamkniętego, instalacji zewnętrznej teletechnicznych, instalacji zewnętrznych elektroenergetycznego. W zakresie instalacji wewnętrznych znajduje się: woda, kanalizacja sanitarna, kanalizacja deszczowa, wentylacja grawitacyjna i mechaniczna, </w:t>
      </w:r>
      <w:r w:rsidR="00F137A2">
        <w:rPr>
          <w:rFonts w:eastAsia="Arial Unicode MS"/>
          <w:sz w:val="20"/>
          <w:szCs w:val="20"/>
        </w:rPr>
        <w:t xml:space="preserve">klimatyzacja, </w:t>
      </w:r>
      <w:r w:rsidRPr="00C4130C">
        <w:rPr>
          <w:rFonts w:eastAsia="Arial Unicode MS"/>
          <w:sz w:val="20"/>
          <w:szCs w:val="20"/>
        </w:rPr>
        <w:t>inst. C.O, inst. elektrycznymi, teletechnicznymi i inst. GWC.</w:t>
      </w:r>
    </w:p>
    <w:p w:rsidR="00CD26FD" w:rsidRPr="00C4130C" w:rsidRDefault="00CD26FD" w:rsidP="00C4130C">
      <w:pPr>
        <w:ind w:left="426"/>
        <w:jc w:val="both"/>
        <w:rPr>
          <w:sz w:val="20"/>
          <w:szCs w:val="20"/>
        </w:rPr>
      </w:pPr>
      <w:r w:rsidRPr="00C4130C">
        <w:rPr>
          <w:sz w:val="20"/>
          <w:szCs w:val="20"/>
        </w:rPr>
        <w:t>W związku z planowaną inwestycją przewidujemy wykorzystanie istniejących ciągów kołowych (drogi wewnętrzne), a także budowę ciągów pieszych, utwardzeń oraz ciągów kołowych. Ponadto inwestycja obejmuje budowę wbudowanego śmietnika do gromadzenia odpadów segregowanych w szczelnych kontenerach.</w:t>
      </w:r>
    </w:p>
    <w:p w:rsidR="00CD26FD" w:rsidRPr="00CD26FD" w:rsidRDefault="00CD26FD" w:rsidP="004B6BD2">
      <w:pPr>
        <w:tabs>
          <w:tab w:val="left" w:pos="1134"/>
        </w:tabs>
        <w:jc w:val="both"/>
        <w:rPr>
          <w:color w:val="FF0000"/>
          <w:sz w:val="20"/>
          <w:szCs w:val="20"/>
          <w:u w:val="single"/>
        </w:rPr>
      </w:pPr>
    </w:p>
    <w:p w:rsidR="00CD26FD" w:rsidRPr="00C4130C" w:rsidRDefault="00B07CF1" w:rsidP="00C4130C">
      <w:pPr>
        <w:pStyle w:val="NormalnyWeb"/>
        <w:numPr>
          <w:ilvl w:val="1"/>
          <w:numId w:val="11"/>
        </w:numPr>
        <w:spacing w:before="0" w:beforeAutospacing="0" w:after="0" w:afterAutospacing="0"/>
        <w:jc w:val="both"/>
        <w:rPr>
          <w:rFonts w:ascii="Arial" w:hAnsi="Arial" w:cs="Arial"/>
          <w:color w:val="auto"/>
          <w:sz w:val="20"/>
          <w:szCs w:val="20"/>
        </w:rPr>
      </w:pPr>
      <w:r w:rsidRPr="00C4130C">
        <w:rPr>
          <w:rFonts w:ascii="Arial" w:hAnsi="Arial" w:cs="Arial"/>
          <w:color w:val="auto"/>
          <w:sz w:val="20"/>
          <w:szCs w:val="20"/>
        </w:rPr>
        <w:t>Istniejący stan zagospodarowania działek</w:t>
      </w:r>
    </w:p>
    <w:p w:rsidR="00CD26FD" w:rsidRPr="0044797B" w:rsidRDefault="00CD26FD" w:rsidP="00CD26FD">
      <w:pPr>
        <w:pStyle w:val="NormalnyWeb"/>
        <w:spacing w:before="0" w:beforeAutospacing="0" w:after="0" w:afterAutospacing="0"/>
        <w:ind w:left="426"/>
        <w:jc w:val="both"/>
        <w:rPr>
          <w:rFonts w:ascii="Arial" w:hAnsi="Arial" w:cs="Arial"/>
          <w:color w:val="FF0000"/>
          <w:sz w:val="20"/>
          <w:szCs w:val="20"/>
        </w:rPr>
      </w:pPr>
      <w:r w:rsidRPr="00AC12EA">
        <w:rPr>
          <w:rFonts w:ascii="Arial" w:hAnsi="Arial" w:cs="Arial"/>
          <w:color w:val="auto"/>
          <w:sz w:val="20"/>
          <w:szCs w:val="20"/>
        </w:rPr>
        <w:t>Działki o nr ew. 358/15, 358/16, 358/17, 358/18, obręb ew. 0018 SĘKOCIN STARY w Sękocinie Starym  są działkami budowlanymi będącymi we władaniu Inwestora i objęte zapisami MPZP -</w:t>
      </w:r>
      <w:r w:rsidRPr="00D63439">
        <w:rPr>
          <w:rFonts w:ascii="Arial" w:hAnsi="Arial" w:cs="Arial"/>
          <w:color w:val="FF0000"/>
          <w:sz w:val="20"/>
          <w:szCs w:val="20"/>
        </w:rPr>
        <w:t xml:space="preserve"> </w:t>
      </w:r>
      <w:r w:rsidRPr="00AC12EA">
        <w:rPr>
          <w:rFonts w:ascii="Arial" w:hAnsi="Arial" w:cs="Arial"/>
          <w:color w:val="auto"/>
          <w:sz w:val="20"/>
          <w:szCs w:val="20"/>
        </w:rPr>
        <w:t>obszar UA/M (teren usług administracji i zabudowy mieszkaniowej).</w:t>
      </w:r>
      <w:r w:rsidRPr="00D63439">
        <w:rPr>
          <w:rFonts w:ascii="Arial" w:hAnsi="Arial" w:cs="Arial"/>
          <w:color w:val="FF0000"/>
          <w:sz w:val="20"/>
          <w:szCs w:val="20"/>
        </w:rPr>
        <w:t xml:space="preserve"> </w:t>
      </w:r>
    </w:p>
    <w:p w:rsidR="00CD26FD" w:rsidRPr="00756938" w:rsidRDefault="00CD26FD" w:rsidP="00CD26FD">
      <w:pPr>
        <w:pStyle w:val="NormalnyWeb"/>
        <w:spacing w:before="0" w:beforeAutospacing="0" w:after="0" w:afterAutospacing="0"/>
        <w:ind w:left="426"/>
        <w:jc w:val="both"/>
        <w:rPr>
          <w:rFonts w:ascii="Arial" w:hAnsi="Arial" w:cs="Arial"/>
          <w:color w:val="auto"/>
          <w:sz w:val="20"/>
          <w:szCs w:val="20"/>
        </w:rPr>
      </w:pPr>
      <w:r>
        <w:rPr>
          <w:rFonts w:ascii="Arial" w:hAnsi="Arial" w:cs="Arial"/>
          <w:color w:val="auto"/>
          <w:sz w:val="20"/>
          <w:szCs w:val="20"/>
        </w:rPr>
        <w:t>Działki o nr ew.</w:t>
      </w:r>
      <w:r w:rsidRPr="00756938">
        <w:rPr>
          <w:rFonts w:ascii="Arial" w:hAnsi="Arial" w:cs="Arial"/>
          <w:color w:val="auto"/>
          <w:sz w:val="20"/>
          <w:szCs w:val="20"/>
        </w:rPr>
        <w:t xml:space="preserve"> 358/15, 358/16, 358/17, 358/18, obręb ew. 0018 SĘKOCIN STARY w Sękocinie Starym objęte inwestycją obecnie nie są zainwestowane kubaturowo, znajdują się na nich elementy małej architektury w formie oświetlenia zewnętrznego i na fragmentach ogrodzenie.  Działka o nr ew. 358/8 jest utwardzona i stanowi dojazd do projektowanego obiektu w formie drogi wewnętrznej. Na działkach o nr ew. 358/18 i 358/19 znajduje się istniejący powierzchniowy, szczelny zbiornik </w:t>
      </w:r>
      <w:proofErr w:type="spellStart"/>
      <w:r w:rsidRPr="00756938">
        <w:rPr>
          <w:rFonts w:ascii="Arial" w:hAnsi="Arial" w:cs="Arial"/>
          <w:color w:val="auto"/>
          <w:sz w:val="20"/>
          <w:szCs w:val="20"/>
        </w:rPr>
        <w:t>odparowywalny</w:t>
      </w:r>
      <w:proofErr w:type="spellEnd"/>
      <w:r w:rsidRPr="00756938">
        <w:rPr>
          <w:rFonts w:ascii="Arial" w:hAnsi="Arial" w:cs="Arial"/>
          <w:color w:val="auto"/>
          <w:sz w:val="20"/>
          <w:szCs w:val="20"/>
        </w:rPr>
        <w:t xml:space="preserve"> do którego odprowadzana będzie woda opadowa. </w:t>
      </w:r>
    </w:p>
    <w:p w:rsidR="00CD26FD" w:rsidRPr="0044797B" w:rsidRDefault="00CD26FD" w:rsidP="00CD26FD">
      <w:pPr>
        <w:pStyle w:val="NormalnyWeb"/>
        <w:spacing w:before="0" w:beforeAutospacing="0" w:after="0" w:afterAutospacing="0"/>
        <w:ind w:left="426"/>
        <w:jc w:val="both"/>
        <w:rPr>
          <w:rFonts w:ascii="Arial" w:hAnsi="Arial" w:cs="Arial"/>
          <w:color w:val="auto"/>
          <w:sz w:val="20"/>
          <w:szCs w:val="20"/>
        </w:rPr>
      </w:pPr>
      <w:r w:rsidRPr="0044797B">
        <w:rPr>
          <w:rFonts w:ascii="Arial" w:hAnsi="Arial" w:cs="Arial"/>
          <w:color w:val="auto"/>
          <w:sz w:val="20"/>
          <w:szCs w:val="20"/>
        </w:rPr>
        <w:t>W zakresie uzbrojenia w sieci: w niedalekim sąsiedztwie obszaru inwestycji zlokalizowano uzbrojenie w sieci niezbędne dla funkcjonowania budynku w zakresie: sieci wodociągowej, kanalizacji sanitarnej [</w:t>
      </w:r>
      <w:r>
        <w:rPr>
          <w:rFonts w:ascii="Arial" w:hAnsi="Arial" w:cs="Arial"/>
          <w:color w:val="auto"/>
          <w:sz w:val="20"/>
          <w:szCs w:val="20"/>
        </w:rPr>
        <w:t xml:space="preserve">istniejąca </w:t>
      </w:r>
      <w:r w:rsidRPr="0044797B">
        <w:rPr>
          <w:rFonts w:ascii="Arial" w:hAnsi="Arial" w:cs="Arial"/>
          <w:color w:val="auto"/>
          <w:sz w:val="20"/>
          <w:szCs w:val="20"/>
        </w:rPr>
        <w:t>oczyszczalnia ścieków we władaniu Lasów Państwowych Nadleśnictwo Chojnów], kanalizacji deszczowej [</w:t>
      </w:r>
      <w:r>
        <w:rPr>
          <w:rFonts w:ascii="Arial" w:hAnsi="Arial" w:cs="Arial"/>
          <w:color w:val="auto"/>
          <w:sz w:val="20"/>
          <w:szCs w:val="20"/>
        </w:rPr>
        <w:t xml:space="preserve">istniejący </w:t>
      </w:r>
      <w:r w:rsidRPr="0044797B">
        <w:rPr>
          <w:rFonts w:ascii="Arial" w:hAnsi="Arial" w:cs="Arial"/>
          <w:color w:val="auto"/>
          <w:sz w:val="20"/>
          <w:szCs w:val="20"/>
        </w:rPr>
        <w:t xml:space="preserve">powierzchniowy zbiornik bezodpływowy, szczelny, </w:t>
      </w:r>
      <w:proofErr w:type="spellStart"/>
      <w:r w:rsidRPr="0044797B">
        <w:rPr>
          <w:rFonts w:ascii="Arial" w:hAnsi="Arial" w:cs="Arial"/>
          <w:color w:val="auto"/>
          <w:sz w:val="20"/>
          <w:szCs w:val="20"/>
        </w:rPr>
        <w:t>odparowywalny</w:t>
      </w:r>
      <w:proofErr w:type="spellEnd"/>
      <w:r w:rsidRPr="0044797B">
        <w:rPr>
          <w:rFonts w:ascii="Arial" w:hAnsi="Arial" w:cs="Arial"/>
          <w:color w:val="auto"/>
          <w:sz w:val="20"/>
          <w:szCs w:val="20"/>
        </w:rPr>
        <w:t>], sieci elektrycznej, telekomunikacyjnej zgodnie z wydanymi zapewnieniami przez gestorów sieci.</w:t>
      </w:r>
    </w:p>
    <w:p w:rsidR="00CD26FD" w:rsidRDefault="00CD26FD" w:rsidP="00CD26FD">
      <w:pPr>
        <w:pStyle w:val="NormalnyWeb"/>
        <w:spacing w:before="0" w:beforeAutospacing="0" w:after="0" w:afterAutospacing="0"/>
        <w:ind w:left="426"/>
        <w:jc w:val="both"/>
        <w:rPr>
          <w:rFonts w:ascii="Arial" w:hAnsi="Arial" w:cs="Arial"/>
          <w:color w:val="FF0000"/>
          <w:sz w:val="20"/>
          <w:szCs w:val="20"/>
        </w:rPr>
      </w:pPr>
      <w:r w:rsidRPr="00756938">
        <w:rPr>
          <w:rFonts w:ascii="Arial" w:hAnsi="Arial" w:cs="Arial"/>
          <w:color w:val="auto"/>
          <w:sz w:val="20"/>
          <w:szCs w:val="20"/>
        </w:rPr>
        <w:t>W zakresie dróg planowana inwestycja posiada pośredni dostęp do drogi publicznej (drogi serwisowej przy Alei Katowickiej – S8) poprzez drogę wewnętrzną na działce nr ew. 358/24 i 358/8. Inwestycja obejmuje wykorzystanie istniejącego zjazdu z drogi serwisowej przy Alei Katowickiej – S8 i następnie dojazd do projektowanego obiektu drogami wewnętrznymi (ul. Leśników).</w:t>
      </w:r>
      <w:r>
        <w:rPr>
          <w:rFonts w:ascii="Arial" w:hAnsi="Arial" w:cs="Arial"/>
          <w:color w:val="FF0000"/>
          <w:sz w:val="20"/>
          <w:szCs w:val="20"/>
        </w:rPr>
        <w:br/>
      </w:r>
      <w:r w:rsidRPr="0044797B">
        <w:rPr>
          <w:rFonts w:ascii="Arial" w:hAnsi="Arial" w:cs="Arial"/>
          <w:color w:val="auto"/>
          <w:sz w:val="20"/>
          <w:szCs w:val="20"/>
        </w:rPr>
        <w:t>Na terenie działki zlokalizowane są skupiska krzewów oraz zieleni wysokiej [drzewa iglaste i liściaste] w swobodnych kompozycjach o średniej intensywności.</w:t>
      </w:r>
      <w:r>
        <w:rPr>
          <w:rFonts w:ascii="Arial" w:hAnsi="Arial" w:cs="Arial"/>
          <w:color w:val="FF0000"/>
          <w:sz w:val="20"/>
          <w:szCs w:val="20"/>
        </w:rPr>
        <w:t xml:space="preserve"> </w:t>
      </w:r>
      <w:r>
        <w:rPr>
          <w:rFonts w:ascii="Arial" w:hAnsi="Arial" w:cs="Arial"/>
          <w:color w:val="auto"/>
          <w:sz w:val="20"/>
          <w:szCs w:val="20"/>
        </w:rPr>
        <w:t>D</w:t>
      </w:r>
      <w:r w:rsidRPr="00756938">
        <w:rPr>
          <w:rFonts w:ascii="Arial" w:hAnsi="Arial" w:cs="Arial"/>
          <w:color w:val="auto"/>
          <w:sz w:val="20"/>
          <w:szCs w:val="20"/>
        </w:rPr>
        <w:t>rzewa kolidujące z projektowanym zagospodarowaniem terenu przeznaczone są do usunięcia</w:t>
      </w:r>
      <w:r>
        <w:rPr>
          <w:rFonts w:ascii="Arial" w:hAnsi="Arial" w:cs="Arial"/>
          <w:color w:val="auto"/>
          <w:sz w:val="20"/>
          <w:szCs w:val="20"/>
        </w:rPr>
        <w:t xml:space="preserve"> </w:t>
      </w:r>
      <w:r w:rsidR="00105728">
        <w:rPr>
          <w:rFonts w:ascii="Arial" w:hAnsi="Arial" w:cs="Arial"/>
          <w:color w:val="auto"/>
          <w:sz w:val="20"/>
          <w:szCs w:val="20"/>
        </w:rPr>
        <w:t>zgodnie z projektem.</w:t>
      </w:r>
    </w:p>
    <w:p w:rsidR="00CD26FD" w:rsidRPr="00572D88" w:rsidRDefault="00CD26FD" w:rsidP="00CD26FD">
      <w:pPr>
        <w:pStyle w:val="NormalnyWeb"/>
        <w:spacing w:before="0" w:beforeAutospacing="0" w:after="0" w:afterAutospacing="0"/>
        <w:ind w:left="426"/>
        <w:jc w:val="both"/>
        <w:rPr>
          <w:rFonts w:ascii="Arial" w:hAnsi="Arial" w:cs="Arial"/>
          <w:color w:val="auto"/>
          <w:sz w:val="20"/>
          <w:szCs w:val="20"/>
        </w:rPr>
      </w:pPr>
      <w:r w:rsidRPr="00572D88">
        <w:rPr>
          <w:rFonts w:ascii="Arial" w:hAnsi="Arial" w:cs="Arial"/>
          <w:color w:val="auto"/>
          <w:sz w:val="20"/>
          <w:szCs w:val="20"/>
        </w:rPr>
        <w:t>Zmiana zagospodarowania terenu związana z budową budynku biu</w:t>
      </w:r>
      <w:r w:rsidR="00105728">
        <w:rPr>
          <w:rFonts w:ascii="Arial" w:hAnsi="Arial" w:cs="Arial"/>
          <w:color w:val="auto"/>
          <w:sz w:val="20"/>
          <w:szCs w:val="20"/>
        </w:rPr>
        <w:t>rowego Zakładu Informatyki Lasów P</w:t>
      </w:r>
      <w:r w:rsidRPr="00572D88">
        <w:rPr>
          <w:rFonts w:ascii="Arial" w:hAnsi="Arial" w:cs="Arial"/>
          <w:color w:val="auto"/>
          <w:sz w:val="20"/>
          <w:szCs w:val="20"/>
        </w:rPr>
        <w:t xml:space="preserve">aństwowych z częścią rekreacyjną nie wymaga decyzji zezwalającej na wyłączenie z produkcji rolniczej. </w:t>
      </w:r>
    </w:p>
    <w:p w:rsidR="00CD26FD" w:rsidRPr="00105728" w:rsidRDefault="00CD26FD" w:rsidP="00105728">
      <w:pPr>
        <w:pStyle w:val="NormalnyWeb"/>
        <w:spacing w:before="0" w:beforeAutospacing="0" w:after="0" w:afterAutospacing="0"/>
        <w:ind w:left="426"/>
        <w:jc w:val="both"/>
        <w:rPr>
          <w:rFonts w:ascii="Arial" w:hAnsi="Arial" w:cs="Arial"/>
          <w:color w:val="auto"/>
          <w:sz w:val="20"/>
          <w:szCs w:val="20"/>
        </w:rPr>
      </w:pPr>
      <w:r w:rsidRPr="00572D88">
        <w:rPr>
          <w:rFonts w:ascii="Arial" w:hAnsi="Arial" w:cs="Arial"/>
          <w:color w:val="auto"/>
          <w:sz w:val="20"/>
          <w:szCs w:val="20"/>
        </w:rPr>
        <w:t xml:space="preserve">Grunty na których planowana jest inwestycja sklasyfikowane są jako użytki rolne klasy </w:t>
      </w:r>
      <w:proofErr w:type="spellStart"/>
      <w:r w:rsidRPr="00572D88">
        <w:rPr>
          <w:rFonts w:ascii="Arial" w:hAnsi="Arial" w:cs="Arial"/>
          <w:color w:val="auto"/>
          <w:sz w:val="20"/>
          <w:szCs w:val="20"/>
        </w:rPr>
        <w:t>RIVa</w:t>
      </w:r>
      <w:proofErr w:type="spellEnd"/>
      <w:r w:rsidRPr="00572D88">
        <w:rPr>
          <w:rFonts w:ascii="Arial" w:hAnsi="Arial" w:cs="Arial"/>
          <w:color w:val="auto"/>
          <w:sz w:val="20"/>
          <w:szCs w:val="20"/>
        </w:rPr>
        <w:t xml:space="preserve">/dr oznaczonych jako tereny nieklasyfikowane o symbolu </w:t>
      </w:r>
      <w:proofErr w:type="spellStart"/>
      <w:r w:rsidRPr="00572D88">
        <w:rPr>
          <w:rFonts w:ascii="Arial" w:hAnsi="Arial" w:cs="Arial"/>
          <w:color w:val="auto"/>
          <w:sz w:val="20"/>
          <w:szCs w:val="20"/>
        </w:rPr>
        <w:t>Tnk</w:t>
      </w:r>
      <w:proofErr w:type="spellEnd"/>
      <w:r w:rsidRPr="00572D88">
        <w:rPr>
          <w:rFonts w:ascii="Arial" w:hAnsi="Arial" w:cs="Arial"/>
          <w:color w:val="auto"/>
          <w:sz w:val="20"/>
          <w:szCs w:val="20"/>
        </w:rPr>
        <w:t xml:space="preserve">, w rozumieniu art. 11 ust. 1 ustawy z dnia 3 </w:t>
      </w:r>
      <w:r w:rsidRPr="00572D88">
        <w:rPr>
          <w:rFonts w:ascii="Arial" w:hAnsi="Arial" w:cs="Arial"/>
          <w:color w:val="auto"/>
          <w:sz w:val="20"/>
          <w:szCs w:val="20"/>
        </w:rPr>
        <w:lastRenderedPageBreak/>
        <w:t xml:space="preserve">lutego 1995r. o ochronie gruntów rolnych i leśnych nie podlegają ochronie w rozumieniu ww. ustawy, a zatem nie wymagają decyzji o wyłączeniu z produkcji rolniczej. </w:t>
      </w:r>
    </w:p>
    <w:p w:rsidR="00CD26FD" w:rsidRPr="00CD26FD" w:rsidRDefault="00CD26FD" w:rsidP="00D678F2">
      <w:pPr>
        <w:pStyle w:val="NormalnyWeb"/>
        <w:spacing w:before="0" w:beforeAutospacing="0" w:after="0" w:afterAutospacing="0"/>
        <w:ind w:left="426"/>
        <w:jc w:val="both"/>
        <w:rPr>
          <w:rFonts w:ascii="Arial" w:hAnsi="Arial" w:cs="Arial"/>
          <w:color w:val="FF0000"/>
          <w:sz w:val="20"/>
          <w:szCs w:val="20"/>
        </w:rPr>
      </w:pPr>
    </w:p>
    <w:p w:rsidR="00D678F2" w:rsidRPr="00105728" w:rsidRDefault="00D678F2" w:rsidP="00E537FA">
      <w:pPr>
        <w:pStyle w:val="NormalnyWeb"/>
        <w:numPr>
          <w:ilvl w:val="1"/>
          <w:numId w:val="11"/>
        </w:numPr>
        <w:spacing w:before="0" w:beforeAutospacing="0" w:after="0" w:afterAutospacing="0"/>
        <w:jc w:val="both"/>
        <w:rPr>
          <w:rFonts w:ascii="Arial" w:hAnsi="Arial" w:cs="Arial"/>
          <w:color w:val="auto"/>
          <w:sz w:val="20"/>
          <w:szCs w:val="20"/>
        </w:rPr>
      </w:pPr>
      <w:r w:rsidRPr="00105728">
        <w:rPr>
          <w:rFonts w:ascii="Arial" w:hAnsi="Arial" w:cs="Arial"/>
          <w:color w:val="auto"/>
          <w:sz w:val="20"/>
          <w:szCs w:val="20"/>
        </w:rPr>
        <w:t>Projektowane zagospodarowanie działki</w:t>
      </w:r>
    </w:p>
    <w:p w:rsidR="00D678F2" w:rsidRPr="00105728" w:rsidRDefault="00D678F2" w:rsidP="00105728">
      <w:pPr>
        <w:pStyle w:val="NormalnyWeb"/>
        <w:numPr>
          <w:ilvl w:val="1"/>
          <w:numId w:val="12"/>
        </w:numPr>
        <w:spacing w:before="0" w:beforeAutospacing="0" w:after="0" w:afterAutospacing="0"/>
        <w:jc w:val="both"/>
        <w:rPr>
          <w:rFonts w:ascii="Arial" w:hAnsi="Arial" w:cs="Arial"/>
          <w:color w:val="auto"/>
          <w:sz w:val="20"/>
          <w:szCs w:val="20"/>
        </w:rPr>
      </w:pPr>
      <w:r w:rsidRPr="00105728">
        <w:rPr>
          <w:rFonts w:ascii="Arial" w:hAnsi="Arial" w:cs="Arial"/>
          <w:color w:val="auto"/>
          <w:sz w:val="20"/>
          <w:szCs w:val="20"/>
        </w:rPr>
        <w:t>Rozbiórka</w:t>
      </w:r>
    </w:p>
    <w:p w:rsidR="00CD26FD" w:rsidRPr="00105728" w:rsidRDefault="00CD26FD" w:rsidP="00CD26FD">
      <w:pPr>
        <w:pStyle w:val="NormalnyWeb"/>
        <w:spacing w:before="0" w:beforeAutospacing="0" w:after="0" w:afterAutospacing="0"/>
        <w:ind w:left="792"/>
        <w:jc w:val="both"/>
        <w:rPr>
          <w:rFonts w:ascii="Arial" w:hAnsi="Arial" w:cs="Arial"/>
          <w:color w:val="auto"/>
          <w:sz w:val="20"/>
          <w:szCs w:val="20"/>
        </w:rPr>
      </w:pPr>
      <w:r w:rsidRPr="00105728">
        <w:rPr>
          <w:rFonts w:ascii="Arial" w:hAnsi="Arial" w:cs="Arial"/>
          <w:color w:val="auto"/>
          <w:sz w:val="20"/>
          <w:szCs w:val="20"/>
        </w:rPr>
        <w:t>Inwestycja obejmuje następujący zakres</w:t>
      </w:r>
      <w:r w:rsidR="00105728" w:rsidRPr="00105728">
        <w:rPr>
          <w:rFonts w:ascii="Arial" w:hAnsi="Arial" w:cs="Arial"/>
          <w:color w:val="auto"/>
          <w:sz w:val="20"/>
          <w:szCs w:val="20"/>
        </w:rPr>
        <w:t xml:space="preserve"> usunięcia elementów uzbrojenia</w:t>
      </w:r>
      <w:r w:rsidRPr="00105728">
        <w:rPr>
          <w:rFonts w:ascii="Arial" w:hAnsi="Arial" w:cs="Arial"/>
          <w:color w:val="auto"/>
          <w:sz w:val="20"/>
          <w:szCs w:val="20"/>
        </w:rPr>
        <w:t>:</w:t>
      </w:r>
    </w:p>
    <w:p w:rsidR="00CD26FD" w:rsidRPr="00105728" w:rsidRDefault="00CD26FD" w:rsidP="00CD26FD">
      <w:pPr>
        <w:pStyle w:val="NormalnyWeb"/>
        <w:spacing w:before="0" w:beforeAutospacing="0" w:after="0" w:afterAutospacing="0"/>
        <w:ind w:left="792"/>
        <w:jc w:val="both"/>
        <w:rPr>
          <w:rFonts w:ascii="Arial" w:hAnsi="Arial" w:cs="Arial"/>
          <w:color w:val="auto"/>
          <w:sz w:val="20"/>
          <w:szCs w:val="20"/>
        </w:rPr>
      </w:pPr>
      <w:r w:rsidRPr="00105728">
        <w:rPr>
          <w:rFonts w:ascii="Arial" w:hAnsi="Arial" w:cs="Arial"/>
          <w:color w:val="auto"/>
          <w:sz w:val="20"/>
          <w:szCs w:val="20"/>
        </w:rPr>
        <w:t xml:space="preserve">- fragment istniejącej instalacji kanalizacji sanitarnej związany z projektowaną przekładką </w:t>
      </w:r>
    </w:p>
    <w:p w:rsidR="00CD26FD" w:rsidRPr="00105728" w:rsidRDefault="00CD26FD" w:rsidP="00CD26FD">
      <w:pPr>
        <w:pStyle w:val="NormalnyWeb"/>
        <w:spacing w:before="0" w:beforeAutospacing="0" w:after="0" w:afterAutospacing="0"/>
        <w:ind w:left="792"/>
        <w:jc w:val="both"/>
        <w:rPr>
          <w:rFonts w:ascii="Arial" w:hAnsi="Arial" w:cs="Arial"/>
          <w:color w:val="auto"/>
          <w:sz w:val="20"/>
          <w:szCs w:val="20"/>
        </w:rPr>
      </w:pPr>
      <w:r w:rsidRPr="00105728">
        <w:rPr>
          <w:rFonts w:ascii="Arial" w:hAnsi="Arial" w:cs="Arial"/>
          <w:color w:val="auto"/>
          <w:sz w:val="20"/>
          <w:szCs w:val="20"/>
        </w:rPr>
        <w:t xml:space="preserve">- fragment istniejącej instalacji wody związany z projektowaną przekładką </w:t>
      </w:r>
    </w:p>
    <w:p w:rsidR="00CD26FD" w:rsidRPr="00105728" w:rsidRDefault="00CD26FD" w:rsidP="00CD26FD">
      <w:pPr>
        <w:pStyle w:val="NormalnyWeb"/>
        <w:spacing w:before="0" w:beforeAutospacing="0" w:after="0" w:afterAutospacing="0"/>
        <w:ind w:left="792"/>
        <w:jc w:val="both"/>
        <w:rPr>
          <w:rFonts w:ascii="Arial" w:hAnsi="Arial" w:cs="Arial"/>
          <w:color w:val="auto"/>
          <w:sz w:val="20"/>
          <w:szCs w:val="20"/>
        </w:rPr>
      </w:pPr>
      <w:r w:rsidRPr="00105728">
        <w:rPr>
          <w:rFonts w:ascii="Arial" w:hAnsi="Arial" w:cs="Arial"/>
          <w:color w:val="auto"/>
          <w:sz w:val="20"/>
          <w:szCs w:val="20"/>
        </w:rPr>
        <w:t>Inwestycja obejmuje następujący zakres usunięcia nawierzchni zagospodarowania terenu:</w:t>
      </w:r>
    </w:p>
    <w:p w:rsidR="00CD26FD" w:rsidRPr="00105728" w:rsidRDefault="00CD26FD" w:rsidP="00CD26FD">
      <w:pPr>
        <w:pStyle w:val="NormalnyWeb"/>
        <w:spacing w:before="0" w:beforeAutospacing="0" w:after="0" w:afterAutospacing="0"/>
        <w:ind w:left="792"/>
        <w:jc w:val="both"/>
        <w:rPr>
          <w:rFonts w:ascii="Arial" w:hAnsi="Arial" w:cs="Arial"/>
          <w:color w:val="auto"/>
          <w:sz w:val="20"/>
          <w:szCs w:val="20"/>
        </w:rPr>
      </w:pPr>
      <w:r w:rsidRPr="00105728">
        <w:rPr>
          <w:rFonts w:ascii="Arial" w:hAnsi="Arial" w:cs="Arial"/>
          <w:color w:val="auto"/>
          <w:sz w:val="20"/>
          <w:szCs w:val="20"/>
        </w:rPr>
        <w:t>- rozbiórka utwardzenia drogi wewnętrznej na działce nr 358/8 związanej z wykonaniem projektowanej instalacji zewnętrznej elektrycznej i teletechnicznej i odtworzenie nawierzchni utwardzonej po skończeniu prac instalacyjnych.</w:t>
      </w:r>
    </w:p>
    <w:p w:rsidR="00105728" w:rsidRPr="00105728" w:rsidRDefault="00105728" w:rsidP="00CD26FD">
      <w:pPr>
        <w:pStyle w:val="NormalnyWeb"/>
        <w:spacing w:before="0" w:beforeAutospacing="0" w:after="0" w:afterAutospacing="0"/>
        <w:ind w:left="792"/>
        <w:jc w:val="both"/>
        <w:rPr>
          <w:rFonts w:ascii="Arial" w:hAnsi="Arial" w:cs="Arial"/>
          <w:color w:val="auto"/>
          <w:sz w:val="20"/>
          <w:szCs w:val="20"/>
        </w:rPr>
      </w:pPr>
      <w:r w:rsidRPr="00105728">
        <w:rPr>
          <w:rFonts w:ascii="Arial" w:hAnsi="Arial" w:cs="Arial"/>
          <w:color w:val="auto"/>
          <w:sz w:val="20"/>
          <w:szCs w:val="20"/>
        </w:rPr>
        <w:t>Inwestycja obejmuje następujący zakres usunięcia zieleni:</w:t>
      </w:r>
      <w:r w:rsidRPr="00105728">
        <w:rPr>
          <w:rFonts w:ascii="Arial" w:hAnsi="Arial" w:cs="Arial"/>
          <w:color w:val="auto"/>
          <w:sz w:val="20"/>
          <w:szCs w:val="20"/>
        </w:rPr>
        <w:br/>
        <w:t>- wycince podlegają</w:t>
      </w:r>
      <w:r w:rsidR="001F61C2">
        <w:rPr>
          <w:rFonts w:ascii="Arial" w:hAnsi="Arial" w:cs="Arial"/>
          <w:color w:val="auto"/>
          <w:sz w:val="20"/>
          <w:szCs w:val="20"/>
        </w:rPr>
        <w:t xml:space="preserve"> drzewa kolidujące z inwestycją</w:t>
      </w:r>
      <w:r w:rsidRPr="00105728">
        <w:rPr>
          <w:rFonts w:ascii="Arial" w:hAnsi="Arial" w:cs="Arial"/>
          <w:color w:val="auto"/>
          <w:sz w:val="20"/>
          <w:szCs w:val="20"/>
        </w:rPr>
        <w:t xml:space="preserve"> zgodnie z Projektem Zagospodarowania Terenu</w:t>
      </w:r>
    </w:p>
    <w:p w:rsidR="00CD26FD" w:rsidRPr="00CD26FD" w:rsidRDefault="00CD26FD" w:rsidP="00105728">
      <w:pPr>
        <w:pStyle w:val="NormalnyWeb"/>
        <w:spacing w:before="0" w:beforeAutospacing="0" w:after="0" w:afterAutospacing="0"/>
        <w:jc w:val="both"/>
        <w:rPr>
          <w:rFonts w:ascii="Arial" w:hAnsi="Arial" w:cs="Arial"/>
          <w:color w:val="FF0000"/>
          <w:sz w:val="20"/>
          <w:szCs w:val="20"/>
        </w:rPr>
      </w:pPr>
    </w:p>
    <w:p w:rsidR="00CD26FD" w:rsidRPr="00105728" w:rsidRDefault="00D678F2" w:rsidP="00EE3549">
      <w:pPr>
        <w:pStyle w:val="NormalnyWeb"/>
        <w:numPr>
          <w:ilvl w:val="1"/>
          <w:numId w:val="12"/>
        </w:numPr>
        <w:spacing w:before="0" w:beforeAutospacing="0" w:after="0" w:afterAutospacing="0"/>
        <w:jc w:val="both"/>
        <w:rPr>
          <w:rFonts w:ascii="Arial" w:hAnsi="Arial" w:cs="Arial"/>
          <w:color w:val="auto"/>
          <w:sz w:val="20"/>
          <w:szCs w:val="20"/>
        </w:rPr>
      </w:pPr>
      <w:r w:rsidRPr="00105728">
        <w:rPr>
          <w:rFonts w:ascii="Arial" w:hAnsi="Arial" w:cs="Arial"/>
          <w:color w:val="auto"/>
          <w:sz w:val="20"/>
          <w:szCs w:val="20"/>
        </w:rPr>
        <w:t>Projektowany budynek</w:t>
      </w:r>
    </w:p>
    <w:p w:rsidR="00CD26FD" w:rsidRPr="00105728" w:rsidRDefault="00CD26FD" w:rsidP="00CD26FD">
      <w:pPr>
        <w:pStyle w:val="NormalnyWeb"/>
        <w:spacing w:before="0" w:beforeAutospacing="0" w:after="0" w:afterAutospacing="0"/>
        <w:ind w:left="709"/>
        <w:jc w:val="both"/>
        <w:rPr>
          <w:rFonts w:ascii="Arial" w:hAnsi="Arial" w:cs="Arial"/>
          <w:color w:val="auto"/>
          <w:sz w:val="20"/>
          <w:szCs w:val="20"/>
        </w:rPr>
      </w:pPr>
      <w:r w:rsidRPr="00105728">
        <w:rPr>
          <w:rFonts w:ascii="Arial" w:hAnsi="Arial" w:cs="Arial"/>
          <w:color w:val="auto"/>
          <w:sz w:val="20"/>
          <w:szCs w:val="20"/>
        </w:rPr>
        <w:t xml:space="preserve">Projektowany budynek nie jest podpiwniczony i stanowi kompozycję trzech połączonych brył. Pierwsza posiada dwie kondygnacje nadziemne i </w:t>
      </w:r>
      <w:r w:rsidR="00105728">
        <w:rPr>
          <w:rFonts w:ascii="Arial" w:hAnsi="Arial" w:cs="Arial"/>
          <w:color w:val="auto"/>
          <w:sz w:val="20"/>
          <w:szCs w:val="20"/>
        </w:rPr>
        <w:t>przestrzeń techniczną</w:t>
      </w:r>
      <w:r w:rsidRPr="00105728">
        <w:rPr>
          <w:rFonts w:ascii="Arial" w:hAnsi="Arial" w:cs="Arial"/>
          <w:color w:val="auto"/>
          <w:sz w:val="20"/>
          <w:szCs w:val="20"/>
        </w:rPr>
        <w:t xml:space="preserve"> przy</w:t>
      </w:r>
      <w:r w:rsidR="00105728">
        <w:rPr>
          <w:rFonts w:ascii="Arial" w:hAnsi="Arial" w:cs="Arial"/>
          <w:color w:val="auto"/>
          <w:sz w:val="20"/>
          <w:szCs w:val="20"/>
        </w:rPr>
        <w:t>krytą</w:t>
      </w:r>
      <w:r w:rsidRPr="00105728">
        <w:rPr>
          <w:rFonts w:ascii="Arial" w:hAnsi="Arial" w:cs="Arial"/>
          <w:color w:val="auto"/>
          <w:sz w:val="20"/>
          <w:szCs w:val="20"/>
        </w:rPr>
        <w:t xml:space="preserve"> dachem skośnym, druga posiada jedną kondygnacje nadziemną i </w:t>
      </w:r>
      <w:r w:rsidR="00105728">
        <w:rPr>
          <w:rFonts w:ascii="Arial" w:hAnsi="Arial" w:cs="Arial"/>
          <w:color w:val="auto"/>
          <w:sz w:val="20"/>
          <w:szCs w:val="20"/>
        </w:rPr>
        <w:t>przestrzeń techniczną</w:t>
      </w:r>
      <w:r w:rsidRPr="00105728">
        <w:rPr>
          <w:rFonts w:ascii="Arial" w:hAnsi="Arial" w:cs="Arial"/>
          <w:color w:val="auto"/>
          <w:sz w:val="20"/>
          <w:szCs w:val="20"/>
        </w:rPr>
        <w:t xml:space="preserve"> przykryt</w:t>
      </w:r>
      <w:r w:rsidR="00105728">
        <w:rPr>
          <w:rFonts w:ascii="Arial" w:hAnsi="Arial" w:cs="Arial"/>
          <w:color w:val="auto"/>
          <w:sz w:val="20"/>
          <w:szCs w:val="20"/>
        </w:rPr>
        <w:t>ą</w:t>
      </w:r>
      <w:r w:rsidRPr="00105728">
        <w:rPr>
          <w:rFonts w:ascii="Arial" w:hAnsi="Arial" w:cs="Arial"/>
          <w:color w:val="auto"/>
          <w:sz w:val="20"/>
          <w:szCs w:val="20"/>
        </w:rPr>
        <w:t xml:space="preserve"> dachem skośnym, obie bryły połączone są bryłą o jednej kondygnacji nadziemnej, przykrytą dachem płaskim.</w:t>
      </w:r>
    </w:p>
    <w:p w:rsidR="00CD26FD" w:rsidRPr="00105728" w:rsidRDefault="00CD26FD" w:rsidP="00CD26FD">
      <w:pPr>
        <w:pStyle w:val="NormalnyWeb"/>
        <w:spacing w:before="0" w:beforeAutospacing="0" w:after="0" w:afterAutospacing="0"/>
        <w:ind w:left="709"/>
        <w:jc w:val="both"/>
        <w:rPr>
          <w:rFonts w:ascii="Arial" w:hAnsi="Arial" w:cs="Arial"/>
          <w:color w:val="auto"/>
          <w:sz w:val="20"/>
          <w:szCs w:val="20"/>
        </w:rPr>
      </w:pPr>
      <w:r w:rsidRPr="00105728">
        <w:rPr>
          <w:rFonts w:ascii="Arial" w:hAnsi="Arial" w:cs="Arial"/>
          <w:color w:val="auto"/>
          <w:sz w:val="20"/>
          <w:szCs w:val="20"/>
        </w:rPr>
        <w:t xml:space="preserve">Budynek jest przykryty dachem skośnym z akcentem dachu płaskiego nad fragmentem parteru. Dach skośny o spadku 20° [36,4%]. Przyjęto poziom porównawczy parteru </w:t>
      </w:r>
      <w:r w:rsidRPr="00105728">
        <w:rPr>
          <w:rFonts w:ascii="Arial" w:hAnsi="Arial" w:cs="Arial"/>
          <w:color w:val="auto"/>
          <w:sz w:val="20"/>
        </w:rPr>
        <w:t xml:space="preserve">±0,00 = 110,95 m n.p.m. Lokalizacja budynku na działce oraz jego odległości od jej granic oraz otaczającej zabudowy jest zgodna z obowiązującymi wymaganiami ochrony przeciwpożarowej, w tym z </w:t>
      </w:r>
      <w:r w:rsidRPr="00105728">
        <w:rPr>
          <w:rFonts w:ascii="Arial" w:eastAsia="Batang" w:hAnsi="Arial" w:cs="Arial"/>
          <w:color w:val="auto"/>
          <w:sz w:val="20"/>
        </w:rPr>
        <w:t>§ 271 Rozporządzenia Ministra Infrastruktury z dnia 12 kwietnia 2002 w sprawie warunków technicznych, jakim powinny odpowiadać budynki i ich usytuowanie, z późniejszymi zmianami oraz zapisami MPZP. Zapewniono odprowadzenie wód opadowych poprzez system rynien i rur spustowych [zewnętrznych i wewnętrznych ze stropodachu].</w:t>
      </w:r>
    </w:p>
    <w:p w:rsidR="00CD26FD" w:rsidRPr="00105728" w:rsidRDefault="00CD26FD" w:rsidP="00CD26FD">
      <w:pPr>
        <w:pStyle w:val="NormalnyWeb"/>
        <w:spacing w:before="0" w:beforeAutospacing="0" w:after="0" w:afterAutospacing="0"/>
        <w:ind w:left="709"/>
        <w:jc w:val="both"/>
        <w:rPr>
          <w:rFonts w:ascii="Arial" w:hAnsi="Arial" w:cs="Arial"/>
          <w:color w:val="auto"/>
          <w:sz w:val="20"/>
          <w:szCs w:val="20"/>
        </w:rPr>
      </w:pPr>
      <w:r w:rsidRPr="00105728">
        <w:rPr>
          <w:rFonts w:ascii="Arial" w:hAnsi="Arial" w:cs="Arial"/>
          <w:color w:val="auto"/>
          <w:sz w:val="20"/>
          <w:szCs w:val="20"/>
        </w:rPr>
        <w:t>Lokalizacja budynku w stosunku do granic obszaru objętego inwestycją i działek sąsiednich:</w:t>
      </w:r>
    </w:p>
    <w:p w:rsidR="00CD26FD" w:rsidRPr="00105728" w:rsidRDefault="00CD26FD" w:rsidP="00CD26FD">
      <w:pPr>
        <w:pStyle w:val="NormalnyWeb"/>
        <w:spacing w:before="0" w:beforeAutospacing="0" w:after="0" w:afterAutospacing="0"/>
        <w:ind w:left="360" w:firstLine="349"/>
        <w:jc w:val="both"/>
        <w:rPr>
          <w:rFonts w:ascii="Arial" w:hAnsi="Arial" w:cs="Arial"/>
          <w:color w:val="auto"/>
          <w:sz w:val="20"/>
          <w:szCs w:val="20"/>
        </w:rPr>
      </w:pPr>
      <w:r w:rsidRPr="00105728">
        <w:rPr>
          <w:rFonts w:ascii="Arial" w:hAnsi="Arial" w:cs="Arial"/>
          <w:color w:val="auto"/>
          <w:sz w:val="20"/>
          <w:szCs w:val="20"/>
        </w:rPr>
        <w:t>- Od północy</w:t>
      </w:r>
      <w:r w:rsidRPr="00105728">
        <w:rPr>
          <w:rFonts w:ascii="Arial" w:hAnsi="Arial" w:cs="Arial"/>
          <w:color w:val="auto"/>
          <w:sz w:val="20"/>
          <w:szCs w:val="20"/>
        </w:rPr>
        <w:tab/>
        <w:t>od 10,98 m</w:t>
      </w:r>
    </w:p>
    <w:p w:rsidR="00CD26FD" w:rsidRPr="00105728" w:rsidRDefault="00CD26FD" w:rsidP="00CD26FD">
      <w:pPr>
        <w:pStyle w:val="NormalnyWeb"/>
        <w:spacing w:before="0" w:beforeAutospacing="0" w:after="0" w:afterAutospacing="0"/>
        <w:ind w:left="360" w:firstLine="349"/>
        <w:jc w:val="both"/>
        <w:rPr>
          <w:rFonts w:ascii="Arial" w:hAnsi="Arial" w:cs="Arial"/>
          <w:color w:val="auto"/>
          <w:sz w:val="20"/>
          <w:szCs w:val="20"/>
        </w:rPr>
      </w:pPr>
      <w:r w:rsidRPr="00105728">
        <w:rPr>
          <w:rFonts w:ascii="Arial" w:hAnsi="Arial" w:cs="Arial"/>
          <w:color w:val="auto"/>
          <w:sz w:val="20"/>
          <w:szCs w:val="20"/>
        </w:rPr>
        <w:t>- Od południa</w:t>
      </w:r>
      <w:r w:rsidRPr="00105728">
        <w:rPr>
          <w:rFonts w:ascii="Arial" w:hAnsi="Arial" w:cs="Arial"/>
          <w:color w:val="auto"/>
          <w:sz w:val="20"/>
          <w:szCs w:val="20"/>
        </w:rPr>
        <w:tab/>
        <w:t>od 6,10 m</w:t>
      </w:r>
    </w:p>
    <w:p w:rsidR="00CD26FD" w:rsidRPr="00105728" w:rsidRDefault="00CD26FD" w:rsidP="00CD26FD">
      <w:pPr>
        <w:pStyle w:val="NormalnyWeb"/>
        <w:spacing w:before="0" w:beforeAutospacing="0" w:after="0" w:afterAutospacing="0"/>
        <w:ind w:left="360" w:firstLine="349"/>
        <w:jc w:val="both"/>
        <w:rPr>
          <w:rFonts w:ascii="Arial" w:hAnsi="Arial" w:cs="Arial"/>
          <w:color w:val="auto"/>
          <w:sz w:val="20"/>
          <w:szCs w:val="20"/>
        </w:rPr>
      </w:pPr>
      <w:r w:rsidRPr="00105728">
        <w:rPr>
          <w:rFonts w:ascii="Arial" w:hAnsi="Arial" w:cs="Arial"/>
          <w:color w:val="auto"/>
          <w:sz w:val="20"/>
          <w:szCs w:val="20"/>
        </w:rPr>
        <w:t>- Od zachodu</w:t>
      </w:r>
      <w:r w:rsidRPr="00105728">
        <w:rPr>
          <w:rFonts w:ascii="Arial" w:hAnsi="Arial" w:cs="Arial"/>
          <w:color w:val="auto"/>
          <w:sz w:val="20"/>
          <w:szCs w:val="20"/>
        </w:rPr>
        <w:tab/>
        <w:t xml:space="preserve">od 11,09 m </w:t>
      </w:r>
    </w:p>
    <w:p w:rsidR="00CD26FD" w:rsidRPr="00105728" w:rsidRDefault="00CD26FD" w:rsidP="00CD26FD">
      <w:pPr>
        <w:pStyle w:val="NormalnyWeb"/>
        <w:spacing w:before="0" w:beforeAutospacing="0" w:after="0" w:afterAutospacing="0"/>
        <w:ind w:left="360" w:firstLine="349"/>
        <w:jc w:val="both"/>
        <w:rPr>
          <w:rFonts w:ascii="Arial" w:hAnsi="Arial" w:cs="Arial"/>
          <w:color w:val="auto"/>
          <w:sz w:val="20"/>
          <w:szCs w:val="20"/>
        </w:rPr>
      </w:pPr>
      <w:r w:rsidRPr="00105728">
        <w:rPr>
          <w:rFonts w:ascii="Arial" w:hAnsi="Arial" w:cs="Arial"/>
          <w:color w:val="auto"/>
          <w:sz w:val="20"/>
          <w:szCs w:val="20"/>
        </w:rPr>
        <w:t>- Od wschodu</w:t>
      </w:r>
      <w:r w:rsidRPr="00105728">
        <w:rPr>
          <w:rFonts w:ascii="Arial" w:hAnsi="Arial" w:cs="Arial"/>
          <w:color w:val="auto"/>
          <w:sz w:val="20"/>
          <w:szCs w:val="20"/>
        </w:rPr>
        <w:tab/>
        <w:t>od 23,47 m</w:t>
      </w:r>
    </w:p>
    <w:p w:rsidR="00CD26FD" w:rsidRPr="00105728" w:rsidRDefault="00CD26FD" w:rsidP="00CD26FD">
      <w:pPr>
        <w:pStyle w:val="NormalnyWeb"/>
        <w:spacing w:before="0" w:beforeAutospacing="0" w:after="0" w:afterAutospacing="0"/>
        <w:ind w:left="360" w:firstLine="349"/>
        <w:jc w:val="both"/>
        <w:rPr>
          <w:rFonts w:ascii="Arial" w:hAnsi="Arial" w:cs="Arial"/>
          <w:color w:val="auto"/>
          <w:sz w:val="20"/>
          <w:szCs w:val="20"/>
        </w:rPr>
      </w:pPr>
      <w:r w:rsidRPr="00105728">
        <w:rPr>
          <w:rFonts w:ascii="Arial" w:hAnsi="Arial" w:cs="Arial"/>
          <w:color w:val="auto"/>
          <w:sz w:val="20"/>
          <w:szCs w:val="20"/>
        </w:rPr>
        <w:t>Gabaryty zewnętrzne projektowanego budynku:</w:t>
      </w:r>
    </w:p>
    <w:p w:rsidR="00CD26FD" w:rsidRPr="00105728" w:rsidRDefault="00CD26FD" w:rsidP="00CD26FD">
      <w:pPr>
        <w:pStyle w:val="NormalnyWeb"/>
        <w:spacing w:before="0" w:beforeAutospacing="0" w:after="0" w:afterAutospacing="0"/>
        <w:ind w:left="360" w:firstLine="349"/>
        <w:jc w:val="both"/>
        <w:rPr>
          <w:rFonts w:ascii="Arial" w:hAnsi="Arial" w:cs="Arial"/>
          <w:color w:val="auto"/>
          <w:sz w:val="20"/>
          <w:szCs w:val="20"/>
        </w:rPr>
      </w:pPr>
      <w:r w:rsidRPr="00105728">
        <w:rPr>
          <w:rFonts w:ascii="Arial" w:hAnsi="Arial" w:cs="Arial"/>
          <w:color w:val="auto"/>
          <w:sz w:val="20"/>
          <w:szCs w:val="20"/>
        </w:rPr>
        <w:t>- Elewacja północna: 45,44 m</w:t>
      </w:r>
    </w:p>
    <w:p w:rsidR="00CD26FD" w:rsidRPr="00105728" w:rsidRDefault="00CD26FD" w:rsidP="00CD26FD">
      <w:pPr>
        <w:pStyle w:val="NormalnyWeb"/>
        <w:spacing w:before="0" w:beforeAutospacing="0" w:after="0" w:afterAutospacing="0"/>
        <w:ind w:left="360" w:firstLine="349"/>
        <w:jc w:val="both"/>
        <w:rPr>
          <w:rFonts w:ascii="Arial" w:hAnsi="Arial" w:cs="Arial"/>
          <w:color w:val="auto"/>
          <w:sz w:val="20"/>
          <w:szCs w:val="20"/>
        </w:rPr>
      </w:pPr>
      <w:r w:rsidRPr="00105728">
        <w:rPr>
          <w:rFonts w:ascii="Arial" w:hAnsi="Arial" w:cs="Arial"/>
          <w:color w:val="auto"/>
          <w:sz w:val="20"/>
          <w:szCs w:val="20"/>
        </w:rPr>
        <w:t>- Elewacja południowa [elewacja frontowa]: 45,44 m</w:t>
      </w:r>
    </w:p>
    <w:p w:rsidR="00CD26FD" w:rsidRPr="00105728" w:rsidRDefault="00CD26FD" w:rsidP="00CD26FD">
      <w:pPr>
        <w:pStyle w:val="NormalnyWeb"/>
        <w:spacing w:before="0" w:beforeAutospacing="0" w:after="0" w:afterAutospacing="0"/>
        <w:ind w:left="360" w:firstLine="349"/>
        <w:jc w:val="both"/>
        <w:rPr>
          <w:rFonts w:ascii="Arial" w:hAnsi="Arial" w:cs="Arial"/>
          <w:color w:val="auto"/>
          <w:sz w:val="20"/>
          <w:szCs w:val="20"/>
        </w:rPr>
      </w:pPr>
      <w:r w:rsidRPr="00105728">
        <w:rPr>
          <w:rFonts w:ascii="Arial" w:hAnsi="Arial" w:cs="Arial"/>
          <w:color w:val="auto"/>
          <w:sz w:val="20"/>
          <w:szCs w:val="20"/>
        </w:rPr>
        <w:t>- Elewacja zachodnia: 22,54 m</w:t>
      </w:r>
    </w:p>
    <w:p w:rsidR="00CD26FD" w:rsidRPr="00105728" w:rsidRDefault="00CD26FD" w:rsidP="00CD26FD">
      <w:pPr>
        <w:pStyle w:val="NormalnyWeb"/>
        <w:spacing w:before="0" w:beforeAutospacing="0" w:after="0" w:afterAutospacing="0"/>
        <w:ind w:left="360" w:firstLine="349"/>
        <w:jc w:val="both"/>
        <w:rPr>
          <w:rFonts w:ascii="Arial" w:hAnsi="Arial" w:cs="Arial"/>
          <w:color w:val="auto"/>
          <w:sz w:val="20"/>
          <w:szCs w:val="20"/>
        </w:rPr>
      </w:pPr>
      <w:r w:rsidRPr="00105728">
        <w:rPr>
          <w:rFonts w:ascii="Arial" w:hAnsi="Arial" w:cs="Arial"/>
          <w:color w:val="auto"/>
          <w:sz w:val="20"/>
          <w:szCs w:val="20"/>
        </w:rPr>
        <w:t>- Elewacja wschodnia: 35,04 m</w:t>
      </w:r>
    </w:p>
    <w:p w:rsidR="00CD26FD" w:rsidRPr="005A6992" w:rsidRDefault="005A6992" w:rsidP="005A6992">
      <w:pPr>
        <w:ind w:left="792"/>
        <w:rPr>
          <w:b/>
          <w:sz w:val="20"/>
          <w:szCs w:val="20"/>
        </w:rPr>
      </w:pPr>
      <w:r>
        <w:rPr>
          <w:sz w:val="20"/>
          <w:szCs w:val="20"/>
        </w:rPr>
        <w:t>- Wysokość budynku 10,08</w:t>
      </w:r>
      <w:r w:rsidR="00CD26FD" w:rsidRPr="00105728">
        <w:rPr>
          <w:sz w:val="20"/>
          <w:szCs w:val="20"/>
        </w:rPr>
        <w:t xml:space="preserve"> m </w:t>
      </w:r>
      <w:r w:rsidR="00CD26FD" w:rsidRPr="00105728">
        <w:rPr>
          <w:b/>
          <w:sz w:val="20"/>
          <w:szCs w:val="20"/>
        </w:rPr>
        <w:t>&lt;10,10 m dla istniejącego budynku zgodnie z MPZP</w:t>
      </w:r>
    </w:p>
    <w:p w:rsidR="00CD26FD" w:rsidRPr="005A6992" w:rsidRDefault="00CD26FD" w:rsidP="00EE3549">
      <w:pPr>
        <w:pStyle w:val="NormalnyWeb"/>
        <w:spacing w:before="0" w:beforeAutospacing="0" w:after="0" w:afterAutospacing="0"/>
        <w:jc w:val="both"/>
        <w:rPr>
          <w:rFonts w:ascii="Arial" w:hAnsi="Arial" w:cs="Arial"/>
          <w:color w:val="auto"/>
          <w:sz w:val="20"/>
          <w:szCs w:val="20"/>
        </w:rPr>
      </w:pPr>
    </w:p>
    <w:p w:rsidR="000500B9" w:rsidRPr="005A6992" w:rsidRDefault="00D678F2" w:rsidP="005A6992">
      <w:pPr>
        <w:pStyle w:val="NormalnyWeb"/>
        <w:numPr>
          <w:ilvl w:val="1"/>
          <w:numId w:val="12"/>
        </w:numPr>
        <w:spacing w:before="0" w:beforeAutospacing="0" w:after="0" w:afterAutospacing="0"/>
        <w:jc w:val="both"/>
        <w:rPr>
          <w:rFonts w:ascii="Arial" w:hAnsi="Arial" w:cs="Arial"/>
          <w:color w:val="auto"/>
          <w:sz w:val="20"/>
          <w:szCs w:val="20"/>
        </w:rPr>
      </w:pPr>
      <w:r w:rsidRPr="005A6992">
        <w:rPr>
          <w:rFonts w:ascii="Arial" w:hAnsi="Arial" w:cs="Arial"/>
          <w:color w:val="auto"/>
          <w:sz w:val="20"/>
          <w:szCs w:val="20"/>
        </w:rPr>
        <w:t>Inne urządzenia budowlane</w:t>
      </w:r>
    </w:p>
    <w:p w:rsidR="00CD26FD" w:rsidRPr="00426038" w:rsidRDefault="00CD26FD" w:rsidP="00CD26FD">
      <w:pPr>
        <w:pStyle w:val="NormalnyWeb"/>
        <w:spacing w:before="0" w:beforeAutospacing="0" w:after="0" w:afterAutospacing="0"/>
        <w:ind w:left="792"/>
        <w:jc w:val="both"/>
        <w:rPr>
          <w:rFonts w:ascii="Arial" w:hAnsi="Arial" w:cs="Arial"/>
          <w:color w:val="auto"/>
          <w:sz w:val="20"/>
          <w:szCs w:val="20"/>
        </w:rPr>
      </w:pPr>
      <w:r w:rsidRPr="00426038">
        <w:rPr>
          <w:rFonts w:ascii="Arial" w:hAnsi="Arial" w:cs="Arial"/>
          <w:color w:val="auto"/>
          <w:sz w:val="20"/>
          <w:szCs w:val="20"/>
        </w:rPr>
        <w:t>Inwestycja obejmuje uzupełnienie ogrodzenia na fragmencie w zachodniej części działki, a także</w:t>
      </w:r>
      <w:r w:rsidR="005A6992">
        <w:rPr>
          <w:rFonts w:ascii="Arial" w:hAnsi="Arial" w:cs="Arial"/>
          <w:color w:val="auto"/>
          <w:sz w:val="20"/>
          <w:szCs w:val="20"/>
        </w:rPr>
        <w:t xml:space="preserve"> wykonanie ogrodzenia</w:t>
      </w:r>
      <w:r w:rsidRPr="00426038">
        <w:rPr>
          <w:rFonts w:ascii="Arial" w:hAnsi="Arial" w:cs="Arial"/>
          <w:color w:val="auto"/>
          <w:sz w:val="20"/>
          <w:szCs w:val="20"/>
        </w:rPr>
        <w:t xml:space="preserve"> w południowej i wschodniej części działki. Projektowane ogrodzenie ma na celu wygrodzenie przestrzeni przeznaczonej na tereny Zakładu Informatyki Lasów Państwowych. W ogrodzeniu przewidziano furtkę wejściową i bramę przesuwną, automatyczną. </w:t>
      </w:r>
      <w:r>
        <w:rPr>
          <w:rFonts w:ascii="Arial" w:hAnsi="Arial" w:cs="Arial"/>
          <w:color w:val="auto"/>
          <w:sz w:val="20"/>
          <w:szCs w:val="20"/>
        </w:rPr>
        <w:t>Og</w:t>
      </w:r>
      <w:r w:rsidR="005A6992">
        <w:rPr>
          <w:rFonts w:ascii="Arial" w:hAnsi="Arial" w:cs="Arial"/>
          <w:color w:val="auto"/>
          <w:sz w:val="20"/>
          <w:szCs w:val="20"/>
        </w:rPr>
        <w:t>rodzenie o charakterze ażurowym</w:t>
      </w:r>
      <w:r>
        <w:rPr>
          <w:rFonts w:ascii="Arial" w:hAnsi="Arial" w:cs="Arial"/>
          <w:color w:val="auto"/>
          <w:sz w:val="20"/>
          <w:szCs w:val="20"/>
        </w:rPr>
        <w:t xml:space="preserve"> </w:t>
      </w:r>
      <w:r w:rsidR="005A6992">
        <w:rPr>
          <w:rFonts w:ascii="Arial" w:hAnsi="Arial" w:cs="Arial"/>
          <w:color w:val="auto"/>
          <w:sz w:val="20"/>
          <w:szCs w:val="20"/>
        </w:rPr>
        <w:t>i lokalnie</w:t>
      </w:r>
      <w:r>
        <w:rPr>
          <w:rFonts w:ascii="Arial" w:hAnsi="Arial" w:cs="Arial"/>
          <w:color w:val="auto"/>
          <w:sz w:val="20"/>
          <w:szCs w:val="20"/>
        </w:rPr>
        <w:t xml:space="preserve"> </w:t>
      </w:r>
      <w:r w:rsidR="00364C30">
        <w:rPr>
          <w:rFonts w:ascii="Arial" w:hAnsi="Arial" w:cs="Arial"/>
          <w:color w:val="auto"/>
          <w:sz w:val="20"/>
          <w:szCs w:val="20"/>
        </w:rPr>
        <w:t xml:space="preserve">z </w:t>
      </w:r>
      <w:r>
        <w:rPr>
          <w:rFonts w:ascii="Arial" w:hAnsi="Arial" w:cs="Arial"/>
          <w:color w:val="auto"/>
          <w:sz w:val="20"/>
          <w:szCs w:val="20"/>
        </w:rPr>
        <w:t>element</w:t>
      </w:r>
      <w:r w:rsidR="005A6992">
        <w:rPr>
          <w:rFonts w:ascii="Arial" w:hAnsi="Arial" w:cs="Arial"/>
          <w:color w:val="auto"/>
          <w:sz w:val="20"/>
          <w:szCs w:val="20"/>
        </w:rPr>
        <w:t>ami</w:t>
      </w:r>
      <w:r>
        <w:rPr>
          <w:rFonts w:ascii="Arial" w:hAnsi="Arial" w:cs="Arial"/>
          <w:color w:val="auto"/>
          <w:sz w:val="20"/>
          <w:szCs w:val="20"/>
        </w:rPr>
        <w:t xml:space="preserve"> pełnym</w:t>
      </w:r>
      <w:r w:rsidR="00364C30">
        <w:rPr>
          <w:rFonts w:ascii="Arial" w:hAnsi="Arial" w:cs="Arial"/>
          <w:color w:val="auto"/>
          <w:sz w:val="20"/>
          <w:szCs w:val="20"/>
        </w:rPr>
        <w:t>i</w:t>
      </w:r>
      <w:r>
        <w:rPr>
          <w:rFonts w:ascii="Arial" w:hAnsi="Arial" w:cs="Arial"/>
          <w:color w:val="auto"/>
          <w:sz w:val="20"/>
          <w:szCs w:val="20"/>
        </w:rPr>
        <w:t xml:space="preserve"> [przy furtce i bramie wjazdowej]. </w:t>
      </w:r>
    </w:p>
    <w:p w:rsidR="00CD26FD" w:rsidRDefault="00CD26FD" w:rsidP="00CD26FD">
      <w:pPr>
        <w:pStyle w:val="NormalnyWeb"/>
        <w:spacing w:before="0" w:beforeAutospacing="0" w:after="0" w:afterAutospacing="0"/>
        <w:ind w:left="792"/>
        <w:jc w:val="both"/>
        <w:rPr>
          <w:rFonts w:ascii="Arial" w:hAnsi="Arial" w:cs="Arial"/>
          <w:color w:val="auto"/>
          <w:sz w:val="20"/>
          <w:szCs w:val="20"/>
        </w:rPr>
      </w:pPr>
      <w:r w:rsidRPr="00426038">
        <w:rPr>
          <w:rFonts w:ascii="Arial" w:hAnsi="Arial" w:cs="Arial"/>
          <w:color w:val="auto"/>
          <w:sz w:val="20"/>
          <w:szCs w:val="20"/>
        </w:rPr>
        <w:t>Inwestycja obejmuje budowę terenu utwardzonego w części południowej, zachodniej oraz wschodniej związaną z obsługą komunikacyjną ruchu pieszego i kołowego związanego z projektowanym budynkiem. Zewnętrzne ciągi piesze i kołowe zostaną oświetlone projektowanymi oprawami zewnętrznymi.</w:t>
      </w:r>
      <w:r>
        <w:rPr>
          <w:rFonts w:ascii="Arial" w:hAnsi="Arial" w:cs="Arial"/>
          <w:color w:val="auto"/>
          <w:sz w:val="20"/>
          <w:szCs w:val="20"/>
        </w:rPr>
        <w:t xml:space="preserve"> </w:t>
      </w:r>
      <w:r w:rsidRPr="009C148E">
        <w:rPr>
          <w:rFonts w:ascii="Arial" w:hAnsi="Arial" w:cs="Arial"/>
          <w:color w:val="auto"/>
          <w:sz w:val="20"/>
          <w:szCs w:val="20"/>
        </w:rPr>
        <w:t>W zakres terenów utwardzonych wchodzą miejsca postojowe dla samochodów osobowych oraz ciągi piesze i ciągi kołowe i droga pożarowa wraz z nawrotką.</w:t>
      </w:r>
      <w:r w:rsidRPr="00D63439">
        <w:rPr>
          <w:rFonts w:ascii="Arial" w:hAnsi="Arial" w:cs="Arial"/>
          <w:color w:val="FF0000"/>
          <w:sz w:val="20"/>
          <w:szCs w:val="20"/>
        </w:rPr>
        <w:t xml:space="preserve"> </w:t>
      </w:r>
      <w:r>
        <w:rPr>
          <w:rFonts w:ascii="Arial" w:hAnsi="Arial" w:cs="Arial"/>
          <w:color w:val="auto"/>
          <w:sz w:val="20"/>
          <w:szCs w:val="20"/>
        </w:rPr>
        <w:t xml:space="preserve"> </w:t>
      </w:r>
      <w:r w:rsidRPr="009C148E">
        <w:rPr>
          <w:rFonts w:ascii="Arial" w:hAnsi="Arial" w:cs="Arial"/>
          <w:color w:val="auto"/>
          <w:sz w:val="20"/>
          <w:szCs w:val="20"/>
        </w:rPr>
        <w:t>Dodatkowo zaprojektowano zewnętrzne stanowisko na odpady stałe</w:t>
      </w:r>
      <w:r w:rsidR="00C37538">
        <w:rPr>
          <w:rFonts w:ascii="Arial" w:hAnsi="Arial" w:cs="Arial"/>
          <w:color w:val="auto"/>
          <w:sz w:val="20"/>
          <w:szCs w:val="20"/>
        </w:rPr>
        <w:t xml:space="preserve"> w zabudowanej wiacie</w:t>
      </w:r>
      <w:r w:rsidRPr="009C148E">
        <w:rPr>
          <w:rFonts w:ascii="Arial" w:hAnsi="Arial" w:cs="Arial"/>
          <w:color w:val="auto"/>
          <w:sz w:val="20"/>
          <w:szCs w:val="20"/>
        </w:rPr>
        <w:t xml:space="preserve">, </w:t>
      </w:r>
      <w:r w:rsidR="00C37538">
        <w:rPr>
          <w:rFonts w:ascii="Arial" w:hAnsi="Arial" w:cs="Arial"/>
          <w:color w:val="auto"/>
          <w:sz w:val="20"/>
          <w:szCs w:val="20"/>
        </w:rPr>
        <w:t xml:space="preserve">odpady </w:t>
      </w:r>
      <w:r w:rsidRPr="009C148E">
        <w:rPr>
          <w:rFonts w:ascii="Arial" w:hAnsi="Arial" w:cs="Arial"/>
          <w:color w:val="auto"/>
          <w:sz w:val="20"/>
          <w:szCs w:val="20"/>
        </w:rPr>
        <w:t>segregowane do czasowego ich gromadzenia w szczelnych zbiornikach.</w:t>
      </w:r>
    </w:p>
    <w:p w:rsidR="00CD26FD" w:rsidRDefault="00CD26FD" w:rsidP="00D678F2">
      <w:pPr>
        <w:pStyle w:val="NormalnyWeb"/>
        <w:spacing w:before="0" w:beforeAutospacing="0" w:after="0" w:afterAutospacing="0"/>
        <w:ind w:left="792"/>
        <w:jc w:val="both"/>
        <w:rPr>
          <w:rFonts w:ascii="Arial" w:hAnsi="Arial" w:cs="Arial"/>
          <w:color w:val="FF0000"/>
          <w:sz w:val="20"/>
          <w:szCs w:val="20"/>
        </w:rPr>
      </w:pPr>
    </w:p>
    <w:p w:rsidR="00CD26FD" w:rsidRPr="00A7666B" w:rsidRDefault="00CD26FD" w:rsidP="00CD26FD">
      <w:pPr>
        <w:pStyle w:val="NormalnyWeb"/>
        <w:spacing w:before="0" w:beforeAutospacing="0" w:after="0" w:afterAutospacing="0"/>
        <w:ind w:left="810"/>
        <w:jc w:val="both"/>
        <w:rPr>
          <w:rFonts w:ascii="Arial" w:hAnsi="Arial" w:cs="Arial"/>
          <w:color w:val="auto"/>
          <w:sz w:val="20"/>
          <w:szCs w:val="20"/>
        </w:rPr>
      </w:pPr>
      <w:r w:rsidRPr="0024413A">
        <w:rPr>
          <w:rFonts w:ascii="Arial" w:hAnsi="Arial" w:cs="Arial"/>
          <w:color w:val="auto"/>
          <w:sz w:val="20"/>
          <w:szCs w:val="20"/>
        </w:rPr>
        <w:t>Ograniczenia wynikające z zapisów UCHWAŁY Nr XVIII/103/03 RADY GMINY RASZYN z dnia 9 października 2003 r. w sprawie zmiany miejscowego planu ogólnego zagospodarowania przestrzennego gminy Raszyn obejmującego część terenów położonych we wsi Sękocin Stary. Przeznaczenie terenu UA/M - teren usług administracji i zabudowy mieszkaniowej</w:t>
      </w:r>
      <w:r>
        <w:rPr>
          <w:rFonts w:ascii="Arial" w:hAnsi="Arial" w:cs="Arial"/>
          <w:color w:val="auto"/>
          <w:sz w:val="20"/>
          <w:szCs w:val="20"/>
        </w:rPr>
        <w:t>:</w:t>
      </w:r>
      <w:r>
        <w:rPr>
          <w:rFonts w:ascii="Arial" w:hAnsi="Arial" w:cs="Arial"/>
          <w:color w:val="auto"/>
          <w:sz w:val="20"/>
          <w:szCs w:val="20"/>
        </w:rPr>
        <w:br/>
      </w:r>
      <w:r w:rsidRPr="00A7666B">
        <w:rPr>
          <w:rFonts w:ascii="Arial" w:hAnsi="Arial" w:cs="Arial"/>
          <w:color w:val="auto"/>
          <w:sz w:val="20"/>
          <w:szCs w:val="20"/>
        </w:rPr>
        <w:t xml:space="preserve">- minimalny wskaźnik powierzchni biologicznie czynnej 70% - </w:t>
      </w:r>
      <w:r w:rsidRPr="00A7666B">
        <w:rPr>
          <w:rFonts w:ascii="Arial" w:hAnsi="Arial" w:cs="Arial"/>
          <w:b/>
          <w:color w:val="auto"/>
          <w:sz w:val="20"/>
          <w:szCs w:val="20"/>
        </w:rPr>
        <w:t>70,1%</w:t>
      </w:r>
      <w:r w:rsidRPr="00A7666B">
        <w:rPr>
          <w:rFonts w:ascii="Arial" w:hAnsi="Arial" w:cs="Arial"/>
          <w:color w:val="auto"/>
          <w:sz w:val="20"/>
          <w:szCs w:val="20"/>
        </w:rPr>
        <w:t xml:space="preserve"> </w:t>
      </w:r>
      <w:r w:rsidRPr="00A7666B">
        <w:rPr>
          <w:rFonts w:ascii="Arial" w:hAnsi="Arial" w:cs="Arial"/>
          <w:b/>
          <w:color w:val="auto"/>
          <w:sz w:val="20"/>
          <w:szCs w:val="20"/>
        </w:rPr>
        <w:t xml:space="preserve">projektowany wskaźnik </w:t>
      </w:r>
      <w:r w:rsidRPr="00A7666B">
        <w:rPr>
          <w:rFonts w:ascii="Arial" w:hAnsi="Arial" w:cs="Arial"/>
          <w:b/>
          <w:color w:val="auto"/>
          <w:sz w:val="20"/>
          <w:szCs w:val="20"/>
        </w:rPr>
        <w:lastRenderedPageBreak/>
        <w:t>powierzchni biologicznie czynnej działki</w:t>
      </w:r>
      <w:r w:rsidRPr="00A7666B">
        <w:rPr>
          <w:rFonts w:ascii="Arial" w:hAnsi="Arial" w:cs="Arial"/>
          <w:color w:val="auto"/>
          <w:sz w:val="20"/>
          <w:szCs w:val="20"/>
        </w:rPr>
        <w:t xml:space="preserve"> </w:t>
      </w:r>
      <w:r w:rsidRPr="00A7666B">
        <w:rPr>
          <w:rFonts w:ascii="Arial" w:hAnsi="Arial" w:cs="Arial"/>
          <w:b/>
          <w:color w:val="auto"/>
          <w:sz w:val="20"/>
          <w:szCs w:val="20"/>
        </w:rPr>
        <w:t>– warunek MPZP spełniony</w:t>
      </w:r>
      <w:r w:rsidRPr="00A7666B">
        <w:rPr>
          <w:rFonts w:ascii="Arial" w:hAnsi="Arial" w:cs="Arial"/>
          <w:color w:val="auto"/>
          <w:sz w:val="20"/>
          <w:szCs w:val="20"/>
        </w:rPr>
        <w:br/>
        <w:t xml:space="preserve">- ograniczenie maksymalnej wysokości nowej zabudowy do wysokości istniejących szeregowych budynków </w:t>
      </w:r>
      <w:r w:rsidRPr="00A7666B">
        <w:rPr>
          <w:rFonts w:ascii="Arial" w:hAnsi="Arial" w:cs="Arial"/>
          <w:b/>
          <w:color w:val="auto"/>
          <w:sz w:val="20"/>
          <w:szCs w:val="20"/>
        </w:rPr>
        <w:t>[wysokość zabudowy szeregowej 10,1 m] – wysok</w:t>
      </w:r>
      <w:r w:rsidR="007E4CDB">
        <w:rPr>
          <w:rFonts w:ascii="Arial" w:hAnsi="Arial" w:cs="Arial"/>
          <w:b/>
          <w:color w:val="auto"/>
          <w:sz w:val="20"/>
          <w:szCs w:val="20"/>
        </w:rPr>
        <w:t>ość projektowanego budynku 10,08</w:t>
      </w:r>
      <w:r w:rsidRPr="00A7666B">
        <w:rPr>
          <w:rFonts w:ascii="Arial" w:hAnsi="Arial" w:cs="Arial"/>
          <w:b/>
          <w:color w:val="auto"/>
          <w:sz w:val="20"/>
          <w:szCs w:val="20"/>
        </w:rPr>
        <w:t xml:space="preserve"> m -</w:t>
      </w:r>
      <w:r w:rsidRPr="00A7666B">
        <w:rPr>
          <w:rFonts w:ascii="Arial" w:hAnsi="Arial" w:cs="Arial"/>
          <w:color w:val="auto"/>
          <w:sz w:val="20"/>
          <w:szCs w:val="20"/>
        </w:rPr>
        <w:t xml:space="preserve"> </w:t>
      </w:r>
      <w:r w:rsidRPr="00A7666B">
        <w:rPr>
          <w:rFonts w:ascii="Arial" w:hAnsi="Arial" w:cs="Arial"/>
          <w:b/>
          <w:color w:val="auto"/>
          <w:sz w:val="20"/>
          <w:szCs w:val="20"/>
        </w:rPr>
        <w:t>warunek MPZP spełniony</w:t>
      </w:r>
      <w:r w:rsidRPr="00A7666B">
        <w:rPr>
          <w:rFonts w:ascii="Arial" w:hAnsi="Arial" w:cs="Arial"/>
          <w:color w:val="auto"/>
          <w:sz w:val="20"/>
          <w:szCs w:val="20"/>
        </w:rPr>
        <w:br/>
        <w:t xml:space="preserve">- plan ustala ogrodzenie obszaru planu lub poszczególnych działek ogrodzeniem o maksymalnej wysokości 2.2m nad poziom terenu. W ogrodzeniach należy przewidzieć tunele umożliwiające migracje drobnych przedstawicieli fauny w szczególności płazów i drobnych ssaków. Zakazuje się ogrodzeń wykonanych z prefabrykowanych elementów betonowych oraz ogrodzeń pełnych – </w:t>
      </w:r>
      <w:r w:rsidRPr="00A7666B">
        <w:rPr>
          <w:rFonts w:ascii="Arial" w:hAnsi="Arial" w:cs="Arial"/>
          <w:b/>
          <w:color w:val="auto"/>
          <w:sz w:val="20"/>
          <w:szCs w:val="20"/>
        </w:rPr>
        <w:t>projektowane ogrodzenie o wysokości 150 cm i ażurowej strukturze</w:t>
      </w:r>
      <w:r>
        <w:rPr>
          <w:rFonts w:ascii="Arial" w:hAnsi="Arial" w:cs="Arial"/>
          <w:color w:val="FF0000"/>
          <w:sz w:val="20"/>
          <w:szCs w:val="20"/>
        </w:rPr>
        <w:t xml:space="preserve"> </w:t>
      </w:r>
    </w:p>
    <w:p w:rsidR="00CD26FD" w:rsidRPr="00CD26FD" w:rsidRDefault="00CD26FD" w:rsidP="007E4CDB">
      <w:pPr>
        <w:pStyle w:val="NormalnyWeb"/>
        <w:spacing w:before="0" w:beforeAutospacing="0" w:after="0" w:afterAutospacing="0"/>
        <w:jc w:val="both"/>
        <w:rPr>
          <w:rFonts w:ascii="Arial" w:hAnsi="Arial" w:cs="Arial"/>
          <w:color w:val="FF0000"/>
          <w:sz w:val="20"/>
          <w:szCs w:val="20"/>
        </w:rPr>
      </w:pPr>
    </w:p>
    <w:p w:rsidR="007E4CDB" w:rsidRPr="007E4CDB" w:rsidRDefault="000500B9" w:rsidP="007E4CDB">
      <w:pPr>
        <w:pStyle w:val="Akapitzlist"/>
        <w:numPr>
          <w:ilvl w:val="1"/>
          <w:numId w:val="12"/>
        </w:numPr>
        <w:rPr>
          <w:rFonts w:eastAsia="Arial Unicode MS"/>
          <w:sz w:val="20"/>
          <w:szCs w:val="20"/>
        </w:rPr>
      </w:pPr>
      <w:r w:rsidRPr="007E4CDB">
        <w:rPr>
          <w:rFonts w:eastAsia="Arial Unicode MS"/>
          <w:sz w:val="20"/>
          <w:szCs w:val="20"/>
        </w:rPr>
        <w:t>Sposób odprowadzania lub oczyszczania ścieków</w:t>
      </w:r>
    </w:p>
    <w:p w:rsidR="007E4CDB" w:rsidRDefault="00CD26FD" w:rsidP="007E4CDB">
      <w:pPr>
        <w:pStyle w:val="Akapitzlist"/>
        <w:ind w:left="810"/>
        <w:rPr>
          <w:sz w:val="20"/>
          <w:szCs w:val="20"/>
        </w:rPr>
      </w:pPr>
      <w:r w:rsidRPr="007E4CDB">
        <w:rPr>
          <w:sz w:val="20"/>
          <w:szCs w:val="20"/>
        </w:rPr>
        <w:t>Inwestycja obejmuje wykonanie kanalizacji sanitarnej podłączonej do istniejącej</w:t>
      </w:r>
      <w:r w:rsidRPr="007E4CDB">
        <w:rPr>
          <w:color w:val="FF0000"/>
          <w:sz w:val="20"/>
          <w:szCs w:val="20"/>
        </w:rPr>
        <w:t xml:space="preserve"> </w:t>
      </w:r>
      <w:r w:rsidRPr="007E4CDB">
        <w:rPr>
          <w:sz w:val="20"/>
          <w:szCs w:val="20"/>
        </w:rPr>
        <w:t>oczyszczalni ścieków, która znajduje się we władaniu Lasów Państwowych Nadleśnictwo Chojnów. Zgoda Nadleśnictwa Chojnów w formie porozumienia nr K.2100.1.2022 z dn. 18.10.2023r. na podłączenie kanalizacji sanitarnej projektowanego budynku do istniejącej oczyszczalni</w:t>
      </w:r>
      <w:r w:rsidR="007E4CDB">
        <w:rPr>
          <w:sz w:val="20"/>
          <w:szCs w:val="20"/>
        </w:rPr>
        <w:t xml:space="preserve">. </w:t>
      </w:r>
      <w:r w:rsidRPr="007E4CDB">
        <w:rPr>
          <w:sz w:val="20"/>
          <w:szCs w:val="20"/>
        </w:rPr>
        <w:t xml:space="preserve">Opracowanie instalacji zewnętrznej kanalizacji sanitarnej dokonano w oparciu o Warunki techniczne projektowania i wykonania przyłącza wodociągowego na cele </w:t>
      </w:r>
      <w:proofErr w:type="spellStart"/>
      <w:r w:rsidRPr="007E4CDB">
        <w:rPr>
          <w:sz w:val="20"/>
          <w:szCs w:val="20"/>
        </w:rPr>
        <w:t>socjalno</w:t>
      </w:r>
      <w:proofErr w:type="spellEnd"/>
      <w:r w:rsidRPr="007E4CDB">
        <w:rPr>
          <w:sz w:val="20"/>
          <w:szCs w:val="20"/>
        </w:rPr>
        <w:t xml:space="preserve"> – bytowe i </w:t>
      </w:r>
      <w:proofErr w:type="spellStart"/>
      <w:r w:rsidRPr="007E4CDB">
        <w:rPr>
          <w:sz w:val="20"/>
          <w:szCs w:val="20"/>
        </w:rPr>
        <w:t>przykanalika</w:t>
      </w:r>
      <w:proofErr w:type="spellEnd"/>
      <w:r w:rsidRPr="007E4CDB">
        <w:rPr>
          <w:sz w:val="20"/>
          <w:szCs w:val="20"/>
        </w:rPr>
        <w:t xml:space="preserve"> kanalizacji sanitarnej do działek nr </w:t>
      </w:r>
      <w:proofErr w:type="spellStart"/>
      <w:r w:rsidRPr="007E4CDB">
        <w:rPr>
          <w:sz w:val="20"/>
          <w:szCs w:val="20"/>
        </w:rPr>
        <w:t>ewid</w:t>
      </w:r>
      <w:proofErr w:type="spellEnd"/>
      <w:r w:rsidRPr="007E4CDB">
        <w:rPr>
          <w:sz w:val="20"/>
          <w:szCs w:val="20"/>
        </w:rPr>
        <w:t xml:space="preserve">. 358/8, 358/15, 358/16, 358/17, 358/18 i 358/19 położonych w miejscowości Sękocin Stary, gmina Raszyn na potrzeby budowy budynku biurowego Zakładu Informatyki Lasów Państwowych nr S.2212.1.2023 wydanych przez Nadleśnictwo Chojnów dn. 18.10.2023 w Pilawie. </w:t>
      </w:r>
    </w:p>
    <w:p w:rsidR="00CD26FD" w:rsidRPr="007E4CDB" w:rsidRDefault="00CD26FD" w:rsidP="007E4CDB">
      <w:pPr>
        <w:pStyle w:val="Akapitzlist"/>
        <w:ind w:left="810"/>
        <w:rPr>
          <w:rFonts w:eastAsia="Arial Unicode MS"/>
          <w:color w:val="FF0000"/>
          <w:sz w:val="20"/>
          <w:szCs w:val="20"/>
        </w:rPr>
      </w:pPr>
      <w:r>
        <w:rPr>
          <w:sz w:val="20"/>
          <w:szCs w:val="20"/>
        </w:rPr>
        <w:t>Bilanse dla kanalizacji sanitarnej i deszczowej</w:t>
      </w:r>
    </w:p>
    <w:p w:rsidR="00CD26FD" w:rsidRDefault="00CD26FD" w:rsidP="007E4CDB">
      <w:pPr>
        <w:pStyle w:val="NormalnyWeb"/>
        <w:spacing w:before="0" w:beforeAutospacing="0" w:after="0" w:afterAutospacing="0"/>
        <w:ind w:left="450" w:firstLine="259"/>
        <w:jc w:val="both"/>
        <w:rPr>
          <w:rFonts w:ascii="Arial" w:hAnsi="Arial" w:cs="Arial"/>
          <w:color w:val="auto"/>
          <w:sz w:val="20"/>
          <w:szCs w:val="20"/>
        </w:rPr>
      </w:pPr>
      <w:r>
        <w:rPr>
          <w:rFonts w:ascii="Arial" w:hAnsi="Arial" w:cs="Arial"/>
          <w:color w:val="auto"/>
          <w:sz w:val="20"/>
          <w:szCs w:val="20"/>
        </w:rPr>
        <w:t>I</w:t>
      </w:r>
      <w:r w:rsidRPr="002F1B10">
        <w:rPr>
          <w:rFonts w:ascii="Arial" w:hAnsi="Arial" w:cs="Arial"/>
          <w:color w:val="auto"/>
          <w:sz w:val="20"/>
          <w:szCs w:val="20"/>
        </w:rPr>
        <w:t>lość ścieków sanitarnych = 100% zapotrzebowania wody do celów socjalnych</w:t>
      </w:r>
      <w:r>
        <w:rPr>
          <w:rFonts w:ascii="Arial" w:hAnsi="Arial" w:cs="Arial"/>
          <w:color w:val="auto"/>
          <w:sz w:val="20"/>
          <w:szCs w:val="20"/>
        </w:rPr>
        <w:t>:</w:t>
      </w:r>
    </w:p>
    <w:p w:rsidR="00CD26FD" w:rsidRDefault="00CD26FD" w:rsidP="007E4CDB">
      <w:pPr>
        <w:pStyle w:val="NormalnyWeb"/>
        <w:spacing w:before="0" w:beforeAutospacing="0" w:after="0" w:afterAutospacing="0"/>
        <w:ind w:left="709"/>
        <w:jc w:val="both"/>
        <w:rPr>
          <w:rFonts w:ascii="Arial" w:hAnsi="Arial" w:cs="Arial"/>
          <w:color w:val="auto"/>
          <w:sz w:val="20"/>
          <w:szCs w:val="20"/>
        </w:rPr>
      </w:pPr>
      <w:r>
        <w:rPr>
          <w:rFonts w:ascii="Arial" w:hAnsi="Arial" w:cs="Arial"/>
          <w:color w:val="auto"/>
          <w:sz w:val="20"/>
          <w:szCs w:val="20"/>
        </w:rPr>
        <w:t xml:space="preserve">- </w:t>
      </w:r>
      <w:r w:rsidRPr="002F1B10">
        <w:rPr>
          <w:rFonts w:ascii="Arial" w:hAnsi="Arial" w:cs="Arial"/>
          <w:color w:val="auto"/>
          <w:sz w:val="20"/>
          <w:szCs w:val="20"/>
        </w:rPr>
        <w:t>średnie dobowe - 450 dm3/d</w:t>
      </w:r>
      <w:r>
        <w:rPr>
          <w:rFonts w:ascii="Arial" w:hAnsi="Arial" w:cs="Arial"/>
          <w:color w:val="auto"/>
          <w:sz w:val="20"/>
          <w:szCs w:val="20"/>
        </w:rPr>
        <w:br/>
        <w:t xml:space="preserve">- </w:t>
      </w:r>
      <w:r w:rsidRPr="002F1B10">
        <w:rPr>
          <w:rFonts w:ascii="Arial" w:hAnsi="Arial" w:cs="Arial"/>
          <w:color w:val="auto"/>
          <w:sz w:val="20"/>
          <w:szCs w:val="20"/>
        </w:rPr>
        <w:t>max dobowe - 720 dm3/d</w:t>
      </w:r>
      <w:r>
        <w:rPr>
          <w:rFonts w:ascii="Arial" w:hAnsi="Arial" w:cs="Arial"/>
          <w:color w:val="auto"/>
          <w:sz w:val="20"/>
          <w:szCs w:val="20"/>
        </w:rPr>
        <w:br/>
        <w:t xml:space="preserve">- </w:t>
      </w:r>
      <w:r w:rsidRPr="002F1B10">
        <w:rPr>
          <w:rFonts w:ascii="Arial" w:hAnsi="Arial" w:cs="Arial"/>
          <w:color w:val="auto"/>
          <w:sz w:val="20"/>
          <w:szCs w:val="20"/>
        </w:rPr>
        <w:t>średnie godzinowe - 90 dm3/h</w:t>
      </w:r>
      <w:r>
        <w:rPr>
          <w:rFonts w:ascii="Arial" w:hAnsi="Arial" w:cs="Arial"/>
          <w:color w:val="auto"/>
          <w:sz w:val="20"/>
          <w:szCs w:val="20"/>
        </w:rPr>
        <w:br/>
        <w:t xml:space="preserve">- </w:t>
      </w:r>
      <w:r w:rsidRPr="002F1B10">
        <w:rPr>
          <w:rFonts w:ascii="Arial" w:hAnsi="Arial" w:cs="Arial"/>
          <w:color w:val="auto"/>
          <w:sz w:val="20"/>
          <w:szCs w:val="20"/>
        </w:rPr>
        <w:t>max godzinowe - 200 dm3/h</w:t>
      </w:r>
    </w:p>
    <w:p w:rsidR="00CD26FD" w:rsidRDefault="00CD26FD" w:rsidP="007E4CDB">
      <w:pPr>
        <w:pStyle w:val="NormalnyWeb"/>
        <w:spacing w:before="0" w:beforeAutospacing="0" w:after="0" w:afterAutospacing="0"/>
        <w:ind w:left="709"/>
        <w:jc w:val="both"/>
        <w:rPr>
          <w:rFonts w:ascii="Arial" w:hAnsi="Arial" w:cs="Arial"/>
          <w:color w:val="auto"/>
          <w:sz w:val="20"/>
          <w:szCs w:val="20"/>
        </w:rPr>
      </w:pPr>
      <w:r>
        <w:rPr>
          <w:rFonts w:ascii="Arial" w:hAnsi="Arial" w:cs="Arial"/>
          <w:color w:val="auto"/>
          <w:sz w:val="20"/>
          <w:szCs w:val="20"/>
        </w:rPr>
        <w:t>W</w:t>
      </w:r>
      <w:r w:rsidRPr="002F1B10">
        <w:rPr>
          <w:rFonts w:ascii="Arial" w:hAnsi="Arial" w:cs="Arial"/>
          <w:color w:val="auto"/>
          <w:sz w:val="20"/>
          <w:szCs w:val="20"/>
        </w:rPr>
        <w:t xml:space="preserve"> zakresie kanalizacji sanitarnej dla plano</w:t>
      </w:r>
      <w:r>
        <w:rPr>
          <w:rFonts w:ascii="Arial" w:hAnsi="Arial" w:cs="Arial"/>
          <w:color w:val="auto"/>
          <w:sz w:val="20"/>
          <w:szCs w:val="20"/>
        </w:rPr>
        <w:t>wanej inwestycji przewiduje się</w:t>
      </w:r>
      <w:r w:rsidRPr="002F1B10">
        <w:rPr>
          <w:rFonts w:ascii="Arial" w:hAnsi="Arial" w:cs="Arial"/>
          <w:color w:val="auto"/>
          <w:sz w:val="20"/>
          <w:szCs w:val="20"/>
        </w:rPr>
        <w:t>:</w:t>
      </w:r>
      <w:r>
        <w:rPr>
          <w:rFonts w:ascii="Arial" w:hAnsi="Arial" w:cs="Arial"/>
          <w:color w:val="auto"/>
          <w:sz w:val="20"/>
          <w:szCs w:val="20"/>
        </w:rPr>
        <w:t xml:space="preserve"> </w:t>
      </w:r>
      <w:r w:rsidRPr="002F1B10">
        <w:rPr>
          <w:rFonts w:ascii="Arial" w:hAnsi="Arial" w:cs="Arial"/>
          <w:color w:val="auto"/>
          <w:sz w:val="20"/>
          <w:szCs w:val="20"/>
        </w:rPr>
        <w:t xml:space="preserve">całkowita ilość odprowadzanych ścieków </w:t>
      </w:r>
      <w:proofErr w:type="spellStart"/>
      <w:r w:rsidRPr="002F1B10">
        <w:rPr>
          <w:rFonts w:ascii="Arial" w:hAnsi="Arial" w:cs="Arial"/>
          <w:color w:val="auto"/>
          <w:sz w:val="20"/>
          <w:szCs w:val="20"/>
        </w:rPr>
        <w:t>Qh</w:t>
      </w:r>
      <w:proofErr w:type="spellEnd"/>
      <w:r w:rsidRPr="002F1B10">
        <w:rPr>
          <w:rFonts w:ascii="Arial" w:hAnsi="Arial" w:cs="Arial"/>
          <w:color w:val="auto"/>
          <w:sz w:val="20"/>
          <w:szCs w:val="20"/>
        </w:rPr>
        <w:t xml:space="preserve"> max = 200 dm3/d</w:t>
      </w:r>
      <w:r>
        <w:rPr>
          <w:rFonts w:ascii="Arial" w:hAnsi="Arial" w:cs="Arial"/>
          <w:color w:val="auto"/>
          <w:sz w:val="20"/>
          <w:szCs w:val="20"/>
        </w:rPr>
        <w:t>.</w:t>
      </w:r>
    </w:p>
    <w:p w:rsidR="00CD26FD" w:rsidRDefault="00CD26FD" w:rsidP="007E4CDB">
      <w:pPr>
        <w:pStyle w:val="NormalnyWeb"/>
        <w:spacing w:before="0" w:beforeAutospacing="0" w:after="0" w:afterAutospacing="0"/>
        <w:ind w:left="709"/>
        <w:jc w:val="both"/>
        <w:rPr>
          <w:rFonts w:ascii="Arial" w:hAnsi="Arial" w:cs="Arial"/>
          <w:color w:val="auto"/>
          <w:sz w:val="20"/>
          <w:szCs w:val="20"/>
        </w:rPr>
      </w:pPr>
      <w:r w:rsidRPr="00454601">
        <w:rPr>
          <w:rFonts w:ascii="Arial" w:hAnsi="Arial" w:cs="Arial"/>
          <w:color w:val="auto"/>
          <w:sz w:val="20"/>
          <w:szCs w:val="20"/>
        </w:rPr>
        <w:t>W zakresie kanalizacji deszczowej</w:t>
      </w:r>
      <w:r>
        <w:rPr>
          <w:rFonts w:ascii="Arial" w:hAnsi="Arial" w:cs="Arial"/>
          <w:color w:val="auto"/>
          <w:sz w:val="20"/>
          <w:szCs w:val="20"/>
        </w:rPr>
        <w:t>,</w:t>
      </w:r>
      <w:r w:rsidRPr="00454601">
        <w:rPr>
          <w:rFonts w:ascii="Arial" w:hAnsi="Arial" w:cs="Arial"/>
          <w:color w:val="auto"/>
          <w:sz w:val="20"/>
          <w:szCs w:val="20"/>
        </w:rPr>
        <w:t xml:space="preserve"> </w:t>
      </w:r>
      <w:r>
        <w:rPr>
          <w:rFonts w:ascii="Arial" w:hAnsi="Arial" w:cs="Arial"/>
          <w:color w:val="auto"/>
          <w:sz w:val="20"/>
          <w:szCs w:val="20"/>
        </w:rPr>
        <w:t xml:space="preserve">ze względu na brak chłonności gruntu, </w:t>
      </w:r>
      <w:r w:rsidRPr="00454601">
        <w:rPr>
          <w:rFonts w:ascii="Arial" w:hAnsi="Arial" w:cs="Arial"/>
          <w:color w:val="auto"/>
          <w:sz w:val="20"/>
          <w:szCs w:val="20"/>
        </w:rPr>
        <w:t>przewiduje się odprowadzenie wody opadowej do istniejącego</w:t>
      </w:r>
      <w:r>
        <w:rPr>
          <w:rFonts w:ascii="Arial" w:hAnsi="Arial" w:cs="Arial"/>
          <w:color w:val="FF0000"/>
          <w:sz w:val="20"/>
          <w:szCs w:val="20"/>
        </w:rPr>
        <w:t xml:space="preserve"> </w:t>
      </w:r>
      <w:r>
        <w:rPr>
          <w:rFonts w:ascii="Arial" w:hAnsi="Arial" w:cs="Arial"/>
          <w:color w:val="auto"/>
          <w:sz w:val="20"/>
          <w:szCs w:val="20"/>
        </w:rPr>
        <w:t>powierzchniowego</w:t>
      </w:r>
      <w:r w:rsidRPr="0044797B">
        <w:rPr>
          <w:rFonts w:ascii="Arial" w:hAnsi="Arial" w:cs="Arial"/>
          <w:color w:val="auto"/>
          <w:sz w:val="20"/>
          <w:szCs w:val="20"/>
        </w:rPr>
        <w:t xml:space="preserve"> zbiornik</w:t>
      </w:r>
      <w:r>
        <w:rPr>
          <w:rFonts w:ascii="Arial" w:hAnsi="Arial" w:cs="Arial"/>
          <w:color w:val="auto"/>
          <w:sz w:val="20"/>
          <w:szCs w:val="20"/>
        </w:rPr>
        <w:t>a bezodpływowego, szczelnego</w:t>
      </w:r>
      <w:r w:rsidRPr="0044797B">
        <w:rPr>
          <w:rFonts w:ascii="Arial" w:hAnsi="Arial" w:cs="Arial"/>
          <w:color w:val="auto"/>
          <w:sz w:val="20"/>
          <w:szCs w:val="20"/>
        </w:rPr>
        <w:t xml:space="preserve">, </w:t>
      </w:r>
      <w:proofErr w:type="spellStart"/>
      <w:r w:rsidRPr="0044797B">
        <w:rPr>
          <w:rFonts w:ascii="Arial" w:hAnsi="Arial" w:cs="Arial"/>
          <w:color w:val="auto"/>
          <w:sz w:val="20"/>
          <w:szCs w:val="20"/>
        </w:rPr>
        <w:t>od</w:t>
      </w:r>
      <w:r>
        <w:rPr>
          <w:rFonts w:ascii="Arial" w:hAnsi="Arial" w:cs="Arial"/>
          <w:color w:val="auto"/>
          <w:sz w:val="20"/>
          <w:szCs w:val="20"/>
        </w:rPr>
        <w:t>parowywalnego</w:t>
      </w:r>
      <w:proofErr w:type="spellEnd"/>
      <w:r>
        <w:rPr>
          <w:rFonts w:ascii="Arial" w:hAnsi="Arial" w:cs="Arial"/>
          <w:color w:val="auto"/>
          <w:sz w:val="20"/>
          <w:szCs w:val="20"/>
        </w:rPr>
        <w:t xml:space="preserve"> usytuowanego na działkach </w:t>
      </w:r>
      <w:r w:rsidRPr="00320E40">
        <w:rPr>
          <w:rFonts w:ascii="Arial" w:hAnsi="Arial" w:cs="Arial"/>
          <w:color w:val="auto"/>
          <w:sz w:val="20"/>
          <w:szCs w:val="20"/>
        </w:rPr>
        <w:t>358/18 i 358/19</w:t>
      </w:r>
      <w:r>
        <w:rPr>
          <w:rFonts w:ascii="Arial" w:hAnsi="Arial" w:cs="Arial"/>
          <w:color w:val="auto"/>
          <w:sz w:val="20"/>
          <w:szCs w:val="20"/>
        </w:rPr>
        <w:t xml:space="preserve">. Podłączenie dokonano w oparciu o porozumienie z Nadleśnictwem Chojnów </w:t>
      </w:r>
      <w:r w:rsidRPr="00454601">
        <w:rPr>
          <w:rFonts w:ascii="Arial" w:hAnsi="Arial" w:cs="Arial"/>
          <w:color w:val="auto"/>
          <w:sz w:val="20"/>
          <w:szCs w:val="20"/>
        </w:rPr>
        <w:t>nr K.2100.1.2022 z dn. 18.10.2023r.</w:t>
      </w:r>
      <w:r>
        <w:rPr>
          <w:rFonts w:ascii="Arial" w:hAnsi="Arial" w:cs="Arial"/>
          <w:color w:val="auto"/>
          <w:sz w:val="20"/>
          <w:szCs w:val="20"/>
        </w:rPr>
        <w:t xml:space="preserve"> wyrażającego zgodę na odprowadzanie wód opadowych do istniejącego szczelnego zbiornika </w:t>
      </w:r>
      <w:proofErr w:type="spellStart"/>
      <w:r>
        <w:rPr>
          <w:rFonts w:ascii="Arial" w:hAnsi="Arial" w:cs="Arial"/>
          <w:color w:val="auto"/>
          <w:sz w:val="20"/>
          <w:szCs w:val="20"/>
        </w:rPr>
        <w:t>odparowywalnego</w:t>
      </w:r>
      <w:proofErr w:type="spellEnd"/>
      <w:r>
        <w:rPr>
          <w:rFonts w:ascii="Arial" w:hAnsi="Arial" w:cs="Arial"/>
          <w:color w:val="auto"/>
          <w:sz w:val="20"/>
          <w:szCs w:val="20"/>
        </w:rPr>
        <w:t xml:space="preserve">. </w:t>
      </w:r>
      <w:r w:rsidRPr="00454601">
        <w:rPr>
          <w:rFonts w:ascii="Arial" w:hAnsi="Arial" w:cs="Arial"/>
          <w:color w:val="auto"/>
          <w:sz w:val="20"/>
          <w:szCs w:val="20"/>
        </w:rPr>
        <w:t xml:space="preserve">Opracowanie instalacji zewnętrznej </w:t>
      </w:r>
      <w:r>
        <w:rPr>
          <w:rFonts w:ascii="Arial" w:hAnsi="Arial" w:cs="Arial"/>
          <w:color w:val="auto"/>
          <w:sz w:val="20"/>
          <w:szCs w:val="20"/>
        </w:rPr>
        <w:t>kanalizacji deszczowej</w:t>
      </w:r>
      <w:r w:rsidRPr="00454601">
        <w:rPr>
          <w:rFonts w:ascii="Arial" w:hAnsi="Arial" w:cs="Arial"/>
          <w:color w:val="auto"/>
          <w:sz w:val="20"/>
          <w:szCs w:val="20"/>
        </w:rPr>
        <w:t xml:space="preserve"> dokonano w oparciu o Warunki techniczne projektowania i wykonania przyłącza wodociągowego na cele </w:t>
      </w:r>
      <w:proofErr w:type="spellStart"/>
      <w:r w:rsidRPr="00454601">
        <w:rPr>
          <w:rFonts w:ascii="Arial" w:hAnsi="Arial" w:cs="Arial"/>
          <w:color w:val="auto"/>
          <w:sz w:val="20"/>
          <w:szCs w:val="20"/>
        </w:rPr>
        <w:t>socjalno</w:t>
      </w:r>
      <w:proofErr w:type="spellEnd"/>
      <w:r w:rsidRPr="00454601">
        <w:rPr>
          <w:rFonts w:ascii="Arial" w:hAnsi="Arial" w:cs="Arial"/>
          <w:color w:val="auto"/>
          <w:sz w:val="20"/>
          <w:szCs w:val="20"/>
        </w:rPr>
        <w:t xml:space="preserve"> – bytowe i </w:t>
      </w:r>
      <w:proofErr w:type="spellStart"/>
      <w:r w:rsidRPr="00454601">
        <w:rPr>
          <w:rFonts w:ascii="Arial" w:hAnsi="Arial" w:cs="Arial"/>
          <w:color w:val="auto"/>
          <w:sz w:val="20"/>
          <w:szCs w:val="20"/>
        </w:rPr>
        <w:t>przykanalika</w:t>
      </w:r>
      <w:proofErr w:type="spellEnd"/>
      <w:r w:rsidRPr="00454601">
        <w:rPr>
          <w:rFonts w:ascii="Arial" w:hAnsi="Arial" w:cs="Arial"/>
          <w:color w:val="auto"/>
          <w:sz w:val="20"/>
          <w:szCs w:val="20"/>
        </w:rPr>
        <w:t xml:space="preserve"> kanalizacji sanitarnej do działek nr </w:t>
      </w:r>
      <w:proofErr w:type="spellStart"/>
      <w:r w:rsidRPr="00454601">
        <w:rPr>
          <w:rFonts w:ascii="Arial" w:hAnsi="Arial" w:cs="Arial"/>
          <w:color w:val="auto"/>
          <w:sz w:val="20"/>
          <w:szCs w:val="20"/>
        </w:rPr>
        <w:t>ewid</w:t>
      </w:r>
      <w:proofErr w:type="spellEnd"/>
      <w:r w:rsidRPr="00454601">
        <w:rPr>
          <w:rFonts w:ascii="Arial" w:hAnsi="Arial" w:cs="Arial"/>
          <w:color w:val="auto"/>
          <w:sz w:val="20"/>
          <w:szCs w:val="20"/>
        </w:rPr>
        <w:t>. 358/8, 358/15, 358/16, 358/17, 358/18 i 358/19 położonych w miejscowości Sękocin Stary, gmina Raszyn na potrzeby budowy budynku biurowego Zakładu Informatyki Lasów Państwowych nr S.2212.1.2023 wydanych przez Nadleśnictwo Chojnów dn. 18.10.2023 w Pilawie.</w:t>
      </w:r>
      <w:r>
        <w:rPr>
          <w:rFonts w:ascii="Arial" w:hAnsi="Arial" w:cs="Arial"/>
          <w:color w:val="auto"/>
          <w:sz w:val="20"/>
          <w:szCs w:val="20"/>
        </w:rPr>
        <w:t xml:space="preserve"> </w:t>
      </w:r>
    </w:p>
    <w:p w:rsidR="00CD26FD" w:rsidRPr="00454601" w:rsidRDefault="00CD26FD" w:rsidP="007E4CDB">
      <w:pPr>
        <w:pStyle w:val="NormalnyWeb"/>
        <w:spacing w:before="0" w:beforeAutospacing="0" w:after="0" w:afterAutospacing="0"/>
        <w:ind w:left="709"/>
        <w:jc w:val="both"/>
        <w:rPr>
          <w:rFonts w:ascii="Arial" w:hAnsi="Arial" w:cs="Arial"/>
          <w:color w:val="auto"/>
          <w:sz w:val="20"/>
          <w:szCs w:val="20"/>
        </w:rPr>
      </w:pPr>
      <w:r>
        <w:rPr>
          <w:rFonts w:ascii="Arial" w:hAnsi="Arial" w:cs="Arial"/>
          <w:color w:val="auto"/>
          <w:sz w:val="20"/>
          <w:szCs w:val="20"/>
        </w:rPr>
        <w:t>Ilość w</w:t>
      </w:r>
      <w:r w:rsidRPr="002F1B10">
        <w:rPr>
          <w:rFonts w:ascii="Arial" w:hAnsi="Arial" w:cs="Arial"/>
          <w:color w:val="auto"/>
          <w:sz w:val="20"/>
          <w:szCs w:val="20"/>
        </w:rPr>
        <w:t>ody deszczowe</w:t>
      </w:r>
      <w:r>
        <w:rPr>
          <w:rFonts w:ascii="Arial" w:hAnsi="Arial" w:cs="Arial"/>
          <w:color w:val="auto"/>
          <w:sz w:val="20"/>
          <w:szCs w:val="20"/>
        </w:rPr>
        <w:t>j</w:t>
      </w:r>
      <w:r w:rsidRPr="002F1B10">
        <w:rPr>
          <w:rFonts w:ascii="Arial" w:hAnsi="Arial" w:cs="Arial"/>
          <w:color w:val="auto"/>
          <w:sz w:val="20"/>
          <w:szCs w:val="20"/>
        </w:rPr>
        <w:t xml:space="preserve"> - bilans sporządzono dla natężenia deszczu 180dm3/(s*ha)</w:t>
      </w:r>
      <w:r>
        <w:rPr>
          <w:rFonts w:ascii="Arial" w:hAnsi="Arial" w:cs="Arial"/>
          <w:color w:val="auto"/>
          <w:sz w:val="20"/>
          <w:szCs w:val="20"/>
        </w:rPr>
        <w:t xml:space="preserve">: </w:t>
      </w:r>
      <w:r>
        <w:rPr>
          <w:rFonts w:ascii="Arial" w:hAnsi="Arial" w:cs="Arial"/>
          <w:color w:val="auto"/>
          <w:sz w:val="20"/>
          <w:szCs w:val="20"/>
        </w:rPr>
        <w:br/>
        <w:t xml:space="preserve">- </w:t>
      </w:r>
      <w:r w:rsidRPr="002F1B10">
        <w:rPr>
          <w:rFonts w:ascii="Arial" w:hAnsi="Arial" w:cs="Arial"/>
          <w:color w:val="auto"/>
          <w:sz w:val="20"/>
          <w:szCs w:val="20"/>
        </w:rPr>
        <w:t>sekundowy odpływ wód deszczowych z terenu inwestycji wynosić będzie 15,3 dm3/s</w:t>
      </w:r>
    </w:p>
    <w:p w:rsidR="00CD26FD" w:rsidRPr="00CD26FD" w:rsidRDefault="00CD26FD" w:rsidP="00015CDF">
      <w:pPr>
        <w:pStyle w:val="NormalnyWeb"/>
        <w:spacing w:before="0" w:beforeAutospacing="0" w:after="0" w:afterAutospacing="0"/>
        <w:jc w:val="both"/>
        <w:rPr>
          <w:rFonts w:ascii="Arial" w:hAnsi="Arial" w:cs="Arial"/>
          <w:color w:val="FF0000"/>
          <w:sz w:val="20"/>
          <w:szCs w:val="20"/>
        </w:rPr>
      </w:pPr>
    </w:p>
    <w:p w:rsidR="00CD26FD" w:rsidRPr="007E4CDB" w:rsidRDefault="007E4CDB" w:rsidP="007E4CDB">
      <w:pPr>
        <w:pStyle w:val="NormalnyWeb"/>
        <w:numPr>
          <w:ilvl w:val="1"/>
          <w:numId w:val="12"/>
        </w:numPr>
        <w:spacing w:before="0" w:beforeAutospacing="0" w:after="0" w:afterAutospacing="0"/>
        <w:jc w:val="both"/>
        <w:rPr>
          <w:rFonts w:ascii="Arial" w:hAnsi="Arial" w:cs="Arial"/>
          <w:color w:val="auto"/>
          <w:sz w:val="20"/>
          <w:szCs w:val="20"/>
        </w:rPr>
      </w:pPr>
      <w:r w:rsidRPr="007E4CDB">
        <w:rPr>
          <w:rFonts w:ascii="Arial" w:hAnsi="Arial" w:cs="Arial"/>
          <w:color w:val="auto"/>
          <w:sz w:val="20"/>
          <w:szCs w:val="20"/>
        </w:rPr>
        <w:t>Układ komunikacyjny</w:t>
      </w:r>
    </w:p>
    <w:p w:rsidR="00CD26FD" w:rsidRPr="0024413A" w:rsidRDefault="00CD26FD" w:rsidP="00CD26FD">
      <w:pPr>
        <w:pStyle w:val="NormalnyWeb"/>
        <w:spacing w:before="0" w:beforeAutospacing="0" w:after="0" w:afterAutospacing="0"/>
        <w:ind w:left="792"/>
        <w:jc w:val="both"/>
        <w:rPr>
          <w:rFonts w:ascii="Arial" w:hAnsi="Arial" w:cs="Arial"/>
          <w:color w:val="auto"/>
          <w:sz w:val="20"/>
          <w:szCs w:val="20"/>
        </w:rPr>
      </w:pPr>
      <w:r w:rsidRPr="00454601">
        <w:rPr>
          <w:rFonts w:ascii="Arial" w:hAnsi="Arial" w:cs="Arial"/>
          <w:color w:val="auto"/>
          <w:sz w:val="20"/>
          <w:szCs w:val="20"/>
        </w:rPr>
        <w:t>W zakresie dróg planowana inwestycja posiada pośredni dostęp do drogi publicznej (drogi serwisowej przy Alei Katowickiej – S8) poprzez drogę wewnętrzną na działce nr ew. 358/24 i 358/8. Inwestycja obejmuje wykorzystanie istniejącego zjazdu z drogi serwisowej przy Alei Katowickiej – S8 i następnie dojazd do projektowanego obiektu drogami wewnętrznymi (ul. Leśników).</w:t>
      </w:r>
      <w:r w:rsidRPr="00454601">
        <w:rPr>
          <w:rFonts w:ascii="Arial" w:hAnsi="Arial" w:cs="Arial"/>
          <w:color w:val="FF0000"/>
          <w:sz w:val="20"/>
          <w:szCs w:val="20"/>
        </w:rPr>
        <w:t xml:space="preserve"> </w:t>
      </w:r>
      <w:r w:rsidRPr="00454601">
        <w:rPr>
          <w:rFonts w:ascii="Arial" w:hAnsi="Arial" w:cs="Arial"/>
          <w:color w:val="auto"/>
          <w:sz w:val="20"/>
          <w:szCs w:val="20"/>
        </w:rPr>
        <w:t xml:space="preserve">Obsługa komunikacyjna budynku będzie zapewniona poprzez wykorzystanie istniejącej  drogi wewnętrznej i jej rozbudowę, budowę ciągów pieszych i kołowych. </w:t>
      </w:r>
    </w:p>
    <w:p w:rsidR="00CD26FD" w:rsidRPr="0024413A" w:rsidRDefault="00CD26FD" w:rsidP="00CD26FD">
      <w:pPr>
        <w:pStyle w:val="NormalnyWeb"/>
        <w:spacing w:before="0" w:beforeAutospacing="0" w:after="0" w:afterAutospacing="0"/>
        <w:ind w:left="792"/>
        <w:jc w:val="both"/>
        <w:rPr>
          <w:rFonts w:ascii="Arial" w:hAnsi="Arial" w:cs="Arial"/>
          <w:color w:val="auto"/>
          <w:sz w:val="20"/>
          <w:szCs w:val="20"/>
        </w:rPr>
      </w:pPr>
      <w:r w:rsidRPr="0024413A">
        <w:rPr>
          <w:rFonts w:ascii="Arial" w:hAnsi="Arial" w:cs="Arial"/>
          <w:color w:val="auto"/>
          <w:sz w:val="20"/>
          <w:szCs w:val="20"/>
        </w:rPr>
        <w:t>Projektowana ilość miejsc postojowych spełnia wymagania MPZP w zakresie zasad obsługi komunikacji - § 22. 5) „miejsca postojowe należy zapewnić na własnych działkach według następujących wskaźników: b) dla obiektów biurowo - administracyjnych - 30 miejsc postojowych na 1000m2 p. użytkowej”</w:t>
      </w:r>
    </w:p>
    <w:p w:rsidR="00CD26FD" w:rsidRDefault="00CD26FD" w:rsidP="00CD26FD">
      <w:pPr>
        <w:pStyle w:val="NormalnyWeb"/>
        <w:spacing w:before="0" w:beforeAutospacing="0" w:after="0" w:afterAutospacing="0"/>
        <w:ind w:left="792"/>
        <w:jc w:val="both"/>
        <w:rPr>
          <w:rFonts w:ascii="Arial" w:hAnsi="Arial" w:cs="Arial"/>
          <w:color w:val="auto"/>
          <w:sz w:val="20"/>
          <w:szCs w:val="20"/>
        </w:rPr>
      </w:pPr>
      <w:r w:rsidRPr="0024413A">
        <w:rPr>
          <w:rFonts w:ascii="Arial" w:hAnsi="Arial" w:cs="Arial"/>
          <w:color w:val="auto"/>
          <w:sz w:val="20"/>
          <w:szCs w:val="20"/>
        </w:rPr>
        <w:t>Całkowita powierzchnia użytkowa projektowanego budynku wynosi 591,64m</w:t>
      </w:r>
      <w:r w:rsidRPr="0024413A">
        <w:rPr>
          <w:rFonts w:ascii="Arial" w:hAnsi="Arial" w:cs="Arial"/>
          <w:color w:val="auto"/>
          <w:sz w:val="20"/>
          <w:szCs w:val="20"/>
          <w:vertAlign w:val="superscript"/>
        </w:rPr>
        <w:t>2</w:t>
      </w:r>
      <w:r w:rsidRPr="0024413A">
        <w:rPr>
          <w:rFonts w:ascii="Arial" w:hAnsi="Arial" w:cs="Arial"/>
          <w:color w:val="auto"/>
          <w:sz w:val="20"/>
          <w:szCs w:val="20"/>
        </w:rPr>
        <w:t xml:space="preserve"> – to daje 17,75 miejsc postojowych, przyjęto 18 miejsc postojowych zgodnie z zapisami MPZP. </w:t>
      </w:r>
    </w:p>
    <w:p w:rsidR="00CD26FD" w:rsidRDefault="00CD26FD" w:rsidP="00CD26FD">
      <w:pPr>
        <w:pStyle w:val="NormalnyWeb"/>
        <w:spacing w:before="0" w:beforeAutospacing="0" w:after="0" w:afterAutospacing="0"/>
        <w:ind w:left="792"/>
        <w:jc w:val="both"/>
        <w:rPr>
          <w:rFonts w:ascii="Arial" w:hAnsi="Arial" w:cs="Arial"/>
          <w:color w:val="auto"/>
          <w:sz w:val="20"/>
          <w:szCs w:val="20"/>
        </w:rPr>
      </w:pPr>
      <w:r>
        <w:rPr>
          <w:rFonts w:ascii="Arial" w:hAnsi="Arial" w:cs="Arial"/>
          <w:color w:val="auto"/>
          <w:sz w:val="20"/>
          <w:szCs w:val="20"/>
        </w:rPr>
        <w:t>Projektowane miejsca postojowe są o wymiarach 250x500 cm oraz 360x500 cm dla osoby niepełnosprawnej. Szerokość drogi manewrowej wynosi 500 cm.</w:t>
      </w:r>
    </w:p>
    <w:p w:rsidR="00CD26FD" w:rsidRDefault="00CD26FD" w:rsidP="00CD26FD">
      <w:pPr>
        <w:pStyle w:val="NormalnyWeb"/>
        <w:spacing w:before="0" w:beforeAutospacing="0" w:after="0" w:afterAutospacing="0"/>
        <w:ind w:left="792"/>
        <w:jc w:val="both"/>
        <w:rPr>
          <w:rFonts w:ascii="Arial" w:hAnsi="Arial" w:cs="Arial"/>
          <w:color w:val="auto"/>
          <w:sz w:val="20"/>
          <w:szCs w:val="20"/>
        </w:rPr>
      </w:pPr>
      <w:r>
        <w:rPr>
          <w:rFonts w:ascii="Arial" w:hAnsi="Arial" w:cs="Arial"/>
          <w:color w:val="auto"/>
          <w:sz w:val="20"/>
          <w:szCs w:val="20"/>
        </w:rPr>
        <w:lastRenderedPageBreak/>
        <w:t>Zaprojektowano 2 miejsca do ładownia pojazdów elektrycznych oraz zapewniono możliwość zwiększenia ilości miejsc do ładowania pojazdów elektrycznych na wszystkich miejscach postojowych.</w:t>
      </w:r>
    </w:p>
    <w:p w:rsidR="00CD26FD" w:rsidRPr="0014075F" w:rsidRDefault="00CD26FD" w:rsidP="0014075F">
      <w:pPr>
        <w:pStyle w:val="NormalnyWeb"/>
        <w:spacing w:before="0" w:beforeAutospacing="0" w:after="0" w:afterAutospacing="0"/>
        <w:ind w:left="792"/>
        <w:jc w:val="both"/>
        <w:rPr>
          <w:rFonts w:ascii="Arial" w:hAnsi="Arial" w:cs="Arial"/>
          <w:color w:val="auto"/>
          <w:sz w:val="20"/>
          <w:szCs w:val="20"/>
        </w:rPr>
      </w:pPr>
      <w:r w:rsidRPr="00124456">
        <w:rPr>
          <w:rFonts w:ascii="Arial" w:hAnsi="Arial" w:cs="Arial"/>
          <w:color w:val="auto"/>
          <w:sz w:val="20"/>
          <w:szCs w:val="20"/>
        </w:rPr>
        <w:t>Do budynku zaliczonego do kategorii ZL III o powierzchni przekraczającej 1000m2 obejmującej więcej niż 1 kondygnację nadziemną należy zapewnić drogę pożarową. Do budynku zapewniono drogę pożarową – istniejąca droga lokalna. Droga pożarowa połączona jest z budynkiem utwardzonym dojściem o długości do 30m i szerokości co najmniej 1,5m, zapewniającym możliwość wejścia do każdej strefy pożarowej – bezpośrednio lub poprzez drogi komunikacji ogólnej. Droga pożarowa posiada szerokość 4m i zlokalizowana jest w południowej i południowo-wschodniej części działki budowlanej. Do części budynku o kategorii ZL V i liczbie miejsc noclegowych poniżej 50 nie wymaga się zapewnienia drogi pożarowej.</w:t>
      </w:r>
    </w:p>
    <w:p w:rsidR="00CD26FD" w:rsidRPr="00CD26FD" w:rsidRDefault="00CD26FD" w:rsidP="0014075F">
      <w:pPr>
        <w:pStyle w:val="NormalnyWeb"/>
        <w:spacing w:before="0" w:beforeAutospacing="0" w:after="0" w:afterAutospacing="0"/>
        <w:jc w:val="both"/>
        <w:rPr>
          <w:rFonts w:ascii="Arial" w:hAnsi="Arial" w:cs="Arial"/>
          <w:color w:val="FF0000"/>
          <w:sz w:val="20"/>
          <w:szCs w:val="20"/>
        </w:rPr>
      </w:pPr>
    </w:p>
    <w:p w:rsidR="00CD26FD" w:rsidRPr="007147A0" w:rsidRDefault="00D678F2" w:rsidP="0014075F">
      <w:pPr>
        <w:pStyle w:val="NormalnyWeb"/>
        <w:numPr>
          <w:ilvl w:val="1"/>
          <w:numId w:val="12"/>
        </w:numPr>
        <w:spacing w:before="0" w:beforeAutospacing="0" w:after="0" w:afterAutospacing="0"/>
        <w:jc w:val="both"/>
        <w:rPr>
          <w:rFonts w:ascii="Arial" w:hAnsi="Arial" w:cs="Arial"/>
          <w:color w:val="auto"/>
          <w:sz w:val="20"/>
          <w:szCs w:val="20"/>
        </w:rPr>
      </w:pPr>
      <w:r w:rsidRPr="007147A0">
        <w:rPr>
          <w:rFonts w:ascii="Arial" w:hAnsi="Arial" w:cs="Arial"/>
          <w:color w:val="auto"/>
          <w:sz w:val="20"/>
          <w:szCs w:val="20"/>
        </w:rPr>
        <w:t xml:space="preserve">Sieci uzbrojenia terenu. </w:t>
      </w:r>
    </w:p>
    <w:p w:rsidR="00CD26FD" w:rsidRPr="007147A0" w:rsidRDefault="00CD26FD" w:rsidP="00CD26FD">
      <w:pPr>
        <w:pStyle w:val="NormalnyWeb"/>
        <w:spacing w:before="0" w:beforeAutospacing="0" w:after="0" w:afterAutospacing="0"/>
        <w:ind w:left="461" w:firstLine="349"/>
        <w:jc w:val="both"/>
        <w:rPr>
          <w:rFonts w:ascii="Arial" w:hAnsi="Arial" w:cs="Arial"/>
          <w:color w:val="auto"/>
          <w:sz w:val="20"/>
          <w:szCs w:val="20"/>
        </w:rPr>
      </w:pPr>
      <w:r w:rsidRPr="007147A0">
        <w:rPr>
          <w:rFonts w:ascii="Arial" w:hAnsi="Arial" w:cs="Arial"/>
          <w:color w:val="auto"/>
          <w:sz w:val="20"/>
          <w:szCs w:val="20"/>
        </w:rPr>
        <w:t xml:space="preserve">- budowa zewnętrznej instalacji linii NN w celu oświetlenia projektowanych ciągów pieszych i </w:t>
      </w:r>
    </w:p>
    <w:p w:rsidR="00CD26FD" w:rsidRPr="007147A0" w:rsidRDefault="00CD26FD" w:rsidP="00CD26FD">
      <w:pPr>
        <w:pStyle w:val="NormalnyWeb"/>
        <w:spacing w:before="0" w:beforeAutospacing="0" w:after="0" w:afterAutospacing="0"/>
        <w:ind w:left="461" w:firstLine="349"/>
        <w:jc w:val="both"/>
        <w:rPr>
          <w:rFonts w:ascii="Arial" w:hAnsi="Arial" w:cs="Arial"/>
          <w:color w:val="auto"/>
          <w:sz w:val="20"/>
          <w:szCs w:val="20"/>
        </w:rPr>
      </w:pPr>
      <w:r w:rsidRPr="007147A0">
        <w:rPr>
          <w:rFonts w:ascii="Arial" w:hAnsi="Arial" w:cs="Arial"/>
          <w:color w:val="auto"/>
          <w:sz w:val="20"/>
          <w:szCs w:val="20"/>
        </w:rPr>
        <w:t xml:space="preserve">kołowych, zasilania bramy i pompy wód deszczowych, stacji ładowania samochodów elektrycznych </w:t>
      </w:r>
    </w:p>
    <w:p w:rsidR="00CD26FD" w:rsidRPr="007147A0" w:rsidRDefault="00CD26FD" w:rsidP="00CD26FD">
      <w:pPr>
        <w:pStyle w:val="NormalnyWeb"/>
        <w:spacing w:before="0" w:beforeAutospacing="0" w:after="0" w:afterAutospacing="0"/>
        <w:ind w:left="461" w:firstLine="349"/>
        <w:jc w:val="both"/>
        <w:rPr>
          <w:rFonts w:ascii="Arial" w:hAnsi="Arial" w:cs="Arial"/>
          <w:color w:val="auto"/>
          <w:sz w:val="20"/>
          <w:szCs w:val="20"/>
        </w:rPr>
      </w:pPr>
      <w:r w:rsidRPr="007147A0">
        <w:rPr>
          <w:rFonts w:ascii="Arial" w:hAnsi="Arial" w:cs="Arial"/>
          <w:color w:val="auto"/>
          <w:sz w:val="20"/>
          <w:szCs w:val="20"/>
        </w:rPr>
        <w:t>- budowa kanalizacji sanitarnej podłączonej do istniejącej oczyszczalni ścieków</w:t>
      </w:r>
    </w:p>
    <w:p w:rsidR="00CD26FD" w:rsidRPr="007147A0" w:rsidRDefault="00CD26FD" w:rsidP="00CD26FD">
      <w:pPr>
        <w:pStyle w:val="NormalnyWeb"/>
        <w:spacing w:before="0" w:beforeAutospacing="0" w:after="0" w:afterAutospacing="0"/>
        <w:ind w:left="810"/>
        <w:jc w:val="both"/>
        <w:rPr>
          <w:rFonts w:ascii="Arial" w:hAnsi="Arial" w:cs="Arial"/>
          <w:color w:val="auto"/>
          <w:sz w:val="20"/>
          <w:szCs w:val="20"/>
        </w:rPr>
      </w:pPr>
      <w:r w:rsidRPr="007147A0">
        <w:rPr>
          <w:rFonts w:ascii="Arial" w:hAnsi="Arial" w:cs="Arial"/>
          <w:color w:val="auto"/>
          <w:sz w:val="20"/>
          <w:szCs w:val="20"/>
        </w:rPr>
        <w:t xml:space="preserve">- budowa kanalizacji deszczowej podłączonej do istniejącego powierzchniowego zbiornika </w:t>
      </w:r>
    </w:p>
    <w:p w:rsidR="00CD26FD" w:rsidRPr="007147A0" w:rsidRDefault="00CD26FD" w:rsidP="00CD26FD">
      <w:pPr>
        <w:pStyle w:val="NormalnyWeb"/>
        <w:spacing w:before="0" w:beforeAutospacing="0" w:after="0" w:afterAutospacing="0"/>
        <w:ind w:left="810"/>
        <w:jc w:val="both"/>
        <w:rPr>
          <w:rFonts w:ascii="Arial" w:hAnsi="Arial" w:cs="Arial"/>
          <w:color w:val="auto"/>
          <w:sz w:val="20"/>
          <w:szCs w:val="20"/>
        </w:rPr>
      </w:pPr>
      <w:r w:rsidRPr="007147A0">
        <w:rPr>
          <w:rFonts w:ascii="Arial" w:hAnsi="Arial" w:cs="Arial"/>
          <w:color w:val="auto"/>
          <w:sz w:val="20"/>
          <w:szCs w:val="20"/>
        </w:rPr>
        <w:t xml:space="preserve">bezodpływowego, szczelnego, </w:t>
      </w:r>
      <w:proofErr w:type="spellStart"/>
      <w:r w:rsidRPr="007147A0">
        <w:rPr>
          <w:rFonts w:ascii="Arial" w:hAnsi="Arial" w:cs="Arial"/>
          <w:color w:val="auto"/>
          <w:sz w:val="20"/>
          <w:szCs w:val="20"/>
        </w:rPr>
        <w:t>odparowywalnego</w:t>
      </w:r>
      <w:proofErr w:type="spellEnd"/>
      <w:r w:rsidRPr="007147A0">
        <w:rPr>
          <w:rFonts w:ascii="Arial" w:hAnsi="Arial" w:cs="Arial"/>
          <w:color w:val="auto"/>
          <w:sz w:val="20"/>
          <w:szCs w:val="20"/>
        </w:rPr>
        <w:br/>
        <w:t>- budowa instalacji zewnętrznej wodociągowej</w:t>
      </w:r>
    </w:p>
    <w:p w:rsidR="00CD26FD" w:rsidRPr="007147A0" w:rsidRDefault="00CD26FD" w:rsidP="00CD26FD">
      <w:pPr>
        <w:pStyle w:val="NormalnyWeb"/>
        <w:spacing w:before="0" w:beforeAutospacing="0" w:after="0" w:afterAutospacing="0"/>
        <w:ind w:left="810"/>
        <w:jc w:val="both"/>
        <w:rPr>
          <w:rFonts w:ascii="Arial" w:hAnsi="Arial" w:cs="Arial"/>
          <w:color w:val="auto"/>
          <w:sz w:val="20"/>
          <w:szCs w:val="20"/>
        </w:rPr>
      </w:pPr>
      <w:r w:rsidRPr="007147A0">
        <w:rPr>
          <w:rFonts w:ascii="Arial" w:hAnsi="Arial" w:cs="Arial"/>
          <w:color w:val="auto"/>
          <w:sz w:val="20"/>
          <w:szCs w:val="20"/>
        </w:rPr>
        <w:t xml:space="preserve">- budowa instalacji zewnętrznej gruntowej pompy ciepła </w:t>
      </w:r>
    </w:p>
    <w:p w:rsidR="00CD26FD" w:rsidRPr="007147A0" w:rsidRDefault="00CD26FD" w:rsidP="00CD26FD">
      <w:pPr>
        <w:pStyle w:val="NormalnyWeb"/>
        <w:spacing w:before="0" w:beforeAutospacing="0" w:after="0" w:afterAutospacing="0"/>
        <w:ind w:left="810"/>
        <w:jc w:val="both"/>
        <w:rPr>
          <w:rFonts w:ascii="Arial" w:hAnsi="Arial" w:cs="Arial"/>
          <w:color w:val="auto"/>
          <w:sz w:val="20"/>
          <w:szCs w:val="20"/>
        </w:rPr>
      </w:pPr>
      <w:r w:rsidRPr="007147A0">
        <w:rPr>
          <w:rFonts w:ascii="Arial" w:hAnsi="Arial" w:cs="Arial"/>
          <w:color w:val="auto"/>
          <w:sz w:val="20"/>
          <w:szCs w:val="20"/>
        </w:rPr>
        <w:t>- budowa instalacji zewnętrznej teletechnicznej</w:t>
      </w:r>
      <w:r w:rsidRPr="007147A0">
        <w:rPr>
          <w:rFonts w:ascii="Arial" w:hAnsi="Arial" w:cs="Arial"/>
          <w:color w:val="auto"/>
          <w:sz w:val="20"/>
          <w:szCs w:val="20"/>
        </w:rPr>
        <w:br/>
        <w:t xml:space="preserve">- budowa zewnętrznej instalacji elektroenergetycznej </w:t>
      </w:r>
    </w:p>
    <w:p w:rsidR="00015CDF" w:rsidRPr="00CD26FD" w:rsidRDefault="00015CDF" w:rsidP="007147A0">
      <w:pPr>
        <w:pStyle w:val="NormalnyWeb"/>
        <w:spacing w:before="0" w:beforeAutospacing="0" w:after="0" w:afterAutospacing="0"/>
        <w:jc w:val="both"/>
        <w:rPr>
          <w:rFonts w:ascii="Arial" w:hAnsi="Arial" w:cs="Arial"/>
          <w:color w:val="FF0000"/>
          <w:sz w:val="20"/>
          <w:szCs w:val="20"/>
        </w:rPr>
      </w:pPr>
    </w:p>
    <w:p w:rsidR="00860888" w:rsidRPr="007147A0" w:rsidRDefault="00D678F2" w:rsidP="00860888">
      <w:pPr>
        <w:pStyle w:val="NormalnyWeb"/>
        <w:numPr>
          <w:ilvl w:val="1"/>
          <w:numId w:val="12"/>
        </w:numPr>
        <w:spacing w:before="0" w:beforeAutospacing="0" w:after="0" w:afterAutospacing="0"/>
        <w:jc w:val="both"/>
        <w:rPr>
          <w:rFonts w:ascii="Arial" w:hAnsi="Arial" w:cs="Arial"/>
          <w:color w:val="auto"/>
          <w:sz w:val="20"/>
          <w:szCs w:val="20"/>
        </w:rPr>
      </w:pPr>
      <w:r w:rsidRPr="007147A0">
        <w:rPr>
          <w:rFonts w:ascii="Arial" w:hAnsi="Arial" w:cs="Arial"/>
          <w:color w:val="auto"/>
          <w:sz w:val="20"/>
          <w:szCs w:val="20"/>
        </w:rPr>
        <w:t>Ukształtowanie terenu i zieleni</w:t>
      </w:r>
    </w:p>
    <w:p w:rsidR="00CD26FD" w:rsidRPr="007147A0" w:rsidRDefault="00CD26FD" w:rsidP="00CD26FD">
      <w:pPr>
        <w:pStyle w:val="NormalnyWeb"/>
        <w:spacing w:before="0" w:beforeAutospacing="0" w:after="0" w:afterAutospacing="0"/>
        <w:ind w:left="799"/>
        <w:jc w:val="both"/>
        <w:rPr>
          <w:rFonts w:ascii="Arial" w:eastAsia="Batang" w:hAnsi="Arial" w:cs="Arial"/>
          <w:color w:val="auto"/>
          <w:sz w:val="20"/>
          <w:szCs w:val="20"/>
        </w:rPr>
      </w:pPr>
      <w:r w:rsidRPr="007147A0">
        <w:rPr>
          <w:rFonts w:ascii="Arial" w:hAnsi="Arial" w:cs="Arial"/>
          <w:color w:val="auto"/>
          <w:sz w:val="20"/>
          <w:szCs w:val="20"/>
        </w:rPr>
        <w:t>Zmiana ukształtowania</w:t>
      </w:r>
      <w:r w:rsidRPr="007147A0">
        <w:rPr>
          <w:rFonts w:ascii="Arial" w:eastAsia="Batang" w:hAnsi="Arial" w:cs="Arial"/>
          <w:color w:val="auto"/>
          <w:sz w:val="20"/>
          <w:szCs w:val="20"/>
        </w:rPr>
        <w:t xml:space="preserve"> terenu od strony wejścia głównego ma celu zapewnienia dostępu do budynku osobą niepełnosprawnym. Zapewniono bezpieczne dojścia z poziomu terenu urządzonego przy określonych fragmentach budynku zgodnie z warunkami technicznymi dotyczących budynków. </w:t>
      </w:r>
    </w:p>
    <w:p w:rsidR="00CD26FD" w:rsidRPr="007147A0" w:rsidRDefault="00CD26FD" w:rsidP="00CD26FD">
      <w:pPr>
        <w:pStyle w:val="NormalnyWeb"/>
        <w:spacing w:before="0" w:beforeAutospacing="0" w:after="0" w:afterAutospacing="0"/>
        <w:ind w:left="792"/>
        <w:jc w:val="both"/>
        <w:rPr>
          <w:rFonts w:ascii="Arial" w:hAnsi="Arial" w:cs="Arial"/>
          <w:color w:val="auto"/>
          <w:sz w:val="20"/>
          <w:szCs w:val="20"/>
        </w:rPr>
      </w:pPr>
      <w:r w:rsidRPr="007147A0">
        <w:rPr>
          <w:rFonts w:ascii="Arial" w:eastAsia="Batang" w:hAnsi="Arial" w:cs="Arial"/>
          <w:color w:val="auto"/>
          <w:sz w:val="20"/>
          <w:szCs w:val="20"/>
        </w:rPr>
        <w:t xml:space="preserve">W związku z inwestycją i zmiana zagospodarowania terenu zakwalifikowano część drzew pozostających w kolizji z projektowanym zagospodarowanie do wycięcia. Lokalizacja drzew zakwalifikowanych do usunięcia zgodnie z projektowanym zagospodarowaniem terenu. Przed rozpoczęciem robót budowlanych Inwestor uzyska decyzję zezwalająca na wycinką drzew. </w:t>
      </w:r>
    </w:p>
    <w:p w:rsidR="00CD26FD" w:rsidRPr="007147A0" w:rsidRDefault="00CD26FD" w:rsidP="00CD26FD">
      <w:pPr>
        <w:pStyle w:val="NormalnyWeb"/>
        <w:spacing w:before="0" w:beforeAutospacing="0" w:after="0" w:afterAutospacing="0"/>
        <w:ind w:left="799"/>
        <w:jc w:val="both"/>
        <w:rPr>
          <w:rFonts w:ascii="Arial" w:eastAsia="Batang" w:hAnsi="Arial" w:cs="Arial"/>
          <w:color w:val="auto"/>
          <w:sz w:val="20"/>
          <w:szCs w:val="20"/>
        </w:rPr>
      </w:pPr>
      <w:r w:rsidRPr="007147A0">
        <w:rPr>
          <w:rFonts w:ascii="Arial" w:hAnsi="Arial" w:cs="Arial"/>
          <w:color w:val="auto"/>
          <w:sz w:val="20"/>
          <w:szCs w:val="20"/>
        </w:rPr>
        <w:t xml:space="preserve">Projektowana inwestycja nie spowoduje zmiany ukształtowania terenu i kierunku spływu wody po terenie. </w:t>
      </w:r>
    </w:p>
    <w:p w:rsidR="00CD26FD" w:rsidRPr="00CD26FD" w:rsidRDefault="00CD26FD" w:rsidP="00860888">
      <w:pPr>
        <w:pStyle w:val="NormalnyWeb"/>
        <w:spacing w:before="0" w:beforeAutospacing="0" w:after="0" w:afterAutospacing="0"/>
        <w:jc w:val="both"/>
        <w:rPr>
          <w:rFonts w:ascii="Arial" w:hAnsi="Arial" w:cs="Arial"/>
          <w:color w:val="FF0000"/>
          <w:sz w:val="20"/>
          <w:szCs w:val="20"/>
        </w:rPr>
      </w:pPr>
    </w:p>
    <w:p w:rsidR="00CD26FD" w:rsidRPr="00EF4AFC" w:rsidRDefault="00D678F2" w:rsidP="007147A0">
      <w:pPr>
        <w:pStyle w:val="NormalnyWeb"/>
        <w:numPr>
          <w:ilvl w:val="1"/>
          <w:numId w:val="12"/>
        </w:numPr>
        <w:spacing w:before="0" w:beforeAutospacing="0" w:after="0" w:afterAutospacing="0"/>
        <w:jc w:val="both"/>
        <w:rPr>
          <w:rFonts w:ascii="Arial" w:hAnsi="Arial" w:cs="Arial"/>
          <w:color w:val="auto"/>
          <w:sz w:val="20"/>
          <w:szCs w:val="20"/>
        </w:rPr>
      </w:pPr>
      <w:r w:rsidRPr="00EF4AFC">
        <w:rPr>
          <w:rFonts w:ascii="Arial" w:hAnsi="Arial" w:cs="Arial"/>
          <w:color w:val="auto"/>
          <w:sz w:val="20"/>
          <w:szCs w:val="20"/>
        </w:rPr>
        <w:t>Zestawienie powierzchni:</w:t>
      </w:r>
    </w:p>
    <w:p w:rsidR="00CD26FD" w:rsidRPr="00EF4AFC" w:rsidRDefault="00CD26FD" w:rsidP="00CD26FD">
      <w:pPr>
        <w:pStyle w:val="NormalnyWeb"/>
        <w:spacing w:before="0" w:beforeAutospacing="0" w:after="0" w:afterAutospacing="0"/>
        <w:ind w:left="810"/>
        <w:jc w:val="both"/>
        <w:rPr>
          <w:rFonts w:ascii="Arial" w:hAnsi="Arial" w:cs="Arial"/>
          <w:color w:val="auto"/>
          <w:sz w:val="20"/>
          <w:szCs w:val="20"/>
        </w:rPr>
      </w:pPr>
      <w:r w:rsidRPr="00EF4AFC">
        <w:rPr>
          <w:rFonts w:ascii="Arial" w:hAnsi="Arial" w:cs="Arial"/>
          <w:color w:val="auto"/>
          <w:sz w:val="20"/>
          <w:szCs w:val="20"/>
        </w:rPr>
        <w:t xml:space="preserve">- Pow. działki budowlanej: 4 457,0 </w:t>
      </w:r>
      <w:r w:rsidRPr="00EF4AFC">
        <w:rPr>
          <w:color w:val="auto"/>
          <w:sz w:val="20"/>
          <w:szCs w:val="20"/>
        </w:rPr>
        <w:t>m</w:t>
      </w:r>
      <w:r w:rsidRPr="00EF4AFC">
        <w:rPr>
          <w:color w:val="auto"/>
          <w:sz w:val="20"/>
          <w:szCs w:val="20"/>
          <w:vertAlign w:val="superscript"/>
        </w:rPr>
        <w:t>2</w:t>
      </w:r>
    </w:p>
    <w:p w:rsidR="00CD26FD" w:rsidRPr="00EF4AFC" w:rsidRDefault="00CD26FD" w:rsidP="00CD26FD">
      <w:pPr>
        <w:ind w:left="792"/>
        <w:rPr>
          <w:sz w:val="20"/>
          <w:szCs w:val="20"/>
        </w:rPr>
      </w:pPr>
      <w:r w:rsidRPr="00EF4AFC">
        <w:rPr>
          <w:sz w:val="20"/>
          <w:szCs w:val="20"/>
        </w:rPr>
        <w:t>- Pow. biologicznie czynna:  3 126,9 m</w:t>
      </w:r>
      <w:r w:rsidRPr="00EF4AFC">
        <w:rPr>
          <w:sz w:val="20"/>
          <w:szCs w:val="20"/>
          <w:vertAlign w:val="superscript"/>
        </w:rPr>
        <w:t>2</w:t>
      </w:r>
      <w:r w:rsidRPr="00EF4AFC">
        <w:rPr>
          <w:sz w:val="20"/>
          <w:szCs w:val="20"/>
        </w:rPr>
        <w:t xml:space="preserve"> </w:t>
      </w:r>
    </w:p>
    <w:p w:rsidR="00CD26FD" w:rsidRPr="00EF4AFC" w:rsidRDefault="00CD26FD" w:rsidP="00CD26FD">
      <w:pPr>
        <w:ind w:left="792"/>
        <w:rPr>
          <w:b/>
          <w:sz w:val="20"/>
          <w:szCs w:val="20"/>
        </w:rPr>
      </w:pPr>
      <w:r w:rsidRPr="00EF4AFC">
        <w:rPr>
          <w:sz w:val="20"/>
          <w:szCs w:val="20"/>
        </w:rPr>
        <w:t xml:space="preserve">- Wskaźnik powierzchni biologicznie czynnej: 70,1% </w:t>
      </w:r>
      <w:r w:rsidRPr="00EF4AFC">
        <w:rPr>
          <w:b/>
          <w:sz w:val="20"/>
          <w:szCs w:val="20"/>
        </w:rPr>
        <w:t>&gt; 70% zgodnie z MPZP</w:t>
      </w:r>
    </w:p>
    <w:p w:rsidR="00CD26FD" w:rsidRPr="00EF4AFC" w:rsidRDefault="00CD26FD" w:rsidP="00CD26FD">
      <w:pPr>
        <w:ind w:left="792"/>
        <w:rPr>
          <w:sz w:val="20"/>
          <w:szCs w:val="20"/>
        </w:rPr>
      </w:pPr>
      <w:r w:rsidRPr="00EF4AFC">
        <w:rPr>
          <w:sz w:val="20"/>
          <w:szCs w:val="20"/>
        </w:rPr>
        <w:t>- Pow. zabudowy: 920,5 m</w:t>
      </w:r>
      <w:r w:rsidRPr="00EF4AFC">
        <w:rPr>
          <w:sz w:val="20"/>
          <w:szCs w:val="20"/>
          <w:vertAlign w:val="superscript"/>
        </w:rPr>
        <w:t>2</w:t>
      </w:r>
      <w:r w:rsidRPr="00EF4AFC">
        <w:rPr>
          <w:sz w:val="20"/>
          <w:szCs w:val="20"/>
        </w:rPr>
        <w:t xml:space="preserve"> </w:t>
      </w:r>
      <w:r w:rsidRPr="00EF4AFC">
        <w:rPr>
          <w:sz w:val="20"/>
          <w:szCs w:val="20"/>
        </w:rPr>
        <w:br/>
        <w:t>- Pow. całkowita: 1 587,1 m</w:t>
      </w:r>
      <w:r w:rsidRPr="00EF4AFC">
        <w:rPr>
          <w:sz w:val="20"/>
          <w:szCs w:val="20"/>
          <w:vertAlign w:val="superscript"/>
        </w:rPr>
        <w:t>2</w:t>
      </w:r>
    </w:p>
    <w:p w:rsidR="00CD26FD" w:rsidRPr="00EF4AFC" w:rsidRDefault="00CD26FD" w:rsidP="00CD26FD">
      <w:pPr>
        <w:ind w:left="792"/>
        <w:rPr>
          <w:sz w:val="20"/>
          <w:szCs w:val="20"/>
        </w:rPr>
      </w:pPr>
      <w:r w:rsidRPr="00EF4AFC">
        <w:rPr>
          <w:sz w:val="20"/>
          <w:szCs w:val="20"/>
        </w:rPr>
        <w:t xml:space="preserve">- Wskaźnik intensywności zabudowy: 0,36 </w:t>
      </w:r>
    </w:p>
    <w:p w:rsidR="00CD26FD" w:rsidRPr="00EF4AFC" w:rsidRDefault="00CD26FD" w:rsidP="00CD26FD">
      <w:pPr>
        <w:ind w:left="792"/>
        <w:rPr>
          <w:sz w:val="20"/>
          <w:szCs w:val="20"/>
        </w:rPr>
      </w:pPr>
      <w:r w:rsidRPr="00EF4AFC">
        <w:rPr>
          <w:sz w:val="20"/>
          <w:szCs w:val="20"/>
        </w:rPr>
        <w:t>- Całkowita pow. utwardzona:  408,0 m</w:t>
      </w:r>
      <w:r w:rsidRPr="00EF4AFC">
        <w:rPr>
          <w:sz w:val="20"/>
          <w:szCs w:val="20"/>
          <w:vertAlign w:val="superscript"/>
        </w:rPr>
        <w:t>2</w:t>
      </w:r>
    </w:p>
    <w:p w:rsidR="00CD26FD" w:rsidRPr="00EF4AFC" w:rsidRDefault="00CD26FD" w:rsidP="00CD26FD">
      <w:pPr>
        <w:ind w:left="792"/>
        <w:rPr>
          <w:sz w:val="20"/>
          <w:szCs w:val="20"/>
        </w:rPr>
      </w:pPr>
      <w:r w:rsidRPr="00EF4AFC">
        <w:rPr>
          <w:sz w:val="20"/>
          <w:szCs w:val="20"/>
        </w:rPr>
        <w:tab/>
        <w:t>- 259,1 m</w:t>
      </w:r>
      <w:r w:rsidRPr="00EF4AFC">
        <w:rPr>
          <w:sz w:val="20"/>
          <w:szCs w:val="20"/>
          <w:vertAlign w:val="superscript"/>
        </w:rPr>
        <w:t>2</w:t>
      </w:r>
      <w:r w:rsidRPr="00EF4AFC">
        <w:rPr>
          <w:sz w:val="20"/>
          <w:szCs w:val="20"/>
        </w:rPr>
        <w:t xml:space="preserve"> – ciągi jezdne</w:t>
      </w:r>
    </w:p>
    <w:p w:rsidR="00CD26FD" w:rsidRPr="00EF4AFC" w:rsidRDefault="00CD26FD" w:rsidP="00CD26FD">
      <w:pPr>
        <w:ind w:left="792"/>
        <w:rPr>
          <w:sz w:val="20"/>
          <w:szCs w:val="20"/>
        </w:rPr>
      </w:pPr>
      <w:r w:rsidRPr="00EF4AFC">
        <w:rPr>
          <w:sz w:val="20"/>
          <w:szCs w:val="20"/>
        </w:rPr>
        <w:tab/>
        <w:t>- 148,9 m</w:t>
      </w:r>
      <w:r w:rsidRPr="00EF4AFC">
        <w:rPr>
          <w:sz w:val="20"/>
          <w:szCs w:val="20"/>
          <w:vertAlign w:val="superscript"/>
        </w:rPr>
        <w:t>2</w:t>
      </w:r>
      <w:r w:rsidRPr="00EF4AFC">
        <w:rPr>
          <w:sz w:val="20"/>
          <w:szCs w:val="20"/>
        </w:rPr>
        <w:t xml:space="preserve"> – ciągi piesze</w:t>
      </w:r>
    </w:p>
    <w:p w:rsidR="00CD26FD" w:rsidRPr="00EF4AFC" w:rsidRDefault="00CD26FD" w:rsidP="00CD26FD">
      <w:pPr>
        <w:ind w:left="792"/>
        <w:rPr>
          <w:sz w:val="20"/>
          <w:szCs w:val="20"/>
        </w:rPr>
      </w:pPr>
      <w:r w:rsidRPr="00EF4AFC">
        <w:rPr>
          <w:sz w:val="20"/>
          <w:szCs w:val="20"/>
        </w:rPr>
        <w:t>- Miejsca postojowe terenowe: 18 [w tym 1 dla osób niepełnosprawnych]</w:t>
      </w:r>
    </w:p>
    <w:p w:rsidR="00CD26FD" w:rsidRPr="00EF4AFC" w:rsidRDefault="00EF4AFC" w:rsidP="007147A0">
      <w:pPr>
        <w:ind w:left="792"/>
        <w:rPr>
          <w:b/>
          <w:sz w:val="20"/>
          <w:szCs w:val="20"/>
        </w:rPr>
      </w:pPr>
      <w:r w:rsidRPr="00EF4AFC">
        <w:rPr>
          <w:sz w:val="20"/>
          <w:szCs w:val="20"/>
        </w:rPr>
        <w:t>- Wysokość budynku 10,08</w:t>
      </w:r>
      <w:r w:rsidR="00CD26FD" w:rsidRPr="00EF4AFC">
        <w:rPr>
          <w:sz w:val="20"/>
          <w:szCs w:val="20"/>
        </w:rPr>
        <w:t xml:space="preserve"> m </w:t>
      </w:r>
      <w:r w:rsidR="00CD26FD" w:rsidRPr="00EF4AFC">
        <w:rPr>
          <w:b/>
          <w:sz w:val="20"/>
          <w:szCs w:val="20"/>
        </w:rPr>
        <w:t>&lt;10,10 m dla istniejącego budynku zgodnie z MPZP</w:t>
      </w:r>
    </w:p>
    <w:p w:rsidR="00CD26FD" w:rsidRPr="00CD26FD" w:rsidRDefault="00CD26FD" w:rsidP="00D678F2">
      <w:pPr>
        <w:ind w:left="792"/>
        <w:rPr>
          <w:color w:val="FF0000"/>
          <w:sz w:val="20"/>
          <w:szCs w:val="20"/>
        </w:rPr>
      </w:pPr>
    </w:p>
    <w:p w:rsidR="00D678F2" w:rsidRPr="00EF4AFC" w:rsidRDefault="00D678F2" w:rsidP="00EF4AFC">
      <w:pPr>
        <w:pStyle w:val="NormalnyWeb"/>
        <w:numPr>
          <w:ilvl w:val="1"/>
          <w:numId w:val="12"/>
        </w:numPr>
        <w:spacing w:before="0" w:beforeAutospacing="0" w:after="0" w:afterAutospacing="0"/>
        <w:jc w:val="both"/>
        <w:rPr>
          <w:rFonts w:ascii="Arial" w:hAnsi="Arial" w:cs="Arial"/>
          <w:color w:val="auto"/>
          <w:sz w:val="20"/>
          <w:szCs w:val="20"/>
        </w:rPr>
      </w:pPr>
      <w:r w:rsidRPr="00EF4AFC">
        <w:rPr>
          <w:rFonts w:ascii="Arial" w:hAnsi="Arial" w:cs="Arial"/>
          <w:color w:val="auto"/>
          <w:sz w:val="20"/>
          <w:szCs w:val="20"/>
        </w:rPr>
        <w:t xml:space="preserve">Dane informujące, czy działka lub teren, na którym jest projektowany obiekt budowlany, są wpisane do rejestru zabytków oraz czy podlegają ochronie na podstawie ustaleń miejscowego planu zagospodarowania przestrzennego. </w:t>
      </w:r>
    </w:p>
    <w:p w:rsidR="00CD26FD" w:rsidRPr="00EF4AFC" w:rsidRDefault="00CD26FD" w:rsidP="00CD26FD">
      <w:pPr>
        <w:pStyle w:val="NormalnyWeb"/>
        <w:spacing w:before="0" w:beforeAutospacing="0" w:after="0" w:afterAutospacing="0"/>
        <w:ind w:left="799"/>
        <w:jc w:val="both"/>
        <w:rPr>
          <w:rFonts w:ascii="Arial" w:hAnsi="Arial" w:cs="Arial"/>
          <w:color w:val="auto"/>
          <w:sz w:val="20"/>
          <w:szCs w:val="20"/>
        </w:rPr>
      </w:pPr>
      <w:r w:rsidRPr="00EF4AFC">
        <w:rPr>
          <w:rFonts w:ascii="Arial" w:hAnsi="Arial" w:cs="Arial"/>
          <w:color w:val="auto"/>
          <w:sz w:val="20"/>
          <w:szCs w:val="20"/>
        </w:rPr>
        <w:t>W obszarze zainwestowania brak obiektów lub terenów objętych formami ochrony zabytków wymienionymi w art. 7 pkt 1-3 ustawy z dnia 23 lipca 2003 r. o ochronie zabytków i opiece nad zabytkami, obszar w którym się znajduje nie jest ujęty w gminnej ewidencji zabytków, o której mowa w art. 22 ust 4 i 5 tejże ustawy [Dz.U.poz.730 z 2019r]</w:t>
      </w:r>
    </w:p>
    <w:p w:rsidR="00CD26FD" w:rsidRPr="00CD26FD" w:rsidRDefault="00CD26FD" w:rsidP="00EF4AFC">
      <w:pPr>
        <w:pStyle w:val="NormalnyWeb"/>
        <w:spacing w:before="0" w:beforeAutospacing="0" w:after="0" w:afterAutospacing="0"/>
        <w:jc w:val="both"/>
        <w:rPr>
          <w:rFonts w:ascii="Arial" w:hAnsi="Arial" w:cs="Arial"/>
          <w:color w:val="FF0000"/>
          <w:sz w:val="20"/>
          <w:szCs w:val="20"/>
        </w:rPr>
      </w:pPr>
    </w:p>
    <w:p w:rsidR="00D678F2" w:rsidRPr="00EF4AFC" w:rsidRDefault="00D678F2" w:rsidP="00D678F2">
      <w:pPr>
        <w:pStyle w:val="NormalnyWeb"/>
        <w:numPr>
          <w:ilvl w:val="1"/>
          <w:numId w:val="12"/>
        </w:numPr>
        <w:spacing w:before="0" w:beforeAutospacing="0" w:after="0" w:afterAutospacing="0"/>
        <w:jc w:val="both"/>
        <w:rPr>
          <w:rFonts w:ascii="Arial" w:hAnsi="Arial" w:cs="Arial"/>
          <w:color w:val="auto"/>
          <w:sz w:val="20"/>
          <w:szCs w:val="20"/>
        </w:rPr>
      </w:pPr>
      <w:r w:rsidRPr="00EF4AFC">
        <w:rPr>
          <w:rFonts w:ascii="Arial" w:hAnsi="Arial" w:cs="Arial"/>
          <w:color w:val="auto"/>
          <w:sz w:val="20"/>
          <w:szCs w:val="20"/>
        </w:rPr>
        <w:t>Dane określające wpływ eksploatacji górniczej na działkę lub teren zamierzenia budowlanego, znajdującego się w granicach terenu górniczego</w:t>
      </w:r>
    </w:p>
    <w:p w:rsidR="00CD26FD" w:rsidRDefault="00CD26FD" w:rsidP="00EF4AFC">
      <w:pPr>
        <w:pStyle w:val="NormalnyWeb"/>
        <w:spacing w:before="0" w:beforeAutospacing="0" w:after="0" w:afterAutospacing="0"/>
        <w:ind w:left="461" w:firstLine="349"/>
        <w:jc w:val="both"/>
        <w:rPr>
          <w:rFonts w:ascii="Arial" w:hAnsi="Arial" w:cs="Arial"/>
          <w:color w:val="auto"/>
          <w:sz w:val="20"/>
          <w:szCs w:val="20"/>
        </w:rPr>
      </w:pPr>
      <w:r w:rsidRPr="00EF4AFC">
        <w:rPr>
          <w:rFonts w:ascii="Arial" w:hAnsi="Arial" w:cs="Arial"/>
          <w:color w:val="auto"/>
          <w:sz w:val="20"/>
          <w:szCs w:val="20"/>
        </w:rPr>
        <w:t>Teren nie znajduje się na obszarach górniczych i nie podlega wpływom eksploatacji górniczej.</w:t>
      </w:r>
    </w:p>
    <w:p w:rsidR="00EF4AFC" w:rsidRPr="00EF4AFC" w:rsidRDefault="00EF4AFC" w:rsidP="00EF4AFC">
      <w:pPr>
        <w:pStyle w:val="NormalnyWeb"/>
        <w:spacing w:before="0" w:beforeAutospacing="0" w:after="0" w:afterAutospacing="0"/>
        <w:ind w:left="461" w:firstLine="349"/>
        <w:jc w:val="both"/>
        <w:rPr>
          <w:rFonts w:ascii="Arial" w:hAnsi="Arial" w:cs="Arial"/>
          <w:color w:val="auto"/>
          <w:sz w:val="20"/>
          <w:szCs w:val="20"/>
        </w:rPr>
      </w:pPr>
    </w:p>
    <w:p w:rsidR="00CD26FD" w:rsidRPr="00EF4AFC" w:rsidRDefault="00D678F2" w:rsidP="007D4E80">
      <w:pPr>
        <w:pStyle w:val="NormalnyWeb"/>
        <w:numPr>
          <w:ilvl w:val="1"/>
          <w:numId w:val="12"/>
        </w:numPr>
        <w:spacing w:before="0" w:beforeAutospacing="0" w:after="0" w:afterAutospacing="0"/>
        <w:jc w:val="both"/>
        <w:rPr>
          <w:rFonts w:ascii="Arial" w:hAnsi="Arial" w:cs="Arial"/>
          <w:color w:val="auto"/>
          <w:sz w:val="20"/>
          <w:szCs w:val="20"/>
        </w:rPr>
      </w:pPr>
      <w:r w:rsidRPr="00EF4AFC">
        <w:rPr>
          <w:rFonts w:ascii="Arial" w:hAnsi="Arial" w:cs="Arial"/>
          <w:color w:val="auto"/>
          <w:sz w:val="20"/>
          <w:szCs w:val="20"/>
        </w:rPr>
        <w:lastRenderedPageBreak/>
        <w:t>Informacja i dane o charakterze i cechach istniejących i przewidywanych zagrożeń dla środowiska oraz higieny i zdrowia użytkowników projektowanych obiektów budowlanych i ich otoczenia w zakresie zgodnym z przepisami odrębnymi.</w:t>
      </w:r>
    </w:p>
    <w:p w:rsidR="00CD26FD" w:rsidRDefault="00CD26FD" w:rsidP="00CD26FD">
      <w:pPr>
        <w:pStyle w:val="NormalnyWeb"/>
        <w:spacing w:before="0" w:beforeAutospacing="0" w:after="0" w:afterAutospacing="0"/>
        <w:ind w:left="799"/>
        <w:jc w:val="both"/>
        <w:rPr>
          <w:rFonts w:ascii="Arial" w:hAnsi="Arial" w:cs="Arial"/>
          <w:color w:val="auto"/>
          <w:sz w:val="20"/>
          <w:szCs w:val="20"/>
        </w:rPr>
      </w:pPr>
      <w:r w:rsidRPr="0024413A">
        <w:rPr>
          <w:rFonts w:ascii="Arial" w:hAnsi="Arial" w:cs="Arial"/>
          <w:color w:val="auto"/>
          <w:sz w:val="20"/>
          <w:szCs w:val="20"/>
        </w:rPr>
        <w:t>Przedmiotowe przedsięwzięcie, ze względu na skalę i charakter nie należy do przedsięwzięć mogących znacząco oddziaływać na środowisko, wymienionych w rozporządzeniu Rady Ministrów z dnia 9 listopada 2010 r. w sprawie przedsięwzięć mogących znacząco oddziaływać na środowisko (Dz.U. poz. 71 z 2016r).</w:t>
      </w:r>
      <w:r w:rsidRPr="00D63439">
        <w:rPr>
          <w:rFonts w:ascii="Arial" w:hAnsi="Arial" w:cs="Arial"/>
          <w:color w:val="FF0000"/>
          <w:sz w:val="20"/>
          <w:szCs w:val="20"/>
        </w:rPr>
        <w:t xml:space="preserve"> </w:t>
      </w:r>
      <w:r w:rsidRPr="0024413A">
        <w:rPr>
          <w:rFonts w:ascii="Arial" w:hAnsi="Arial" w:cs="Arial"/>
          <w:color w:val="auto"/>
          <w:sz w:val="20"/>
          <w:szCs w:val="20"/>
        </w:rPr>
        <w:t>Planowana inwestycja nie będzie oddziaływać na obszary Natura 2000.</w:t>
      </w:r>
    </w:p>
    <w:p w:rsidR="00CD26FD" w:rsidRDefault="00CD26FD" w:rsidP="00CD26FD">
      <w:pPr>
        <w:pStyle w:val="NormalnyWeb"/>
        <w:spacing w:before="0" w:beforeAutospacing="0" w:after="0" w:afterAutospacing="0"/>
        <w:ind w:left="799"/>
        <w:jc w:val="both"/>
        <w:rPr>
          <w:rFonts w:ascii="Arial" w:hAnsi="Arial" w:cs="Arial"/>
          <w:color w:val="auto"/>
          <w:sz w:val="20"/>
          <w:szCs w:val="20"/>
        </w:rPr>
      </w:pPr>
      <w:r w:rsidRPr="00B03886">
        <w:rPr>
          <w:rFonts w:ascii="Arial" w:hAnsi="Arial" w:cs="Arial"/>
          <w:color w:val="auto"/>
          <w:sz w:val="20"/>
          <w:szCs w:val="20"/>
        </w:rPr>
        <w:t>Teren przedmiotowego opracowania w zakresie odprowadzenia wód opadowych leży poza o</w:t>
      </w:r>
      <w:r>
        <w:rPr>
          <w:rFonts w:ascii="Arial" w:hAnsi="Arial" w:cs="Arial"/>
          <w:color w:val="auto"/>
          <w:sz w:val="20"/>
          <w:szCs w:val="20"/>
        </w:rPr>
        <w:t>bszarem zagrożenia powodziowego.</w:t>
      </w:r>
    </w:p>
    <w:p w:rsidR="00CD26FD" w:rsidRPr="00B03886" w:rsidRDefault="00CD26FD" w:rsidP="00CD26FD">
      <w:pPr>
        <w:pStyle w:val="NormalnyWeb"/>
        <w:spacing w:before="0" w:beforeAutospacing="0" w:after="0" w:afterAutospacing="0"/>
        <w:ind w:left="799"/>
        <w:jc w:val="both"/>
        <w:rPr>
          <w:rFonts w:ascii="Arial" w:hAnsi="Arial" w:cs="Arial"/>
          <w:color w:val="auto"/>
          <w:sz w:val="20"/>
          <w:szCs w:val="20"/>
        </w:rPr>
      </w:pPr>
      <w:r w:rsidRPr="00B03886">
        <w:rPr>
          <w:color w:val="auto"/>
          <w:sz w:val="18"/>
        </w:rPr>
        <w:t xml:space="preserve">Zgodnie z informacją na terenie nie ma urządzeń melioracyjnych wobec powyższego nie przewiduje się ich likwidacja i tym samym inwestycja nie narusza warunków określonych w planie gospodarowania wodami i nie wpłynie negatywnie na wody powierzchniowe i podziemne. </w:t>
      </w:r>
    </w:p>
    <w:p w:rsidR="00CD26FD" w:rsidRPr="00890B80" w:rsidRDefault="00CD26FD" w:rsidP="00CD26FD">
      <w:pPr>
        <w:pStyle w:val="NormalnyWeb"/>
        <w:spacing w:before="0" w:beforeAutospacing="0" w:after="0" w:afterAutospacing="0"/>
        <w:ind w:left="792"/>
        <w:jc w:val="both"/>
        <w:rPr>
          <w:rFonts w:ascii="Arial" w:hAnsi="Arial" w:cs="Arial"/>
          <w:color w:val="auto"/>
          <w:sz w:val="20"/>
          <w:szCs w:val="20"/>
        </w:rPr>
      </w:pPr>
      <w:r w:rsidRPr="0024413A">
        <w:rPr>
          <w:rFonts w:ascii="Arial" w:hAnsi="Arial" w:cs="Arial"/>
          <w:color w:val="auto"/>
          <w:sz w:val="20"/>
          <w:szCs w:val="20"/>
        </w:rPr>
        <w:t>Teren inwestycji znajduje się w obszarze objętym formami ochrony prawnej, o któr</w:t>
      </w:r>
      <w:r>
        <w:rPr>
          <w:rFonts w:ascii="Arial" w:hAnsi="Arial" w:cs="Arial"/>
          <w:color w:val="auto"/>
          <w:sz w:val="20"/>
          <w:szCs w:val="20"/>
        </w:rPr>
        <w:t>ych mowa w art. 6 ust. 1 pkt 4</w:t>
      </w:r>
      <w:r w:rsidRPr="0024413A">
        <w:rPr>
          <w:rFonts w:ascii="Arial" w:hAnsi="Arial" w:cs="Arial"/>
          <w:color w:val="auto"/>
          <w:sz w:val="20"/>
          <w:szCs w:val="20"/>
        </w:rPr>
        <w:t xml:space="preserve"> ustawy z dnia 16 kwi</w:t>
      </w:r>
      <w:r>
        <w:rPr>
          <w:rFonts w:ascii="Arial" w:hAnsi="Arial" w:cs="Arial"/>
          <w:color w:val="auto"/>
          <w:sz w:val="20"/>
          <w:szCs w:val="20"/>
        </w:rPr>
        <w:t xml:space="preserve">etnia 2004 o ochronie przyrody – obszar chronionego krajobrazu [„Warszawski Obszar Chronionego Krajobrazu”] na podstawie </w:t>
      </w:r>
      <w:r w:rsidRPr="00185274">
        <w:rPr>
          <w:rFonts w:ascii="Arial" w:hAnsi="Arial" w:cs="Arial"/>
          <w:color w:val="auto"/>
          <w:sz w:val="20"/>
          <w:szCs w:val="20"/>
        </w:rPr>
        <w:t>rozporządzenia Wojewody Warszawskiego nr 149 z dnia 29 sierpnia 1997r. w sprawie utworzenia obszaru chronionego krajobrazu na terenie województwa warszawskiego (Dz. Urz. Woj. Warsz. Nr 43, poz. 149), ze zmianami z 2000r. - rozporządzenie Wojewody Mazowieckiego nr 117 z dnia 3 sierpnia 2000r. (Dz. Urz. Woj. Mazowieckiego Nr 93, poz. 911), ze zmianami z 2001r. - rozporządzenie Wojewody Mazowieckiego nr 218 z dnia 6 lipca 2001r. w odniesieniu do opisu granic (Dz. Urz. Woj. Mazowieckiego Nr 161, poz. 2363), ze zmianami z 2002r. - rozporządzenie Wojewody Mazowieckiego nr 57 z dnia 3 lipca 2002r. w odniesieniu do opisu granic (Dz. Urz. Woj. Mazowieckiego Nr 188, poz. 4306), ze zmianami z 2003r. - rozporządzenie Wojewody Mazowieckiego nr 2 z dnia 29 stycznia 2003r. w odniesieniu do opisu granic (Dz. Urz. Woj. Mazowieckiego Nr 38, poz. 1053),</w:t>
      </w:r>
      <w:r>
        <w:rPr>
          <w:rFonts w:ascii="Arial" w:hAnsi="Arial" w:cs="Arial"/>
          <w:color w:val="auto"/>
          <w:sz w:val="20"/>
          <w:szCs w:val="20"/>
        </w:rPr>
        <w:t xml:space="preserve"> </w:t>
      </w:r>
      <w:r w:rsidRPr="00890B80">
        <w:rPr>
          <w:rFonts w:ascii="Arial" w:hAnsi="Arial" w:cs="Arial"/>
          <w:color w:val="auto"/>
          <w:sz w:val="20"/>
          <w:szCs w:val="20"/>
        </w:rPr>
        <w:t>ze zmianami z 2007r. - rozporządzenie Wojewody Mazowieckiego nr 3 z dnia 13 lutego 2007r. (Dz. Urz. z 2007 r. Nr 42, poz. 870), ze zmianami z 2008r. - rozporządzenie Wojewody Mazowieckiego nr 56 z dnia 13 października 2008r. (Dz. Urz. z 2008 r. Nr 185, poz. 6629), ze zmianami z 2013r. - UCHWAŁA Nr 34/13 SEJMIKU WOJEWÓDZTWA MAZOWIECKIEGO z dnia 18 lutego 2013 r. zmieniająca niektóre rozporządzenia Wojewody Mazowieckiego dotyczące obszarów chronionego krajobrazu (Dz. Urz. z 2013 r. poz. 2486).</w:t>
      </w:r>
    </w:p>
    <w:p w:rsidR="00CD26FD" w:rsidRPr="0013570E" w:rsidRDefault="00CD26FD" w:rsidP="00CD26FD">
      <w:pPr>
        <w:pStyle w:val="NormalnyWeb"/>
        <w:spacing w:before="0" w:beforeAutospacing="0" w:after="0" w:afterAutospacing="0"/>
        <w:ind w:left="792"/>
        <w:jc w:val="both"/>
        <w:rPr>
          <w:rFonts w:ascii="Arial" w:hAnsi="Arial" w:cs="Arial"/>
          <w:color w:val="auto"/>
          <w:sz w:val="20"/>
          <w:szCs w:val="20"/>
        </w:rPr>
      </w:pPr>
      <w:r w:rsidRPr="0013570E">
        <w:rPr>
          <w:rFonts w:ascii="Arial" w:hAnsi="Arial" w:cs="Arial"/>
          <w:color w:val="auto"/>
          <w:sz w:val="20"/>
          <w:szCs w:val="20"/>
        </w:rPr>
        <w:t xml:space="preserve">Ograniczenia wynikające z zapisów powyższego rozporządzenia powinny być uwzględnione w zapisach MPZP na podstawie Rozporządzenia Wojewody Warszawskiego nr 149 z dnia 29 sierpnia 1997r. w sprawie utworzenia obszaru chronionego krajobrazu na terenie województwa warszawskiego §4 „Ustalenia zawarte w rozporządzeniu dotyczące zagospodarowania Warszawskiego Obszaru Chronionego Krajobrazu uwzględnia się w miejscowych planach zagospodarowania przestrzennego i decyzjach o warunkach zabudowy i zagospodarowania terenu.” </w:t>
      </w:r>
    </w:p>
    <w:p w:rsidR="00CD26FD" w:rsidRPr="0013570E" w:rsidRDefault="00CD26FD" w:rsidP="00CD26FD">
      <w:pPr>
        <w:pStyle w:val="NormalnyWeb"/>
        <w:spacing w:before="0" w:beforeAutospacing="0" w:after="0" w:afterAutospacing="0"/>
        <w:ind w:left="792"/>
        <w:jc w:val="both"/>
        <w:rPr>
          <w:rFonts w:ascii="Arial" w:hAnsi="Arial" w:cs="Arial"/>
          <w:color w:val="auto"/>
          <w:sz w:val="20"/>
          <w:szCs w:val="20"/>
        </w:rPr>
      </w:pPr>
      <w:r w:rsidRPr="0013570E">
        <w:rPr>
          <w:rFonts w:ascii="Arial" w:hAnsi="Arial" w:cs="Arial"/>
          <w:color w:val="auto"/>
          <w:sz w:val="20"/>
          <w:szCs w:val="20"/>
        </w:rPr>
        <w:t>Równocześnie projektowany budynek i zagospodarowanie terenu spełniają wymagania określone w MPZP dla obszaru lokalizacji projektowanej zabudowy, a także spełniają wymagania Rozporządzenia Wojewody Warszawskiego nr 149 z dnia 29 sierpnia 1997r. w sprawie utworzenia obszaru chronionego krajobrazu na terenie województwa warszawskiego z późniejszymi zmianami.</w:t>
      </w:r>
    </w:p>
    <w:p w:rsidR="00E81F8F" w:rsidRPr="00EF4AFC" w:rsidRDefault="00CD26FD" w:rsidP="00EF4AFC">
      <w:pPr>
        <w:pStyle w:val="NormalnyWeb"/>
        <w:spacing w:before="0" w:beforeAutospacing="0" w:after="0" w:afterAutospacing="0"/>
        <w:ind w:left="792"/>
        <w:jc w:val="both"/>
        <w:rPr>
          <w:rFonts w:ascii="Arial" w:hAnsi="Arial" w:cs="Arial"/>
          <w:color w:val="auto"/>
          <w:sz w:val="20"/>
          <w:szCs w:val="20"/>
        </w:rPr>
      </w:pPr>
      <w:r w:rsidRPr="0013570E">
        <w:rPr>
          <w:rFonts w:ascii="Arial" w:hAnsi="Arial" w:cs="Arial"/>
          <w:color w:val="auto"/>
          <w:sz w:val="20"/>
          <w:szCs w:val="20"/>
        </w:rPr>
        <w:t>Na terenie obszaru objętego inwestycją oraz w bezpośrednim sąsiedztwie nie znajdują się pomniki przyrody.</w:t>
      </w:r>
    </w:p>
    <w:p w:rsidR="00F47AE8" w:rsidRPr="0013570E" w:rsidRDefault="00F47AE8" w:rsidP="00F47AE8">
      <w:pPr>
        <w:pStyle w:val="NormalnyWeb"/>
        <w:spacing w:before="0" w:beforeAutospacing="0" w:after="0" w:afterAutospacing="0"/>
        <w:jc w:val="both"/>
        <w:rPr>
          <w:rFonts w:ascii="Arial" w:hAnsi="Arial" w:cs="Arial"/>
          <w:color w:val="auto"/>
          <w:sz w:val="20"/>
          <w:szCs w:val="20"/>
        </w:rPr>
      </w:pPr>
    </w:p>
    <w:p w:rsidR="00F47AE8" w:rsidRPr="00FC4B54" w:rsidRDefault="00F47AE8" w:rsidP="00F47AE8">
      <w:pPr>
        <w:pStyle w:val="Akapitzlist"/>
        <w:numPr>
          <w:ilvl w:val="1"/>
          <w:numId w:val="12"/>
        </w:numPr>
        <w:rPr>
          <w:rFonts w:eastAsia="Arial Unicode MS"/>
          <w:sz w:val="20"/>
          <w:szCs w:val="20"/>
        </w:rPr>
      </w:pPr>
      <w:r w:rsidRPr="00FC4B54">
        <w:rPr>
          <w:rFonts w:eastAsia="Arial Unicode MS"/>
          <w:sz w:val="20"/>
          <w:szCs w:val="20"/>
        </w:rPr>
        <w:t>Dane dotyczące warunków ochrony przeciwpożarowej, w szczególności o drogach pożarowych oraz przeciwpożarowym zaopatrzeniu w wodę, wraz z ich parametrami</w:t>
      </w:r>
    </w:p>
    <w:p w:rsidR="00F47AE8" w:rsidRPr="00FC4B54" w:rsidRDefault="00F47AE8" w:rsidP="00F47AE8">
      <w:pPr>
        <w:pStyle w:val="Akapitzlist"/>
        <w:ind w:left="810"/>
        <w:jc w:val="both"/>
        <w:rPr>
          <w:rFonts w:eastAsia="Arial Unicode MS"/>
          <w:sz w:val="20"/>
          <w:szCs w:val="20"/>
        </w:rPr>
      </w:pPr>
      <w:r w:rsidRPr="00FC4B54">
        <w:rPr>
          <w:rFonts w:eastAsia="Arial Unicode MS"/>
          <w:sz w:val="20"/>
          <w:szCs w:val="20"/>
        </w:rPr>
        <w:t>Zgodnie z rozporządzeniem Ministra Spraw Wewnętrznych i Administracji z dnia 17 września 2021r. w sprawie uzgadniania projektu zagospodarowania działki lub terenu, projektu architektoniczno-budowlanego, projektu technicznego oraz urządzenia przeciwpożarowego pod względem zgodności z wymaganiami ochrony przeciwpożarowej (Dz. U. z 2021r. poz. 1722) ustala się warunki ochrony przeciwpożarowej dla projektu zagospodarowana działki.</w:t>
      </w:r>
    </w:p>
    <w:p w:rsidR="00F47AE8" w:rsidRPr="005B7DEB" w:rsidRDefault="00F47AE8" w:rsidP="00F47AE8">
      <w:pPr>
        <w:rPr>
          <w:rFonts w:eastAsia="Arial Unicode MS"/>
          <w:color w:val="FF0000"/>
          <w:sz w:val="20"/>
          <w:szCs w:val="20"/>
        </w:rPr>
      </w:pPr>
    </w:p>
    <w:p w:rsidR="00F47AE8" w:rsidRPr="005B7DEB" w:rsidRDefault="00F47AE8" w:rsidP="00F47AE8">
      <w:pPr>
        <w:pStyle w:val="Akapitzlist"/>
        <w:ind w:left="810"/>
        <w:rPr>
          <w:rFonts w:eastAsia="Arial Unicode MS"/>
          <w:sz w:val="20"/>
          <w:szCs w:val="20"/>
        </w:rPr>
      </w:pPr>
      <w:r w:rsidRPr="005B7DEB">
        <w:rPr>
          <w:rFonts w:eastAsia="Arial Unicode MS"/>
          <w:sz w:val="20"/>
          <w:szCs w:val="20"/>
        </w:rPr>
        <w:t>Powierzchnia zabudowy, wysokość i liczba kondygnacji</w:t>
      </w:r>
    </w:p>
    <w:p w:rsidR="00F47AE8" w:rsidRPr="005B7DEB" w:rsidRDefault="00F47AE8" w:rsidP="00F47AE8">
      <w:pPr>
        <w:pStyle w:val="Akapitzlist"/>
        <w:numPr>
          <w:ilvl w:val="0"/>
          <w:numId w:val="16"/>
        </w:numPr>
        <w:rPr>
          <w:sz w:val="20"/>
          <w:szCs w:val="20"/>
        </w:rPr>
      </w:pPr>
      <w:r w:rsidRPr="005B7DEB">
        <w:rPr>
          <w:sz w:val="20"/>
          <w:szCs w:val="20"/>
        </w:rPr>
        <w:t>liczba kondygnacji nadziemnych – 2</w:t>
      </w:r>
    </w:p>
    <w:p w:rsidR="00F47AE8" w:rsidRPr="005B7DEB" w:rsidRDefault="00F47AE8" w:rsidP="00F47AE8">
      <w:pPr>
        <w:pStyle w:val="Akapitzlist"/>
        <w:numPr>
          <w:ilvl w:val="0"/>
          <w:numId w:val="16"/>
        </w:numPr>
        <w:rPr>
          <w:sz w:val="20"/>
          <w:szCs w:val="20"/>
        </w:rPr>
      </w:pPr>
      <w:r w:rsidRPr="005B7DEB">
        <w:rPr>
          <w:sz w:val="20"/>
          <w:szCs w:val="20"/>
        </w:rPr>
        <w:t>liczba kondygnacji podziemnych – 0</w:t>
      </w:r>
    </w:p>
    <w:p w:rsidR="00F47AE8" w:rsidRPr="00074672" w:rsidRDefault="00F47AE8" w:rsidP="00F47AE8">
      <w:pPr>
        <w:pStyle w:val="Akapitzlist"/>
        <w:numPr>
          <w:ilvl w:val="0"/>
          <w:numId w:val="16"/>
        </w:numPr>
        <w:rPr>
          <w:sz w:val="20"/>
          <w:szCs w:val="20"/>
        </w:rPr>
      </w:pPr>
      <w:r w:rsidRPr="00074672">
        <w:rPr>
          <w:sz w:val="20"/>
          <w:szCs w:val="20"/>
        </w:rPr>
        <w:t>powierzchnia zabudowy – 920,5m2</w:t>
      </w:r>
    </w:p>
    <w:p w:rsidR="00F47AE8" w:rsidRPr="00074672" w:rsidRDefault="00547C9B" w:rsidP="00F47AE8">
      <w:pPr>
        <w:pStyle w:val="Akapitzlist"/>
        <w:numPr>
          <w:ilvl w:val="0"/>
          <w:numId w:val="16"/>
        </w:numPr>
        <w:rPr>
          <w:sz w:val="20"/>
          <w:szCs w:val="20"/>
        </w:rPr>
      </w:pPr>
      <w:r>
        <w:rPr>
          <w:sz w:val="20"/>
          <w:szCs w:val="20"/>
        </w:rPr>
        <w:t>wysokość – 10,08</w:t>
      </w:r>
      <w:r w:rsidR="00F47AE8" w:rsidRPr="00074672">
        <w:rPr>
          <w:sz w:val="20"/>
          <w:szCs w:val="20"/>
        </w:rPr>
        <w:t>m</w:t>
      </w:r>
    </w:p>
    <w:p w:rsidR="00F47AE8" w:rsidRPr="00D63439" w:rsidRDefault="00F47AE8" w:rsidP="00F47AE8">
      <w:pPr>
        <w:pStyle w:val="NormalnyWeb"/>
        <w:spacing w:before="0" w:beforeAutospacing="0" w:after="0" w:afterAutospacing="0"/>
        <w:ind w:left="792"/>
        <w:jc w:val="both"/>
        <w:rPr>
          <w:rFonts w:ascii="Arial" w:hAnsi="Arial" w:cs="Arial"/>
          <w:color w:val="FF0000"/>
          <w:sz w:val="20"/>
          <w:szCs w:val="20"/>
        </w:rPr>
      </w:pPr>
    </w:p>
    <w:p w:rsidR="00F47AE8" w:rsidRPr="00074672" w:rsidRDefault="00F47AE8" w:rsidP="00F47AE8">
      <w:pPr>
        <w:pStyle w:val="Akapitzlist"/>
        <w:numPr>
          <w:ilvl w:val="1"/>
          <w:numId w:val="12"/>
        </w:numPr>
        <w:rPr>
          <w:rFonts w:eastAsia="Arial Unicode MS"/>
          <w:sz w:val="20"/>
          <w:szCs w:val="20"/>
        </w:rPr>
      </w:pPr>
      <w:r w:rsidRPr="00074672">
        <w:rPr>
          <w:rFonts w:eastAsia="Arial Unicode MS"/>
          <w:sz w:val="20"/>
          <w:szCs w:val="20"/>
        </w:rPr>
        <w:lastRenderedPageBreak/>
        <w:t>Klasyfikacja pożarowa z uwagi na przeznaczenie i sposób użytkowania</w:t>
      </w:r>
      <w:r w:rsidRPr="00074672">
        <w:rPr>
          <w:rFonts w:eastAsia="Arial Unicode MS"/>
          <w:sz w:val="20"/>
          <w:szCs w:val="20"/>
        </w:rPr>
        <w:br/>
      </w:r>
      <w:r w:rsidRPr="00074672">
        <w:rPr>
          <w:sz w:val="20"/>
          <w:szCs w:val="20"/>
        </w:rPr>
        <w:t>Zgodnie z „warunkami technicznymi” budynek administracyjny zalicza się do kategorii zagrożenia ludzi ZL III, część wypoczynkowa zalicza się do kategorii zagrożenia ludzi ZL V.</w:t>
      </w:r>
    </w:p>
    <w:p w:rsidR="00F47AE8" w:rsidRPr="00D63439" w:rsidRDefault="00F47AE8" w:rsidP="00F47AE8">
      <w:pPr>
        <w:pStyle w:val="NormalnyWeb"/>
        <w:spacing w:before="0" w:beforeAutospacing="0" w:after="0" w:afterAutospacing="0"/>
        <w:rPr>
          <w:rFonts w:ascii="Arial" w:hAnsi="Arial" w:cs="Arial"/>
          <w:color w:val="FF0000"/>
          <w:sz w:val="20"/>
          <w:szCs w:val="20"/>
        </w:rPr>
      </w:pPr>
    </w:p>
    <w:p w:rsidR="00F47AE8" w:rsidRPr="00074672" w:rsidRDefault="00F47AE8" w:rsidP="00F47AE8">
      <w:pPr>
        <w:pStyle w:val="Akapitzlist"/>
        <w:numPr>
          <w:ilvl w:val="1"/>
          <w:numId w:val="12"/>
        </w:numPr>
        <w:rPr>
          <w:rFonts w:eastAsia="Arial Unicode MS"/>
          <w:sz w:val="20"/>
          <w:szCs w:val="20"/>
        </w:rPr>
      </w:pPr>
      <w:r w:rsidRPr="00074672">
        <w:rPr>
          <w:rFonts w:eastAsia="Arial Unicode MS"/>
          <w:sz w:val="20"/>
          <w:szCs w:val="20"/>
        </w:rPr>
        <w:t>Klasa odporności pożarowej oraz klasie odporności ogniowej i stopień rozprzestrzeniania ognia przez ściany zewnętrzne i dach</w:t>
      </w:r>
    </w:p>
    <w:p w:rsidR="00F47AE8" w:rsidRPr="00074672" w:rsidRDefault="00F47AE8" w:rsidP="00F47AE8">
      <w:pPr>
        <w:ind w:left="450"/>
        <w:rPr>
          <w:sz w:val="20"/>
          <w:szCs w:val="20"/>
        </w:rPr>
      </w:pPr>
      <w:r w:rsidRPr="00074672">
        <w:rPr>
          <w:sz w:val="20"/>
          <w:szCs w:val="20"/>
        </w:rPr>
        <w:t>Budynek o 2 kondygnacjach nadziemnych zaliczony do kategorii zagrożenia ludzi ZL III powinien spełniać wymagania klasy „D” odporności pożarowej, a w części zaliczonej do ZL V powinien spełniać klasę „C” odporności pożarowej.</w:t>
      </w:r>
    </w:p>
    <w:p w:rsidR="00F47AE8" w:rsidRPr="00074672" w:rsidRDefault="00F47AE8" w:rsidP="00F47AE8">
      <w:pPr>
        <w:rPr>
          <w:sz w:val="20"/>
          <w:szCs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1"/>
        <w:gridCol w:w="1502"/>
        <w:gridCol w:w="1502"/>
        <w:gridCol w:w="940"/>
        <w:gridCol w:w="1513"/>
        <w:gridCol w:w="1558"/>
        <w:gridCol w:w="1403"/>
      </w:tblGrid>
      <w:tr w:rsidR="00F47AE8" w:rsidRPr="00074672" w:rsidTr="00785D57">
        <w:trPr>
          <w:trHeight w:val="454"/>
          <w:jc w:val="center"/>
        </w:trPr>
        <w:tc>
          <w:tcPr>
            <w:tcW w:w="1471" w:type="dxa"/>
            <w:vMerge w:val="restart"/>
            <w:vAlign w:val="center"/>
          </w:tcPr>
          <w:p w:rsidR="00F47AE8" w:rsidRPr="00074672" w:rsidRDefault="00F47AE8" w:rsidP="00785D57">
            <w:pPr>
              <w:rPr>
                <w:sz w:val="20"/>
                <w:szCs w:val="20"/>
              </w:rPr>
            </w:pPr>
            <w:r w:rsidRPr="00074672">
              <w:rPr>
                <w:sz w:val="20"/>
                <w:szCs w:val="20"/>
              </w:rPr>
              <w:t>Klasa odporności pożarowej budynku</w:t>
            </w:r>
          </w:p>
        </w:tc>
        <w:tc>
          <w:tcPr>
            <w:tcW w:w="8418" w:type="dxa"/>
            <w:gridSpan w:val="6"/>
            <w:vAlign w:val="center"/>
          </w:tcPr>
          <w:p w:rsidR="00F47AE8" w:rsidRPr="00074672" w:rsidRDefault="00F47AE8" w:rsidP="00785D57">
            <w:pPr>
              <w:rPr>
                <w:sz w:val="20"/>
                <w:szCs w:val="20"/>
              </w:rPr>
            </w:pPr>
            <w:r w:rsidRPr="00074672">
              <w:rPr>
                <w:sz w:val="20"/>
                <w:szCs w:val="20"/>
              </w:rPr>
              <w:t>Klasa odporności ogniowej elementów budynku</w:t>
            </w:r>
          </w:p>
        </w:tc>
      </w:tr>
      <w:tr w:rsidR="00F47AE8" w:rsidRPr="00074672" w:rsidTr="00785D57">
        <w:trPr>
          <w:trHeight w:val="454"/>
          <w:jc w:val="center"/>
        </w:trPr>
        <w:tc>
          <w:tcPr>
            <w:tcW w:w="1471" w:type="dxa"/>
            <w:vMerge/>
            <w:vAlign w:val="center"/>
          </w:tcPr>
          <w:p w:rsidR="00F47AE8" w:rsidRPr="00074672" w:rsidRDefault="00F47AE8" w:rsidP="00785D57">
            <w:pPr>
              <w:rPr>
                <w:sz w:val="20"/>
                <w:szCs w:val="20"/>
              </w:rPr>
            </w:pPr>
          </w:p>
        </w:tc>
        <w:tc>
          <w:tcPr>
            <w:tcW w:w="1502" w:type="dxa"/>
            <w:vAlign w:val="center"/>
          </w:tcPr>
          <w:p w:rsidR="00F47AE8" w:rsidRPr="00074672" w:rsidRDefault="00F47AE8" w:rsidP="00785D57">
            <w:pPr>
              <w:rPr>
                <w:sz w:val="20"/>
                <w:szCs w:val="20"/>
              </w:rPr>
            </w:pPr>
            <w:r w:rsidRPr="00074672">
              <w:rPr>
                <w:sz w:val="20"/>
                <w:szCs w:val="20"/>
              </w:rPr>
              <w:t>główna konstrukcja nośna</w:t>
            </w:r>
          </w:p>
        </w:tc>
        <w:tc>
          <w:tcPr>
            <w:tcW w:w="1502" w:type="dxa"/>
            <w:vAlign w:val="center"/>
          </w:tcPr>
          <w:p w:rsidR="00F47AE8" w:rsidRPr="00074672" w:rsidRDefault="00F47AE8" w:rsidP="00785D57">
            <w:pPr>
              <w:rPr>
                <w:sz w:val="20"/>
                <w:szCs w:val="20"/>
              </w:rPr>
            </w:pPr>
            <w:r w:rsidRPr="00074672">
              <w:rPr>
                <w:sz w:val="20"/>
                <w:szCs w:val="20"/>
              </w:rPr>
              <w:t>konstrukcja dachu</w:t>
            </w:r>
          </w:p>
        </w:tc>
        <w:tc>
          <w:tcPr>
            <w:tcW w:w="940" w:type="dxa"/>
            <w:vAlign w:val="center"/>
          </w:tcPr>
          <w:p w:rsidR="00F47AE8" w:rsidRPr="00074672" w:rsidRDefault="00F47AE8" w:rsidP="00785D57">
            <w:pPr>
              <w:rPr>
                <w:sz w:val="20"/>
                <w:szCs w:val="20"/>
              </w:rPr>
            </w:pPr>
            <w:r w:rsidRPr="00074672">
              <w:rPr>
                <w:sz w:val="20"/>
                <w:szCs w:val="20"/>
              </w:rPr>
              <w:t>strop</w:t>
            </w:r>
          </w:p>
        </w:tc>
        <w:tc>
          <w:tcPr>
            <w:tcW w:w="1513" w:type="dxa"/>
            <w:vAlign w:val="center"/>
          </w:tcPr>
          <w:p w:rsidR="00F47AE8" w:rsidRPr="00074672" w:rsidRDefault="00F47AE8" w:rsidP="00785D57">
            <w:pPr>
              <w:rPr>
                <w:sz w:val="20"/>
                <w:szCs w:val="20"/>
              </w:rPr>
            </w:pPr>
            <w:r w:rsidRPr="00074672">
              <w:rPr>
                <w:sz w:val="20"/>
                <w:szCs w:val="20"/>
              </w:rPr>
              <w:t>ściana zewnętrzna</w:t>
            </w:r>
          </w:p>
        </w:tc>
        <w:tc>
          <w:tcPr>
            <w:tcW w:w="1558" w:type="dxa"/>
            <w:vAlign w:val="center"/>
          </w:tcPr>
          <w:p w:rsidR="00F47AE8" w:rsidRPr="00074672" w:rsidRDefault="00F47AE8" w:rsidP="00785D57">
            <w:pPr>
              <w:rPr>
                <w:sz w:val="20"/>
                <w:szCs w:val="20"/>
              </w:rPr>
            </w:pPr>
            <w:r w:rsidRPr="00074672">
              <w:rPr>
                <w:sz w:val="20"/>
                <w:szCs w:val="20"/>
              </w:rPr>
              <w:t>ściana wewnętrzna</w:t>
            </w:r>
          </w:p>
        </w:tc>
        <w:tc>
          <w:tcPr>
            <w:tcW w:w="1403" w:type="dxa"/>
            <w:vAlign w:val="center"/>
          </w:tcPr>
          <w:p w:rsidR="00F47AE8" w:rsidRPr="00074672" w:rsidRDefault="00F47AE8" w:rsidP="00785D57">
            <w:pPr>
              <w:rPr>
                <w:sz w:val="20"/>
                <w:szCs w:val="20"/>
              </w:rPr>
            </w:pPr>
            <w:proofErr w:type="spellStart"/>
            <w:r w:rsidRPr="00074672">
              <w:rPr>
                <w:sz w:val="20"/>
                <w:szCs w:val="20"/>
              </w:rPr>
              <w:t>przekrycie</w:t>
            </w:r>
            <w:proofErr w:type="spellEnd"/>
            <w:r w:rsidRPr="00074672">
              <w:rPr>
                <w:sz w:val="20"/>
                <w:szCs w:val="20"/>
              </w:rPr>
              <w:t xml:space="preserve"> dachu</w:t>
            </w:r>
          </w:p>
        </w:tc>
      </w:tr>
      <w:tr w:rsidR="00F47AE8" w:rsidRPr="00074672" w:rsidTr="00785D57">
        <w:trPr>
          <w:trHeight w:val="454"/>
          <w:jc w:val="center"/>
        </w:trPr>
        <w:tc>
          <w:tcPr>
            <w:tcW w:w="1471" w:type="dxa"/>
            <w:vAlign w:val="center"/>
          </w:tcPr>
          <w:p w:rsidR="00F47AE8" w:rsidRPr="00074672" w:rsidRDefault="00F47AE8" w:rsidP="00785D57">
            <w:pPr>
              <w:rPr>
                <w:b/>
                <w:sz w:val="20"/>
                <w:szCs w:val="20"/>
              </w:rPr>
            </w:pPr>
            <w:r w:rsidRPr="00074672">
              <w:rPr>
                <w:b/>
                <w:sz w:val="20"/>
                <w:szCs w:val="20"/>
              </w:rPr>
              <w:t>„C”</w:t>
            </w:r>
          </w:p>
        </w:tc>
        <w:tc>
          <w:tcPr>
            <w:tcW w:w="1502" w:type="dxa"/>
            <w:vAlign w:val="center"/>
          </w:tcPr>
          <w:p w:rsidR="00F47AE8" w:rsidRPr="00074672" w:rsidRDefault="00F47AE8" w:rsidP="00785D57">
            <w:pPr>
              <w:rPr>
                <w:b/>
                <w:sz w:val="20"/>
                <w:szCs w:val="20"/>
              </w:rPr>
            </w:pPr>
            <w:r w:rsidRPr="00074672">
              <w:rPr>
                <w:b/>
                <w:sz w:val="20"/>
                <w:szCs w:val="20"/>
              </w:rPr>
              <w:t>R 60</w:t>
            </w:r>
          </w:p>
        </w:tc>
        <w:tc>
          <w:tcPr>
            <w:tcW w:w="1502" w:type="dxa"/>
            <w:vAlign w:val="center"/>
          </w:tcPr>
          <w:p w:rsidR="00F47AE8" w:rsidRPr="00074672" w:rsidRDefault="00F47AE8" w:rsidP="00785D57">
            <w:pPr>
              <w:rPr>
                <w:b/>
                <w:sz w:val="20"/>
                <w:szCs w:val="20"/>
              </w:rPr>
            </w:pPr>
            <w:r w:rsidRPr="00074672">
              <w:rPr>
                <w:b/>
                <w:sz w:val="20"/>
                <w:szCs w:val="20"/>
              </w:rPr>
              <w:t>R 15</w:t>
            </w:r>
          </w:p>
        </w:tc>
        <w:tc>
          <w:tcPr>
            <w:tcW w:w="940" w:type="dxa"/>
            <w:vAlign w:val="center"/>
          </w:tcPr>
          <w:p w:rsidR="00F47AE8" w:rsidRPr="00074672" w:rsidRDefault="00F47AE8" w:rsidP="00785D57">
            <w:pPr>
              <w:rPr>
                <w:b/>
                <w:sz w:val="20"/>
                <w:szCs w:val="20"/>
              </w:rPr>
            </w:pPr>
            <w:r w:rsidRPr="00074672">
              <w:rPr>
                <w:b/>
                <w:sz w:val="20"/>
                <w:szCs w:val="20"/>
              </w:rPr>
              <w:t>REI 60</w:t>
            </w:r>
          </w:p>
        </w:tc>
        <w:tc>
          <w:tcPr>
            <w:tcW w:w="1513" w:type="dxa"/>
            <w:vAlign w:val="center"/>
          </w:tcPr>
          <w:p w:rsidR="00F47AE8" w:rsidRPr="00074672" w:rsidRDefault="00F47AE8" w:rsidP="00785D57">
            <w:pPr>
              <w:rPr>
                <w:b/>
                <w:sz w:val="20"/>
                <w:szCs w:val="20"/>
              </w:rPr>
            </w:pPr>
            <w:r w:rsidRPr="00074672">
              <w:rPr>
                <w:b/>
                <w:sz w:val="20"/>
                <w:szCs w:val="20"/>
              </w:rPr>
              <w:t>EI 30</w:t>
            </w:r>
          </w:p>
        </w:tc>
        <w:tc>
          <w:tcPr>
            <w:tcW w:w="1558" w:type="dxa"/>
            <w:vAlign w:val="center"/>
          </w:tcPr>
          <w:p w:rsidR="00F47AE8" w:rsidRPr="00074672" w:rsidRDefault="00F47AE8" w:rsidP="00785D57">
            <w:pPr>
              <w:rPr>
                <w:b/>
                <w:sz w:val="20"/>
                <w:szCs w:val="20"/>
              </w:rPr>
            </w:pPr>
            <w:r w:rsidRPr="00074672">
              <w:rPr>
                <w:b/>
                <w:sz w:val="20"/>
                <w:szCs w:val="20"/>
              </w:rPr>
              <w:t>EI 15</w:t>
            </w:r>
          </w:p>
        </w:tc>
        <w:tc>
          <w:tcPr>
            <w:tcW w:w="1403" w:type="dxa"/>
            <w:vAlign w:val="center"/>
          </w:tcPr>
          <w:p w:rsidR="00F47AE8" w:rsidRPr="00074672" w:rsidRDefault="00F47AE8" w:rsidP="00785D57">
            <w:pPr>
              <w:rPr>
                <w:b/>
                <w:sz w:val="20"/>
                <w:szCs w:val="20"/>
              </w:rPr>
            </w:pPr>
            <w:r w:rsidRPr="00074672">
              <w:rPr>
                <w:b/>
                <w:sz w:val="20"/>
                <w:szCs w:val="20"/>
              </w:rPr>
              <w:t>RE 15</w:t>
            </w:r>
          </w:p>
        </w:tc>
      </w:tr>
      <w:tr w:rsidR="00F47AE8" w:rsidRPr="00074672" w:rsidTr="00785D57">
        <w:trPr>
          <w:trHeight w:val="454"/>
          <w:jc w:val="center"/>
        </w:trPr>
        <w:tc>
          <w:tcPr>
            <w:tcW w:w="1471" w:type="dxa"/>
            <w:vAlign w:val="center"/>
          </w:tcPr>
          <w:p w:rsidR="00F47AE8" w:rsidRPr="00074672" w:rsidRDefault="00F47AE8" w:rsidP="00785D57">
            <w:pPr>
              <w:rPr>
                <w:b/>
                <w:sz w:val="20"/>
                <w:szCs w:val="20"/>
              </w:rPr>
            </w:pPr>
            <w:r w:rsidRPr="00074672">
              <w:rPr>
                <w:b/>
                <w:sz w:val="20"/>
                <w:szCs w:val="20"/>
              </w:rPr>
              <w:t>„D”</w:t>
            </w:r>
          </w:p>
        </w:tc>
        <w:tc>
          <w:tcPr>
            <w:tcW w:w="1502" w:type="dxa"/>
            <w:vAlign w:val="center"/>
          </w:tcPr>
          <w:p w:rsidR="00F47AE8" w:rsidRPr="00074672" w:rsidRDefault="00F47AE8" w:rsidP="00785D57">
            <w:pPr>
              <w:rPr>
                <w:b/>
                <w:sz w:val="20"/>
                <w:szCs w:val="20"/>
              </w:rPr>
            </w:pPr>
            <w:r w:rsidRPr="00074672">
              <w:rPr>
                <w:b/>
                <w:sz w:val="20"/>
                <w:szCs w:val="20"/>
              </w:rPr>
              <w:t>R30</w:t>
            </w:r>
          </w:p>
        </w:tc>
        <w:tc>
          <w:tcPr>
            <w:tcW w:w="1502" w:type="dxa"/>
            <w:vAlign w:val="center"/>
          </w:tcPr>
          <w:p w:rsidR="00F47AE8" w:rsidRPr="00074672" w:rsidRDefault="00F47AE8" w:rsidP="00785D57">
            <w:pPr>
              <w:rPr>
                <w:b/>
                <w:sz w:val="20"/>
                <w:szCs w:val="20"/>
              </w:rPr>
            </w:pPr>
            <w:r w:rsidRPr="00074672">
              <w:rPr>
                <w:b/>
                <w:sz w:val="20"/>
                <w:szCs w:val="20"/>
              </w:rPr>
              <w:t>(-)</w:t>
            </w:r>
          </w:p>
        </w:tc>
        <w:tc>
          <w:tcPr>
            <w:tcW w:w="940" w:type="dxa"/>
            <w:vAlign w:val="center"/>
          </w:tcPr>
          <w:p w:rsidR="00F47AE8" w:rsidRPr="00074672" w:rsidRDefault="00F47AE8" w:rsidP="00785D57">
            <w:pPr>
              <w:rPr>
                <w:b/>
                <w:sz w:val="20"/>
                <w:szCs w:val="20"/>
              </w:rPr>
            </w:pPr>
            <w:r w:rsidRPr="00074672">
              <w:rPr>
                <w:b/>
                <w:sz w:val="20"/>
                <w:szCs w:val="20"/>
              </w:rPr>
              <w:t>REI 30</w:t>
            </w:r>
          </w:p>
        </w:tc>
        <w:tc>
          <w:tcPr>
            <w:tcW w:w="1513" w:type="dxa"/>
            <w:vAlign w:val="center"/>
          </w:tcPr>
          <w:p w:rsidR="00F47AE8" w:rsidRPr="00074672" w:rsidRDefault="00F47AE8" w:rsidP="00785D57">
            <w:pPr>
              <w:rPr>
                <w:b/>
                <w:sz w:val="20"/>
                <w:szCs w:val="20"/>
              </w:rPr>
            </w:pPr>
            <w:r w:rsidRPr="00074672">
              <w:rPr>
                <w:b/>
                <w:sz w:val="20"/>
                <w:szCs w:val="20"/>
              </w:rPr>
              <w:t>EI 30</w:t>
            </w:r>
          </w:p>
        </w:tc>
        <w:tc>
          <w:tcPr>
            <w:tcW w:w="1558" w:type="dxa"/>
            <w:vAlign w:val="center"/>
          </w:tcPr>
          <w:p w:rsidR="00F47AE8" w:rsidRPr="00074672" w:rsidRDefault="00F47AE8" w:rsidP="00785D57">
            <w:pPr>
              <w:rPr>
                <w:b/>
                <w:sz w:val="20"/>
                <w:szCs w:val="20"/>
              </w:rPr>
            </w:pPr>
            <w:r w:rsidRPr="00074672">
              <w:rPr>
                <w:b/>
                <w:sz w:val="20"/>
                <w:szCs w:val="20"/>
              </w:rPr>
              <w:t>(-)</w:t>
            </w:r>
          </w:p>
        </w:tc>
        <w:tc>
          <w:tcPr>
            <w:tcW w:w="1403" w:type="dxa"/>
            <w:vAlign w:val="center"/>
          </w:tcPr>
          <w:p w:rsidR="00F47AE8" w:rsidRPr="00074672" w:rsidRDefault="00F47AE8" w:rsidP="00785D57">
            <w:pPr>
              <w:rPr>
                <w:b/>
                <w:sz w:val="20"/>
                <w:szCs w:val="20"/>
              </w:rPr>
            </w:pPr>
            <w:r w:rsidRPr="00074672">
              <w:rPr>
                <w:b/>
                <w:sz w:val="20"/>
                <w:szCs w:val="20"/>
              </w:rPr>
              <w:t>(-)</w:t>
            </w:r>
          </w:p>
        </w:tc>
      </w:tr>
    </w:tbl>
    <w:p w:rsidR="00F47AE8" w:rsidRPr="00074672" w:rsidRDefault="00F47AE8" w:rsidP="00F47AE8">
      <w:pPr>
        <w:rPr>
          <w:sz w:val="20"/>
          <w:szCs w:val="20"/>
        </w:rPr>
      </w:pPr>
      <w:r w:rsidRPr="00074672">
        <w:rPr>
          <w:sz w:val="20"/>
          <w:szCs w:val="20"/>
        </w:rPr>
        <w:tab/>
        <w:t>Oznaczenia w tabeli:</w:t>
      </w:r>
    </w:p>
    <w:p w:rsidR="00F47AE8" w:rsidRPr="00074672" w:rsidRDefault="00F47AE8" w:rsidP="00F47AE8">
      <w:pPr>
        <w:rPr>
          <w:sz w:val="20"/>
          <w:szCs w:val="20"/>
        </w:rPr>
      </w:pPr>
      <w:r w:rsidRPr="00074672">
        <w:rPr>
          <w:sz w:val="20"/>
          <w:szCs w:val="20"/>
        </w:rPr>
        <w:t xml:space="preserve">R – </w:t>
      </w:r>
      <w:r w:rsidRPr="00074672">
        <w:rPr>
          <w:sz w:val="20"/>
          <w:szCs w:val="20"/>
        </w:rPr>
        <w:tab/>
        <w:t>nośność ogniowa (w minutach), określona zgodnie z Polską Normą dotyczącą zasad ustalania klas odporności ogniowej elementów budynku,</w:t>
      </w:r>
    </w:p>
    <w:p w:rsidR="00F47AE8" w:rsidRPr="00074672" w:rsidRDefault="00F47AE8" w:rsidP="00F47AE8">
      <w:pPr>
        <w:rPr>
          <w:sz w:val="20"/>
          <w:szCs w:val="20"/>
        </w:rPr>
      </w:pPr>
      <w:r w:rsidRPr="00074672">
        <w:rPr>
          <w:sz w:val="20"/>
          <w:szCs w:val="20"/>
        </w:rPr>
        <w:t xml:space="preserve">E – </w:t>
      </w:r>
      <w:r w:rsidRPr="00074672">
        <w:rPr>
          <w:sz w:val="20"/>
          <w:szCs w:val="20"/>
        </w:rPr>
        <w:tab/>
        <w:t>szczelność ogniowa (w minutach), określona jw.,</w:t>
      </w:r>
    </w:p>
    <w:p w:rsidR="00F47AE8" w:rsidRPr="00074672" w:rsidRDefault="00F47AE8" w:rsidP="00F47AE8">
      <w:pPr>
        <w:rPr>
          <w:sz w:val="20"/>
          <w:szCs w:val="20"/>
        </w:rPr>
      </w:pPr>
      <w:r w:rsidRPr="00074672">
        <w:rPr>
          <w:sz w:val="20"/>
          <w:szCs w:val="20"/>
        </w:rPr>
        <w:t xml:space="preserve">I – </w:t>
      </w:r>
      <w:r w:rsidRPr="00074672">
        <w:rPr>
          <w:sz w:val="20"/>
          <w:szCs w:val="20"/>
        </w:rPr>
        <w:tab/>
        <w:t>izolacyjność ogniowa (w minutach), określona jw.,</w:t>
      </w:r>
    </w:p>
    <w:p w:rsidR="00F47AE8" w:rsidRPr="00074672" w:rsidRDefault="00F47AE8" w:rsidP="00F47AE8">
      <w:pPr>
        <w:rPr>
          <w:sz w:val="20"/>
          <w:szCs w:val="20"/>
        </w:rPr>
      </w:pPr>
      <w:r w:rsidRPr="00074672">
        <w:rPr>
          <w:sz w:val="20"/>
          <w:szCs w:val="20"/>
        </w:rPr>
        <w:t xml:space="preserve">Wszystkie elementy budynków powinny zostać wykonane z materiałów NRO. </w:t>
      </w:r>
    </w:p>
    <w:p w:rsidR="00F47AE8" w:rsidRPr="00D63439" w:rsidRDefault="00F47AE8" w:rsidP="00F47AE8">
      <w:pPr>
        <w:rPr>
          <w:color w:val="FF0000"/>
          <w:sz w:val="20"/>
          <w:szCs w:val="20"/>
        </w:rPr>
      </w:pPr>
    </w:p>
    <w:p w:rsidR="00F47AE8" w:rsidRPr="00074672" w:rsidRDefault="00F47AE8" w:rsidP="00F47AE8">
      <w:pPr>
        <w:pStyle w:val="Akapitzlist"/>
        <w:numPr>
          <w:ilvl w:val="1"/>
          <w:numId w:val="12"/>
        </w:numPr>
        <w:rPr>
          <w:rFonts w:eastAsia="Arial Unicode MS"/>
          <w:sz w:val="20"/>
          <w:szCs w:val="20"/>
        </w:rPr>
      </w:pPr>
      <w:r w:rsidRPr="00074672">
        <w:rPr>
          <w:rFonts w:eastAsia="Arial Unicode MS"/>
          <w:sz w:val="20"/>
          <w:szCs w:val="20"/>
        </w:rPr>
        <w:t>Ocena zagrożenia wybuchem</w:t>
      </w:r>
    </w:p>
    <w:p w:rsidR="00F47AE8" w:rsidRPr="00074672" w:rsidRDefault="00F47AE8" w:rsidP="00F47AE8">
      <w:pPr>
        <w:pStyle w:val="NormalnyWeb"/>
        <w:spacing w:before="0" w:beforeAutospacing="0" w:after="0" w:afterAutospacing="0"/>
        <w:ind w:left="101" w:firstLine="709"/>
        <w:rPr>
          <w:rFonts w:ascii="Arial" w:hAnsi="Arial" w:cs="Arial"/>
          <w:color w:val="auto"/>
          <w:sz w:val="20"/>
          <w:szCs w:val="20"/>
        </w:rPr>
      </w:pPr>
      <w:r w:rsidRPr="00074672">
        <w:rPr>
          <w:rFonts w:ascii="Arial" w:hAnsi="Arial" w:cs="Arial"/>
          <w:color w:val="auto"/>
          <w:sz w:val="20"/>
          <w:szCs w:val="20"/>
        </w:rPr>
        <w:t>W budynku brak pomieszczeń zagrożonych wybuchem.</w:t>
      </w:r>
    </w:p>
    <w:p w:rsidR="00F47AE8" w:rsidRPr="00074672" w:rsidRDefault="00F47AE8" w:rsidP="00F47AE8">
      <w:pPr>
        <w:pStyle w:val="NormalnyWeb"/>
        <w:spacing w:before="0" w:beforeAutospacing="0" w:after="0" w:afterAutospacing="0"/>
        <w:rPr>
          <w:rFonts w:ascii="Arial" w:hAnsi="Arial" w:cs="Arial"/>
          <w:color w:val="auto"/>
          <w:sz w:val="20"/>
          <w:szCs w:val="20"/>
        </w:rPr>
      </w:pPr>
    </w:p>
    <w:p w:rsidR="00F47AE8" w:rsidRPr="00074672" w:rsidRDefault="00F47AE8" w:rsidP="00F47AE8">
      <w:pPr>
        <w:pStyle w:val="Akapitzlist"/>
        <w:numPr>
          <w:ilvl w:val="1"/>
          <w:numId w:val="12"/>
        </w:numPr>
        <w:rPr>
          <w:rFonts w:eastAsia="Arial Unicode MS"/>
          <w:sz w:val="20"/>
          <w:szCs w:val="20"/>
        </w:rPr>
      </w:pPr>
      <w:r w:rsidRPr="00074672">
        <w:rPr>
          <w:rFonts w:eastAsia="Arial Unicode MS"/>
          <w:sz w:val="20"/>
          <w:szCs w:val="20"/>
        </w:rPr>
        <w:t>Informacja o usytuowaniu z uwagi na bezpieczeństwo pożarowe, w tym informacje o odległościach od sąsiadujących obiektów budowlanych, działek lub terenów oraz parametry wpływające na odległości dopuszczalne</w:t>
      </w:r>
    </w:p>
    <w:p w:rsidR="00F47AE8" w:rsidRPr="00074672" w:rsidRDefault="00F47AE8" w:rsidP="00F47AE8">
      <w:pPr>
        <w:pStyle w:val="NormalnyWeb"/>
        <w:spacing w:before="0" w:beforeAutospacing="0" w:after="0" w:afterAutospacing="0"/>
        <w:ind w:left="810"/>
        <w:rPr>
          <w:rFonts w:ascii="Arial" w:hAnsi="Arial" w:cs="Arial"/>
          <w:color w:val="auto"/>
          <w:sz w:val="20"/>
          <w:szCs w:val="20"/>
        </w:rPr>
      </w:pPr>
      <w:r w:rsidRPr="00074672">
        <w:rPr>
          <w:rFonts w:ascii="Arial" w:eastAsia="Times New Roman" w:hAnsi="Arial" w:cs="Arial"/>
          <w:color w:val="auto"/>
          <w:sz w:val="20"/>
          <w:szCs w:val="20"/>
        </w:rPr>
        <w:t>Budynek jest wolnostojący. Zachowano odległości co najmniej 4m od granicy działki oraz co najmniej 8m od budynków na innych działkach.</w:t>
      </w:r>
    </w:p>
    <w:p w:rsidR="00F47AE8" w:rsidRPr="00D63439" w:rsidRDefault="00F47AE8" w:rsidP="00F47AE8">
      <w:pPr>
        <w:pStyle w:val="NormalnyWeb"/>
        <w:spacing w:before="0" w:beforeAutospacing="0" w:after="0" w:afterAutospacing="0"/>
        <w:rPr>
          <w:rFonts w:ascii="Arial" w:hAnsi="Arial" w:cs="Arial"/>
          <w:color w:val="FF0000"/>
          <w:sz w:val="20"/>
          <w:szCs w:val="20"/>
        </w:rPr>
      </w:pPr>
    </w:p>
    <w:p w:rsidR="00F47AE8" w:rsidRPr="00074672" w:rsidRDefault="00F47AE8" w:rsidP="00F47AE8">
      <w:pPr>
        <w:pStyle w:val="Akapitzlist"/>
        <w:widowControl/>
        <w:numPr>
          <w:ilvl w:val="1"/>
          <w:numId w:val="12"/>
        </w:numPr>
        <w:suppressAutoHyphens w:val="0"/>
        <w:overflowPunct/>
        <w:autoSpaceDE/>
        <w:autoSpaceDN/>
        <w:adjustRightInd/>
        <w:jc w:val="both"/>
        <w:textAlignment w:val="auto"/>
        <w:rPr>
          <w:sz w:val="20"/>
          <w:szCs w:val="20"/>
        </w:rPr>
      </w:pPr>
      <w:r w:rsidRPr="00074672">
        <w:rPr>
          <w:sz w:val="20"/>
          <w:szCs w:val="20"/>
        </w:rPr>
        <w:t>Informacja o przygotowaniu obiektu budowlanego i terenu do prowadzenia działań ratowniczo-gaśniczych, w tym informacje o:</w:t>
      </w:r>
    </w:p>
    <w:p w:rsidR="00F47AE8" w:rsidRPr="00074672" w:rsidRDefault="00F47AE8" w:rsidP="00F47AE8">
      <w:pPr>
        <w:widowControl/>
        <w:numPr>
          <w:ilvl w:val="0"/>
          <w:numId w:val="17"/>
        </w:numPr>
        <w:suppressAutoHyphens w:val="0"/>
        <w:overflowPunct/>
        <w:autoSpaceDE/>
        <w:autoSpaceDN/>
        <w:adjustRightInd/>
        <w:ind w:left="426"/>
        <w:jc w:val="both"/>
        <w:textAlignment w:val="auto"/>
        <w:rPr>
          <w:sz w:val="20"/>
          <w:szCs w:val="20"/>
        </w:rPr>
      </w:pPr>
      <w:r w:rsidRPr="00074672">
        <w:rPr>
          <w:sz w:val="20"/>
          <w:szCs w:val="20"/>
        </w:rPr>
        <w:t>drogach pożarowych i dojściach dla ekip ratowniczych</w:t>
      </w:r>
    </w:p>
    <w:p w:rsidR="00F47AE8" w:rsidRPr="00074672" w:rsidRDefault="00F47AE8" w:rsidP="00F47AE8">
      <w:pPr>
        <w:widowControl/>
        <w:numPr>
          <w:ilvl w:val="0"/>
          <w:numId w:val="17"/>
        </w:numPr>
        <w:suppressAutoHyphens w:val="0"/>
        <w:overflowPunct/>
        <w:autoSpaceDE/>
        <w:autoSpaceDN/>
        <w:adjustRightInd/>
        <w:ind w:left="426"/>
        <w:jc w:val="both"/>
        <w:textAlignment w:val="auto"/>
        <w:rPr>
          <w:sz w:val="20"/>
          <w:szCs w:val="20"/>
        </w:rPr>
      </w:pPr>
      <w:r w:rsidRPr="00074672">
        <w:rPr>
          <w:sz w:val="20"/>
          <w:szCs w:val="20"/>
        </w:rPr>
        <w:t>zaopatrzeniu w wodę do zewnętrznego gaszenia pożaru, w tym wymaganej ilości wody do celów przeciwpożarowych, urządzeniach i innych rozwiązaniach w zakresie przeciwpożarowego zaopatrzenia w wodę, usytuowania źródeł wody do celów przeciwpożarowych, hydrantów zewnętrznych lub innych punktów poboru wody oraz stanowisk czerpania wody wraz z dojazdami dla pojazdów pożarniczych</w:t>
      </w:r>
    </w:p>
    <w:p w:rsidR="00F47AE8" w:rsidRDefault="00F47AE8" w:rsidP="00F47AE8">
      <w:pPr>
        <w:pStyle w:val="NormalnyWeb"/>
        <w:ind w:left="426"/>
        <w:jc w:val="both"/>
        <w:rPr>
          <w:rFonts w:ascii="Arial" w:hAnsi="Arial" w:cs="Arial"/>
          <w:color w:val="FF0000"/>
          <w:sz w:val="20"/>
          <w:szCs w:val="20"/>
        </w:rPr>
      </w:pPr>
      <w:r w:rsidRPr="00074672">
        <w:rPr>
          <w:rFonts w:ascii="Arial" w:hAnsi="Arial" w:cs="Arial"/>
          <w:color w:val="auto"/>
          <w:sz w:val="20"/>
          <w:szCs w:val="20"/>
        </w:rPr>
        <w:t>Do budynku zaliczonego do kategorii ZL III o powierzchni przekraczającej 1000m2 obejmującej więcej niż 1 kondygnację nadziemną należy zapewnić drogę pożarową. Jest to budynek o 2 kondygnacjach nadziemnych i wysokości poniżej 12m.</w:t>
      </w:r>
      <w:r w:rsidRPr="005B7DEB">
        <w:rPr>
          <w:rFonts w:ascii="Arial" w:hAnsi="Arial" w:cs="Arial"/>
          <w:color w:val="FF0000"/>
          <w:sz w:val="20"/>
          <w:szCs w:val="20"/>
        </w:rPr>
        <w:t xml:space="preserve"> </w:t>
      </w:r>
      <w:r w:rsidRPr="00074672">
        <w:rPr>
          <w:rFonts w:ascii="Arial" w:hAnsi="Arial" w:cs="Arial"/>
          <w:color w:val="auto"/>
          <w:sz w:val="20"/>
          <w:szCs w:val="20"/>
        </w:rPr>
        <w:t xml:space="preserve">Do budynku zapewniono drogę pożarową – istniejąca droga lokalna. Droga pożarowa połączona jest z budynkiem utwardzonym dojściem o długości do 30m i szerokości co najmniej 1,5m, zapewniającym możliwość wejścia do każdej strefy pożarowej – bezpośrednio lub poprzez drogi komunikacji ogólnej. Droga pożarowa posiada szerokość 4m. </w:t>
      </w:r>
      <w:r w:rsidRPr="00074672">
        <w:rPr>
          <w:rFonts w:ascii="Arial" w:hAnsi="Arial" w:cs="Arial"/>
          <w:color w:val="auto"/>
          <w:sz w:val="20"/>
          <w:szCs w:val="20"/>
        </w:rPr>
        <w:br/>
        <w:t xml:space="preserve">Do części budynku o kategorii ZL V i liczbie miejsc noclegowych poniżej 50 nie wymaga się zapewnienia drogi pożarowej. </w:t>
      </w:r>
      <w:r w:rsidRPr="00074672">
        <w:rPr>
          <w:rFonts w:ascii="Arial" w:hAnsi="Arial" w:cs="Arial"/>
          <w:color w:val="auto"/>
          <w:sz w:val="20"/>
          <w:szCs w:val="20"/>
        </w:rPr>
        <w:br/>
        <w:t>Wymagana ilość wody do celów przeciwpożarowych dla budynków wynosi 20dm3/s. W odległości do 75m od budynku zlokalizowany jest hydrant zewnętrzny DN80. Kolejny hydrant zlokalizowany jest w odległości do 150m. Każdy z hydrantów posiada wydajność co najmniej 10dm3/s.</w:t>
      </w:r>
    </w:p>
    <w:p w:rsidR="00CD26FD" w:rsidRPr="006A1C39" w:rsidRDefault="00F47AE8" w:rsidP="006A1C39">
      <w:pPr>
        <w:pStyle w:val="NormalnyWeb"/>
        <w:numPr>
          <w:ilvl w:val="1"/>
          <w:numId w:val="12"/>
        </w:numPr>
        <w:rPr>
          <w:rFonts w:ascii="Arial" w:hAnsi="Arial" w:cs="Arial"/>
          <w:color w:val="auto"/>
          <w:sz w:val="20"/>
          <w:szCs w:val="20"/>
        </w:rPr>
      </w:pPr>
      <w:r w:rsidRPr="00074672">
        <w:rPr>
          <w:rFonts w:ascii="Arial" w:hAnsi="Arial" w:cs="Arial"/>
          <w:color w:val="auto"/>
          <w:sz w:val="20"/>
          <w:szCs w:val="20"/>
        </w:rPr>
        <w:t xml:space="preserve">Rozwiązania zamienne w stosunku do wymagań ochrony przeciwpożarowej zastosowanych na podstawie zgody, o której mowa w art. 6c pkt 1 lub 2 ustawy z dnia 24 sierpnia 1991 r. o ochronie przeciwpożarowej, w zakresie rozwiązań objętych projektem architektoniczno- </w:t>
      </w:r>
      <w:r w:rsidRPr="00074672">
        <w:rPr>
          <w:rFonts w:ascii="Arial" w:hAnsi="Arial" w:cs="Arial"/>
          <w:color w:val="auto"/>
          <w:sz w:val="20"/>
          <w:szCs w:val="20"/>
        </w:rPr>
        <w:lastRenderedPageBreak/>
        <w:t>budowlanym</w:t>
      </w:r>
      <w:r w:rsidRPr="00074672">
        <w:rPr>
          <w:rFonts w:ascii="Arial" w:hAnsi="Arial" w:cs="Arial"/>
          <w:color w:val="auto"/>
          <w:sz w:val="20"/>
          <w:szCs w:val="20"/>
        </w:rPr>
        <w:br/>
        <w:t>Brak.</w:t>
      </w:r>
    </w:p>
    <w:p w:rsidR="00D20E84" w:rsidRPr="00776361" w:rsidRDefault="00D20E84" w:rsidP="00D20E84">
      <w:pPr>
        <w:jc w:val="both"/>
        <w:rPr>
          <w:rFonts w:eastAsiaTheme="minorHAnsi"/>
          <w:b/>
          <w:sz w:val="20"/>
        </w:rPr>
      </w:pPr>
      <w:r w:rsidRPr="00776361">
        <w:rPr>
          <w:rFonts w:eastAsiaTheme="minorHAnsi"/>
          <w:b/>
          <w:sz w:val="20"/>
        </w:rPr>
        <w:t>ROBOTY BUDOWLANE</w:t>
      </w:r>
    </w:p>
    <w:p w:rsidR="00D20E84" w:rsidRPr="00776361" w:rsidRDefault="00D20E84" w:rsidP="00D20E84">
      <w:pPr>
        <w:pStyle w:val="NormalnyWeb"/>
        <w:spacing w:before="0" w:beforeAutospacing="0" w:after="0" w:afterAutospacing="0"/>
        <w:jc w:val="both"/>
        <w:rPr>
          <w:rFonts w:ascii="Arial" w:hAnsi="Arial" w:cs="Arial"/>
          <w:color w:val="auto"/>
          <w:sz w:val="20"/>
          <w:szCs w:val="20"/>
        </w:rPr>
      </w:pPr>
      <w:r w:rsidRPr="00776361">
        <w:rPr>
          <w:rFonts w:ascii="Arial" w:hAnsi="Arial" w:cs="Arial"/>
          <w:color w:val="auto"/>
          <w:sz w:val="20"/>
          <w:szCs w:val="20"/>
        </w:rPr>
        <w:t xml:space="preserve">Wszystkie elementy wyposażenia i zagospodarowania terenu dla </w:t>
      </w:r>
      <w:r w:rsidR="00586F68" w:rsidRPr="00776361">
        <w:rPr>
          <w:rFonts w:ascii="Arial" w:hAnsi="Arial" w:cs="Arial"/>
          <w:color w:val="auto"/>
          <w:sz w:val="20"/>
          <w:szCs w:val="20"/>
        </w:rPr>
        <w:t xml:space="preserve">projektowanego </w:t>
      </w:r>
      <w:r w:rsidRPr="00776361">
        <w:rPr>
          <w:rFonts w:ascii="Arial" w:hAnsi="Arial" w:cs="Arial"/>
          <w:color w:val="auto"/>
          <w:sz w:val="20"/>
          <w:szCs w:val="20"/>
        </w:rPr>
        <w:t>budynku muszą posiadać aktualne atesty higieniczne, sanitarne, aprobaty techniczne oraz dopuszczenia do użytkowania zgodnie z obowiązującymi przepisami prawa budowalnego, normami na terenie Rzeczpospolitej Polskiej. Równocześnie materiały powinny posiadać rekomendacje dla zastosowania w obiektach biurowych, w szczególności w obiektach edukacyjnych.</w:t>
      </w:r>
    </w:p>
    <w:p w:rsidR="00D20E84" w:rsidRPr="00776361" w:rsidRDefault="00D20E84" w:rsidP="00D20E84">
      <w:pPr>
        <w:pStyle w:val="NormalnyWeb"/>
        <w:spacing w:before="0" w:beforeAutospacing="0" w:after="0" w:afterAutospacing="0"/>
        <w:jc w:val="both"/>
        <w:rPr>
          <w:rFonts w:ascii="Arial" w:hAnsi="Arial" w:cs="Arial"/>
          <w:color w:val="auto"/>
          <w:sz w:val="20"/>
          <w:szCs w:val="20"/>
        </w:rPr>
      </w:pPr>
      <w:r w:rsidRPr="00776361">
        <w:rPr>
          <w:rFonts w:ascii="Arial" w:hAnsi="Arial" w:cs="Arial"/>
          <w:color w:val="auto"/>
          <w:sz w:val="20"/>
          <w:szCs w:val="20"/>
        </w:rPr>
        <w:t>Wszystkie elementy elektryczne, elementy mechaniczne, pożarowe oraz techniczne i technologiczne muszą posiadać zabezpieczenia ochronne przed uszczerbkiem użytkowników. Przejścia przez przegrody terenowe należy wykonać w elementach osłonowych.</w:t>
      </w:r>
    </w:p>
    <w:p w:rsidR="00D20E84" w:rsidRPr="00776361" w:rsidRDefault="00D20E84" w:rsidP="00D20E84">
      <w:pPr>
        <w:pStyle w:val="NormalnyWeb"/>
        <w:spacing w:before="0" w:beforeAutospacing="0" w:after="0" w:afterAutospacing="0"/>
        <w:jc w:val="both"/>
        <w:rPr>
          <w:rFonts w:ascii="Arial" w:hAnsi="Arial" w:cs="Arial"/>
          <w:color w:val="auto"/>
          <w:sz w:val="20"/>
          <w:szCs w:val="20"/>
        </w:rPr>
      </w:pPr>
      <w:r w:rsidRPr="00776361">
        <w:rPr>
          <w:rFonts w:ascii="Arial" w:hAnsi="Arial" w:cs="Arial"/>
          <w:color w:val="auto"/>
          <w:sz w:val="20"/>
          <w:szCs w:val="20"/>
        </w:rPr>
        <w:t>Wszystkie elementy muszą być wykonane z materiałów antyalergicznych, antytoksycznych, bakteriostatycznych, odpornych na zniszczenia, ścieranie.</w:t>
      </w:r>
    </w:p>
    <w:p w:rsidR="00D20E84" w:rsidRPr="00CD26FD" w:rsidRDefault="00D20E84" w:rsidP="00D20E84">
      <w:pPr>
        <w:pStyle w:val="western"/>
        <w:spacing w:before="0" w:beforeAutospacing="0" w:after="0" w:afterAutospacing="0"/>
        <w:jc w:val="both"/>
        <w:rPr>
          <w:rStyle w:val="Pogrubienie"/>
          <w:rFonts w:ascii="Arial" w:hAnsi="Arial" w:cs="Arial"/>
          <w:b w:val="0"/>
          <w:color w:val="FF0000"/>
          <w:sz w:val="20"/>
          <w:szCs w:val="20"/>
        </w:rPr>
      </w:pPr>
    </w:p>
    <w:p w:rsidR="00D20E84" w:rsidRPr="00586F68" w:rsidRDefault="00D20E84" w:rsidP="00D20E84">
      <w:pPr>
        <w:pStyle w:val="western"/>
        <w:spacing w:before="0" w:beforeAutospacing="0" w:after="0" w:afterAutospacing="0"/>
        <w:jc w:val="both"/>
        <w:rPr>
          <w:rStyle w:val="Pogrubienie"/>
          <w:rFonts w:ascii="Arial" w:hAnsi="Arial" w:cs="Arial"/>
          <w:b w:val="0"/>
          <w:sz w:val="20"/>
          <w:szCs w:val="20"/>
        </w:rPr>
      </w:pPr>
      <w:r w:rsidRPr="00586F68">
        <w:rPr>
          <w:rStyle w:val="Pogrubienie"/>
          <w:rFonts w:ascii="Arial" w:hAnsi="Arial" w:cs="Arial"/>
          <w:sz w:val="20"/>
          <w:szCs w:val="20"/>
        </w:rPr>
        <w:t>Elementy techniczne związane z urządzeniami patrz projekty wykonawcze poszczególnych branż.</w:t>
      </w:r>
    </w:p>
    <w:p w:rsidR="00D20E84" w:rsidRPr="00586F68" w:rsidRDefault="00D20E84" w:rsidP="00D20E84">
      <w:pPr>
        <w:pStyle w:val="western"/>
        <w:spacing w:before="0" w:beforeAutospacing="0" w:after="0" w:afterAutospacing="0"/>
        <w:jc w:val="both"/>
        <w:rPr>
          <w:rStyle w:val="Pogrubienie"/>
          <w:rFonts w:ascii="Arial" w:hAnsi="Arial" w:cs="Arial"/>
          <w:sz w:val="20"/>
          <w:szCs w:val="20"/>
        </w:rPr>
      </w:pPr>
      <w:r w:rsidRPr="00586F68">
        <w:rPr>
          <w:rStyle w:val="Pogrubienie"/>
          <w:rFonts w:ascii="Arial" w:hAnsi="Arial" w:cs="Arial"/>
          <w:sz w:val="20"/>
          <w:szCs w:val="20"/>
        </w:rPr>
        <w:t>Wszystkie projekty należy rozpatrywać razem.</w:t>
      </w:r>
    </w:p>
    <w:p w:rsidR="00D20E84" w:rsidRPr="00CD26FD" w:rsidRDefault="00D20E84" w:rsidP="007D4E80">
      <w:pPr>
        <w:pStyle w:val="NormalnyWeb"/>
        <w:spacing w:before="0" w:beforeAutospacing="0" w:after="0" w:afterAutospacing="0"/>
        <w:rPr>
          <w:rFonts w:ascii="Arial" w:hAnsi="Arial" w:cs="Arial"/>
          <w:color w:val="FF0000"/>
          <w:sz w:val="20"/>
          <w:szCs w:val="20"/>
        </w:rPr>
      </w:pPr>
    </w:p>
    <w:p w:rsidR="00D20E84" w:rsidRPr="00776361" w:rsidRDefault="00D20E84" w:rsidP="00D20E84">
      <w:pPr>
        <w:jc w:val="both"/>
        <w:rPr>
          <w:rFonts w:eastAsiaTheme="minorHAnsi"/>
          <w:b/>
          <w:sz w:val="20"/>
        </w:rPr>
      </w:pPr>
      <w:r w:rsidRPr="00776361">
        <w:rPr>
          <w:rFonts w:eastAsiaTheme="minorHAnsi"/>
          <w:b/>
          <w:sz w:val="20"/>
        </w:rPr>
        <w:t>Roboty przygotowawcze</w:t>
      </w:r>
    </w:p>
    <w:p w:rsidR="00D20E84" w:rsidRPr="006F3965" w:rsidRDefault="00D20E84" w:rsidP="00D20E84">
      <w:pPr>
        <w:jc w:val="both"/>
        <w:rPr>
          <w:rFonts w:eastAsiaTheme="minorHAnsi"/>
          <w:sz w:val="20"/>
          <w:szCs w:val="22"/>
        </w:rPr>
      </w:pPr>
      <w:r w:rsidRPr="00776361">
        <w:rPr>
          <w:rFonts w:eastAsiaTheme="minorHAnsi"/>
          <w:sz w:val="20"/>
        </w:rPr>
        <w:t>Przed przystąpieniem do budowy należy opracować szczegółowy projekt organizacji budowy oraz harmonogram prac z uwzględnieniem konieczności zapewnienia ciągłego funkcjonowania istniejącego uzbrojenia terenu, dróg kołowych, ciągów pieszych wraz z uwzględnieniem prowadzenia robót w sąsiedztwie istniejących budynków oraz z etapowaniem robót budowlanych.</w:t>
      </w:r>
      <w:r w:rsidRPr="00CD26FD">
        <w:rPr>
          <w:rFonts w:eastAsiaTheme="minorHAnsi"/>
          <w:color w:val="FF0000"/>
          <w:sz w:val="20"/>
        </w:rPr>
        <w:t xml:space="preserve"> </w:t>
      </w:r>
      <w:r w:rsidRPr="00776361">
        <w:rPr>
          <w:rFonts w:eastAsiaTheme="minorHAnsi"/>
          <w:sz w:val="20"/>
        </w:rPr>
        <w:t xml:space="preserve">Należy przygotować plac budowy poprzez ogrodzenie terenu, wykonanie zabezpieczeń i oznakowania, umieszczenie tablic ostrzegawczych i informacyjnych. Teren należy uprzątnąć z istniejącego zagospodarowania, dokonać koniecznych wycinek i przesadzeń drzew oraz krzewów zgodnie z projektem zagospodarowania działki i projektem zieleni. </w:t>
      </w:r>
      <w:r w:rsidRPr="00776361">
        <w:rPr>
          <w:rFonts w:eastAsiaTheme="minorHAnsi"/>
          <w:sz w:val="20"/>
        </w:rPr>
        <w:br/>
        <w:t>Z miejsca objętego wykopami należy usunąć wierzchnią warstwę humusu około 45 cm i zabezpieczyć przed mieszaniem się z ziemią z wykopów. Zorganizować zaplecze higieniczno-sanitarne i administracyjne dla potrzeb budowy, wytyczyć miejsca składowania materiałów i odpadów.</w:t>
      </w:r>
      <w:r w:rsidRPr="006F3965">
        <w:rPr>
          <w:rFonts w:eastAsiaTheme="minorHAnsi"/>
          <w:sz w:val="20"/>
        </w:rPr>
        <w:t xml:space="preserve"> W uzgodnieniu z Inwestorem doprowadzić prąd i wodę do placu budowy oraz w uzgodnieniu z właściwymi jednostkami administracji państwowej i policji ustalić wjazd na budowę oraz jego oznakowanie. Należy dokonać geodezyjnego wytyczenia budynku</w:t>
      </w:r>
      <w:r w:rsidR="003B399F" w:rsidRPr="006F3965">
        <w:rPr>
          <w:rFonts w:eastAsiaTheme="minorHAnsi"/>
          <w:sz w:val="20"/>
        </w:rPr>
        <w:t>,</w:t>
      </w:r>
      <w:r w:rsidRPr="006F3965">
        <w:rPr>
          <w:rFonts w:eastAsiaTheme="minorHAnsi"/>
          <w:sz w:val="20"/>
        </w:rPr>
        <w:t xml:space="preserve"> a w szczególności osi konstrukcyjnych oraz poziomu porównawczego. Poziom porównawczy </w:t>
      </w:r>
      <w:r w:rsidR="003B399F" w:rsidRPr="006F3965">
        <w:rPr>
          <w:sz w:val="20"/>
        </w:rPr>
        <w:t xml:space="preserve">±0,00 = </w:t>
      </w:r>
      <w:r w:rsidR="006F3965" w:rsidRPr="006F3965">
        <w:rPr>
          <w:sz w:val="20"/>
        </w:rPr>
        <w:t>110,</w:t>
      </w:r>
      <w:r w:rsidR="003B399F" w:rsidRPr="006F3965">
        <w:rPr>
          <w:sz w:val="20"/>
        </w:rPr>
        <w:t>9</w:t>
      </w:r>
      <w:r w:rsidR="006F3965" w:rsidRPr="006F3965">
        <w:rPr>
          <w:sz w:val="20"/>
        </w:rPr>
        <w:t>5</w:t>
      </w:r>
      <w:r w:rsidR="006F3965">
        <w:rPr>
          <w:sz w:val="20"/>
        </w:rPr>
        <w:t xml:space="preserve"> m n. p. m</w:t>
      </w:r>
      <w:r w:rsidRPr="006F3965">
        <w:rPr>
          <w:sz w:val="20"/>
        </w:rPr>
        <w:t>.</w:t>
      </w:r>
      <w:r w:rsidRPr="00CD26FD">
        <w:rPr>
          <w:color w:val="FF0000"/>
          <w:sz w:val="20"/>
        </w:rPr>
        <w:t xml:space="preserve"> </w:t>
      </w:r>
      <w:r w:rsidRPr="006F3965">
        <w:rPr>
          <w:rFonts w:eastAsiaTheme="minorHAnsi"/>
          <w:sz w:val="20"/>
        </w:rPr>
        <w:t>W miarę potrzeby wytyczyć także lokalizację charakterystycznych elementów instalacji zewnętrznych, sieci i przyłączy oraz układu komunikacyjnego wraz z określeniem rzędnych wysokościowych.</w:t>
      </w:r>
    </w:p>
    <w:p w:rsidR="00D20E84" w:rsidRPr="006F3965" w:rsidRDefault="00D20E84" w:rsidP="00D20E84">
      <w:pPr>
        <w:jc w:val="both"/>
        <w:rPr>
          <w:rFonts w:eastAsiaTheme="minorHAnsi"/>
          <w:sz w:val="20"/>
        </w:rPr>
      </w:pPr>
      <w:r w:rsidRPr="006F3965">
        <w:rPr>
          <w:rFonts w:eastAsiaTheme="minorHAnsi"/>
          <w:sz w:val="20"/>
        </w:rPr>
        <w:t>Założone w projekcie rzędne wysokościowe oraz wielkość i lokalizacja projektowanego budynku określono na podstawie aktualnej mapy do celów projektowych wraz z niezbędnymi domiarami geodezyjnymi. W razie stwierdzenia istotnych odstępstw stanu faktycznego od założeń projektowych należy skontaktować się z projektantem w celu skorygowania poziomów i wielkości projektowanego budynku oraz elementów zagospodarowania terenu w szcze</w:t>
      </w:r>
      <w:r w:rsidR="006F3965" w:rsidRPr="006F3965">
        <w:rPr>
          <w:rFonts w:eastAsiaTheme="minorHAnsi"/>
          <w:sz w:val="20"/>
        </w:rPr>
        <w:t>gólności dróg, pochylni</w:t>
      </w:r>
      <w:r w:rsidRPr="006F3965">
        <w:rPr>
          <w:rFonts w:eastAsiaTheme="minorHAnsi"/>
          <w:sz w:val="20"/>
        </w:rPr>
        <w:t xml:space="preserve"> i nawierzchni utwardzonych.</w:t>
      </w:r>
    </w:p>
    <w:p w:rsidR="00D20E84" w:rsidRPr="00CD26FD" w:rsidRDefault="00D20E84" w:rsidP="007D4E80">
      <w:pPr>
        <w:pStyle w:val="NormalnyWeb"/>
        <w:spacing w:before="0" w:beforeAutospacing="0" w:after="0" w:afterAutospacing="0"/>
        <w:rPr>
          <w:rFonts w:ascii="Arial" w:hAnsi="Arial" w:cs="Arial"/>
          <w:color w:val="FF0000"/>
          <w:sz w:val="20"/>
          <w:szCs w:val="20"/>
        </w:rPr>
      </w:pPr>
    </w:p>
    <w:p w:rsidR="00D20E84" w:rsidRPr="006F3965" w:rsidRDefault="00D20E84" w:rsidP="00D20E84">
      <w:pPr>
        <w:jc w:val="both"/>
        <w:rPr>
          <w:rFonts w:eastAsia="Arial Unicode MS"/>
          <w:b/>
          <w:sz w:val="20"/>
          <w:szCs w:val="20"/>
        </w:rPr>
      </w:pPr>
      <w:r w:rsidRPr="006F3965">
        <w:rPr>
          <w:rFonts w:eastAsia="Arial Unicode MS"/>
          <w:b/>
          <w:sz w:val="20"/>
          <w:szCs w:val="20"/>
        </w:rPr>
        <w:t>Uwaga</w:t>
      </w:r>
    </w:p>
    <w:p w:rsidR="00D20E84" w:rsidRPr="006F3965" w:rsidRDefault="00D20E84" w:rsidP="00D20E84">
      <w:pPr>
        <w:jc w:val="both"/>
        <w:rPr>
          <w:rFonts w:eastAsia="Arial Unicode MS"/>
          <w:b/>
          <w:sz w:val="20"/>
          <w:szCs w:val="20"/>
        </w:rPr>
      </w:pPr>
      <w:r w:rsidRPr="006F3965">
        <w:rPr>
          <w:rFonts w:eastAsia="Arial Unicode MS"/>
          <w:b/>
          <w:sz w:val="20"/>
          <w:szCs w:val="20"/>
        </w:rPr>
        <w:t xml:space="preserve">W trakcie prowadzenia prac budowlany mogą wystąpić </w:t>
      </w:r>
      <w:r w:rsidR="003B399F" w:rsidRPr="006F3965">
        <w:rPr>
          <w:rFonts w:eastAsia="Arial Unicode MS"/>
          <w:b/>
          <w:sz w:val="20"/>
          <w:szCs w:val="20"/>
        </w:rPr>
        <w:t xml:space="preserve">nieoczekiwane istniejące </w:t>
      </w:r>
      <w:r w:rsidRPr="006F3965">
        <w:rPr>
          <w:rFonts w:eastAsia="Arial Unicode MS"/>
          <w:b/>
          <w:sz w:val="20"/>
          <w:szCs w:val="20"/>
        </w:rPr>
        <w:t>elementy ścian fundamentowych oraz fundamentów obiektów malej architektury</w:t>
      </w:r>
      <w:r w:rsidR="00D803E2" w:rsidRPr="006F3965">
        <w:rPr>
          <w:rFonts w:eastAsia="Arial Unicode MS"/>
          <w:b/>
          <w:sz w:val="20"/>
          <w:szCs w:val="20"/>
        </w:rPr>
        <w:t>,</w:t>
      </w:r>
      <w:r w:rsidRPr="006F3965">
        <w:rPr>
          <w:rFonts w:eastAsia="Arial Unicode MS"/>
          <w:b/>
          <w:sz w:val="20"/>
          <w:szCs w:val="20"/>
        </w:rPr>
        <w:t xml:space="preserve"> a także uzbrojenie terenu nie wykazane w zasobach geodezyjnych na terenie planowanej </w:t>
      </w:r>
      <w:r w:rsidR="00D803E2" w:rsidRPr="006F3965">
        <w:rPr>
          <w:rFonts w:eastAsia="Arial Unicode MS"/>
          <w:b/>
          <w:sz w:val="20"/>
          <w:szCs w:val="20"/>
        </w:rPr>
        <w:t>i</w:t>
      </w:r>
      <w:r w:rsidRPr="006F3965">
        <w:rPr>
          <w:rFonts w:eastAsia="Arial Unicode MS"/>
          <w:b/>
          <w:sz w:val="20"/>
          <w:szCs w:val="20"/>
        </w:rPr>
        <w:t>nwestycji. Wobec powyższego należy przewidzieć rozbiórkę elementów będących w kolizji z planowanymi robotami budowlanymi oraz uzbrojeniem terenu.</w:t>
      </w:r>
    </w:p>
    <w:p w:rsidR="00D20E84" w:rsidRPr="00CD26FD" w:rsidRDefault="00D20E84" w:rsidP="00E537FA">
      <w:pPr>
        <w:pStyle w:val="NormalnyWeb"/>
        <w:spacing w:before="0" w:beforeAutospacing="0" w:after="0" w:afterAutospacing="0"/>
        <w:rPr>
          <w:rFonts w:ascii="Arial" w:hAnsi="Arial" w:cs="Arial"/>
          <w:color w:val="FF0000"/>
          <w:sz w:val="20"/>
          <w:szCs w:val="20"/>
        </w:rPr>
      </w:pPr>
    </w:p>
    <w:p w:rsidR="003B399F" w:rsidRPr="006F3965" w:rsidRDefault="003B399F" w:rsidP="002428D5">
      <w:pPr>
        <w:jc w:val="both"/>
        <w:rPr>
          <w:rFonts w:eastAsiaTheme="minorHAnsi"/>
          <w:b/>
          <w:sz w:val="20"/>
        </w:rPr>
      </w:pPr>
      <w:r w:rsidRPr="006F3965">
        <w:rPr>
          <w:rFonts w:eastAsiaTheme="minorHAnsi"/>
          <w:b/>
          <w:sz w:val="20"/>
        </w:rPr>
        <w:t>Roboty rozbiórkowe</w:t>
      </w:r>
    </w:p>
    <w:p w:rsidR="006F3965" w:rsidRPr="006F3965" w:rsidRDefault="006F3965" w:rsidP="006F3965">
      <w:pPr>
        <w:pStyle w:val="NormalnyWeb"/>
        <w:spacing w:before="0" w:beforeAutospacing="0" w:after="0" w:afterAutospacing="0"/>
        <w:jc w:val="both"/>
        <w:rPr>
          <w:rFonts w:ascii="Arial" w:hAnsi="Arial" w:cs="Arial"/>
          <w:color w:val="auto"/>
          <w:sz w:val="20"/>
          <w:szCs w:val="20"/>
        </w:rPr>
      </w:pPr>
      <w:r w:rsidRPr="006F3965">
        <w:rPr>
          <w:rFonts w:ascii="Arial" w:hAnsi="Arial" w:cs="Arial"/>
          <w:color w:val="auto"/>
          <w:sz w:val="20"/>
          <w:szCs w:val="20"/>
        </w:rPr>
        <w:t xml:space="preserve">- rozbiórka fragmentu istniejącej instalacji kanalizacji sanitarnej związany z projektowaną przekładką  [70,7 </w:t>
      </w:r>
      <w:proofErr w:type="spellStart"/>
      <w:r w:rsidRPr="006F3965">
        <w:rPr>
          <w:rFonts w:ascii="Arial" w:hAnsi="Arial" w:cs="Arial"/>
          <w:color w:val="auto"/>
          <w:sz w:val="20"/>
          <w:szCs w:val="20"/>
        </w:rPr>
        <w:t>mb</w:t>
      </w:r>
      <w:proofErr w:type="spellEnd"/>
      <w:r w:rsidRPr="006F3965">
        <w:rPr>
          <w:rFonts w:ascii="Arial" w:hAnsi="Arial" w:cs="Arial"/>
          <w:color w:val="auto"/>
          <w:sz w:val="20"/>
          <w:szCs w:val="20"/>
        </w:rPr>
        <w:t>]</w:t>
      </w:r>
    </w:p>
    <w:p w:rsidR="006F3965" w:rsidRPr="00105728" w:rsidRDefault="006F3965" w:rsidP="006F3965">
      <w:pPr>
        <w:pStyle w:val="NormalnyWeb"/>
        <w:spacing w:before="0" w:beforeAutospacing="0" w:after="0" w:afterAutospacing="0"/>
        <w:jc w:val="both"/>
        <w:rPr>
          <w:rFonts w:ascii="Arial" w:hAnsi="Arial" w:cs="Arial"/>
          <w:color w:val="auto"/>
          <w:sz w:val="20"/>
          <w:szCs w:val="20"/>
        </w:rPr>
      </w:pPr>
      <w:r w:rsidRPr="00105728">
        <w:rPr>
          <w:rFonts w:ascii="Arial" w:hAnsi="Arial" w:cs="Arial"/>
          <w:color w:val="auto"/>
          <w:sz w:val="20"/>
          <w:szCs w:val="20"/>
        </w:rPr>
        <w:t xml:space="preserve">- </w:t>
      </w:r>
      <w:r>
        <w:rPr>
          <w:rFonts w:ascii="Arial" w:hAnsi="Arial" w:cs="Arial"/>
          <w:color w:val="auto"/>
          <w:sz w:val="20"/>
          <w:szCs w:val="20"/>
        </w:rPr>
        <w:t xml:space="preserve">rozbiórka </w:t>
      </w:r>
      <w:r w:rsidRPr="00105728">
        <w:rPr>
          <w:rFonts w:ascii="Arial" w:hAnsi="Arial" w:cs="Arial"/>
          <w:color w:val="auto"/>
          <w:sz w:val="20"/>
          <w:szCs w:val="20"/>
        </w:rPr>
        <w:t>fragment</w:t>
      </w:r>
      <w:r>
        <w:rPr>
          <w:rFonts w:ascii="Arial" w:hAnsi="Arial" w:cs="Arial"/>
          <w:color w:val="auto"/>
          <w:sz w:val="20"/>
          <w:szCs w:val="20"/>
        </w:rPr>
        <w:t>u</w:t>
      </w:r>
      <w:r w:rsidRPr="00105728">
        <w:rPr>
          <w:rFonts w:ascii="Arial" w:hAnsi="Arial" w:cs="Arial"/>
          <w:color w:val="auto"/>
          <w:sz w:val="20"/>
          <w:szCs w:val="20"/>
        </w:rPr>
        <w:t xml:space="preserve"> istniejącej instalacji wody związany z projektowaną przekładką </w:t>
      </w:r>
      <w:r>
        <w:rPr>
          <w:rFonts w:ascii="Arial" w:hAnsi="Arial" w:cs="Arial"/>
          <w:color w:val="auto"/>
          <w:sz w:val="20"/>
          <w:szCs w:val="20"/>
        </w:rPr>
        <w:t xml:space="preserve">[20,8 </w:t>
      </w:r>
      <w:proofErr w:type="spellStart"/>
      <w:r>
        <w:rPr>
          <w:rFonts w:ascii="Arial" w:hAnsi="Arial" w:cs="Arial"/>
          <w:color w:val="auto"/>
          <w:sz w:val="20"/>
          <w:szCs w:val="20"/>
        </w:rPr>
        <w:t>mb</w:t>
      </w:r>
      <w:proofErr w:type="spellEnd"/>
      <w:r>
        <w:rPr>
          <w:rFonts w:ascii="Arial" w:hAnsi="Arial" w:cs="Arial"/>
          <w:color w:val="auto"/>
          <w:sz w:val="20"/>
          <w:szCs w:val="20"/>
        </w:rPr>
        <w:t>]</w:t>
      </w:r>
    </w:p>
    <w:p w:rsidR="006F3965" w:rsidRPr="00105728" w:rsidRDefault="006F3965" w:rsidP="006F3965">
      <w:pPr>
        <w:pStyle w:val="NormalnyWeb"/>
        <w:spacing w:before="0" w:beforeAutospacing="0" w:after="0" w:afterAutospacing="0"/>
        <w:jc w:val="both"/>
        <w:rPr>
          <w:rFonts w:ascii="Arial" w:hAnsi="Arial" w:cs="Arial"/>
          <w:color w:val="auto"/>
          <w:sz w:val="20"/>
          <w:szCs w:val="20"/>
        </w:rPr>
      </w:pPr>
      <w:r>
        <w:rPr>
          <w:rFonts w:ascii="Arial" w:hAnsi="Arial" w:cs="Arial"/>
          <w:color w:val="auto"/>
          <w:sz w:val="20"/>
          <w:szCs w:val="20"/>
        </w:rPr>
        <w:t xml:space="preserve">- </w:t>
      </w:r>
      <w:r w:rsidRPr="00105728">
        <w:rPr>
          <w:rFonts w:ascii="Arial" w:hAnsi="Arial" w:cs="Arial"/>
          <w:color w:val="auto"/>
          <w:sz w:val="20"/>
          <w:szCs w:val="20"/>
        </w:rPr>
        <w:t>rozbiórka utwardzenia drogi wewnętrznej na działce nr 358/8 związanej z wykonaniem projektowanej instalacji zewnętrznej elektrycznej i teletechnicznej i odtworzenie nawierzchni utwardzonej po skończeniu prac instalacyjnych.</w:t>
      </w:r>
    </w:p>
    <w:p w:rsidR="003B399F" w:rsidRPr="00587C84" w:rsidRDefault="001F61C2" w:rsidP="002428D5">
      <w:pPr>
        <w:jc w:val="both"/>
        <w:rPr>
          <w:rFonts w:eastAsiaTheme="minorHAnsi"/>
          <w:b/>
          <w:color w:val="FF0000"/>
          <w:sz w:val="20"/>
        </w:rPr>
      </w:pPr>
      <w:r>
        <w:rPr>
          <w:sz w:val="20"/>
          <w:szCs w:val="20"/>
        </w:rPr>
        <w:t>- wycinka</w:t>
      </w:r>
      <w:r w:rsidRPr="00105728">
        <w:rPr>
          <w:sz w:val="20"/>
          <w:szCs w:val="20"/>
        </w:rPr>
        <w:t xml:space="preserve"> </w:t>
      </w:r>
      <w:r>
        <w:rPr>
          <w:sz w:val="20"/>
          <w:szCs w:val="20"/>
        </w:rPr>
        <w:t>drzew kolidujących z inwestycją</w:t>
      </w:r>
      <w:r w:rsidRPr="00105728">
        <w:rPr>
          <w:sz w:val="20"/>
          <w:szCs w:val="20"/>
        </w:rPr>
        <w:t xml:space="preserve"> zgodnie z Projektem Zagospodarowania Terenu</w:t>
      </w:r>
    </w:p>
    <w:p w:rsidR="00597FE6" w:rsidRPr="00E95594" w:rsidRDefault="00597FE6" w:rsidP="00597FE6">
      <w:pPr>
        <w:jc w:val="both"/>
        <w:rPr>
          <w:rFonts w:eastAsiaTheme="minorHAnsi"/>
          <w:sz w:val="20"/>
          <w:szCs w:val="20"/>
        </w:rPr>
      </w:pPr>
      <w:r w:rsidRPr="00E95594">
        <w:rPr>
          <w:rFonts w:eastAsiaTheme="minorHAnsi"/>
          <w:sz w:val="20"/>
          <w:szCs w:val="20"/>
        </w:rPr>
        <w:t xml:space="preserve">W przypadku likwidacji sieci uzbrojenia terenu znajdujących się w obszarze oddziaływania istniejących drzew [przeznaczonych do zachowania] należy wykonać nawierzchniowe wytyczenie przebiegu sieci oraz strefę zasięgu układu korzennego. Sieci należy usuwać poza obszarem ochronnym korzeni drzew i </w:t>
      </w:r>
      <w:r w:rsidRPr="00E95594">
        <w:rPr>
          <w:rFonts w:eastAsiaTheme="minorHAnsi"/>
          <w:sz w:val="20"/>
          <w:szCs w:val="20"/>
        </w:rPr>
        <w:lastRenderedPageBreak/>
        <w:t>krzewów.</w:t>
      </w:r>
    </w:p>
    <w:p w:rsidR="00597FE6" w:rsidRPr="00CD26FD" w:rsidRDefault="00597FE6" w:rsidP="002428D5">
      <w:pPr>
        <w:jc w:val="both"/>
        <w:rPr>
          <w:rFonts w:eastAsiaTheme="minorHAnsi"/>
          <w:color w:val="FF0000"/>
          <w:sz w:val="20"/>
          <w:szCs w:val="20"/>
        </w:rPr>
      </w:pPr>
    </w:p>
    <w:p w:rsidR="00597FE6" w:rsidRPr="003656E0" w:rsidRDefault="00597FE6" w:rsidP="00597FE6">
      <w:pPr>
        <w:jc w:val="both"/>
        <w:rPr>
          <w:rFonts w:eastAsiaTheme="minorHAnsi"/>
          <w:b/>
          <w:sz w:val="20"/>
        </w:rPr>
      </w:pPr>
      <w:r w:rsidRPr="003656E0">
        <w:rPr>
          <w:rFonts w:eastAsiaTheme="minorHAnsi"/>
          <w:b/>
          <w:sz w:val="20"/>
        </w:rPr>
        <w:t>Roboty ziemne</w:t>
      </w:r>
    </w:p>
    <w:p w:rsidR="00597FE6" w:rsidRPr="003656E0" w:rsidRDefault="00597FE6" w:rsidP="00597FE6">
      <w:pPr>
        <w:jc w:val="both"/>
        <w:rPr>
          <w:rFonts w:eastAsiaTheme="minorHAnsi"/>
          <w:sz w:val="20"/>
        </w:rPr>
      </w:pPr>
      <w:r w:rsidRPr="003656E0">
        <w:rPr>
          <w:rFonts w:eastAsiaTheme="minorHAnsi"/>
          <w:sz w:val="20"/>
        </w:rPr>
        <w:t>Wykopy poniżej powierzchni terenu oraz korytowanie pod ciągi utwardzone można prowadzić przy użyciu sprzętu mechanicznego. W sąsiedztwie istniejących sieci i instalacji oraz budynków prace należy prowadzić ręcznie z zachowaniem szczególnej ostrożności. Wykonać odpowiednie zabezpieczenia wykopów w postaci oszalowania lub oskarpowania oraz taśmowania i oznakowania.</w:t>
      </w:r>
    </w:p>
    <w:p w:rsidR="00597FE6" w:rsidRPr="003656E0" w:rsidRDefault="00597FE6" w:rsidP="00597FE6">
      <w:pPr>
        <w:jc w:val="both"/>
        <w:rPr>
          <w:rFonts w:eastAsiaTheme="minorHAnsi"/>
          <w:sz w:val="20"/>
        </w:rPr>
      </w:pPr>
      <w:r w:rsidRPr="003656E0">
        <w:rPr>
          <w:rFonts w:eastAsiaTheme="minorHAnsi"/>
          <w:sz w:val="20"/>
        </w:rPr>
        <w:t xml:space="preserve">Ziemię można zagęszczać ciężkim sprzętem mechanicznym. </w:t>
      </w:r>
      <w:r w:rsidR="00A422AC" w:rsidRPr="003656E0">
        <w:rPr>
          <w:rFonts w:eastAsiaTheme="minorHAnsi"/>
          <w:sz w:val="20"/>
        </w:rPr>
        <w:t>W</w:t>
      </w:r>
      <w:r w:rsidRPr="003656E0">
        <w:rPr>
          <w:rFonts w:eastAsiaTheme="minorHAnsi"/>
          <w:sz w:val="20"/>
        </w:rPr>
        <w:t xml:space="preserve"> pobliżu budynku, instalacji, murków oporowych i ogrodzeniowych należy zagęszczać ręcznymi urządzeniami mechanicznymi. W pobliżu budowli oporowych należy zwrócić uwagę na zachowanie odpowiedniej kolejności zasypywania i zagęszczania gruntu w celu zachowania stabilności budowli.</w:t>
      </w:r>
    </w:p>
    <w:p w:rsidR="00597FE6" w:rsidRPr="003656E0" w:rsidRDefault="00597FE6" w:rsidP="00597FE6">
      <w:pPr>
        <w:jc w:val="both"/>
        <w:rPr>
          <w:rFonts w:eastAsiaTheme="minorHAnsi"/>
          <w:sz w:val="20"/>
        </w:rPr>
      </w:pPr>
      <w:r w:rsidRPr="003656E0">
        <w:rPr>
          <w:rFonts w:eastAsiaTheme="minorHAnsi"/>
          <w:sz w:val="20"/>
        </w:rPr>
        <w:t>Wykopy pod projektowane elementy zagospodarowania terenu prowadzone w bezpośrednim sąsiedztwie istniejących drzew, związane z koniecznością formowania bryły korzeniowej, powinna prowadzić specjalistyczna firma.</w:t>
      </w:r>
    </w:p>
    <w:p w:rsidR="00597FE6" w:rsidRPr="003656E0" w:rsidRDefault="00597FE6" w:rsidP="00597FE6">
      <w:pPr>
        <w:jc w:val="both"/>
        <w:rPr>
          <w:rFonts w:eastAsiaTheme="minorHAnsi"/>
          <w:sz w:val="20"/>
        </w:rPr>
      </w:pPr>
      <w:r w:rsidRPr="003656E0">
        <w:rPr>
          <w:rFonts w:eastAsiaTheme="minorHAnsi"/>
          <w:sz w:val="20"/>
        </w:rPr>
        <w:t xml:space="preserve">Nasypy ziemi można prowadzić przy użyciu sprzętu mechanicznego. Szczególną uwagę należy zwrócić na właściwe zagęszczenie gruntu nasypowego. Pod ciągami komunikacyjnymi, murkami oporowymi i ogrodzeniowymi do stopnia zagęszczenia ID =0,60. Pozostałe nasypy, na terenach zielonych zagęścić do stopnia ID = 0,50 za wyjątkiem wierzchniej warstwy urodzajnej ziemi o grubości 2-8 cm pozostawionej bez zagęszczania. Ziemię można zagęszczać ciężkim sprzętem mechanicznym. </w:t>
      </w:r>
    </w:p>
    <w:p w:rsidR="00597FE6" w:rsidRPr="003656E0" w:rsidRDefault="00597FE6" w:rsidP="00597FE6">
      <w:pPr>
        <w:jc w:val="both"/>
        <w:rPr>
          <w:rFonts w:eastAsiaTheme="minorHAnsi"/>
          <w:sz w:val="20"/>
        </w:rPr>
      </w:pPr>
      <w:r w:rsidRPr="003656E0">
        <w:rPr>
          <w:rFonts w:eastAsiaTheme="minorHAnsi"/>
          <w:sz w:val="20"/>
        </w:rPr>
        <w:t>W zagospodarowaniu obiekty budowlane wykonuje się na gruncie. Pod wszystkimi obiektami budowlanymi w tym pod nawierzchniami utwardzonymi, bez względu na opisaną grubość warstw podbudowy lub podsypki opisywanego obiektu budowlanego, należy usunąć warstwę ziemi urodzajnej (humusu).</w:t>
      </w:r>
    </w:p>
    <w:p w:rsidR="00597FE6" w:rsidRPr="00CD26FD" w:rsidRDefault="00597FE6" w:rsidP="002428D5">
      <w:pPr>
        <w:jc w:val="both"/>
        <w:rPr>
          <w:rFonts w:eastAsiaTheme="minorHAnsi"/>
          <w:color w:val="FF0000"/>
          <w:sz w:val="20"/>
          <w:szCs w:val="20"/>
        </w:rPr>
      </w:pPr>
    </w:p>
    <w:p w:rsidR="00A422AC" w:rsidRPr="003656E0" w:rsidRDefault="00A422AC" w:rsidP="00A422AC">
      <w:pPr>
        <w:jc w:val="both"/>
        <w:rPr>
          <w:rFonts w:eastAsiaTheme="minorHAnsi"/>
          <w:b/>
          <w:sz w:val="20"/>
        </w:rPr>
      </w:pPr>
      <w:r w:rsidRPr="003656E0">
        <w:rPr>
          <w:rFonts w:eastAsiaTheme="minorHAnsi"/>
          <w:b/>
          <w:sz w:val="20"/>
        </w:rPr>
        <w:t>Roboty betoniarskie</w:t>
      </w:r>
    </w:p>
    <w:p w:rsidR="00A422AC" w:rsidRPr="003656E0" w:rsidRDefault="003656E0" w:rsidP="00A422AC">
      <w:pPr>
        <w:jc w:val="both"/>
        <w:rPr>
          <w:rFonts w:eastAsiaTheme="minorHAnsi"/>
          <w:sz w:val="20"/>
        </w:rPr>
      </w:pPr>
      <w:r w:rsidRPr="003656E0">
        <w:rPr>
          <w:rFonts w:eastAsiaTheme="minorHAnsi"/>
          <w:sz w:val="20"/>
        </w:rPr>
        <w:t xml:space="preserve">Fundamenty pod </w:t>
      </w:r>
      <w:r w:rsidR="00A422AC" w:rsidRPr="003656E0">
        <w:rPr>
          <w:rFonts w:eastAsiaTheme="minorHAnsi"/>
          <w:sz w:val="20"/>
        </w:rPr>
        <w:t>elementy malej architektury</w:t>
      </w:r>
      <w:r w:rsidR="001D3E6E" w:rsidRPr="003656E0">
        <w:rPr>
          <w:rFonts w:eastAsiaTheme="minorHAnsi"/>
          <w:sz w:val="20"/>
        </w:rPr>
        <w:t xml:space="preserve"> </w:t>
      </w:r>
      <w:r w:rsidR="00A422AC" w:rsidRPr="003656E0">
        <w:rPr>
          <w:rFonts w:eastAsiaTheme="minorHAnsi"/>
          <w:sz w:val="20"/>
        </w:rPr>
        <w:t>należy wykonać w konstrukcji żelbetowej, monolitycznej z betonu klasy B-15 dla klasy środowiska XF2 [średnie nasycenie wodą,] zbrojonych stalą A-IIIN siatką stalową fi</w:t>
      </w:r>
      <w:r w:rsidR="001D3E6E" w:rsidRPr="003656E0">
        <w:rPr>
          <w:rFonts w:eastAsiaTheme="minorHAnsi"/>
          <w:sz w:val="20"/>
        </w:rPr>
        <w:t xml:space="preserve"> </w:t>
      </w:r>
      <w:r w:rsidR="00A422AC" w:rsidRPr="003656E0">
        <w:rPr>
          <w:rFonts w:eastAsiaTheme="minorHAnsi"/>
          <w:sz w:val="20"/>
        </w:rPr>
        <w:t>8 oczka 15x15 cm. Beton wykonać z cementu portlandzkiego. Powierzchnie widoczne wyko</w:t>
      </w:r>
      <w:r w:rsidRPr="003656E0">
        <w:rPr>
          <w:rFonts w:eastAsiaTheme="minorHAnsi"/>
          <w:sz w:val="20"/>
        </w:rPr>
        <w:t>nać jako beton architektoniczny</w:t>
      </w:r>
      <w:r w:rsidR="00A422AC" w:rsidRPr="003656E0">
        <w:rPr>
          <w:rFonts w:eastAsiaTheme="minorHAnsi"/>
          <w:sz w:val="20"/>
        </w:rPr>
        <w:t>. Powierzchnie zewnętrzną impregnować przeciwwodnie poprzez nanoszenie powłokowe impregnaty LFH.</w:t>
      </w:r>
    </w:p>
    <w:p w:rsidR="00A422AC" w:rsidRPr="003656E0" w:rsidRDefault="00A422AC" w:rsidP="00A422AC">
      <w:pPr>
        <w:jc w:val="both"/>
        <w:rPr>
          <w:rFonts w:eastAsiaTheme="minorHAnsi"/>
          <w:sz w:val="20"/>
        </w:rPr>
      </w:pPr>
      <w:r w:rsidRPr="003656E0">
        <w:rPr>
          <w:rFonts w:eastAsiaTheme="minorHAnsi"/>
          <w:sz w:val="20"/>
        </w:rPr>
        <w:t>Fu</w:t>
      </w:r>
      <w:r w:rsidR="003656E0" w:rsidRPr="003656E0">
        <w:rPr>
          <w:rFonts w:eastAsiaTheme="minorHAnsi"/>
          <w:sz w:val="20"/>
        </w:rPr>
        <w:t>ndamenty pod elementy takie jak</w:t>
      </w:r>
      <w:r w:rsidRPr="003656E0">
        <w:rPr>
          <w:rFonts w:eastAsiaTheme="minorHAnsi"/>
          <w:sz w:val="20"/>
        </w:rPr>
        <w:t xml:space="preserve">, urządzenia instalacyjne zewnętrzne, latarnie, </w:t>
      </w:r>
      <w:r w:rsidR="003656E0" w:rsidRPr="003656E0">
        <w:rPr>
          <w:rFonts w:eastAsiaTheme="minorHAnsi"/>
          <w:sz w:val="20"/>
        </w:rPr>
        <w:t xml:space="preserve">maszty flagowe, </w:t>
      </w:r>
      <w:r w:rsidRPr="003656E0">
        <w:rPr>
          <w:rFonts w:eastAsiaTheme="minorHAnsi"/>
          <w:sz w:val="20"/>
        </w:rPr>
        <w:t>ogrodzenia systemowe, elementy małej architektury należy wykonać zgodnie ze specyfikacja producenta elementów i zgodnie z jego zaleceniami w celu przystosowania elementu do istniejących warunków terenowych.</w:t>
      </w:r>
    </w:p>
    <w:p w:rsidR="001D3E6E" w:rsidRPr="00CD26FD" w:rsidRDefault="001D3E6E" w:rsidP="00A422AC">
      <w:pPr>
        <w:widowControl/>
        <w:suppressAutoHyphens w:val="0"/>
        <w:overflowPunct/>
        <w:autoSpaceDE/>
        <w:autoSpaceDN/>
        <w:adjustRightInd/>
        <w:textAlignment w:val="auto"/>
        <w:rPr>
          <w:rFonts w:eastAsiaTheme="minorHAnsi"/>
          <w:color w:val="FF0000"/>
          <w:sz w:val="20"/>
          <w:u w:val="single"/>
        </w:rPr>
      </w:pPr>
    </w:p>
    <w:p w:rsidR="00A422AC" w:rsidRPr="00DB6AFB" w:rsidRDefault="00A422AC" w:rsidP="00A422AC">
      <w:pPr>
        <w:widowControl/>
        <w:suppressAutoHyphens w:val="0"/>
        <w:overflowPunct/>
        <w:autoSpaceDE/>
        <w:autoSpaceDN/>
        <w:adjustRightInd/>
        <w:textAlignment w:val="auto"/>
        <w:rPr>
          <w:rFonts w:eastAsiaTheme="minorHAnsi"/>
          <w:sz w:val="20"/>
          <w:u w:val="single"/>
        </w:rPr>
      </w:pPr>
      <w:r w:rsidRPr="00DB6AFB">
        <w:rPr>
          <w:rFonts w:eastAsiaTheme="minorHAnsi"/>
          <w:sz w:val="20"/>
          <w:u w:val="single"/>
        </w:rPr>
        <w:t>Uwaga:</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Przed wykonaniem elementów z betonu architektonicznego należy opracować Plan Zapewnienia Jakości przy współpracy z dostawcą betonu uwzględniając technologię betonu architektonicznego. W celu wykonania ścian, z betonu architektonicznego należy:</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cementownia musi zapewnić i zmagazynować jednolity cement (ten sam klinkier) na wszystkie betony wbudowane w obiekt,</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w całym cyklu realizacyjnym należy zapewnić dostawę jednolitych materiałów do produkcji betonu (cement, kruszywo, domieszki),</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należy zbadać kompatybilność domieszki z cementem,</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w czasie trwania procesu realizacyjnego muszą być zachowane niezmienne parametry produkcji,</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udział kruszywa frakcji od 0 do 0,125 mm w 1m3 betonu musi wynosić co najmniej 550 kg,</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wskaźnik wodno-cementowy powinien kształtować się na poziomie nie większym niż 0,5,</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ze względu na kolor i inne właściwości betonu nie należy stosować do mieszanki wody resztkowej (recykling),</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proces mieszania nie powinien trwać krócej niż dwie minuty, a wsady powinny być jednakowej objętości,</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należy dobrać sklejkę szalunkową [o poszyciu gładkim] o chłonności zapewniającej odciągnięcie z warstwy powierzchniowej betonu wody i banieczek powietrza w celu uzyskania powierzchni z małą ilością porów,</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środek antyadhezyjny powinien być oparty na parafinie</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należy dobrać właściwie podkładki dystansowe do zbrojenia</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szalunki uszczelnić i zabezpieczyć przed wyciekaniem mleczka cementowego,</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beton w szalunkach „trzymać” minimum 48 godzin,</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xml:space="preserve">- należy stosować beton </w:t>
      </w:r>
      <w:proofErr w:type="spellStart"/>
      <w:r w:rsidRPr="00DB6AFB">
        <w:rPr>
          <w:rFonts w:eastAsiaTheme="minorHAnsi"/>
          <w:sz w:val="20"/>
        </w:rPr>
        <w:t>samozagęszczający</w:t>
      </w:r>
      <w:proofErr w:type="spellEnd"/>
      <w:r w:rsidRPr="00DB6AFB">
        <w:rPr>
          <w:rFonts w:eastAsiaTheme="minorHAnsi"/>
          <w:sz w:val="20"/>
        </w:rPr>
        <w:t>.</w:t>
      </w:r>
    </w:p>
    <w:p w:rsidR="00A422AC" w:rsidRPr="00DB6AFB" w:rsidRDefault="00A422AC" w:rsidP="00A422AC">
      <w:pPr>
        <w:widowControl/>
        <w:suppressAutoHyphens w:val="0"/>
        <w:overflowPunct/>
        <w:autoSpaceDE/>
        <w:autoSpaceDN/>
        <w:adjustRightInd/>
        <w:textAlignment w:val="auto"/>
        <w:rPr>
          <w:rFonts w:eastAsiaTheme="minorHAnsi"/>
          <w:sz w:val="20"/>
        </w:rPr>
      </w:pPr>
      <w:r w:rsidRPr="00DB6AFB">
        <w:rPr>
          <w:rFonts w:eastAsiaTheme="minorHAnsi"/>
          <w:sz w:val="20"/>
        </w:rPr>
        <w:t xml:space="preserve">- powierzchnia ścian o gładkiej fakturze uzyskanej ze sklejki szalunkowej o poszyciu gładkim. </w:t>
      </w:r>
    </w:p>
    <w:p w:rsidR="002428D5" w:rsidRPr="00DB6AFB" w:rsidRDefault="00A422AC" w:rsidP="00DB6AFB">
      <w:pPr>
        <w:widowControl/>
        <w:suppressAutoHyphens w:val="0"/>
        <w:overflowPunct/>
        <w:autoSpaceDE/>
        <w:autoSpaceDN/>
        <w:adjustRightInd/>
        <w:textAlignment w:val="auto"/>
        <w:rPr>
          <w:rFonts w:eastAsiaTheme="minorHAnsi"/>
          <w:sz w:val="20"/>
        </w:rPr>
      </w:pPr>
      <w:r w:rsidRPr="00DB6AFB">
        <w:rPr>
          <w:rFonts w:eastAsiaTheme="minorHAnsi"/>
          <w:sz w:val="20"/>
        </w:rPr>
        <w:t>- naro</w:t>
      </w:r>
      <w:r w:rsidR="00DB6AFB" w:rsidRPr="00DB6AFB">
        <w:rPr>
          <w:rFonts w:eastAsiaTheme="minorHAnsi"/>
          <w:sz w:val="20"/>
        </w:rPr>
        <w:t>żniki pionowe i poziome fazować</w:t>
      </w:r>
    </w:p>
    <w:p w:rsidR="00DB6AFB" w:rsidRPr="00DB6AFB" w:rsidRDefault="00DB6AFB" w:rsidP="00DB6AFB">
      <w:pPr>
        <w:widowControl/>
        <w:suppressAutoHyphens w:val="0"/>
        <w:overflowPunct/>
        <w:autoSpaceDE/>
        <w:autoSpaceDN/>
        <w:adjustRightInd/>
        <w:textAlignment w:val="auto"/>
        <w:rPr>
          <w:rFonts w:eastAsiaTheme="minorHAnsi"/>
          <w:color w:val="FF0000"/>
          <w:sz w:val="20"/>
        </w:rPr>
      </w:pPr>
    </w:p>
    <w:p w:rsidR="00A422AC" w:rsidRPr="00DB6AFB" w:rsidRDefault="00A422AC" w:rsidP="00A422AC">
      <w:pPr>
        <w:jc w:val="both"/>
        <w:rPr>
          <w:rFonts w:eastAsiaTheme="minorHAnsi"/>
          <w:b/>
          <w:sz w:val="20"/>
        </w:rPr>
      </w:pPr>
      <w:r w:rsidRPr="00DB6AFB">
        <w:rPr>
          <w:rFonts w:eastAsiaTheme="minorHAnsi"/>
          <w:b/>
          <w:sz w:val="20"/>
        </w:rPr>
        <w:t>Roboty brukarskie i drogowe</w:t>
      </w:r>
    </w:p>
    <w:p w:rsidR="001C297B" w:rsidRPr="00D17ACF" w:rsidRDefault="00A422AC" w:rsidP="00A422AC">
      <w:pPr>
        <w:jc w:val="both"/>
        <w:rPr>
          <w:sz w:val="20"/>
        </w:rPr>
      </w:pPr>
      <w:r w:rsidRPr="00DB6AFB">
        <w:rPr>
          <w:sz w:val="20"/>
        </w:rPr>
        <w:lastRenderedPageBreak/>
        <w:t xml:space="preserve">Roboty drogowe obejmują </w:t>
      </w:r>
      <w:r w:rsidR="001D3E6E" w:rsidRPr="00DB6AFB">
        <w:rPr>
          <w:sz w:val="20"/>
        </w:rPr>
        <w:t>adaptację</w:t>
      </w:r>
      <w:r w:rsidRPr="00DB6AFB">
        <w:rPr>
          <w:sz w:val="20"/>
        </w:rPr>
        <w:t xml:space="preserve"> </w:t>
      </w:r>
      <w:r w:rsidR="001D3E6E" w:rsidRPr="00DB6AFB">
        <w:rPr>
          <w:sz w:val="20"/>
        </w:rPr>
        <w:t xml:space="preserve">i rozbudowę </w:t>
      </w:r>
      <w:r w:rsidRPr="00DB6AFB">
        <w:rPr>
          <w:sz w:val="20"/>
        </w:rPr>
        <w:t xml:space="preserve">fragmentu istniejącego wewnętrznego układu dróg kołowych i pieszych, </w:t>
      </w:r>
      <w:r w:rsidR="00DB6AFB" w:rsidRPr="00DB6AFB">
        <w:rPr>
          <w:sz w:val="20"/>
        </w:rPr>
        <w:t>budowę</w:t>
      </w:r>
      <w:r w:rsidR="001C297B" w:rsidRPr="00DB6AFB">
        <w:rPr>
          <w:sz w:val="20"/>
        </w:rPr>
        <w:t xml:space="preserve"> </w:t>
      </w:r>
      <w:r w:rsidRPr="00DB6AFB">
        <w:rPr>
          <w:sz w:val="20"/>
        </w:rPr>
        <w:t>miejsc postojowych oraz budowę ciągów pieszych wewnętr</w:t>
      </w:r>
      <w:r w:rsidR="001C297B" w:rsidRPr="00DB6AFB">
        <w:rPr>
          <w:sz w:val="20"/>
        </w:rPr>
        <w:t>znych i nawierzchni utwardzonych zgodnie z rysunkiem zagospodarowania terenu</w:t>
      </w:r>
      <w:r w:rsidRPr="00DB6AFB">
        <w:rPr>
          <w:sz w:val="20"/>
        </w:rPr>
        <w:t>.</w:t>
      </w:r>
      <w:r w:rsidR="00137042" w:rsidRPr="00DB6AFB">
        <w:rPr>
          <w:sz w:val="20"/>
        </w:rPr>
        <w:t xml:space="preserve"> </w:t>
      </w:r>
      <w:r w:rsidRPr="00DB6AFB">
        <w:rPr>
          <w:sz w:val="20"/>
        </w:rPr>
        <w:t>Sposób układania</w:t>
      </w:r>
      <w:r w:rsidR="00DB6AFB" w:rsidRPr="00DB6AFB">
        <w:rPr>
          <w:sz w:val="20"/>
        </w:rPr>
        <w:t xml:space="preserve"> i rodzaj</w:t>
      </w:r>
      <w:r w:rsidRPr="00DB6AFB">
        <w:rPr>
          <w:sz w:val="20"/>
        </w:rPr>
        <w:t xml:space="preserve"> kostki, obrzeży, rodzaj podbudowy dla ciągów pieszych i kołowych, ścieżek rekreacyjnych, pochylni należy wykonać zgodnie z projektem wykonawczym dla branży drogowej</w:t>
      </w:r>
      <w:r w:rsidR="00DB6AFB" w:rsidRPr="00DB6AFB">
        <w:rPr>
          <w:sz w:val="20"/>
        </w:rPr>
        <w:t xml:space="preserve"> i zieleni</w:t>
      </w:r>
      <w:r w:rsidRPr="00DB6AFB">
        <w:rPr>
          <w:sz w:val="20"/>
        </w:rPr>
        <w:t>.</w:t>
      </w:r>
    </w:p>
    <w:p w:rsidR="00D17ACF" w:rsidRPr="00D17ACF" w:rsidRDefault="00D17ACF" w:rsidP="00D17ACF">
      <w:pPr>
        <w:jc w:val="both"/>
        <w:rPr>
          <w:sz w:val="20"/>
        </w:rPr>
      </w:pPr>
      <w:r w:rsidRPr="00D17ACF">
        <w:rPr>
          <w:sz w:val="20"/>
        </w:rPr>
        <w:t xml:space="preserve">Rzędne wysokościowe utwardzeń dostosowano do przyjętego zera projektowanego budynku biurowego wynoszącego ±0,00=110,95m n.p.m., rzędnych istniejącej drogi wewnętrznej i rzędnych terenu istniejącego. </w:t>
      </w:r>
    </w:p>
    <w:p w:rsidR="00D17ACF" w:rsidRPr="00D17ACF" w:rsidRDefault="00D17ACF" w:rsidP="00D17ACF">
      <w:pPr>
        <w:jc w:val="both"/>
        <w:rPr>
          <w:sz w:val="20"/>
        </w:rPr>
      </w:pPr>
      <w:r w:rsidRPr="00D17ACF">
        <w:rPr>
          <w:sz w:val="20"/>
        </w:rPr>
        <w:t xml:space="preserve">Spadki podłużne drogi wewnętrznej przyjęto 1% i 2,6%. Spadek poprzeczny jednostronny.  Odwodnienie nawierzchni utwardzonych w teren zielony na działce Inwestora, oraz w kierunku jezdni drogi wewnętrznej, która odwadniana jest do wpustów ulicznych. Spadki podłużne chodników od 1,1% do 1,8%, a spadki poprzeczne  przyjęto 2% od ścian budynku oraz zgodnie z ukształtowaniem terenu.  </w:t>
      </w:r>
    </w:p>
    <w:p w:rsidR="00D17ACF" w:rsidRDefault="00D17ACF" w:rsidP="00A422AC">
      <w:pPr>
        <w:jc w:val="both"/>
        <w:rPr>
          <w:color w:val="FF0000"/>
          <w:sz w:val="20"/>
        </w:rPr>
      </w:pPr>
    </w:p>
    <w:p w:rsidR="00D17ACF" w:rsidRPr="00D17ACF" w:rsidRDefault="00D17ACF" w:rsidP="00D17ACF">
      <w:pPr>
        <w:jc w:val="both"/>
        <w:rPr>
          <w:sz w:val="20"/>
        </w:rPr>
      </w:pPr>
      <w:r w:rsidRPr="00D17ACF">
        <w:rPr>
          <w:sz w:val="20"/>
        </w:rPr>
        <w:t xml:space="preserve">Konstrukcję nawierzchni drogi wewnętrznej i parkingów przyjęto dla obciążenia ruchem KR1. </w:t>
      </w:r>
    </w:p>
    <w:p w:rsidR="00D17ACF" w:rsidRPr="00D17ACF" w:rsidRDefault="00D17ACF" w:rsidP="00D17ACF">
      <w:pPr>
        <w:jc w:val="both"/>
        <w:rPr>
          <w:sz w:val="20"/>
        </w:rPr>
      </w:pPr>
      <w:r w:rsidRPr="00D17ACF">
        <w:rPr>
          <w:sz w:val="20"/>
        </w:rPr>
        <w:t xml:space="preserve">Warstwę przypowierzchniową działki stanowią grunty humusowe o miąższości 0,3-÷0,4m, są to niespoiste naturalne grunty mineralne (piaski średnie z domieszkami humusu). Grunty te należy usunąć z podłoża nawierzchni. </w:t>
      </w:r>
    </w:p>
    <w:p w:rsidR="00D17ACF" w:rsidRPr="00D17ACF" w:rsidRDefault="00D17ACF" w:rsidP="00D17ACF">
      <w:pPr>
        <w:jc w:val="both"/>
        <w:rPr>
          <w:sz w:val="20"/>
        </w:rPr>
      </w:pPr>
      <w:r w:rsidRPr="00D17ACF">
        <w:rPr>
          <w:sz w:val="20"/>
        </w:rPr>
        <w:t>Pod warstwą humusu występują:</w:t>
      </w:r>
    </w:p>
    <w:p w:rsidR="00D17ACF" w:rsidRPr="00D17ACF" w:rsidRDefault="00D17ACF" w:rsidP="00D17ACF">
      <w:pPr>
        <w:jc w:val="both"/>
        <w:rPr>
          <w:sz w:val="20"/>
        </w:rPr>
      </w:pPr>
      <w:r w:rsidRPr="00D17ACF">
        <w:rPr>
          <w:sz w:val="20"/>
        </w:rPr>
        <w:t>- spoiste utwory zastoiskowe (mułki wodnolodowcowe) wykształcone  w postaci glin pylastych, pyłów, pyłów piaszczystych i piasków gliniastych w stanie twardoplastycznym  I</w:t>
      </w:r>
      <w:r w:rsidRPr="00D17ACF">
        <w:rPr>
          <w:sz w:val="20"/>
          <w:vertAlign w:val="subscript"/>
        </w:rPr>
        <w:t>L</w:t>
      </w:r>
      <w:r w:rsidRPr="00D17ACF">
        <w:rPr>
          <w:sz w:val="20"/>
        </w:rPr>
        <w:t xml:space="preserve"> = 0,0-0,25,</w:t>
      </w:r>
    </w:p>
    <w:p w:rsidR="00D17ACF" w:rsidRPr="00D17ACF" w:rsidRDefault="00D17ACF" w:rsidP="00D17ACF">
      <w:pPr>
        <w:jc w:val="both"/>
        <w:rPr>
          <w:sz w:val="20"/>
        </w:rPr>
      </w:pPr>
      <w:r w:rsidRPr="00D17ACF">
        <w:rPr>
          <w:sz w:val="20"/>
        </w:rPr>
        <w:t xml:space="preserve">- lub niespoiste utwory wodnolodowcowe wykształcone w postaci piasków pylastych, piasków drobnych i lokalnie piasków średnich z domieszkami piasków gliniastych i pyłów w stanie </w:t>
      </w:r>
      <w:proofErr w:type="spellStart"/>
      <w:r w:rsidRPr="00D17ACF">
        <w:rPr>
          <w:sz w:val="20"/>
        </w:rPr>
        <w:t>średniozagęszczonym</w:t>
      </w:r>
      <w:proofErr w:type="spellEnd"/>
      <w:r w:rsidRPr="00D17ACF">
        <w:rPr>
          <w:sz w:val="20"/>
        </w:rPr>
        <w:t xml:space="preserve">                        i zagęszczonym - stopień zagęszczenia I</w:t>
      </w:r>
      <w:r w:rsidRPr="00D17ACF">
        <w:rPr>
          <w:sz w:val="20"/>
          <w:vertAlign w:val="subscript"/>
        </w:rPr>
        <w:t>D</w:t>
      </w:r>
      <w:r w:rsidRPr="00D17ACF">
        <w:rPr>
          <w:sz w:val="20"/>
        </w:rPr>
        <w:t>&gt;0,5.</w:t>
      </w:r>
    </w:p>
    <w:p w:rsidR="00D17ACF" w:rsidRPr="00D17ACF" w:rsidRDefault="00D17ACF" w:rsidP="00D17ACF">
      <w:pPr>
        <w:jc w:val="both"/>
        <w:rPr>
          <w:sz w:val="20"/>
        </w:rPr>
      </w:pPr>
      <w:r w:rsidRPr="00D17ACF">
        <w:rPr>
          <w:sz w:val="20"/>
        </w:rPr>
        <w:t>Woda ma zwierciadło swobodne lub lekko napięte na głębokości 1,7-2,1m p.p.t. Poziom ten może się zmieniać w zależności od intensywności opadów atmosferycznych i pór roku w zakresie +/- -0,7m.</w:t>
      </w:r>
    </w:p>
    <w:p w:rsidR="00D17ACF" w:rsidRPr="00D17ACF" w:rsidRDefault="00D17ACF" w:rsidP="00D17ACF">
      <w:pPr>
        <w:jc w:val="both"/>
        <w:rPr>
          <w:sz w:val="20"/>
        </w:rPr>
      </w:pPr>
      <w:r w:rsidRPr="00D17ACF">
        <w:rPr>
          <w:sz w:val="20"/>
        </w:rPr>
        <w:t>Podłożu konstrukcji drogowych sklasyfikowano jako podłoże G3.</w:t>
      </w:r>
    </w:p>
    <w:p w:rsidR="00D17ACF" w:rsidRPr="00D17ACF" w:rsidRDefault="00D17ACF" w:rsidP="00D17ACF">
      <w:pPr>
        <w:jc w:val="both"/>
        <w:rPr>
          <w:sz w:val="20"/>
        </w:rPr>
      </w:pPr>
      <w:r w:rsidRPr="00D17ACF">
        <w:rPr>
          <w:sz w:val="20"/>
        </w:rPr>
        <w:t>Podłoże należy doprowadzić do nośności G1 np. poprzez stabilizację gruntu rodzimego o grubości warstwy 15cm.</w:t>
      </w:r>
    </w:p>
    <w:p w:rsidR="00D17ACF" w:rsidRPr="00A33151" w:rsidRDefault="00D17ACF" w:rsidP="00D17ACF">
      <w:pPr>
        <w:jc w:val="both"/>
        <w:rPr>
          <w:sz w:val="20"/>
        </w:rPr>
      </w:pPr>
      <w:r w:rsidRPr="00A33151">
        <w:rPr>
          <w:sz w:val="20"/>
        </w:rPr>
        <w:t>Na warstwie wzmacniającej należy uzyskać E</w:t>
      </w:r>
      <w:r w:rsidRPr="00A33151">
        <w:rPr>
          <w:sz w:val="20"/>
          <w:vertAlign w:val="subscript"/>
        </w:rPr>
        <w:t>2</w:t>
      </w:r>
      <w:r w:rsidRPr="00A33151">
        <w:rPr>
          <w:sz w:val="20"/>
        </w:rPr>
        <w:t xml:space="preserve">≥80MPa. </w:t>
      </w:r>
    </w:p>
    <w:p w:rsidR="00D17ACF" w:rsidRPr="00A33151" w:rsidRDefault="00D17ACF" w:rsidP="00D17ACF">
      <w:pPr>
        <w:jc w:val="both"/>
        <w:rPr>
          <w:b/>
          <w:bCs/>
          <w:sz w:val="20"/>
        </w:rPr>
      </w:pPr>
      <w:r w:rsidRPr="00A33151">
        <w:rPr>
          <w:b/>
          <w:bCs/>
          <w:sz w:val="20"/>
        </w:rPr>
        <w:t>Konstrukcja nawierzchni drogi wewnętrznej i miejsc postojowych:</w:t>
      </w:r>
    </w:p>
    <w:p w:rsidR="00D17ACF" w:rsidRPr="00A33151" w:rsidRDefault="00D17ACF" w:rsidP="00D17ACF">
      <w:pPr>
        <w:jc w:val="both"/>
        <w:rPr>
          <w:sz w:val="20"/>
        </w:rPr>
      </w:pPr>
      <w:r w:rsidRPr="00A33151">
        <w:rPr>
          <w:sz w:val="20"/>
        </w:rPr>
        <w:t>- Kostka betonowa</w:t>
      </w:r>
      <w:r w:rsidRPr="00A33151">
        <w:rPr>
          <w:sz w:val="20"/>
        </w:rPr>
        <w:tab/>
      </w:r>
      <w:r w:rsidRPr="00A33151">
        <w:rPr>
          <w:sz w:val="20"/>
        </w:rPr>
        <w:tab/>
      </w:r>
      <w:r w:rsidRPr="00A33151">
        <w:rPr>
          <w:sz w:val="20"/>
        </w:rPr>
        <w:tab/>
      </w:r>
      <w:r w:rsidRPr="00A33151">
        <w:rPr>
          <w:sz w:val="20"/>
        </w:rPr>
        <w:tab/>
      </w:r>
      <w:r w:rsidRPr="00A33151">
        <w:rPr>
          <w:sz w:val="20"/>
        </w:rPr>
        <w:tab/>
      </w:r>
      <w:r w:rsidRPr="00A33151">
        <w:rPr>
          <w:sz w:val="20"/>
        </w:rPr>
        <w:tab/>
      </w:r>
      <w:r w:rsidRPr="00A33151">
        <w:rPr>
          <w:sz w:val="20"/>
        </w:rPr>
        <w:tab/>
      </w:r>
      <w:r w:rsidRPr="00A33151">
        <w:rPr>
          <w:sz w:val="20"/>
        </w:rPr>
        <w:tab/>
        <w:t>gr.   8cm</w:t>
      </w:r>
    </w:p>
    <w:p w:rsidR="00D17ACF" w:rsidRPr="00A33151" w:rsidRDefault="00D17ACF" w:rsidP="00D17ACF">
      <w:pPr>
        <w:jc w:val="both"/>
        <w:rPr>
          <w:sz w:val="20"/>
        </w:rPr>
      </w:pPr>
      <w:r w:rsidRPr="00A33151">
        <w:rPr>
          <w:sz w:val="20"/>
        </w:rPr>
        <w:t>- Podsypka cementowo-piaskowa 1:4</w:t>
      </w:r>
      <w:r w:rsidRPr="00A33151">
        <w:rPr>
          <w:sz w:val="20"/>
        </w:rPr>
        <w:tab/>
      </w:r>
      <w:r w:rsidRPr="00A33151">
        <w:rPr>
          <w:sz w:val="20"/>
        </w:rPr>
        <w:tab/>
      </w:r>
      <w:r w:rsidRPr="00A33151">
        <w:rPr>
          <w:sz w:val="20"/>
        </w:rPr>
        <w:tab/>
      </w:r>
      <w:r w:rsidRPr="00A33151">
        <w:rPr>
          <w:sz w:val="20"/>
        </w:rPr>
        <w:tab/>
      </w:r>
      <w:r w:rsidRPr="00A33151">
        <w:rPr>
          <w:sz w:val="20"/>
        </w:rPr>
        <w:tab/>
      </w:r>
      <w:r w:rsidRPr="00A33151">
        <w:rPr>
          <w:sz w:val="20"/>
        </w:rPr>
        <w:tab/>
        <w:t>gr.   4cm</w:t>
      </w:r>
    </w:p>
    <w:p w:rsidR="00D17ACF" w:rsidRPr="00A33151" w:rsidRDefault="00D17ACF" w:rsidP="00D17ACF">
      <w:pPr>
        <w:jc w:val="both"/>
        <w:rPr>
          <w:sz w:val="20"/>
        </w:rPr>
      </w:pPr>
      <w:r w:rsidRPr="00A33151">
        <w:rPr>
          <w:sz w:val="20"/>
        </w:rPr>
        <w:t>- Podbudowa zasadnicza z mieszanki niezwiązanej C</w:t>
      </w:r>
      <w:r w:rsidRPr="00A33151">
        <w:rPr>
          <w:sz w:val="20"/>
          <w:vertAlign w:val="subscript"/>
        </w:rPr>
        <w:t xml:space="preserve">90/3 </w:t>
      </w:r>
      <w:r w:rsidRPr="00A33151">
        <w:rPr>
          <w:sz w:val="20"/>
        </w:rPr>
        <w:t>z</w:t>
      </w:r>
      <w:r w:rsidRPr="00A33151">
        <w:rPr>
          <w:sz w:val="20"/>
          <w:vertAlign w:val="subscript"/>
        </w:rPr>
        <w:t xml:space="preserve"> </w:t>
      </w:r>
      <w:r w:rsidRPr="00A33151">
        <w:rPr>
          <w:sz w:val="20"/>
        </w:rPr>
        <w:t xml:space="preserve">kruszywa  </w:t>
      </w:r>
    </w:p>
    <w:p w:rsidR="00D17ACF" w:rsidRPr="00A33151" w:rsidRDefault="00D17ACF" w:rsidP="00D17ACF">
      <w:pPr>
        <w:jc w:val="both"/>
        <w:rPr>
          <w:sz w:val="20"/>
        </w:rPr>
      </w:pPr>
      <w:r w:rsidRPr="00A33151">
        <w:rPr>
          <w:sz w:val="20"/>
        </w:rPr>
        <w:t>naturalnego 0/31,5mm stabilizowanego mechanicznie</w:t>
      </w:r>
      <w:r w:rsidRPr="00A33151">
        <w:rPr>
          <w:sz w:val="20"/>
        </w:rPr>
        <w:tab/>
      </w:r>
      <w:r w:rsidRPr="00A33151">
        <w:rPr>
          <w:sz w:val="20"/>
        </w:rPr>
        <w:tab/>
      </w:r>
      <w:r w:rsidRPr="00A33151">
        <w:rPr>
          <w:sz w:val="20"/>
        </w:rPr>
        <w:tab/>
      </w:r>
      <w:r w:rsidRPr="00A33151">
        <w:rPr>
          <w:sz w:val="20"/>
        </w:rPr>
        <w:tab/>
        <w:t>gr. 20cm</w:t>
      </w:r>
    </w:p>
    <w:p w:rsidR="00D17ACF" w:rsidRPr="00A33151" w:rsidRDefault="00D17ACF" w:rsidP="00D17ACF">
      <w:pPr>
        <w:jc w:val="both"/>
        <w:rPr>
          <w:sz w:val="20"/>
        </w:rPr>
      </w:pPr>
      <w:r w:rsidRPr="00A33151">
        <w:rPr>
          <w:sz w:val="20"/>
        </w:rPr>
        <w:t>- Podbudowa pomocnicza z mieszanki niezwiązanej C</w:t>
      </w:r>
      <w:r w:rsidRPr="00A33151">
        <w:rPr>
          <w:sz w:val="20"/>
          <w:vertAlign w:val="subscript"/>
        </w:rPr>
        <w:t xml:space="preserve">90/3 </w:t>
      </w:r>
      <w:r w:rsidRPr="00A33151">
        <w:rPr>
          <w:sz w:val="20"/>
        </w:rPr>
        <w:t>z</w:t>
      </w:r>
      <w:r w:rsidRPr="00A33151">
        <w:rPr>
          <w:sz w:val="20"/>
          <w:vertAlign w:val="subscript"/>
        </w:rPr>
        <w:t xml:space="preserve"> </w:t>
      </w:r>
      <w:r w:rsidRPr="00A33151">
        <w:rPr>
          <w:sz w:val="20"/>
        </w:rPr>
        <w:t xml:space="preserve">kruszywa  </w:t>
      </w:r>
    </w:p>
    <w:p w:rsidR="00D17ACF" w:rsidRPr="00A33151" w:rsidRDefault="00D17ACF" w:rsidP="00D17ACF">
      <w:pPr>
        <w:jc w:val="both"/>
        <w:rPr>
          <w:sz w:val="20"/>
        </w:rPr>
      </w:pPr>
      <w:r w:rsidRPr="00A33151">
        <w:rPr>
          <w:sz w:val="20"/>
        </w:rPr>
        <w:t>naturalnego 0/63mm stabilizowanego mechanicznie</w:t>
      </w:r>
      <w:r w:rsidRPr="00A33151">
        <w:rPr>
          <w:sz w:val="20"/>
        </w:rPr>
        <w:tab/>
      </w:r>
      <w:r w:rsidRPr="00A33151">
        <w:rPr>
          <w:sz w:val="20"/>
        </w:rPr>
        <w:tab/>
      </w:r>
      <w:r w:rsidRPr="00A33151">
        <w:rPr>
          <w:sz w:val="20"/>
        </w:rPr>
        <w:tab/>
      </w:r>
      <w:r w:rsidRPr="00A33151">
        <w:rPr>
          <w:sz w:val="20"/>
        </w:rPr>
        <w:tab/>
        <w:t>gr. 20cm</w:t>
      </w:r>
    </w:p>
    <w:p w:rsidR="00D17ACF" w:rsidRPr="00A33151" w:rsidRDefault="00D17ACF" w:rsidP="00D17ACF">
      <w:pPr>
        <w:jc w:val="both"/>
        <w:rPr>
          <w:sz w:val="20"/>
        </w:rPr>
      </w:pPr>
      <w:r w:rsidRPr="00A33151">
        <w:rPr>
          <w:sz w:val="20"/>
        </w:rPr>
        <w:t xml:space="preserve">- Wzmocnienie podłoża poprzez stabilizację gruntu rodzimego wapnem </w:t>
      </w:r>
    </w:p>
    <w:p w:rsidR="00D17ACF" w:rsidRPr="00A33151" w:rsidRDefault="00D17ACF" w:rsidP="00D17ACF">
      <w:pPr>
        <w:jc w:val="both"/>
        <w:rPr>
          <w:sz w:val="20"/>
        </w:rPr>
      </w:pPr>
      <w:r w:rsidRPr="00A33151">
        <w:rPr>
          <w:sz w:val="20"/>
        </w:rPr>
        <w:t xml:space="preserve">lub cementem o </w:t>
      </w:r>
      <w:proofErr w:type="spellStart"/>
      <w:r w:rsidRPr="00A33151">
        <w:rPr>
          <w:sz w:val="20"/>
        </w:rPr>
        <w:t>R</w:t>
      </w:r>
      <w:r w:rsidRPr="00A33151">
        <w:rPr>
          <w:sz w:val="20"/>
          <w:vertAlign w:val="subscript"/>
        </w:rPr>
        <w:t>m</w:t>
      </w:r>
      <w:proofErr w:type="spellEnd"/>
      <w:r w:rsidRPr="00A33151">
        <w:rPr>
          <w:sz w:val="20"/>
        </w:rPr>
        <w:t>=2,5MPa</w:t>
      </w:r>
      <w:r w:rsidRPr="00A33151">
        <w:rPr>
          <w:sz w:val="20"/>
        </w:rPr>
        <w:tab/>
      </w:r>
      <w:r w:rsidRPr="00A33151">
        <w:rPr>
          <w:sz w:val="20"/>
        </w:rPr>
        <w:tab/>
      </w:r>
      <w:r w:rsidRPr="00A33151">
        <w:rPr>
          <w:sz w:val="20"/>
        </w:rPr>
        <w:tab/>
      </w:r>
      <w:r w:rsidRPr="00A33151">
        <w:rPr>
          <w:sz w:val="20"/>
        </w:rPr>
        <w:tab/>
      </w:r>
      <w:r w:rsidRPr="00A33151">
        <w:rPr>
          <w:sz w:val="20"/>
        </w:rPr>
        <w:tab/>
      </w:r>
      <w:r w:rsidRPr="00A33151">
        <w:rPr>
          <w:sz w:val="20"/>
        </w:rPr>
        <w:tab/>
      </w:r>
      <w:r w:rsidRPr="00A33151">
        <w:rPr>
          <w:sz w:val="20"/>
        </w:rPr>
        <w:tab/>
        <w:t>gr. 15cm</w:t>
      </w:r>
    </w:p>
    <w:p w:rsidR="00D17ACF" w:rsidRPr="00A33151" w:rsidRDefault="00D17ACF" w:rsidP="00D17ACF">
      <w:pPr>
        <w:jc w:val="both"/>
        <w:rPr>
          <w:sz w:val="20"/>
        </w:rPr>
      </w:pPr>
      <w:r w:rsidRPr="00A33151">
        <w:rPr>
          <w:sz w:val="20"/>
        </w:rPr>
        <w:t>Łączna grubość nawierzchni wynosi 67cm.</w:t>
      </w:r>
    </w:p>
    <w:p w:rsidR="00D17ACF" w:rsidRPr="00A33151" w:rsidRDefault="00D17ACF" w:rsidP="00D17ACF">
      <w:pPr>
        <w:jc w:val="both"/>
        <w:rPr>
          <w:b/>
          <w:bCs/>
          <w:sz w:val="20"/>
        </w:rPr>
      </w:pPr>
      <w:r w:rsidRPr="00A33151">
        <w:rPr>
          <w:b/>
          <w:bCs/>
          <w:sz w:val="20"/>
        </w:rPr>
        <w:t>Konstrukcja nawierzchni chodników:</w:t>
      </w:r>
    </w:p>
    <w:p w:rsidR="00D17ACF" w:rsidRPr="00A33151" w:rsidRDefault="00D17ACF" w:rsidP="00D17ACF">
      <w:pPr>
        <w:jc w:val="both"/>
        <w:rPr>
          <w:sz w:val="20"/>
        </w:rPr>
      </w:pPr>
      <w:r w:rsidRPr="00A33151">
        <w:rPr>
          <w:sz w:val="20"/>
        </w:rPr>
        <w:t>- Kostka betonowa</w:t>
      </w:r>
      <w:r w:rsidRPr="00A33151">
        <w:rPr>
          <w:sz w:val="20"/>
        </w:rPr>
        <w:tab/>
      </w:r>
      <w:r w:rsidRPr="00A33151">
        <w:rPr>
          <w:sz w:val="20"/>
        </w:rPr>
        <w:tab/>
      </w:r>
      <w:r w:rsidRPr="00A33151">
        <w:rPr>
          <w:sz w:val="20"/>
        </w:rPr>
        <w:tab/>
      </w:r>
      <w:r w:rsidRPr="00A33151">
        <w:rPr>
          <w:sz w:val="20"/>
        </w:rPr>
        <w:tab/>
      </w:r>
      <w:r w:rsidRPr="00A33151">
        <w:rPr>
          <w:sz w:val="20"/>
        </w:rPr>
        <w:tab/>
      </w:r>
      <w:r w:rsidRPr="00A33151">
        <w:rPr>
          <w:sz w:val="20"/>
        </w:rPr>
        <w:tab/>
      </w:r>
      <w:r w:rsidRPr="00A33151">
        <w:rPr>
          <w:sz w:val="20"/>
        </w:rPr>
        <w:tab/>
      </w:r>
      <w:r w:rsidRPr="00A33151">
        <w:rPr>
          <w:sz w:val="20"/>
        </w:rPr>
        <w:tab/>
        <w:t>gr.     6cm</w:t>
      </w:r>
    </w:p>
    <w:p w:rsidR="00D17ACF" w:rsidRPr="00A33151" w:rsidRDefault="00D17ACF" w:rsidP="00D17ACF">
      <w:pPr>
        <w:jc w:val="both"/>
        <w:rPr>
          <w:sz w:val="20"/>
        </w:rPr>
      </w:pPr>
      <w:r w:rsidRPr="00A33151">
        <w:rPr>
          <w:sz w:val="20"/>
        </w:rPr>
        <w:t>- Podsypka cementowo-piaskowa 1:4</w:t>
      </w:r>
      <w:r w:rsidRPr="00A33151">
        <w:rPr>
          <w:sz w:val="20"/>
        </w:rPr>
        <w:tab/>
      </w:r>
      <w:r w:rsidRPr="00A33151">
        <w:rPr>
          <w:sz w:val="20"/>
        </w:rPr>
        <w:tab/>
      </w:r>
      <w:r w:rsidRPr="00A33151">
        <w:rPr>
          <w:sz w:val="20"/>
        </w:rPr>
        <w:tab/>
      </w:r>
      <w:r w:rsidRPr="00A33151">
        <w:rPr>
          <w:sz w:val="20"/>
        </w:rPr>
        <w:tab/>
      </w:r>
      <w:r w:rsidRPr="00A33151">
        <w:rPr>
          <w:sz w:val="20"/>
        </w:rPr>
        <w:tab/>
      </w:r>
      <w:r w:rsidRPr="00A33151">
        <w:rPr>
          <w:sz w:val="20"/>
        </w:rPr>
        <w:tab/>
        <w:t>gr.     3cm</w:t>
      </w:r>
    </w:p>
    <w:p w:rsidR="00D17ACF" w:rsidRPr="00A33151" w:rsidRDefault="00D17ACF" w:rsidP="00D17ACF">
      <w:pPr>
        <w:jc w:val="both"/>
        <w:rPr>
          <w:sz w:val="20"/>
        </w:rPr>
      </w:pPr>
      <w:r w:rsidRPr="00A33151">
        <w:rPr>
          <w:sz w:val="20"/>
        </w:rPr>
        <w:t>- Podbudowa z mieszanki niezwiązanej C</w:t>
      </w:r>
      <w:r w:rsidRPr="00A33151">
        <w:rPr>
          <w:sz w:val="20"/>
          <w:vertAlign w:val="subscript"/>
        </w:rPr>
        <w:t xml:space="preserve">90/3 </w:t>
      </w:r>
      <w:r w:rsidRPr="00A33151">
        <w:rPr>
          <w:sz w:val="20"/>
        </w:rPr>
        <w:t>z</w:t>
      </w:r>
      <w:r w:rsidRPr="00A33151">
        <w:rPr>
          <w:sz w:val="20"/>
          <w:vertAlign w:val="subscript"/>
        </w:rPr>
        <w:t xml:space="preserve"> </w:t>
      </w:r>
      <w:r w:rsidRPr="00A33151">
        <w:rPr>
          <w:sz w:val="20"/>
        </w:rPr>
        <w:t xml:space="preserve">kruszywa  </w:t>
      </w:r>
    </w:p>
    <w:p w:rsidR="00D17ACF" w:rsidRPr="00A33151" w:rsidRDefault="00D17ACF" w:rsidP="00D17ACF">
      <w:pPr>
        <w:jc w:val="both"/>
        <w:rPr>
          <w:sz w:val="20"/>
        </w:rPr>
      </w:pPr>
      <w:r w:rsidRPr="00A33151">
        <w:rPr>
          <w:sz w:val="20"/>
        </w:rPr>
        <w:t>naturalnego 0/31,5mm stabilizowanego mechanicznie</w:t>
      </w:r>
      <w:r w:rsidRPr="00A33151">
        <w:rPr>
          <w:sz w:val="20"/>
        </w:rPr>
        <w:tab/>
      </w:r>
      <w:r w:rsidRPr="00A33151">
        <w:rPr>
          <w:sz w:val="20"/>
        </w:rPr>
        <w:tab/>
      </w:r>
      <w:r w:rsidRPr="00A33151">
        <w:rPr>
          <w:sz w:val="20"/>
        </w:rPr>
        <w:tab/>
      </w:r>
      <w:r w:rsidRPr="00A33151">
        <w:rPr>
          <w:sz w:val="20"/>
        </w:rPr>
        <w:tab/>
        <w:t>gr. 20cm</w:t>
      </w:r>
    </w:p>
    <w:p w:rsidR="00D17ACF" w:rsidRPr="00A33151" w:rsidRDefault="00D17ACF" w:rsidP="00D17ACF">
      <w:pPr>
        <w:jc w:val="both"/>
        <w:rPr>
          <w:sz w:val="20"/>
        </w:rPr>
      </w:pPr>
      <w:r w:rsidRPr="00A33151">
        <w:rPr>
          <w:sz w:val="20"/>
        </w:rPr>
        <w:t>- Mieszanka piaszczysto-żwirowa</w:t>
      </w:r>
      <w:r w:rsidRPr="00A33151">
        <w:rPr>
          <w:sz w:val="20"/>
        </w:rPr>
        <w:tab/>
      </w:r>
      <w:r w:rsidRPr="00A33151">
        <w:rPr>
          <w:sz w:val="20"/>
        </w:rPr>
        <w:tab/>
      </w:r>
      <w:r w:rsidRPr="00A33151">
        <w:rPr>
          <w:sz w:val="20"/>
        </w:rPr>
        <w:tab/>
      </w:r>
      <w:r w:rsidRPr="00A33151">
        <w:rPr>
          <w:sz w:val="20"/>
        </w:rPr>
        <w:tab/>
      </w:r>
      <w:r w:rsidRPr="00A33151">
        <w:rPr>
          <w:sz w:val="20"/>
        </w:rPr>
        <w:tab/>
      </w:r>
      <w:r w:rsidRPr="00A33151">
        <w:rPr>
          <w:sz w:val="20"/>
        </w:rPr>
        <w:tab/>
        <w:t>gr. zmienna</w:t>
      </w:r>
    </w:p>
    <w:p w:rsidR="00D17ACF" w:rsidRPr="00A33151" w:rsidRDefault="00D17ACF" w:rsidP="00D17ACF">
      <w:pPr>
        <w:jc w:val="both"/>
        <w:rPr>
          <w:sz w:val="20"/>
        </w:rPr>
      </w:pPr>
      <w:r w:rsidRPr="00A33151">
        <w:rPr>
          <w:sz w:val="20"/>
        </w:rPr>
        <w:t>Łączna grubość nawierzchni wynosi 29cm.</w:t>
      </w:r>
    </w:p>
    <w:p w:rsidR="00D17ACF" w:rsidRPr="00A33151" w:rsidRDefault="00D17ACF" w:rsidP="00D17ACF">
      <w:pPr>
        <w:jc w:val="both"/>
        <w:rPr>
          <w:sz w:val="20"/>
        </w:rPr>
      </w:pPr>
      <w:r w:rsidRPr="00A33151">
        <w:rPr>
          <w:sz w:val="20"/>
        </w:rPr>
        <w:t xml:space="preserve">Nawierzchnię drogi i parkingi obramowują krawężniki wysokie 15x30cm wyniesione +12cm, lub najazdowe 15x22cm o świetle +2cm, lub zlicowane, ułożone na ławie betonowej  z oporem gr. 15cm                 z betonu C12/15. </w:t>
      </w:r>
    </w:p>
    <w:p w:rsidR="00D17ACF" w:rsidRPr="00A33151" w:rsidRDefault="00D17ACF" w:rsidP="00D17ACF">
      <w:pPr>
        <w:jc w:val="both"/>
        <w:rPr>
          <w:sz w:val="20"/>
        </w:rPr>
      </w:pPr>
      <w:r w:rsidRPr="00A33151">
        <w:rPr>
          <w:sz w:val="20"/>
        </w:rPr>
        <w:t xml:space="preserve">Chodniki zostaną ograniczone obrzeżami betonowymi 8x30cm ułożonymi na ławie z oporem  z betonu </w:t>
      </w:r>
    </w:p>
    <w:p w:rsidR="00D17ACF" w:rsidRPr="00A33151" w:rsidRDefault="00D17ACF" w:rsidP="00D17ACF">
      <w:pPr>
        <w:jc w:val="both"/>
        <w:rPr>
          <w:sz w:val="20"/>
        </w:rPr>
      </w:pPr>
      <w:r w:rsidRPr="00A33151">
        <w:rPr>
          <w:sz w:val="20"/>
        </w:rPr>
        <w:t xml:space="preserve">C 8/10 na ławie betonowej z oporem. </w:t>
      </w:r>
    </w:p>
    <w:p w:rsidR="002362D8" w:rsidRPr="00A33151" w:rsidRDefault="002362D8" w:rsidP="002362D8">
      <w:pPr>
        <w:jc w:val="both"/>
        <w:rPr>
          <w:sz w:val="20"/>
          <w:szCs w:val="20"/>
        </w:rPr>
      </w:pPr>
    </w:p>
    <w:p w:rsidR="00AE01E6" w:rsidRPr="00A33151" w:rsidRDefault="00AE01E6" w:rsidP="002428D5">
      <w:pPr>
        <w:jc w:val="both"/>
        <w:rPr>
          <w:sz w:val="20"/>
          <w:szCs w:val="20"/>
        </w:rPr>
      </w:pPr>
      <w:r w:rsidRPr="00A33151">
        <w:rPr>
          <w:rFonts w:eastAsiaTheme="minorHAnsi"/>
          <w:b/>
          <w:sz w:val="20"/>
        </w:rPr>
        <w:t>Zieleń urządzona</w:t>
      </w:r>
      <w:r w:rsidR="002362D8" w:rsidRPr="00A33151">
        <w:rPr>
          <w:rFonts w:eastAsiaTheme="minorHAnsi"/>
          <w:b/>
          <w:sz w:val="20"/>
        </w:rPr>
        <w:br/>
      </w:r>
      <w:r w:rsidRPr="00A33151">
        <w:rPr>
          <w:sz w:val="20"/>
        </w:rPr>
        <w:t>Zakres prac związanych z robotami zieleniarskimi obejmuje wprowadzenie zieleni wysokiej, wprowadzenie zieleni średniowysokiej i niskiej. W tym celu w opracowaniu dotyczącym projektu zieleni znajdują się informacje zawierające przyjęte rozwiązania projektowe oraz informacje dotyczącą usunięcia zieleni będącej w kolizji z projektowanym zagospodarowaniem terenu.</w:t>
      </w:r>
    </w:p>
    <w:p w:rsidR="00A33151" w:rsidRPr="00A33151" w:rsidRDefault="00A33151" w:rsidP="00A33151">
      <w:pPr>
        <w:jc w:val="both"/>
        <w:rPr>
          <w:rFonts w:eastAsiaTheme="minorHAnsi"/>
          <w:sz w:val="20"/>
          <w:szCs w:val="20"/>
        </w:rPr>
      </w:pPr>
      <w:r w:rsidRPr="00A33151">
        <w:rPr>
          <w:rFonts w:eastAsiaTheme="minorHAnsi"/>
          <w:sz w:val="20"/>
          <w:szCs w:val="20"/>
        </w:rPr>
        <w:t xml:space="preserve">Projekt zagospodarowania terenu zieleni opiera się na kompozycji swobodnej z wykorzystaniem roślin o charakterze rustykalnym. Wyznaczone miejsca pod nasadzenia skupiają się na linii swobodnej, dzięki czemu wpasowuje się w krajobraz sąsiadującego kompleksu leśnego.  </w:t>
      </w:r>
    </w:p>
    <w:p w:rsidR="00A33151" w:rsidRPr="00A33151" w:rsidRDefault="00A33151" w:rsidP="00A33151">
      <w:pPr>
        <w:jc w:val="both"/>
        <w:rPr>
          <w:rFonts w:eastAsiaTheme="minorHAnsi"/>
          <w:sz w:val="20"/>
          <w:szCs w:val="20"/>
        </w:rPr>
      </w:pPr>
      <w:r w:rsidRPr="00A33151">
        <w:rPr>
          <w:rFonts w:eastAsiaTheme="minorHAnsi"/>
          <w:sz w:val="20"/>
          <w:szCs w:val="20"/>
        </w:rPr>
        <w:t xml:space="preserve">Dominującymi roślinami w projektowanych </w:t>
      </w:r>
      <w:proofErr w:type="spellStart"/>
      <w:r w:rsidRPr="00A33151">
        <w:rPr>
          <w:rFonts w:eastAsiaTheme="minorHAnsi"/>
          <w:sz w:val="20"/>
          <w:szCs w:val="20"/>
        </w:rPr>
        <w:t>nasadzeniach</w:t>
      </w:r>
      <w:proofErr w:type="spellEnd"/>
      <w:r w:rsidRPr="00A33151">
        <w:rPr>
          <w:rFonts w:eastAsiaTheme="minorHAnsi"/>
          <w:sz w:val="20"/>
          <w:szCs w:val="20"/>
        </w:rPr>
        <w:t xml:space="preserve"> jest m.in. laurowiśnia wschodnia (</w:t>
      </w:r>
      <w:proofErr w:type="spellStart"/>
      <w:r w:rsidRPr="00A33151">
        <w:rPr>
          <w:rFonts w:eastAsiaTheme="minorHAnsi"/>
          <w:sz w:val="20"/>
          <w:szCs w:val="20"/>
        </w:rPr>
        <w:t>pronus</w:t>
      </w:r>
      <w:proofErr w:type="spellEnd"/>
      <w:r w:rsidRPr="00A33151">
        <w:rPr>
          <w:rFonts w:eastAsiaTheme="minorHAnsi"/>
          <w:sz w:val="20"/>
          <w:szCs w:val="20"/>
        </w:rPr>
        <w:t xml:space="preserve"> </w:t>
      </w:r>
      <w:proofErr w:type="spellStart"/>
      <w:r w:rsidRPr="00A33151">
        <w:rPr>
          <w:rFonts w:eastAsiaTheme="minorHAnsi"/>
          <w:sz w:val="20"/>
          <w:szCs w:val="20"/>
        </w:rPr>
        <w:lastRenderedPageBreak/>
        <w:t>laurocerasus</w:t>
      </w:r>
      <w:proofErr w:type="spellEnd"/>
      <w:r w:rsidRPr="00A33151">
        <w:rPr>
          <w:rFonts w:eastAsiaTheme="minorHAnsi"/>
          <w:sz w:val="20"/>
          <w:szCs w:val="20"/>
        </w:rPr>
        <w:t xml:space="preserve"> ‘</w:t>
      </w:r>
      <w:proofErr w:type="spellStart"/>
      <w:r w:rsidRPr="00A33151">
        <w:rPr>
          <w:rFonts w:eastAsiaTheme="minorHAnsi"/>
          <w:sz w:val="20"/>
          <w:szCs w:val="20"/>
        </w:rPr>
        <w:t>Caucasica</w:t>
      </w:r>
      <w:proofErr w:type="spellEnd"/>
      <w:r w:rsidRPr="00A33151">
        <w:rPr>
          <w:rFonts w:eastAsiaTheme="minorHAnsi"/>
          <w:sz w:val="20"/>
          <w:szCs w:val="20"/>
        </w:rPr>
        <w:t xml:space="preserve">’) aster gawędka (aster </w:t>
      </w:r>
      <w:proofErr w:type="spellStart"/>
      <w:r w:rsidRPr="00A33151">
        <w:rPr>
          <w:rFonts w:eastAsiaTheme="minorHAnsi"/>
          <w:sz w:val="20"/>
          <w:szCs w:val="20"/>
        </w:rPr>
        <w:t>amellus</w:t>
      </w:r>
      <w:proofErr w:type="spellEnd"/>
      <w:r w:rsidRPr="00A33151">
        <w:rPr>
          <w:rFonts w:eastAsiaTheme="minorHAnsi"/>
          <w:sz w:val="20"/>
          <w:szCs w:val="20"/>
        </w:rPr>
        <w:t>), kostrzewa sina (</w:t>
      </w:r>
      <w:proofErr w:type="spellStart"/>
      <w:r w:rsidRPr="00A33151">
        <w:rPr>
          <w:rFonts w:eastAsiaTheme="minorHAnsi"/>
          <w:sz w:val="20"/>
          <w:szCs w:val="20"/>
        </w:rPr>
        <w:t>festuca</w:t>
      </w:r>
      <w:proofErr w:type="spellEnd"/>
      <w:r w:rsidRPr="00A33151">
        <w:rPr>
          <w:rFonts w:eastAsiaTheme="minorHAnsi"/>
          <w:sz w:val="20"/>
          <w:szCs w:val="20"/>
        </w:rPr>
        <w:t xml:space="preserve"> </w:t>
      </w:r>
      <w:proofErr w:type="spellStart"/>
      <w:r w:rsidRPr="00A33151">
        <w:rPr>
          <w:rFonts w:eastAsiaTheme="minorHAnsi"/>
          <w:sz w:val="20"/>
          <w:szCs w:val="20"/>
        </w:rPr>
        <w:t>glauca</w:t>
      </w:r>
      <w:proofErr w:type="spellEnd"/>
      <w:r w:rsidRPr="00A33151">
        <w:rPr>
          <w:rFonts w:eastAsiaTheme="minorHAnsi"/>
          <w:sz w:val="20"/>
          <w:szCs w:val="20"/>
        </w:rPr>
        <w:t>), rozchodnik ‘</w:t>
      </w:r>
      <w:proofErr w:type="spellStart"/>
      <w:r w:rsidRPr="00A33151">
        <w:rPr>
          <w:rFonts w:eastAsiaTheme="minorHAnsi"/>
          <w:sz w:val="20"/>
          <w:szCs w:val="20"/>
        </w:rPr>
        <w:t>Fosty</w:t>
      </w:r>
      <w:proofErr w:type="spellEnd"/>
      <w:r w:rsidRPr="00A33151">
        <w:rPr>
          <w:rFonts w:eastAsiaTheme="minorHAnsi"/>
          <w:sz w:val="20"/>
          <w:szCs w:val="20"/>
        </w:rPr>
        <w:t xml:space="preserve"> </w:t>
      </w:r>
      <w:proofErr w:type="spellStart"/>
      <w:r w:rsidRPr="00A33151">
        <w:rPr>
          <w:rFonts w:eastAsiaTheme="minorHAnsi"/>
          <w:sz w:val="20"/>
          <w:szCs w:val="20"/>
        </w:rPr>
        <w:t>Morn</w:t>
      </w:r>
      <w:proofErr w:type="spellEnd"/>
      <w:r w:rsidRPr="00A33151">
        <w:rPr>
          <w:rFonts w:eastAsiaTheme="minorHAnsi"/>
          <w:sz w:val="20"/>
          <w:szCs w:val="20"/>
        </w:rPr>
        <w:t>’ (</w:t>
      </w:r>
      <w:proofErr w:type="spellStart"/>
      <w:r w:rsidRPr="00A33151">
        <w:rPr>
          <w:rFonts w:eastAsiaTheme="minorHAnsi"/>
          <w:sz w:val="20"/>
          <w:szCs w:val="20"/>
        </w:rPr>
        <w:t>Sedum</w:t>
      </w:r>
      <w:proofErr w:type="spellEnd"/>
      <w:r w:rsidRPr="00A33151">
        <w:rPr>
          <w:rFonts w:eastAsiaTheme="minorHAnsi"/>
          <w:sz w:val="20"/>
          <w:szCs w:val="20"/>
        </w:rPr>
        <w:t>), jasnota plamista ‘</w:t>
      </w:r>
      <w:proofErr w:type="spellStart"/>
      <w:r w:rsidRPr="00A33151">
        <w:rPr>
          <w:rFonts w:eastAsiaTheme="minorHAnsi"/>
          <w:sz w:val="20"/>
          <w:szCs w:val="20"/>
        </w:rPr>
        <w:t>Beacon</w:t>
      </w:r>
      <w:proofErr w:type="spellEnd"/>
      <w:r w:rsidRPr="00A33151">
        <w:rPr>
          <w:rFonts w:eastAsiaTheme="minorHAnsi"/>
          <w:sz w:val="20"/>
          <w:szCs w:val="20"/>
        </w:rPr>
        <w:t xml:space="preserve"> Silver’ (</w:t>
      </w:r>
      <w:proofErr w:type="spellStart"/>
      <w:r w:rsidRPr="00A33151">
        <w:rPr>
          <w:rFonts w:eastAsiaTheme="minorHAnsi"/>
          <w:sz w:val="20"/>
          <w:szCs w:val="20"/>
        </w:rPr>
        <w:t>Lamium</w:t>
      </w:r>
      <w:proofErr w:type="spellEnd"/>
      <w:r w:rsidRPr="00A33151">
        <w:rPr>
          <w:rFonts w:eastAsiaTheme="minorHAnsi"/>
          <w:sz w:val="20"/>
          <w:szCs w:val="20"/>
        </w:rPr>
        <w:t xml:space="preserve"> </w:t>
      </w:r>
      <w:proofErr w:type="spellStart"/>
      <w:r w:rsidRPr="00A33151">
        <w:rPr>
          <w:rFonts w:eastAsiaTheme="minorHAnsi"/>
          <w:sz w:val="20"/>
          <w:szCs w:val="20"/>
        </w:rPr>
        <w:t>maculatum</w:t>
      </w:r>
      <w:proofErr w:type="spellEnd"/>
      <w:r w:rsidRPr="00A33151">
        <w:rPr>
          <w:rFonts w:eastAsiaTheme="minorHAnsi"/>
          <w:sz w:val="20"/>
          <w:szCs w:val="20"/>
        </w:rPr>
        <w:t>).</w:t>
      </w:r>
    </w:p>
    <w:p w:rsidR="00A33151" w:rsidRPr="00A33151" w:rsidRDefault="00A33151" w:rsidP="00A33151">
      <w:pPr>
        <w:jc w:val="both"/>
        <w:rPr>
          <w:rFonts w:eastAsiaTheme="minorHAnsi"/>
          <w:sz w:val="20"/>
          <w:szCs w:val="20"/>
        </w:rPr>
      </w:pPr>
      <w:r w:rsidRPr="00A33151">
        <w:rPr>
          <w:rFonts w:eastAsiaTheme="minorHAnsi"/>
          <w:sz w:val="20"/>
          <w:szCs w:val="20"/>
        </w:rPr>
        <w:t xml:space="preserve">Projektowane ciągi piesze i jezdne z wykorzystaniem kolorów </w:t>
      </w:r>
      <w:proofErr w:type="spellStart"/>
      <w:r w:rsidRPr="00A33151">
        <w:rPr>
          <w:rFonts w:eastAsiaTheme="minorHAnsi"/>
          <w:sz w:val="20"/>
          <w:szCs w:val="20"/>
        </w:rPr>
        <w:t>marrone</w:t>
      </w:r>
      <w:proofErr w:type="spellEnd"/>
      <w:r w:rsidRPr="00A33151">
        <w:rPr>
          <w:rFonts w:eastAsiaTheme="minorHAnsi"/>
          <w:sz w:val="20"/>
          <w:szCs w:val="20"/>
        </w:rPr>
        <w:t xml:space="preserve"> i </w:t>
      </w:r>
      <w:proofErr w:type="spellStart"/>
      <w:r w:rsidRPr="00A33151">
        <w:rPr>
          <w:rFonts w:eastAsiaTheme="minorHAnsi"/>
          <w:sz w:val="20"/>
          <w:szCs w:val="20"/>
        </w:rPr>
        <w:t>sombra</w:t>
      </w:r>
      <w:proofErr w:type="spellEnd"/>
      <w:r w:rsidRPr="00A33151">
        <w:rPr>
          <w:rFonts w:eastAsiaTheme="minorHAnsi"/>
          <w:sz w:val="20"/>
          <w:szCs w:val="20"/>
        </w:rPr>
        <w:t xml:space="preserve"> wpasowują się w bryłę budynku.</w:t>
      </w:r>
    </w:p>
    <w:p w:rsidR="00A33151" w:rsidRPr="00CD26FD" w:rsidRDefault="00A33151" w:rsidP="002428D5">
      <w:pPr>
        <w:jc w:val="both"/>
        <w:rPr>
          <w:rFonts w:eastAsiaTheme="minorHAnsi"/>
          <w:color w:val="FF0000"/>
          <w:sz w:val="20"/>
          <w:szCs w:val="20"/>
        </w:rPr>
      </w:pPr>
    </w:p>
    <w:p w:rsidR="00AE01E6" w:rsidRPr="00665865" w:rsidRDefault="00AE01E6" w:rsidP="00AE01E6">
      <w:pPr>
        <w:jc w:val="both"/>
        <w:rPr>
          <w:rFonts w:eastAsiaTheme="minorHAnsi"/>
          <w:b/>
          <w:sz w:val="20"/>
        </w:rPr>
      </w:pPr>
      <w:r w:rsidRPr="00665865">
        <w:rPr>
          <w:rFonts w:eastAsiaTheme="minorHAnsi"/>
          <w:b/>
          <w:sz w:val="20"/>
        </w:rPr>
        <w:t>Roboty montażowe</w:t>
      </w:r>
    </w:p>
    <w:p w:rsidR="00481F46" w:rsidRPr="00665865" w:rsidRDefault="00744812" w:rsidP="00744812">
      <w:pPr>
        <w:jc w:val="both"/>
        <w:rPr>
          <w:rFonts w:eastAsiaTheme="minorHAnsi"/>
          <w:sz w:val="20"/>
          <w:u w:val="single"/>
        </w:rPr>
      </w:pPr>
      <w:r w:rsidRPr="00665865">
        <w:rPr>
          <w:rFonts w:eastAsiaTheme="minorHAnsi"/>
          <w:sz w:val="20"/>
          <w:u w:val="single"/>
        </w:rPr>
        <w:t>Ogrodzenie</w:t>
      </w:r>
    </w:p>
    <w:p w:rsidR="00665865" w:rsidRDefault="00481F46" w:rsidP="00744812">
      <w:pPr>
        <w:jc w:val="both"/>
        <w:rPr>
          <w:rFonts w:eastAsiaTheme="minorHAnsi"/>
          <w:sz w:val="20"/>
        </w:rPr>
      </w:pPr>
      <w:r w:rsidRPr="00665865">
        <w:rPr>
          <w:rFonts w:eastAsiaTheme="minorHAnsi"/>
          <w:sz w:val="20"/>
        </w:rPr>
        <w:t>O</w:t>
      </w:r>
      <w:r w:rsidR="00744812" w:rsidRPr="00665865">
        <w:rPr>
          <w:rFonts w:eastAsiaTheme="minorHAnsi"/>
          <w:sz w:val="20"/>
        </w:rPr>
        <w:t>grodzeni</w:t>
      </w:r>
      <w:r w:rsidRPr="00665865">
        <w:rPr>
          <w:rFonts w:eastAsiaTheme="minorHAnsi"/>
          <w:sz w:val="20"/>
        </w:rPr>
        <w:t>e</w:t>
      </w:r>
      <w:r w:rsidR="00744812" w:rsidRPr="00665865">
        <w:rPr>
          <w:rFonts w:eastAsiaTheme="minorHAnsi"/>
          <w:sz w:val="20"/>
        </w:rPr>
        <w:t xml:space="preserve"> </w:t>
      </w:r>
      <w:r w:rsidR="00A33151" w:rsidRPr="00665865">
        <w:rPr>
          <w:rFonts w:eastAsiaTheme="minorHAnsi"/>
          <w:sz w:val="20"/>
        </w:rPr>
        <w:t xml:space="preserve">od frontu działki </w:t>
      </w:r>
      <w:r w:rsidR="00744812" w:rsidRPr="00665865">
        <w:rPr>
          <w:rFonts w:eastAsiaTheme="minorHAnsi"/>
          <w:sz w:val="20"/>
        </w:rPr>
        <w:t xml:space="preserve">należy wykonać </w:t>
      </w:r>
      <w:r w:rsidR="00A33151" w:rsidRPr="00665865">
        <w:rPr>
          <w:rFonts w:eastAsiaTheme="minorHAnsi"/>
          <w:sz w:val="20"/>
        </w:rPr>
        <w:t xml:space="preserve">zgodnie z detalami architektonicznymi w projekcie wykonawczym. Ogrodzenie wykonane jest w formie ażurowych elementów stalowych. W stalowej ramie znajdują się pionowe elementy wykonane z płaskownika 50x5mm. </w:t>
      </w:r>
      <w:r w:rsidR="00665865" w:rsidRPr="00665865">
        <w:rPr>
          <w:rFonts w:eastAsiaTheme="minorHAnsi"/>
          <w:sz w:val="20"/>
        </w:rPr>
        <w:t xml:space="preserve">Ramy mocowane do stalowych słupków z profili zamkniętych 200x100x2mm. Słupki osadzone na fundamentach żelbetowych 60x40x125cm. Ogrodzenie o wysokości 150cm. </w:t>
      </w:r>
      <w:r w:rsidR="00665865">
        <w:rPr>
          <w:rFonts w:eastAsiaTheme="minorHAnsi"/>
          <w:sz w:val="20"/>
        </w:rPr>
        <w:t xml:space="preserve">W okolicy furtki i bramy wjazdowej przewidziano elementy pełne ogrodzenia wykonane jako </w:t>
      </w:r>
      <w:r w:rsidR="00381D79">
        <w:rPr>
          <w:rFonts w:eastAsiaTheme="minorHAnsi"/>
          <w:sz w:val="20"/>
        </w:rPr>
        <w:t xml:space="preserve">rama stalowa do której zamocowano drewniane elementy, identyczne jak na elewacji budynku, aby zapewnić estetyczną spójność. Na pełnym panelu przy furtce napis „ZAKŁAD INFORMATYKI LASÓW PAŃSTWOWYCH” zgodnie z detalem napisu. </w:t>
      </w:r>
    </w:p>
    <w:p w:rsidR="000A5E24" w:rsidRPr="000A5E24" w:rsidRDefault="00665865" w:rsidP="000A5E24">
      <w:pPr>
        <w:jc w:val="both"/>
        <w:rPr>
          <w:rFonts w:eastAsiaTheme="minorHAnsi"/>
          <w:sz w:val="20"/>
        </w:rPr>
      </w:pPr>
      <w:r w:rsidRPr="00665865">
        <w:rPr>
          <w:rFonts w:eastAsiaTheme="minorHAnsi"/>
          <w:sz w:val="20"/>
        </w:rPr>
        <w:t>Pozostałe ogrodzenie we wschodniej i zachodniej części działki należy wykonać jako systemowe segmenty panelowe</w:t>
      </w:r>
      <w:r w:rsidR="00744812" w:rsidRPr="00665865">
        <w:rPr>
          <w:rFonts w:eastAsiaTheme="minorHAnsi"/>
          <w:sz w:val="20"/>
        </w:rPr>
        <w:t xml:space="preserve">. </w:t>
      </w:r>
      <w:r w:rsidR="001C1BEF" w:rsidRPr="00665865">
        <w:rPr>
          <w:rFonts w:eastAsiaTheme="minorHAnsi"/>
          <w:sz w:val="20"/>
        </w:rPr>
        <w:t>Ogrodzenie składa się z słupków pionowych systemowych oraz mocowanych do nich segmentów. Elementy mocowane są poprzez gotowe uchwyty</w:t>
      </w:r>
      <w:r w:rsidRPr="00665865">
        <w:rPr>
          <w:rFonts w:eastAsiaTheme="minorHAnsi"/>
          <w:sz w:val="20"/>
        </w:rPr>
        <w:t xml:space="preserve"> zgodnie z wytycznymi danego producenta</w:t>
      </w:r>
      <w:r w:rsidR="001C1BEF" w:rsidRPr="00665865">
        <w:rPr>
          <w:rFonts w:eastAsiaTheme="minorHAnsi"/>
          <w:sz w:val="20"/>
        </w:rPr>
        <w:t xml:space="preserve">. Ogrodzenie należy posadowić na </w:t>
      </w:r>
      <w:r w:rsidR="001C1BEF" w:rsidRPr="000A5E24">
        <w:rPr>
          <w:rFonts w:eastAsiaTheme="minorHAnsi"/>
          <w:sz w:val="20"/>
        </w:rPr>
        <w:t>fundamencie</w:t>
      </w:r>
      <w:r w:rsidR="000A5E24" w:rsidRPr="000A5E24">
        <w:rPr>
          <w:rFonts w:eastAsiaTheme="minorHAnsi"/>
          <w:sz w:val="20"/>
        </w:rPr>
        <w:t xml:space="preserve"> poniżej poziomu przemarzania gruntu</w:t>
      </w:r>
      <w:r w:rsidR="001C1BEF" w:rsidRPr="000A5E24">
        <w:rPr>
          <w:rFonts w:eastAsiaTheme="minorHAnsi"/>
          <w:sz w:val="20"/>
        </w:rPr>
        <w:t>.</w:t>
      </w:r>
      <w:r w:rsidR="001C1BEF" w:rsidRPr="00665865">
        <w:rPr>
          <w:rFonts w:eastAsiaTheme="minorHAnsi"/>
          <w:sz w:val="20"/>
        </w:rPr>
        <w:t xml:space="preserve"> Łącznie nowego ogrodzenia z istniejącym poprzez systemowe kotwy i wsporniki.</w:t>
      </w:r>
      <w:r w:rsidRPr="00665865">
        <w:rPr>
          <w:rFonts w:eastAsiaTheme="minorHAnsi"/>
          <w:sz w:val="20"/>
        </w:rPr>
        <w:t xml:space="preserve"> Wysokość ogrodzenia 150cm.</w:t>
      </w:r>
      <w:r w:rsidR="000A5E24" w:rsidRPr="000A5E24">
        <w:rPr>
          <w:rFonts w:eastAsiaTheme="minorHAnsi"/>
          <w:color w:val="FF0000"/>
          <w:sz w:val="20"/>
        </w:rPr>
        <w:br/>
      </w:r>
      <w:r w:rsidR="000A5E24" w:rsidRPr="000A5E24">
        <w:rPr>
          <w:rFonts w:eastAsiaTheme="minorHAnsi"/>
          <w:sz w:val="20"/>
        </w:rPr>
        <w:t>W skład ogrodzenia wchodzą:</w:t>
      </w:r>
      <w:r w:rsidR="000A5E24" w:rsidRPr="000A5E24">
        <w:rPr>
          <w:sz w:val="20"/>
          <w:szCs w:val="20"/>
        </w:rPr>
        <w:br/>
        <w:t xml:space="preserve">- ogrodzenie panelowe ażurowe płaskie typu „2D” – około 97,62 </w:t>
      </w:r>
      <w:proofErr w:type="spellStart"/>
      <w:r w:rsidR="000A5E24" w:rsidRPr="000A5E24">
        <w:rPr>
          <w:sz w:val="20"/>
          <w:szCs w:val="20"/>
        </w:rPr>
        <w:t>mb</w:t>
      </w:r>
      <w:proofErr w:type="spellEnd"/>
    </w:p>
    <w:p w:rsidR="000A5E24" w:rsidRPr="000A5E24" w:rsidRDefault="000A5E24" w:rsidP="000A5E24">
      <w:pPr>
        <w:pStyle w:val="NormalnyWeb"/>
        <w:spacing w:before="0" w:beforeAutospacing="0" w:after="0" w:afterAutospacing="0"/>
        <w:jc w:val="both"/>
        <w:rPr>
          <w:rFonts w:ascii="Arial" w:hAnsi="Arial" w:cs="Arial"/>
          <w:color w:val="auto"/>
          <w:sz w:val="20"/>
          <w:szCs w:val="20"/>
        </w:rPr>
      </w:pPr>
      <w:r w:rsidRPr="000A5E24">
        <w:rPr>
          <w:rFonts w:ascii="Arial" w:hAnsi="Arial" w:cs="Arial"/>
          <w:color w:val="auto"/>
          <w:sz w:val="20"/>
          <w:szCs w:val="20"/>
        </w:rPr>
        <w:t>Projektuje się ogrodzenie ażurowe panelowe typu „2D” w kolorze szarym, wysokość paneli 143cm, ogrodzenie w technologii słupek stalowy z mocowaniem, wypełnieniem pomiędzy słupkami z siatki zgrzewanej. Panele płaskie 2D wykonane są z podwójnych drutów poziomych o przekroju 6 mm oraz drutów pionowych 5 mm. Panele mają oczka proste o wymiarach 50×200 mm, wykonane są z 51 drutów pionowych. Zastosowanie podwójnych poziomych drutów powoduje, że konstrukcja jest dodatkowo usztywniona i bardziej wytrzymała na uszkodzenia mechaniczne. Standardowy przekrój słupków wynosi 60×40 mm. Rozstaw fundamentowania słupków w osiach to 2580mm. Wszystkie panele cynkowane ogniowego i lakierowane proszkowo.</w:t>
      </w:r>
    </w:p>
    <w:p w:rsidR="000A5E24" w:rsidRPr="000A5E24" w:rsidRDefault="000A5E24" w:rsidP="000A5E24">
      <w:pPr>
        <w:pStyle w:val="NormalnyWeb"/>
        <w:spacing w:before="0" w:beforeAutospacing="0" w:after="0" w:afterAutospacing="0"/>
        <w:jc w:val="both"/>
        <w:rPr>
          <w:rFonts w:ascii="Arial" w:hAnsi="Arial" w:cs="Arial"/>
          <w:color w:val="auto"/>
          <w:sz w:val="20"/>
          <w:szCs w:val="20"/>
        </w:rPr>
      </w:pPr>
      <w:r w:rsidRPr="000A5E24">
        <w:rPr>
          <w:rFonts w:ascii="Arial" w:hAnsi="Arial" w:cs="Arial"/>
          <w:color w:val="auto"/>
          <w:sz w:val="20"/>
          <w:szCs w:val="20"/>
        </w:rPr>
        <w:t>- brama przesuwna i furtka zgodnie z detalami architektonicznymi</w:t>
      </w:r>
    </w:p>
    <w:p w:rsidR="000A5E24" w:rsidRPr="000A5E24" w:rsidRDefault="000A5E24" w:rsidP="000A5E24">
      <w:pPr>
        <w:pStyle w:val="NormalnyWeb"/>
        <w:spacing w:before="0" w:beforeAutospacing="0" w:after="0" w:afterAutospacing="0"/>
        <w:jc w:val="both"/>
        <w:rPr>
          <w:rFonts w:ascii="Arial" w:hAnsi="Arial" w:cs="Arial"/>
          <w:color w:val="FF0000"/>
          <w:sz w:val="20"/>
          <w:szCs w:val="20"/>
        </w:rPr>
      </w:pPr>
    </w:p>
    <w:p w:rsidR="000A5E24" w:rsidRPr="000A5E24" w:rsidRDefault="009C05D5" w:rsidP="00AE01E6">
      <w:pPr>
        <w:jc w:val="both"/>
        <w:rPr>
          <w:rFonts w:eastAsiaTheme="minorHAnsi"/>
          <w:sz w:val="20"/>
        </w:rPr>
      </w:pPr>
      <w:r w:rsidRPr="00665865">
        <w:rPr>
          <w:rFonts w:eastAsiaTheme="minorHAnsi"/>
          <w:sz w:val="20"/>
        </w:rPr>
        <w:t>Wszystkie elementy stalowe cynkowane ogniowo następnie pokryte farbą wierzchnią do malowania powierzchni ocynkowanych [malowanie proszkowe]. W zamkniętych profilach w dolnej części należy wykonać otw</w:t>
      </w:r>
      <w:r w:rsidR="00481F46" w:rsidRPr="00665865">
        <w:rPr>
          <w:rFonts w:eastAsiaTheme="minorHAnsi"/>
          <w:sz w:val="20"/>
        </w:rPr>
        <w:t>ory dla odprowadzania skroplin.</w:t>
      </w:r>
    </w:p>
    <w:p w:rsidR="000A5E24" w:rsidRPr="00CD26FD" w:rsidRDefault="000A5E24" w:rsidP="00AE01E6">
      <w:pPr>
        <w:jc w:val="both"/>
        <w:rPr>
          <w:rFonts w:eastAsiaTheme="minorHAnsi"/>
          <w:color w:val="FF0000"/>
          <w:sz w:val="20"/>
          <w:u w:val="single"/>
        </w:rPr>
      </w:pPr>
    </w:p>
    <w:p w:rsidR="00AE01E6" w:rsidRPr="00665865" w:rsidRDefault="00AE01E6" w:rsidP="00AE01E6">
      <w:pPr>
        <w:jc w:val="both"/>
        <w:rPr>
          <w:rFonts w:eastAsiaTheme="minorHAnsi"/>
          <w:sz w:val="20"/>
          <w:u w:val="single"/>
        </w:rPr>
      </w:pPr>
      <w:r w:rsidRPr="00665865">
        <w:rPr>
          <w:rFonts w:eastAsiaTheme="minorHAnsi"/>
          <w:sz w:val="20"/>
          <w:u w:val="single"/>
        </w:rPr>
        <w:t>Oświetlenie zewnętrzne</w:t>
      </w:r>
    </w:p>
    <w:p w:rsidR="00AE01E6" w:rsidRPr="009523DE" w:rsidRDefault="00AE01E6" w:rsidP="009523DE">
      <w:pPr>
        <w:jc w:val="both"/>
        <w:rPr>
          <w:rFonts w:eastAsiaTheme="minorHAnsi"/>
          <w:sz w:val="20"/>
        </w:rPr>
      </w:pPr>
      <w:r w:rsidRPr="00665865">
        <w:rPr>
          <w:rFonts w:eastAsiaTheme="minorHAnsi"/>
          <w:sz w:val="20"/>
        </w:rPr>
        <w:t>Elementy oświetlające ciągi piesze, komunikacji kołowej, parkingów. Oprawy należy montować zgodnie z przeznaczeniem i wytycznymi producenta.</w:t>
      </w:r>
      <w:r w:rsidR="00665865" w:rsidRPr="00665865">
        <w:rPr>
          <w:rFonts w:eastAsiaTheme="minorHAnsi"/>
          <w:sz w:val="20"/>
        </w:rPr>
        <w:t xml:space="preserve"> Rozmieszczenie oświetlenia przedstawiono na rysunkach branży elektrycznej. </w:t>
      </w:r>
    </w:p>
    <w:p w:rsidR="009523DE" w:rsidRPr="009523DE" w:rsidRDefault="009523DE" w:rsidP="00AE01E6">
      <w:pPr>
        <w:widowControl/>
        <w:suppressAutoHyphens w:val="0"/>
        <w:overflowPunct/>
        <w:autoSpaceDE/>
        <w:autoSpaceDN/>
        <w:adjustRightInd/>
        <w:textAlignment w:val="auto"/>
        <w:rPr>
          <w:rFonts w:eastAsiaTheme="minorHAnsi"/>
          <w:color w:val="FF0000"/>
          <w:sz w:val="20"/>
        </w:rPr>
      </w:pPr>
    </w:p>
    <w:p w:rsidR="009523DE" w:rsidRPr="0059658C" w:rsidRDefault="009523DE" w:rsidP="009523DE">
      <w:pPr>
        <w:jc w:val="both"/>
        <w:rPr>
          <w:rFonts w:eastAsiaTheme="minorHAnsi"/>
          <w:sz w:val="20"/>
          <w:u w:val="single"/>
        </w:rPr>
      </w:pPr>
      <w:r w:rsidRPr="0059658C">
        <w:rPr>
          <w:rFonts w:eastAsiaTheme="minorHAnsi"/>
          <w:sz w:val="20"/>
          <w:u w:val="single"/>
        </w:rPr>
        <w:t>Ławki</w:t>
      </w:r>
    </w:p>
    <w:p w:rsidR="009523DE" w:rsidRPr="009523DE" w:rsidRDefault="009523DE" w:rsidP="009523DE">
      <w:pPr>
        <w:jc w:val="both"/>
        <w:rPr>
          <w:rFonts w:eastAsiaTheme="minorHAnsi"/>
          <w:color w:val="FF0000"/>
          <w:sz w:val="20"/>
        </w:rPr>
      </w:pPr>
      <w:r w:rsidRPr="0059658C">
        <w:rPr>
          <w:rFonts w:eastAsiaTheme="minorHAnsi"/>
          <w:sz w:val="20"/>
        </w:rPr>
        <w:t>Deski do ławki z drewna skandynawskiego, zaimpregnowane na wybrany kolor</w:t>
      </w:r>
      <w:r w:rsidR="000A5E24" w:rsidRPr="0059658C">
        <w:rPr>
          <w:rFonts w:eastAsiaTheme="minorHAnsi"/>
          <w:sz w:val="20"/>
        </w:rPr>
        <w:t xml:space="preserve"> odpowiadający kolorystyce elewacji</w:t>
      </w:r>
      <w:r w:rsidRPr="0059658C">
        <w:rPr>
          <w:rFonts w:eastAsiaTheme="minorHAnsi"/>
          <w:sz w:val="20"/>
        </w:rPr>
        <w:t>.</w:t>
      </w:r>
      <w:r w:rsidRPr="009523DE">
        <w:rPr>
          <w:rFonts w:eastAsiaTheme="minorHAnsi"/>
          <w:color w:val="FF0000"/>
          <w:sz w:val="20"/>
        </w:rPr>
        <w:t xml:space="preserve"> </w:t>
      </w:r>
      <w:r w:rsidRPr="0059658C">
        <w:rPr>
          <w:rFonts w:eastAsiaTheme="minorHAnsi"/>
          <w:sz w:val="20"/>
        </w:rPr>
        <w:t xml:space="preserve">Stelaże wykonane z rur </w:t>
      </w:r>
      <w:r w:rsidR="0059658C" w:rsidRPr="0059658C">
        <w:rPr>
          <w:rFonts w:eastAsiaTheme="minorHAnsi"/>
          <w:sz w:val="20"/>
        </w:rPr>
        <w:t>prostokątnych o przekroju zamkniętym</w:t>
      </w:r>
      <w:r w:rsidRPr="0059658C">
        <w:rPr>
          <w:rFonts w:eastAsiaTheme="minorHAnsi"/>
          <w:sz w:val="20"/>
        </w:rPr>
        <w:t>, malowanych proszkowo na kolor czarny. Ławka systemowa to obiekt prostokątny</w:t>
      </w:r>
      <w:r w:rsidR="0059658C">
        <w:rPr>
          <w:rFonts w:eastAsiaTheme="minorHAnsi"/>
          <w:sz w:val="20"/>
        </w:rPr>
        <w:t xml:space="preserve"> o wymiarach rzutu poziomego 150</w:t>
      </w:r>
      <w:r w:rsidRPr="0059658C">
        <w:rPr>
          <w:rFonts w:eastAsiaTheme="minorHAnsi"/>
          <w:sz w:val="20"/>
        </w:rPr>
        <w:t xml:space="preserve">x40 cm, osadzony na własnym fundamencie. Konstrukcja nośna wykonana z elementów stalowych. Wszystkie elementy stalowe ocynkowane ogniowo, a następnie pokryte farbą wierzchnią do malowania powierzchni ocynkowanych w kolorze czarnym [malowanie proszkowe]. Elementy stalowe kotwić trwale poprzez kotwy do betonu. Kotwy osadzone na kleju do betony lub łączone poprzez wąsy z zbrojeniem fundamentu. </w:t>
      </w:r>
    </w:p>
    <w:p w:rsidR="009523DE" w:rsidRPr="0059658C" w:rsidRDefault="009523DE" w:rsidP="009523DE">
      <w:pPr>
        <w:jc w:val="both"/>
        <w:rPr>
          <w:rFonts w:eastAsiaTheme="minorHAnsi"/>
          <w:sz w:val="20"/>
        </w:rPr>
      </w:pPr>
      <w:r w:rsidRPr="0059658C">
        <w:rPr>
          <w:rFonts w:eastAsiaTheme="minorHAnsi"/>
          <w:sz w:val="20"/>
        </w:rPr>
        <w:t xml:space="preserve">Wymiary: </w:t>
      </w:r>
    </w:p>
    <w:p w:rsidR="009523DE" w:rsidRPr="0059658C" w:rsidRDefault="0059658C" w:rsidP="009523DE">
      <w:pPr>
        <w:jc w:val="both"/>
        <w:rPr>
          <w:rFonts w:eastAsiaTheme="minorHAnsi"/>
          <w:sz w:val="20"/>
        </w:rPr>
      </w:pPr>
      <w:r>
        <w:rPr>
          <w:rFonts w:eastAsiaTheme="minorHAnsi"/>
          <w:sz w:val="20"/>
        </w:rPr>
        <w:t>- długość całkowita: 150</w:t>
      </w:r>
      <w:r w:rsidR="009523DE" w:rsidRPr="0059658C">
        <w:rPr>
          <w:rFonts w:eastAsiaTheme="minorHAnsi"/>
          <w:sz w:val="20"/>
        </w:rPr>
        <w:t xml:space="preserve"> cm </w:t>
      </w:r>
    </w:p>
    <w:p w:rsidR="009523DE" w:rsidRPr="0059658C" w:rsidRDefault="009523DE" w:rsidP="009523DE">
      <w:pPr>
        <w:jc w:val="both"/>
        <w:rPr>
          <w:rFonts w:eastAsiaTheme="minorHAnsi"/>
          <w:sz w:val="20"/>
        </w:rPr>
      </w:pPr>
      <w:r w:rsidRPr="0059658C">
        <w:rPr>
          <w:rFonts w:eastAsiaTheme="minorHAnsi"/>
          <w:sz w:val="20"/>
        </w:rPr>
        <w:t xml:space="preserve">- wysokość siedziska: 43 cm </w:t>
      </w:r>
    </w:p>
    <w:p w:rsidR="009523DE" w:rsidRPr="0059658C" w:rsidRDefault="009523DE" w:rsidP="009523DE">
      <w:pPr>
        <w:jc w:val="both"/>
        <w:rPr>
          <w:rFonts w:eastAsiaTheme="minorHAnsi"/>
          <w:sz w:val="20"/>
        </w:rPr>
      </w:pPr>
      <w:r w:rsidRPr="0059658C">
        <w:rPr>
          <w:rFonts w:eastAsiaTheme="minorHAnsi"/>
          <w:sz w:val="20"/>
        </w:rPr>
        <w:t xml:space="preserve">- głębokość: 40 cm </w:t>
      </w:r>
    </w:p>
    <w:p w:rsidR="009523DE" w:rsidRPr="009523DE" w:rsidRDefault="009523DE" w:rsidP="009523DE">
      <w:pPr>
        <w:jc w:val="both"/>
        <w:rPr>
          <w:rFonts w:eastAsiaTheme="minorHAnsi"/>
          <w:color w:val="FF0000"/>
          <w:sz w:val="20"/>
          <w:u w:val="single"/>
        </w:rPr>
      </w:pPr>
    </w:p>
    <w:p w:rsidR="009523DE" w:rsidRPr="00CA3823" w:rsidRDefault="009523DE" w:rsidP="009523DE">
      <w:pPr>
        <w:jc w:val="both"/>
        <w:rPr>
          <w:rFonts w:eastAsiaTheme="minorHAnsi"/>
          <w:sz w:val="20"/>
          <w:u w:val="single"/>
        </w:rPr>
      </w:pPr>
      <w:r w:rsidRPr="00CA3823">
        <w:rPr>
          <w:rFonts w:eastAsiaTheme="minorHAnsi"/>
          <w:sz w:val="20"/>
          <w:u w:val="single"/>
        </w:rPr>
        <w:t>Kosz na śmieci</w:t>
      </w:r>
    </w:p>
    <w:p w:rsidR="009523DE" w:rsidRPr="00CA3823" w:rsidRDefault="009523DE" w:rsidP="009523DE">
      <w:pPr>
        <w:jc w:val="both"/>
        <w:rPr>
          <w:rFonts w:eastAsiaTheme="minorHAnsi"/>
          <w:sz w:val="20"/>
        </w:rPr>
      </w:pPr>
      <w:r w:rsidRPr="00CA3823">
        <w:rPr>
          <w:rFonts w:eastAsiaTheme="minorHAnsi"/>
          <w:sz w:val="20"/>
        </w:rPr>
        <w:t>Kosz składa się z ramy metalowej</w:t>
      </w:r>
      <w:r w:rsidR="00CA3823" w:rsidRPr="00CA3823">
        <w:rPr>
          <w:rFonts w:eastAsiaTheme="minorHAnsi"/>
          <w:sz w:val="20"/>
        </w:rPr>
        <w:t xml:space="preserve"> z daszkiem</w:t>
      </w:r>
      <w:r w:rsidRPr="00CA3823">
        <w:rPr>
          <w:rFonts w:eastAsiaTheme="minorHAnsi"/>
          <w:sz w:val="20"/>
        </w:rPr>
        <w:t>, spawanej i malowanej proszkowo na kolor czarny, wykończony grubymi deskami z drewna skandynawskiego</w:t>
      </w:r>
      <w:r w:rsidR="00CA3823" w:rsidRPr="00CA3823">
        <w:rPr>
          <w:rFonts w:eastAsiaTheme="minorHAnsi"/>
          <w:sz w:val="20"/>
        </w:rPr>
        <w:t xml:space="preserve"> w kolorze elewacji drewnianej</w:t>
      </w:r>
      <w:r w:rsidRPr="00CA3823">
        <w:rPr>
          <w:rFonts w:eastAsiaTheme="minorHAnsi"/>
          <w:sz w:val="20"/>
        </w:rPr>
        <w:t>. Kosze stalowe, ocynkowane a następnie pokryte farba proszkową. Wkład wymienny. Kosze mocowane na stałe, wbetonowane według zaleceń dostawcy.</w:t>
      </w:r>
    </w:p>
    <w:p w:rsidR="009523DE" w:rsidRPr="00CA3823" w:rsidRDefault="009523DE" w:rsidP="009523DE">
      <w:pPr>
        <w:jc w:val="both"/>
        <w:rPr>
          <w:rFonts w:eastAsiaTheme="minorHAnsi"/>
          <w:sz w:val="20"/>
        </w:rPr>
      </w:pPr>
      <w:r w:rsidRPr="00CA3823">
        <w:rPr>
          <w:rFonts w:eastAsiaTheme="minorHAnsi"/>
          <w:sz w:val="20"/>
        </w:rPr>
        <w:t xml:space="preserve">Wymiary: </w:t>
      </w:r>
    </w:p>
    <w:p w:rsidR="009523DE" w:rsidRPr="00CA3823" w:rsidRDefault="009523DE" w:rsidP="009523DE">
      <w:pPr>
        <w:jc w:val="both"/>
        <w:rPr>
          <w:rFonts w:eastAsiaTheme="minorHAnsi"/>
          <w:sz w:val="20"/>
        </w:rPr>
      </w:pPr>
      <w:r w:rsidRPr="00CA3823">
        <w:rPr>
          <w:rFonts w:eastAsiaTheme="minorHAnsi"/>
          <w:sz w:val="20"/>
        </w:rPr>
        <w:lastRenderedPageBreak/>
        <w:t>- wysokość 55 cm,</w:t>
      </w:r>
    </w:p>
    <w:p w:rsidR="009523DE" w:rsidRPr="00CA3823" w:rsidRDefault="009523DE" w:rsidP="009523DE">
      <w:pPr>
        <w:jc w:val="both"/>
        <w:rPr>
          <w:rFonts w:eastAsiaTheme="minorHAnsi"/>
          <w:sz w:val="20"/>
        </w:rPr>
      </w:pPr>
      <w:r w:rsidRPr="00CA3823">
        <w:rPr>
          <w:rFonts w:eastAsiaTheme="minorHAnsi"/>
          <w:sz w:val="20"/>
        </w:rPr>
        <w:t xml:space="preserve">- szerokość 38 cm, </w:t>
      </w:r>
    </w:p>
    <w:p w:rsidR="009523DE" w:rsidRPr="00CA3823" w:rsidRDefault="009523DE" w:rsidP="009523DE">
      <w:pPr>
        <w:jc w:val="both"/>
        <w:rPr>
          <w:rFonts w:eastAsiaTheme="minorHAnsi"/>
          <w:sz w:val="20"/>
        </w:rPr>
      </w:pPr>
      <w:r w:rsidRPr="00CA3823">
        <w:rPr>
          <w:rFonts w:eastAsiaTheme="minorHAnsi"/>
          <w:sz w:val="20"/>
        </w:rPr>
        <w:t xml:space="preserve">- wyposażony w cynkowany wkład, </w:t>
      </w:r>
    </w:p>
    <w:p w:rsidR="009523DE" w:rsidRPr="00CA3823" w:rsidRDefault="009523DE" w:rsidP="009523DE">
      <w:pPr>
        <w:jc w:val="both"/>
        <w:rPr>
          <w:rFonts w:eastAsiaTheme="minorHAnsi"/>
          <w:sz w:val="20"/>
        </w:rPr>
      </w:pPr>
      <w:r w:rsidRPr="00CA3823">
        <w:rPr>
          <w:rFonts w:eastAsiaTheme="minorHAnsi"/>
          <w:sz w:val="20"/>
        </w:rPr>
        <w:t>- mocowany do podłoża.</w:t>
      </w:r>
    </w:p>
    <w:p w:rsidR="009523DE" w:rsidRPr="00CD26FD" w:rsidRDefault="009523DE" w:rsidP="00AE01E6">
      <w:pPr>
        <w:widowControl/>
        <w:suppressAutoHyphens w:val="0"/>
        <w:overflowPunct/>
        <w:autoSpaceDE/>
        <w:autoSpaceDN/>
        <w:adjustRightInd/>
        <w:textAlignment w:val="auto"/>
        <w:rPr>
          <w:rFonts w:eastAsiaTheme="minorHAnsi"/>
          <w:color w:val="FF0000"/>
          <w:sz w:val="20"/>
        </w:rPr>
      </w:pPr>
    </w:p>
    <w:p w:rsidR="00AE01E6" w:rsidRPr="00381D79" w:rsidRDefault="00AE01E6" w:rsidP="00AE01E6">
      <w:pPr>
        <w:tabs>
          <w:tab w:val="left" w:pos="3390"/>
        </w:tabs>
        <w:rPr>
          <w:sz w:val="20"/>
          <w:u w:val="single"/>
        </w:rPr>
      </w:pPr>
      <w:r w:rsidRPr="00381D79">
        <w:rPr>
          <w:sz w:val="20"/>
          <w:u w:val="single"/>
        </w:rPr>
        <w:t>Uwaga:</w:t>
      </w:r>
    </w:p>
    <w:p w:rsidR="00AE01E6" w:rsidRPr="00381D79" w:rsidRDefault="00AE01E6" w:rsidP="00AE01E6">
      <w:pPr>
        <w:jc w:val="both"/>
        <w:rPr>
          <w:sz w:val="20"/>
        </w:rPr>
      </w:pPr>
      <w:r w:rsidRPr="00381D79">
        <w:rPr>
          <w:sz w:val="20"/>
        </w:rPr>
        <w:t>Elementy drewniane należy impregnować jako nie rozprzestrzeniające ognia. Elementy drewniane impregnować przeciwgrzybicznie. Konstrukcję stalową zabezpieczać antykorozyjnie. Konstrukcje nośną poszycia zabezpieczyć do NRO. Materiały zastosowane do wbudowania powinny być sklasyfikowane jako nierozprzestrzeniająca ognia NRO. Montaż wykonać zgodnie z wytycznymi producenta. Wszystkie elementy stalowe zabezpieczyć farbami podkładowymi</w:t>
      </w:r>
      <w:r w:rsidR="008511D1" w:rsidRPr="00381D79">
        <w:rPr>
          <w:sz w:val="20"/>
        </w:rPr>
        <w:t>,</w:t>
      </w:r>
      <w:r w:rsidRPr="00381D79">
        <w:rPr>
          <w:sz w:val="20"/>
        </w:rPr>
        <w:t xml:space="preserve"> a następnie pokryć farbą w odpowiednim kolorze. Elementy stalowe zabezpieczone cynkowane ogniowe</w:t>
      </w:r>
      <w:r w:rsidR="00381D79" w:rsidRPr="00381D79">
        <w:rPr>
          <w:sz w:val="20"/>
        </w:rPr>
        <w:t xml:space="preserve"> przed malowaniem proszkowym</w:t>
      </w:r>
      <w:r w:rsidRPr="00381D79">
        <w:rPr>
          <w:sz w:val="20"/>
        </w:rPr>
        <w:t>. Rysunek elementów małej architektury, elementów rekreacyjnych do uzgodnienia na etapie nadzorów autorskich</w:t>
      </w:r>
      <w:r w:rsidRPr="00381D79">
        <w:rPr>
          <w:i/>
          <w:sz w:val="20"/>
        </w:rPr>
        <w:t>.</w:t>
      </w:r>
    </w:p>
    <w:p w:rsidR="00AE01E6" w:rsidRPr="00CD26FD" w:rsidRDefault="00AE01E6" w:rsidP="002428D5">
      <w:pPr>
        <w:jc w:val="both"/>
        <w:rPr>
          <w:rFonts w:eastAsiaTheme="minorHAnsi"/>
          <w:color w:val="FF0000"/>
          <w:sz w:val="20"/>
          <w:szCs w:val="20"/>
        </w:rPr>
      </w:pPr>
    </w:p>
    <w:p w:rsidR="009D62E3" w:rsidRPr="00381D79" w:rsidRDefault="009D62E3" w:rsidP="009D62E3">
      <w:pPr>
        <w:jc w:val="both"/>
        <w:rPr>
          <w:rFonts w:eastAsiaTheme="minorHAnsi"/>
          <w:b/>
          <w:sz w:val="20"/>
        </w:rPr>
      </w:pPr>
      <w:r w:rsidRPr="00381D79">
        <w:rPr>
          <w:rFonts w:eastAsiaTheme="minorHAnsi"/>
          <w:b/>
          <w:sz w:val="20"/>
        </w:rPr>
        <w:t>Roboty instalacyjne</w:t>
      </w:r>
    </w:p>
    <w:p w:rsidR="009D62E3" w:rsidRPr="00381D79" w:rsidRDefault="009D62E3" w:rsidP="009D62E3">
      <w:pPr>
        <w:jc w:val="both"/>
        <w:rPr>
          <w:rFonts w:eastAsiaTheme="minorHAnsi"/>
          <w:sz w:val="20"/>
        </w:rPr>
      </w:pPr>
      <w:r w:rsidRPr="00381D79">
        <w:rPr>
          <w:rFonts w:eastAsiaTheme="minorHAnsi"/>
          <w:sz w:val="20"/>
        </w:rPr>
        <w:t xml:space="preserve">Ze względu na duże zagęszczenie istniejącego uzbrojenia terenu należy wykonać zabezpieczenia [ochrony] dla </w:t>
      </w:r>
      <w:r w:rsidR="00381D79" w:rsidRPr="00381D79">
        <w:rPr>
          <w:rFonts w:eastAsiaTheme="minorHAnsi"/>
          <w:sz w:val="20"/>
        </w:rPr>
        <w:t>przebiegających instalacji</w:t>
      </w:r>
      <w:r w:rsidR="008511D1" w:rsidRPr="00381D79">
        <w:rPr>
          <w:rFonts w:eastAsiaTheme="minorHAnsi"/>
          <w:sz w:val="20"/>
        </w:rPr>
        <w:t>,</w:t>
      </w:r>
      <w:r w:rsidRPr="00381D79">
        <w:rPr>
          <w:rFonts w:eastAsiaTheme="minorHAnsi"/>
          <w:sz w:val="20"/>
        </w:rPr>
        <w:t xml:space="preserve"> a w następnej kolejności </w:t>
      </w:r>
      <w:r w:rsidR="00381D79" w:rsidRPr="00381D79">
        <w:rPr>
          <w:rFonts w:eastAsiaTheme="minorHAnsi"/>
          <w:sz w:val="20"/>
        </w:rPr>
        <w:t xml:space="preserve">wykonać </w:t>
      </w:r>
      <w:r w:rsidRPr="00381D79">
        <w:rPr>
          <w:rFonts w:eastAsiaTheme="minorHAnsi"/>
          <w:sz w:val="20"/>
        </w:rPr>
        <w:t xml:space="preserve">projektowane </w:t>
      </w:r>
      <w:r w:rsidR="00381D79" w:rsidRPr="00381D79">
        <w:rPr>
          <w:rFonts w:eastAsiaTheme="minorHAnsi"/>
          <w:sz w:val="20"/>
        </w:rPr>
        <w:t>instalacje zewnętrzne</w:t>
      </w:r>
      <w:r w:rsidRPr="00381D79">
        <w:rPr>
          <w:rFonts w:eastAsiaTheme="minorHAnsi"/>
          <w:sz w:val="20"/>
        </w:rPr>
        <w:t xml:space="preserve"> zgodnie z dokumentacją techniczną.</w:t>
      </w:r>
    </w:p>
    <w:p w:rsidR="009D62E3" w:rsidRPr="00E2429B" w:rsidRDefault="001B1BC7" w:rsidP="009D62E3">
      <w:pPr>
        <w:jc w:val="both"/>
        <w:rPr>
          <w:rFonts w:eastAsiaTheme="minorHAnsi"/>
          <w:sz w:val="20"/>
        </w:rPr>
      </w:pPr>
      <w:r w:rsidRPr="00E2429B">
        <w:rPr>
          <w:rFonts w:eastAsiaTheme="minorHAnsi"/>
          <w:sz w:val="20"/>
        </w:rPr>
        <w:t xml:space="preserve">- Instalacja </w:t>
      </w:r>
      <w:r w:rsidR="00E2429B">
        <w:rPr>
          <w:rFonts w:eastAsiaTheme="minorHAnsi"/>
          <w:sz w:val="20"/>
        </w:rPr>
        <w:t xml:space="preserve">zewnętrzna </w:t>
      </w:r>
      <w:r w:rsidRPr="00E2429B">
        <w:rPr>
          <w:rFonts w:eastAsiaTheme="minorHAnsi"/>
          <w:sz w:val="20"/>
        </w:rPr>
        <w:t>e</w:t>
      </w:r>
      <w:r w:rsidR="009D62E3" w:rsidRPr="00E2429B">
        <w:rPr>
          <w:rFonts w:eastAsiaTheme="minorHAnsi"/>
          <w:sz w:val="20"/>
        </w:rPr>
        <w:t>lektryczna – wykonanie przyłącza zgodnie z warunkami technicznymi. W swoim zakresie inwestycja obe</w:t>
      </w:r>
      <w:r w:rsidR="00381D79" w:rsidRPr="00E2429B">
        <w:rPr>
          <w:rFonts w:eastAsiaTheme="minorHAnsi"/>
          <w:sz w:val="20"/>
        </w:rPr>
        <w:t>jmuje budowa</w:t>
      </w:r>
      <w:r w:rsidR="009D62E3" w:rsidRPr="00E2429B">
        <w:rPr>
          <w:rFonts w:eastAsiaTheme="minorHAnsi"/>
          <w:sz w:val="20"/>
        </w:rPr>
        <w:t xml:space="preserve"> </w:t>
      </w:r>
      <w:r w:rsidR="00381D79" w:rsidRPr="00E2429B">
        <w:rPr>
          <w:rFonts w:eastAsiaTheme="minorHAnsi"/>
          <w:sz w:val="20"/>
        </w:rPr>
        <w:t>zewnętrznej instalacji</w:t>
      </w:r>
      <w:r w:rsidR="009D62E3" w:rsidRPr="00E2429B">
        <w:rPr>
          <w:rFonts w:eastAsiaTheme="minorHAnsi"/>
          <w:sz w:val="20"/>
        </w:rPr>
        <w:t xml:space="preserve"> NN</w:t>
      </w:r>
      <w:r w:rsidR="00381D79" w:rsidRPr="00E2429B">
        <w:rPr>
          <w:rFonts w:eastAsiaTheme="minorHAnsi"/>
          <w:sz w:val="20"/>
        </w:rPr>
        <w:t xml:space="preserve"> od projektowanego złącza kablowo-pomiarowego</w:t>
      </w:r>
      <w:r w:rsidR="009D62E3" w:rsidRPr="00E2429B">
        <w:rPr>
          <w:rFonts w:eastAsiaTheme="minorHAnsi"/>
          <w:sz w:val="20"/>
        </w:rPr>
        <w:t xml:space="preserve"> jako: oświetlenia na terena</w:t>
      </w:r>
      <w:r w:rsidR="008511D1" w:rsidRPr="00E2429B">
        <w:rPr>
          <w:rFonts w:eastAsiaTheme="minorHAnsi"/>
          <w:sz w:val="20"/>
        </w:rPr>
        <w:t>ch rekreacyjnych wokół budynku</w:t>
      </w:r>
      <w:r w:rsidR="009D62E3" w:rsidRPr="00E2429B">
        <w:rPr>
          <w:rFonts w:eastAsiaTheme="minorHAnsi"/>
          <w:sz w:val="20"/>
        </w:rPr>
        <w:t xml:space="preserve">, zasilania </w:t>
      </w:r>
      <w:r w:rsidR="00381D79" w:rsidRPr="00E2429B">
        <w:rPr>
          <w:rFonts w:eastAsiaTheme="minorHAnsi"/>
          <w:sz w:val="20"/>
        </w:rPr>
        <w:t>pompowni wód deszczowych, zasilania stacji ładowania samochodów elektrycznych, zasilania bramy przesuwnej</w:t>
      </w:r>
      <w:r w:rsidR="009D62E3" w:rsidRPr="00E2429B">
        <w:rPr>
          <w:rFonts w:eastAsiaTheme="minorHAnsi"/>
          <w:sz w:val="20"/>
        </w:rPr>
        <w:t>, zasilania budynku</w:t>
      </w:r>
      <w:r w:rsidRPr="00E2429B">
        <w:rPr>
          <w:rFonts w:eastAsiaTheme="minorHAnsi"/>
          <w:sz w:val="20"/>
        </w:rPr>
        <w:t xml:space="preserve"> </w:t>
      </w:r>
      <w:r w:rsidR="008511D1" w:rsidRPr="00E2429B">
        <w:rPr>
          <w:rFonts w:eastAsiaTheme="minorHAnsi"/>
          <w:sz w:val="20"/>
        </w:rPr>
        <w:t xml:space="preserve">i </w:t>
      </w:r>
      <w:r w:rsidRPr="00E2429B">
        <w:rPr>
          <w:rFonts w:eastAsiaTheme="minorHAnsi"/>
          <w:sz w:val="20"/>
        </w:rPr>
        <w:t>zasilania pozostałych elementów itp</w:t>
      </w:r>
      <w:r w:rsidR="009D62E3" w:rsidRPr="00E2429B">
        <w:rPr>
          <w:rFonts w:eastAsiaTheme="minorHAnsi"/>
          <w:sz w:val="20"/>
        </w:rPr>
        <w:t>. W swoim zakresie inwestycja obejmuje zabezpieczenie istniejącej sieci oraz projektowanej w miejscu nowoprojektowanego zagospodarowania zgodnie z rozwiązaniami</w:t>
      </w:r>
      <w:r w:rsidR="00E2429B" w:rsidRPr="00E2429B">
        <w:rPr>
          <w:rFonts w:eastAsiaTheme="minorHAnsi"/>
          <w:sz w:val="20"/>
        </w:rPr>
        <w:t xml:space="preserve"> przyjętymi w projekcie</w:t>
      </w:r>
      <w:r w:rsidR="009D62E3" w:rsidRPr="00E2429B">
        <w:rPr>
          <w:rFonts w:eastAsiaTheme="minorHAnsi"/>
          <w:sz w:val="20"/>
        </w:rPr>
        <w:t>.</w:t>
      </w:r>
    </w:p>
    <w:p w:rsidR="00E2429B" w:rsidRPr="00E2429B" w:rsidRDefault="009D62E3" w:rsidP="009D62E3">
      <w:pPr>
        <w:jc w:val="both"/>
        <w:rPr>
          <w:rFonts w:eastAsiaTheme="minorHAnsi"/>
          <w:sz w:val="20"/>
        </w:rPr>
      </w:pPr>
      <w:r w:rsidRPr="00E2429B">
        <w:rPr>
          <w:rFonts w:eastAsiaTheme="minorHAnsi"/>
          <w:sz w:val="20"/>
        </w:rPr>
        <w:t xml:space="preserve">- Instalacja </w:t>
      </w:r>
      <w:r w:rsidR="00E2429B" w:rsidRPr="00E2429B">
        <w:rPr>
          <w:rFonts w:eastAsiaTheme="minorHAnsi"/>
          <w:sz w:val="20"/>
        </w:rPr>
        <w:t xml:space="preserve">zewnętrzna </w:t>
      </w:r>
      <w:r w:rsidRPr="00E2429B">
        <w:rPr>
          <w:rFonts w:eastAsiaTheme="minorHAnsi"/>
          <w:sz w:val="20"/>
        </w:rPr>
        <w:t xml:space="preserve">kanalizacji sanitarnej polega na </w:t>
      </w:r>
      <w:r w:rsidR="00E2429B" w:rsidRPr="00E2429B">
        <w:rPr>
          <w:rFonts w:eastAsiaTheme="minorHAnsi"/>
          <w:sz w:val="20"/>
        </w:rPr>
        <w:t xml:space="preserve">podłączeniu projektowanego budynku do istniejącej zewnętrznej instalacji sanitarnej, </w:t>
      </w:r>
      <w:r w:rsidR="00E2429B" w:rsidRPr="00E2429B">
        <w:rPr>
          <w:rFonts w:eastAsia="Arial Unicode MS"/>
          <w:sz w:val="20"/>
          <w:szCs w:val="20"/>
        </w:rPr>
        <w:t>odprowadzającej ścieki do istniejącej oczyszczalni ścieków będącej we władaniu Lasów Państwowych Nadleśnictwa Chojnów.</w:t>
      </w:r>
    </w:p>
    <w:p w:rsidR="00E2429B" w:rsidRPr="00E2429B" w:rsidRDefault="009D62E3" w:rsidP="00E2429B">
      <w:pPr>
        <w:jc w:val="both"/>
        <w:rPr>
          <w:rFonts w:eastAsiaTheme="minorHAnsi"/>
          <w:sz w:val="20"/>
        </w:rPr>
      </w:pPr>
      <w:r w:rsidRPr="00E2429B">
        <w:rPr>
          <w:rFonts w:eastAsiaTheme="minorHAnsi"/>
          <w:sz w:val="20"/>
        </w:rPr>
        <w:t xml:space="preserve">- Instalacja </w:t>
      </w:r>
      <w:r w:rsidR="00E2429B" w:rsidRPr="00E2429B">
        <w:rPr>
          <w:rFonts w:eastAsiaTheme="minorHAnsi"/>
          <w:sz w:val="20"/>
        </w:rPr>
        <w:t xml:space="preserve">zewnętrzna </w:t>
      </w:r>
      <w:r w:rsidRPr="00E2429B">
        <w:rPr>
          <w:rFonts w:eastAsiaTheme="minorHAnsi"/>
          <w:sz w:val="20"/>
        </w:rPr>
        <w:t xml:space="preserve">kanalizacji </w:t>
      </w:r>
      <w:r w:rsidR="00E2429B" w:rsidRPr="00E2429B">
        <w:rPr>
          <w:rFonts w:eastAsia="Arial Unicode MS"/>
          <w:sz w:val="20"/>
          <w:szCs w:val="20"/>
        </w:rPr>
        <w:t xml:space="preserve">deszczowej polega na wykonaniu nowej instalacji zewnętrznej odprowadzanej wody opadowe z dachów do istniejącego szczelnego, bezodpływowego zbiornika </w:t>
      </w:r>
      <w:proofErr w:type="spellStart"/>
      <w:r w:rsidR="00E2429B" w:rsidRPr="00E2429B">
        <w:rPr>
          <w:rFonts w:eastAsia="Arial Unicode MS"/>
          <w:sz w:val="20"/>
          <w:szCs w:val="20"/>
        </w:rPr>
        <w:t>odparowywalnego</w:t>
      </w:r>
      <w:proofErr w:type="spellEnd"/>
      <w:r w:rsidR="00E2429B" w:rsidRPr="00E2429B">
        <w:rPr>
          <w:rFonts w:eastAsia="Arial Unicode MS"/>
          <w:sz w:val="20"/>
          <w:szCs w:val="20"/>
        </w:rPr>
        <w:t xml:space="preserve"> poprzez studzienkę będącą pompownią wód deszczowych. </w:t>
      </w:r>
    </w:p>
    <w:p w:rsidR="009D62E3" w:rsidRPr="00E2429B" w:rsidRDefault="009D62E3" w:rsidP="009D62E3">
      <w:pPr>
        <w:jc w:val="both"/>
        <w:rPr>
          <w:rFonts w:eastAsiaTheme="minorHAnsi"/>
          <w:sz w:val="20"/>
        </w:rPr>
      </w:pPr>
      <w:r w:rsidRPr="00E2429B">
        <w:rPr>
          <w:rFonts w:eastAsiaTheme="minorHAnsi"/>
          <w:sz w:val="20"/>
        </w:rPr>
        <w:t xml:space="preserve">- Instalacja </w:t>
      </w:r>
      <w:r w:rsidR="00E2429B" w:rsidRPr="00E2429B">
        <w:rPr>
          <w:rFonts w:eastAsiaTheme="minorHAnsi"/>
          <w:sz w:val="20"/>
        </w:rPr>
        <w:t xml:space="preserve">zewnętrzna </w:t>
      </w:r>
      <w:r w:rsidRPr="00E2429B">
        <w:rPr>
          <w:rFonts w:eastAsiaTheme="minorHAnsi"/>
          <w:sz w:val="20"/>
        </w:rPr>
        <w:t xml:space="preserve">wodociągowa polega na </w:t>
      </w:r>
      <w:r w:rsidR="00E2429B" w:rsidRPr="00E2429B">
        <w:rPr>
          <w:rFonts w:eastAsiaTheme="minorHAnsi"/>
          <w:sz w:val="20"/>
        </w:rPr>
        <w:t>podłączeniu projektowanego obiektu do istniejącej instalacji zewnętrznej wodociągowej zgodnie z warunkami technicznymi</w:t>
      </w:r>
      <w:r w:rsidRPr="00E2429B">
        <w:rPr>
          <w:rFonts w:eastAsiaTheme="minorHAnsi"/>
          <w:sz w:val="20"/>
        </w:rPr>
        <w:t>.</w:t>
      </w:r>
    </w:p>
    <w:p w:rsidR="00EB32E3" w:rsidRPr="00EB32E3" w:rsidRDefault="00E2429B" w:rsidP="00EB32E3">
      <w:pPr>
        <w:jc w:val="both"/>
        <w:rPr>
          <w:rFonts w:eastAsia="Arial Unicode MS"/>
          <w:sz w:val="20"/>
          <w:szCs w:val="20"/>
        </w:rPr>
      </w:pPr>
      <w:r w:rsidRPr="00EB32E3">
        <w:rPr>
          <w:rFonts w:eastAsiaTheme="minorHAnsi"/>
          <w:sz w:val="20"/>
        </w:rPr>
        <w:t>- I</w:t>
      </w:r>
      <w:r w:rsidRPr="00EB32E3">
        <w:rPr>
          <w:rFonts w:eastAsia="Arial Unicode MS"/>
          <w:sz w:val="20"/>
          <w:szCs w:val="20"/>
        </w:rPr>
        <w:t>nstalacji zewnętrznej gruntowej pompy ciepła z otworami wiertniczymi typu zamkniętego</w:t>
      </w:r>
      <w:r w:rsidR="00EB32E3">
        <w:rPr>
          <w:rFonts w:eastAsia="Arial Unicode MS"/>
          <w:sz w:val="20"/>
          <w:szCs w:val="20"/>
        </w:rPr>
        <w:br/>
      </w:r>
      <w:r w:rsidR="00EB32E3" w:rsidRPr="00EB32E3">
        <w:rPr>
          <w:rFonts w:eastAsia="Arial Unicode MS"/>
          <w:sz w:val="20"/>
          <w:szCs w:val="20"/>
        </w:rPr>
        <w:t xml:space="preserve">W instalacji ogrzewania i chłodzenia budynku biurowego Zakładu Informatyki Lasów </w:t>
      </w:r>
    </w:p>
    <w:p w:rsidR="00EB32E3" w:rsidRPr="00EB32E3" w:rsidRDefault="00EB32E3" w:rsidP="00EB32E3">
      <w:pPr>
        <w:jc w:val="both"/>
        <w:rPr>
          <w:rFonts w:eastAsia="Arial Unicode MS"/>
          <w:sz w:val="20"/>
          <w:szCs w:val="20"/>
        </w:rPr>
      </w:pPr>
      <w:r w:rsidRPr="00EB32E3">
        <w:rPr>
          <w:rFonts w:eastAsia="Arial Unicode MS"/>
          <w:sz w:val="20"/>
          <w:szCs w:val="20"/>
        </w:rPr>
        <w:t>Państwowych w Sękocinie Starym przy ul. Leśników, pro</w:t>
      </w:r>
      <w:r>
        <w:rPr>
          <w:rFonts w:eastAsia="Arial Unicode MS"/>
          <w:sz w:val="20"/>
          <w:szCs w:val="20"/>
        </w:rPr>
        <w:t xml:space="preserve">jektuje się zastosowanie pompy ciepła </w:t>
      </w:r>
      <w:r w:rsidRPr="00EB32E3">
        <w:rPr>
          <w:rFonts w:eastAsia="Arial Unicode MS"/>
          <w:sz w:val="20"/>
          <w:szCs w:val="20"/>
        </w:rPr>
        <w:t>pracującą w oparciu o dolne źródło w postaci pio</w:t>
      </w:r>
      <w:r>
        <w:rPr>
          <w:rFonts w:eastAsia="Arial Unicode MS"/>
          <w:sz w:val="20"/>
          <w:szCs w:val="20"/>
        </w:rPr>
        <w:t xml:space="preserve">nowych wymienników otworowych. </w:t>
      </w:r>
      <w:r w:rsidRPr="00EB32E3">
        <w:rPr>
          <w:rFonts w:eastAsia="Arial Unicode MS"/>
          <w:sz w:val="20"/>
          <w:szCs w:val="20"/>
        </w:rPr>
        <w:t>Aby pokryć zapo</w:t>
      </w:r>
      <w:r>
        <w:rPr>
          <w:rFonts w:eastAsia="Arial Unicode MS"/>
          <w:sz w:val="20"/>
          <w:szCs w:val="20"/>
        </w:rPr>
        <w:t xml:space="preserve">trzebowanie na energię cieplną </w:t>
      </w:r>
      <w:r w:rsidRPr="00EB32E3">
        <w:rPr>
          <w:rFonts w:eastAsia="Arial Unicode MS"/>
          <w:sz w:val="20"/>
          <w:szCs w:val="20"/>
        </w:rPr>
        <w:t xml:space="preserve">z zachowaniem zapasu bezpieczeństwa, projektuje </w:t>
      </w:r>
      <w:r>
        <w:rPr>
          <w:rFonts w:eastAsia="Arial Unicode MS"/>
          <w:sz w:val="20"/>
          <w:szCs w:val="20"/>
        </w:rPr>
        <w:t>się</w:t>
      </w:r>
      <w:r w:rsidRPr="00EB32E3">
        <w:rPr>
          <w:rFonts w:eastAsia="Arial Unicode MS"/>
          <w:sz w:val="20"/>
          <w:szCs w:val="20"/>
        </w:rPr>
        <w:t xml:space="preserve"> 10 otworów wiertniczych celem </w:t>
      </w:r>
    </w:p>
    <w:p w:rsidR="00EB32E3" w:rsidRPr="00EB32E3" w:rsidRDefault="00EB32E3" w:rsidP="00EB32E3">
      <w:pPr>
        <w:jc w:val="both"/>
        <w:rPr>
          <w:rFonts w:eastAsia="Arial Unicode MS"/>
          <w:sz w:val="20"/>
          <w:szCs w:val="20"/>
        </w:rPr>
      </w:pPr>
      <w:r w:rsidRPr="00EB32E3">
        <w:rPr>
          <w:rFonts w:eastAsia="Arial Unicode MS"/>
          <w:sz w:val="20"/>
          <w:szCs w:val="20"/>
        </w:rPr>
        <w:t xml:space="preserve">wykorzystania ciepła Ziemi o głębokości 100,0 m. Łącznie </w:t>
      </w:r>
      <w:r>
        <w:rPr>
          <w:rFonts w:eastAsia="Arial Unicode MS"/>
          <w:sz w:val="20"/>
          <w:szCs w:val="20"/>
        </w:rPr>
        <w:t xml:space="preserve">planuje się wykonać 1 000 m.b. </w:t>
      </w:r>
      <w:r w:rsidRPr="00EB32E3">
        <w:rPr>
          <w:rFonts w:eastAsia="Arial Unicode MS"/>
          <w:sz w:val="20"/>
          <w:szCs w:val="20"/>
        </w:rPr>
        <w:t>pionowego wymiennika gruntowego.</w:t>
      </w:r>
      <w:r>
        <w:rPr>
          <w:rFonts w:eastAsia="Arial Unicode MS"/>
          <w:sz w:val="20"/>
          <w:szCs w:val="20"/>
        </w:rPr>
        <w:t xml:space="preserve"> </w:t>
      </w:r>
      <w:r w:rsidRPr="00EB32E3">
        <w:rPr>
          <w:rFonts w:eastAsia="Arial Unicode MS"/>
          <w:sz w:val="20"/>
          <w:szCs w:val="20"/>
        </w:rPr>
        <w:t>W otworach wiertniczych zamontowane zostaną U-rurki PE100 Ø40x3,0 mm, wype</w:t>
      </w:r>
      <w:r>
        <w:rPr>
          <w:rFonts w:eastAsia="Arial Unicode MS"/>
          <w:sz w:val="20"/>
          <w:szCs w:val="20"/>
        </w:rPr>
        <w:t xml:space="preserve">łnione </w:t>
      </w:r>
      <w:r w:rsidRPr="00EB32E3">
        <w:rPr>
          <w:rFonts w:eastAsia="Arial Unicode MS"/>
          <w:sz w:val="20"/>
          <w:szCs w:val="20"/>
        </w:rPr>
        <w:t xml:space="preserve">25-procentowym roztworem glikolu propylenowego i wody. Wymienniki gruntowe służyć będą </w:t>
      </w:r>
    </w:p>
    <w:p w:rsidR="00EB32E3" w:rsidRDefault="00EB32E3" w:rsidP="00EB32E3">
      <w:pPr>
        <w:jc w:val="both"/>
        <w:rPr>
          <w:rFonts w:eastAsia="Arial Unicode MS"/>
          <w:sz w:val="20"/>
          <w:szCs w:val="20"/>
        </w:rPr>
      </w:pPr>
      <w:r w:rsidRPr="00EB32E3">
        <w:rPr>
          <w:rFonts w:eastAsia="Arial Unicode MS"/>
          <w:sz w:val="20"/>
          <w:szCs w:val="20"/>
        </w:rPr>
        <w:t>jako dolne źródło energii pracujące w zamkniętym syst</w:t>
      </w:r>
      <w:r>
        <w:rPr>
          <w:rFonts w:eastAsia="Arial Unicode MS"/>
          <w:sz w:val="20"/>
          <w:szCs w:val="20"/>
        </w:rPr>
        <w:t xml:space="preserve">emie cyrkulacyjnym z mieszanką </w:t>
      </w:r>
      <w:r w:rsidRPr="00EB32E3">
        <w:rPr>
          <w:rFonts w:eastAsia="Arial Unicode MS"/>
          <w:sz w:val="20"/>
          <w:szCs w:val="20"/>
        </w:rPr>
        <w:t>glikolową.</w:t>
      </w:r>
    </w:p>
    <w:p w:rsidR="00EB32E3" w:rsidRPr="00EB32E3" w:rsidRDefault="00EB32E3" w:rsidP="00EB32E3">
      <w:pPr>
        <w:jc w:val="both"/>
        <w:rPr>
          <w:rFonts w:eastAsia="Arial Unicode MS"/>
          <w:sz w:val="20"/>
          <w:szCs w:val="20"/>
        </w:rPr>
      </w:pPr>
      <w:r w:rsidRPr="00EB32E3">
        <w:rPr>
          <w:rFonts w:eastAsia="Arial Unicode MS"/>
          <w:sz w:val="20"/>
          <w:szCs w:val="20"/>
        </w:rPr>
        <w:t>Na podstawie wstępnej analizy lokalnych wa</w:t>
      </w:r>
      <w:r>
        <w:rPr>
          <w:rFonts w:eastAsia="Arial Unicode MS"/>
          <w:sz w:val="20"/>
          <w:szCs w:val="20"/>
        </w:rPr>
        <w:t xml:space="preserve">runków hydrogeologicznych oraz </w:t>
      </w:r>
      <w:r w:rsidRPr="00EB32E3">
        <w:rPr>
          <w:rFonts w:eastAsia="Arial Unicode MS"/>
          <w:sz w:val="20"/>
          <w:szCs w:val="20"/>
        </w:rPr>
        <w:t>jednostkowego poboru mocy dla wymienników gruntowych z w</w:t>
      </w:r>
      <w:r>
        <w:rPr>
          <w:rFonts w:eastAsia="Arial Unicode MS"/>
          <w:sz w:val="20"/>
          <w:szCs w:val="20"/>
        </w:rPr>
        <w:t xml:space="preserve">arstw przypuszczalnego profilu </w:t>
      </w:r>
      <w:r w:rsidRPr="00EB32E3">
        <w:rPr>
          <w:rFonts w:eastAsia="Arial Unicode MS"/>
          <w:sz w:val="20"/>
          <w:szCs w:val="20"/>
        </w:rPr>
        <w:t>litologicznego, szacuje się, że 1 m.b. wymiennika gruntowego poz</w:t>
      </w:r>
      <w:r>
        <w:rPr>
          <w:rFonts w:eastAsia="Arial Unicode MS"/>
          <w:sz w:val="20"/>
          <w:szCs w:val="20"/>
        </w:rPr>
        <w:t xml:space="preserve">woli uzyskać średnio ok. 32,25 </w:t>
      </w:r>
      <w:r w:rsidRPr="00EB32E3">
        <w:rPr>
          <w:rFonts w:eastAsia="Arial Unicode MS"/>
          <w:sz w:val="20"/>
          <w:szCs w:val="20"/>
        </w:rPr>
        <w:t>W/m mocy chłodniczej.</w:t>
      </w:r>
      <w:r>
        <w:rPr>
          <w:rFonts w:eastAsia="Arial Unicode MS"/>
          <w:sz w:val="20"/>
          <w:szCs w:val="20"/>
        </w:rPr>
        <w:t xml:space="preserve"> </w:t>
      </w:r>
      <w:r w:rsidRPr="00EB32E3">
        <w:rPr>
          <w:rFonts w:eastAsia="Arial Unicode MS"/>
          <w:sz w:val="20"/>
          <w:szCs w:val="20"/>
        </w:rPr>
        <w:t>Wobec powyższego, wykonanie 10 otworowych wymie</w:t>
      </w:r>
      <w:r>
        <w:rPr>
          <w:rFonts w:eastAsia="Arial Unicode MS"/>
          <w:sz w:val="20"/>
          <w:szCs w:val="20"/>
        </w:rPr>
        <w:t xml:space="preserve">nników gruntowych o głębokości </w:t>
      </w:r>
      <w:r w:rsidRPr="00EB32E3">
        <w:rPr>
          <w:rFonts w:eastAsia="Arial Unicode MS"/>
          <w:sz w:val="20"/>
          <w:szCs w:val="20"/>
        </w:rPr>
        <w:t>100,0 m, pozwoli uzyskać szacunkowo ok. 32,25 kW energii, co</w:t>
      </w:r>
      <w:r>
        <w:rPr>
          <w:rFonts w:eastAsia="Arial Unicode MS"/>
          <w:sz w:val="20"/>
          <w:szCs w:val="20"/>
        </w:rPr>
        <w:t xml:space="preserve"> pokryje zapotrzebowanie pompy </w:t>
      </w:r>
      <w:r w:rsidRPr="00EB32E3">
        <w:rPr>
          <w:rFonts w:eastAsia="Arial Unicode MS"/>
          <w:sz w:val="20"/>
          <w:szCs w:val="20"/>
        </w:rPr>
        <w:t xml:space="preserve">ciepła z zapasem bezpieczeństwa, zgodnie z ustaleniami z Inwestorem.  </w:t>
      </w:r>
    </w:p>
    <w:p w:rsidR="00E2429B" w:rsidRPr="00EB32E3" w:rsidRDefault="009D62E3" w:rsidP="00085755">
      <w:pPr>
        <w:jc w:val="both"/>
        <w:rPr>
          <w:rFonts w:eastAsiaTheme="minorHAnsi"/>
          <w:sz w:val="20"/>
        </w:rPr>
      </w:pPr>
      <w:r w:rsidRPr="00EB32E3">
        <w:rPr>
          <w:rFonts w:eastAsiaTheme="minorHAnsi"/>
          <w:sz w:val="20"/>
        </w:rPr>
        <w:t>Wszystkie dane szczegółowe oraz rozwiązania projektowe patrz projekty poszczególnych branż.</w:t>
      </w:r>
    </w:p>
    <w:p w:rsidR="00E2429B" w:rsidRPr="00CD26FD" w:rsidRDefault="00E2429B" w:rsidP="00085755">
      <w:pPr>
        <w:jc w:val="both"/>
        <w:rPr>
          <w:rFonts w:eastAsiaTheme="minorHAnsi"/>
          <w:b/>
          <w:color w:val="FF0000"/>
          <w:sz w:val="20"/>
        </w:rPr>
      </w:pPr>
    </w:p>
    <w:p w:rsidR="00085755" w:rsidRPr="00797C8B" w:rsidRDefault="00085755" w:rsidP="00085755">
      <w:pPr>
        <w:jc w:val="both"/>
        <w:rPr>
          <w:rFonts w:eastAsiaTheme="minorHAnsi"/>
          <w:b/>
          <w:sz w:val="20"/>
        </w:rPr>
      </w:pPr>
      <w:r w:rsidRPr="00797C8B">
        <w:rPr>
          <w:rFonts w:eastAsiaTheme="minorHAnsi"/>
          <w:b/>
          <w:sz w:val="20"/>
        </w:rPr>
        <w:t>Kolorystyka, wykończenie</w:t>
      </w:r>
    </w:p>
    <w:p w:rsidR="00CA3823" w:rsidRDefault="00085755" w:rsidP="00CA3823">
      <w:pPr>
        <w:pStyle w:val="Default"/>
        <w:jc w:val="both"/>
        <w:rPr>
          <w:color w:val="auto"/>
          <w:sz w:val="20"/>
          <w:szCs w:val="20"/>
          <w:lang w:val="pl-PL"/>
        </w:rPr>
      </w:pPr>
      <w:r w:rsidRPr="00797C8B">
        <w:rPr>
          <w:color w:val="auto"/>
          <w:sz w:val="20"/>
          <w:szCs w:val="20"/>
          <w:lang w:val="pl-PL"/>
        </w:rPr>
        <w:t xml:space="preserve">Wszystkie elementy dostarczane w całości na budowę takie jak: elementy oświetlenia, </w:t>
      </w:r>
      <w:r w:rsidR="00797C8B" w:rsidRPr="00797C8B">
        <w:rPr>
          <w:color w:val="auto"/>
          <w:sz w:val="20"/>
          <w:szCs w:val="20"/>
          <w:lang w:val="pl-PL"/>
        </w:rPr>
        <w:t>obiekty małej architektury, maszty flagowe, ogrodzenie systemowe do</w:t>
      </w:r>
      <w:r w:rsidRPr="00797C8B">
        <w:rPr>
          <w:color w:val="auto"/>
          <w:sz w:val="20"/>
          <w:szCs w:val="20"/>
          <w:lang w:val="pl-PL"/>
        </w:rPr>
        <w:t>starczone są z gotowymi powłokami malarskimi i wykończeniowymi</w:t>
      </w:r>
      <w:r w:rsidRPr="00C05194">
        <w:rPr>
          <w:color w:val="auto"/>
          <w:sz w:val="20"/>
          <w:szCs w:val="20"/>
          <w:lang w:val="pl-PL"/>
        </w:rPr>
        <w:t xml:space="preserve">. Kolor opraw elementów oświetlenia </w:t>
      </w:r>
      <w:r w:rsidR="00797C8B" w:rsidRPr="00C05194">
        <w:rPr>
          <w:color w:val="auto"/>
          <w:sz w:val="20"/>
          <w:szCs w:val="20"/>
          <w:lang w:val="pl-PL"/>
        </w:rPr>
        <w:t xml:space="preserve">i ogrodzenia systemowego to ciemny </w:t>
      </w:r>
      <w:r w:rsidRPr="00C05194">
        <w:rPr>
          <w:color w:val="auto"/>
          <w:sz w:val="20"/>
          <w:szCs w:val="20"/>
          <w:lang w:val="pl-PL"/>
        </w:rPr>
        <w:t xml:space="preserve">szary. Elementy drewniane </w:t>
      </w:r>
      <w:r w:rsidR="00C05194" w:rsidRPr="00C05194">
        <w:rPr>
          <w:color w:val="auto"/>
          <w:sz w:val="20"/>
          <w:szCs w:val="20"/>
          <w:lang w:val="pl-PL"/>
        </w:rPr>
        <w:t>na ogrodzeniu w frontowej części działki w kolorystyce zgodnej z drewnem na elewacji obiektu</w:t>
      </w:r>
      <w:r w:rsidRPr="00C05194">
        <w:rPr>
          <w:color w:val="auto"/>
          <w:sz w:val="20"/>
          <w:szCs w:val="20"/>
          <w:lang w:val="pl-PL"/>
        </w:rPr>
        <w:t>.</w:t>
      </w:r>
    </w:p>
    <w:p w:rsidR="009523DE" w:rsidRPr="00CD26FD" w:rsidRDefault="009523DE" w:rsidP="00085755">
      <w:pPr>
        <w:pStyle w:val="Default"/>
        <w:jc w:val="both"/>
        <w:rPr>
          <w:color w:val="FF0000"/>
          <w:sz w:val="20"/>
          <w:szCs w:val="20"/>
          <w:lang w:val="pl-PL"/>
        </w:rPr>
      </w:pPr>
    </w:p>
    <w:tbl>
      <w:tblPr>
        <w:tblW w:w="9639" w:type="dxa"/>
        <w:tblInd w:w="70" w:type="dxa"/>
        <w:tblCellMar>
          <w:left w:w="70" w:type="dxa"/>
          <w:right w:w="70" w:type="dxa"/>
        </w:tblCellMar>
        <w:tblLook w:val="04A0" w:firstRow="1" w:lastRow="0" w:firstColumn="1" w:lastColumn="0" w:noHBand="0" w:noVBand="1"/>
      </w:tblPr>
      <w:tblGrid>
        <w:gridCol w:w="4045"/>
        <w:gridCol w:w="4035"/>
        <w:gridCol w:w="851"/>
        <w:gridCol w:w="708"/>
      </w:tblGrid>
      <w:tr w:rsidR="00CD26FD" w:rsidRPr="00CD26FD" w:rsidTr="00085755">
        <w:trPr>
          <w:trHeight w:val="454"/>
        </w:trPr>
        <w:tc>
          <w:tcPr>
            <w:tcW w:w="9639" w:type="dxa"/>
            <w:gridSpan w:val="4"/>
            <w:tcBorders>
              <w:top w:val="nil"/>
              <w:left w:val="nil"/>
              <w:bottom w:val="nil"/>
              <w:right w:val="nil"/>
            </w:tcBorders>
            <w:shd w:val="clear" w:color="auto" w:fill="auto"/>
            <w:noWrap/>
            <w:vAlign w:val="bottom"/>
            <w:hideMark/>
          </w:tcPr>
          <w:p w:rsidR="00085755" w:rsidRPr="00CA3823" w:rsidRDefault="00085755" w:rsidP="004C757E">
            <w:pPr>
              <w:spacing w:line="360" w:lineRule="auto"/>
              <w:jc w:val="both"/>
              <w:rPr>
                <w:rFonts w:eastAsiaTheme="minorHAnsi"/>
                <w:sz w:val="20"/>
              </w:rPr>
            </w:pPr>
            <w:r w:rsidRPr="00CA3823">
              <w:rPr>
                <w:rFonts w:eastAsiaTheme="minorHAnsi"/>
                <w:sz w:val="20"/>
              </w:rPr>
              <w:t>Pozostałe elementy małej architektury</w:t>
            </w:r>
          </w:p>
        </w:tc>
      </w:tr>
      <w:tr w:rsidR="00CD26FD" w:rsidRPr="00CD26FD" w:rsidTr="0077115E">
        <w:trPr>
          <w:trHeight w:val="454"/>
        </w:trPr>
        <w:tc>
          <w:tcPr>
            <w:tcW w:w="4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5755" w:rsidRPr="00CA3823" w:rsidRDefault="00085755" w:rsidP="00085755">
            <w:pPr>
              <w:widowControl/>
              <w:suppressAutoHyphens w:val="0"/>
              <w:overflowPunct/>
              <w:autoSpaceDE/>
              <w:autoSpaceDN/>
              <w:adjustRightInd/>
              <w:textAlignment w:val="auto"/>
            </w:pPr>
            <w:r w:rsidRPr="00CA3823">
              <w:rPr>
                <w:rFonts w:ascii="Arial CE" w:hAnsi="Arial CE" w:cs="Times New Roman"/>
                <w:bCs/>
                <w:i/>
                <w:iCs/>
                <w:sz w:val="18"/>
              </w:rPr>
              <w:lastRenderedPageBreak/>
              <w:t>poglądowy wygląd</w:t>
            </w:r>
          </w:p>
          <w:p w:rsidR="00CA3823" w:rsidRPr="00CA3823" w:rsidRDefault="00CA3823" w:rsidP="00085755">
            <w:pPr>
              <w:widowControl/>
              <w:suppressAutoHyphens w:val="0"/>
              <w:overflowPunct/>
              <w:autoSpaceDE/>
              <w:autoSpaceDN/>
              <w:adjustRightInd/>
              <w:textAlignment w:val="auto"/>
            </w:pPr>
          </w:p>
          <w:p w:rsidR="00CA3823" w:rsidRPr="00CA3823" w:rsidRDefault="00CA3823" w:rsidP="00CA3823">
            <w:pPr>
              <w:widowControl/>
              <w:suppressAutoHyphens w:val="0"/>
              <w:overflowPunct/>
              <w:autoSpaceDE/>
              <w:autoSpaceDN/>
              <w:adjustRightInd/>
              <w:jc w:val="center"/>
              <w:textAlignment w:val="auto"/>
            </w:pPr>
            <w:r w:rsidRPr="00CA3823">
              <w:rPr>
                <w:noProof/>
                <w:sz w:val="20"/>
                <w:szCs w:val="20"/>
              </w:rPr>
              <w:drawing>
                <wp:inline distT="0" distB="0" distL="0" distR="0" wp14:anchorId="6573124C" wp14:editId="0A91CC8C">
                  <wp:extent cx="936625" cy="1609090"/>
                  <wp:effectExtent l="0" t="0" r="0" b="0"/>
                  <wp:docPr id="2" name="Obraz 2" descr="C:\Users\DELL\AppData\Local\Microsoft\Windows\INetCache\Content.Word\Kosz-kwadrat-z-uchylnym-daszkie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DELL\AppData\Local\Microsoft\Windows\INetCache\Content.Word\Kosz-kwadrat-z-uchylnym-daszkiem-3.jpg"/>
                          <pic:cNvPicPr>
                            <a:picLocks noChangeAspect="1" noChangeArrowheads="1"/>
                          </pic:cNvPicPr>
                        </pic:nvPicPr>
                        <pic:blipFill>
                          <a:blip r:embed="rId9" cstate="print">
                            <a:extLst>
                              <a:ext uri="{28A0092B-C50C-407E-A947-70E740481C1C}">
                                <a14:useLocalDpi xmlns:a14="http://schemas.microsoft.com/office/drawing/2010/main" val="0"/>
                              </a:ext>
                            </a:extLst>
                          </a:blip>
                          <a:srcRect l="33360" t="10371" r="32809" b="11159"/>
                          <a:stretch>
                            <a:fillRect/>
                          </a:stretch>
                        </pic:blipFill>
                        <pic:spPr bwMode="auto">
                          <a:xfrm>
                            <a:off x="0" y="0"/>
                            <a:ext cx="936625" cy="1609090"/>
                          </a:xfrm>
                          <a:prstGeom prst="rect">
                            <a:avLst/>
                          </a:prstGeom>
                          <a:noFill/>
                          <a:ln>
                            <a:noFill/>
                          </a:ln>
                        </pic:spPr>
                      </pic:pic>
                    </a:graphicData>
                  </a:graphic>
                </wp:inline>
              </w:drawing>
            </w:r>
          </w:p>
          <w:p w:rsidR="00CA3823" w:rsidRPr="00CA3823" w:rsidRDefault="00CA3823" w:rsidP="00085755">
            <w:pPr>
              <w:widowControl/>
              <w:suppressAutoHyphens w:val="0"/>
              <w:overflowPunct/>
              <w:autoSpaceDE/>
              <w:autoSpaceDN/>
              <w:adjustRightInd/>
              <w:textAlignment w:val="auto"/>
            </w:pPr>
          </w:p>
        </w:tc>
        <w:tc>
          <w:tcPr>
            <w:tcW w:w="4035" w:type="dxa"/>
            <w:tcBorders>
              <w:top w:val="single" w:sz="4" w:space="0" w:color="auto"/>
              <w:left w:val="nil"/>
              <w:bottom w:val="single" w:sz="4" w:space="0" w:color="auto"/>
              <w:right w:val="single" w:sz="4" w:space="0" w:color="auto"/>
            </w:tcBorders>
            <w:shd w:val="clear" w:color="auto" w:fill="auto"/>
            <w:vAlign w:val="bottom"/>
          </w:tcPr>
          <w:p w:rsidR="0049796B" w:rsidRPr="00CA3823" w:rsidRDefault="0049796B" w:rsidP="00085755">
            <w:pPr>
              <w:widowControl/>
              <w:suppressAutoHyphens w:val="0"/>
              <w:overflowPunct/>
              <w:autoSpaceDE/>
              <w:autoSpaceDN/>
              <w:adjustRightInd/>
              <w:textAlignment w:val="auto"/>
            </w:pPr>
          </w:p>
          <w:p w:rsidR="00085755" w:rsidRPr="00CA3823" w:rsidRDefault="00085755" w:rsidP="00085755">
            <w:pPr>
              <w:widowControl/>
              <w:suppressAutoHyphens w:val="0"/>
              <w:overflowPunct/>
              <w:autoSpaceDE/>
              <w:autoSpaceDN/>
              <w:adjustRightInd/>
              <w:textAlignment w:val="auto"/>
            </w:pPr>
            <w:r w:rsidRPr="00CA3823">
              <w:rPr>
                <w:sz w:val="18"/>
              </w:rPr>
              <w:t>Kosz na śmieci</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085755" w:rsidRPr="00CA3823" w:rsidRDefault="0049796B" w:rsidP="00085755">
            <w:pPr>
              <w:widowControl/>
              <w:suppressAutoHyphens w:val="0"/>
              <w:overflowPunct/>
              <w:autoSpaceDE/>
              <w:autoSpaceDN/>
              <w:adjustRightInd/>
              <w:jc w:val="center"/>
              <w:textAlignment w:val="auto"/>
            </w:pPr>
            <w:r w:rsidRPr="00CA3823">
              <w:rPr>
                <w:sz w:val="18"/>
              </w:rPr>
              <w:t>szt.</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085755" w:rsidRPr="00CA3823" w:rsidRDefault="00CA3823" w:rsidP="00085755">
            <w:pPr>
              <w:widowControl/>
              <w:suppressAutoHyphens w:val="0"/>
              <w:overflowPunct/>
              <w:autoSpaceDE/>
              <w:autoSpaceDN/>
              <w:adjustRightInd/>
              <w:jc w:val="right"/>
              <w:textAlignment w:val="auto"/>
            </w:pPr>
            <w:r w:rsidRPr="00CA3823">
              <w:rPr>
                <w:sz w:val="18"/>
              </w:rPr>
              <w:t>2</w:t>
            </w:r>
          </w:p>
        </w:tc>
      </w:tr>
      <w:tr w:rsidR="004C0952" w:rsidRPr="00CD26FD" w:rsidTr="0077115E">
        <w:trPr>
          <w:trHeight w:val="454"/>
        </w:trPr>
        <w:tc>
          <w:tcPr>
            <w:tcW w:w="4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4D3C" w:rsidRPr="00CA3823" w:rsidRDefault="00914D3C" w:rsidP="00914D3C">
            <w:pPr>
              <w:widowControl/>
              <w:suppressAutoHyphens w:val="0"/>
              <w:overflowPunct/>
              <w:autoSpaceDE/>
              <w:autoSpaceDN/>
              <w:adjustRightInd/>
              <w:textAlignment w:val="auto"/>
            </w:pPr>
            <w:r w:rsidRPr="00CA3823">
              <w:rPr>
                <w:rFonts w:ascii="Arial CE" w:hAnsi="Arial CE" w:cs="Times New Roman"/>
                <w:bCs/>
                <w:i/>
                <w:iCs/>
                <w:sz w:val="18"/>
              </w:rPr>
              <w:t>poglądowy wygląd</w:t>
            </w:r>
          </w:p>
          <w:p w:rsidR="00914D3C" w:rsidRPr="00CA3823" w:rsidRDefault="00914D3C" w:rsidP="00085755">
            <w:pPr>
              <w:widowControl/>
              <w:suppressAutoHyphens w:val="0"/>
              <w:overflowPunct/>
              <w:autoSpaceDE/>
              <w:autoSpaceDN/>
              <w:adjustRightInd/>
              <w:textAlignment w:val="auto"/>
            </w:pPr>
          </w:p>
          <w:p w:rsidR="00914D3C" w:rsidRPr="00CA3823" w:rsidRDefault="00914D3C" w:rsidP="00CA3823">
            <w:pPr>
              <w:widowControl/>
              <w:suppressAutoHyphens w:val="0"/>
              <w:overflowPunct/>
              <w:autoSpaceDE/>
              <w:autoSpaceDN/>
              <w:adjustRightInd/>
              <w:jc w:val="center"/>
              <w:textAlignment w:val="auto"/>
            </w:pPr>
            <w:r w:rsidRPr="00CA3823">
              <w:rPr>
                <w:noProof/>
              </w:rPr>
              <w:drawing>
                <wp:inline distT="0" distB="0" distL="0" distR="0" wp14:anchorId="50AA4600" wp14:editId="2F4C5028">
                  <wp:extent cx="2479675" cy="1668145"/>
                  <wp:effectExtent l="0" t="0" r="0" b="0"/>
                  <wp:docPr id="5" name="Obraz 5" descr="C:\Users\DELL\AppData\Local\Microsoft\Windows\INetCache\Content.Word\Lawki-Grande-bez-oparcia-jasny-da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DELL\AppData\Local\Microsoft\Windows\INetCache\Content.Word\Lawki-Grande-bez-oparcia-jasny-dab----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9675" cy="1668145"/>
                          </a:xfrm>
                          <a:prstGeom prst="rect">
                            <a:avLst/>
                          </a:prstGeom>
                          <a:noFill/>
                          <a:ln>
                            <a:noFill/>
                          </a:ln>
                        </pic:spPr>
                      </pic:pic>
                    </a:graphicData>
                  </a:graphic>
                </wp:inline>
              </w:drawing>
            </w:r>
          </w:p>
        </w:tc>
        <w:tc>
          <w:tcPr>
            <w:tcW w:w="4035" w:type="dxa"/>
            <w:tcBorders>
              <w:top w:val="single" w:sz="4" w:space="0" w:color="auto"/>
              <w:left w:val="nil"/>
              <w:bottom w:val="single" w:sz="4" w:space="0" w:color="auto"/>
              <w:right w:val="single" w:sz="4" w:space="0" w:color="auto"/>
            </w:tcBorders>
            <w:shd w:val="clear" w:color="auto" w:fill="auto"/>
            <w:vAlign w:val="bottom"/>
          </w:tcPr>
          <w:p w:rsidR="00085755" w:rsidRPr="00CA3823" w:rsidRDefault="00914D3C" w:rsidP="00085755">
            <w:pPr>
              <w:widowControl/>
              <w:suppressAutoHyphens w:val="0"/>
              <w:overflowPunct/>
              <w:autoSpaceDE/>
              <w:autoSpaceDN/>
              <w:adjustRightInd/>
              <w:textAlignment w:val="auto"/>
            </w:pPr>
            <w:r w:rsidRPr="00CA3823">
              <w:rPr>
                <w:sz w:val="18"/>
              </w:rPr>
              <w:t>Ławka</w:t>
            </w:r>
            <w:r w:rsidR="0049796B" w:rsidRPr="00CA3823">
              <w:rPr>
                <w:sz w:val="18"/>
              </w:rPr>
              <w:t xml:space="preserve"> dł.</w:t>
            </w:r>
            <w:r w:rsidRPr="00CA3823">
              <w:rPr>
                <w:sz w:val="18"/>
              </w:rPr>
              <w:t xml:space="preserve"> 15</w:t>
            </w:r>
            <w:r w:rsidR="00085755" w:rsidRPr="00CA3823">
              <w:rPr>
                <w:sz w:val="18"/>
              </w:rPr>
              <w:t>0 cm</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085755" w:rsidRPr="00CA3823" w:rsidRDefault="0049796B" w:rsidP="00085755">
            <w:pPr>
              <w:widowControl/>
              <w:suppressAutoHyphens w:val="0"/>
              <w:overflowPunct/>
              <w:autoSpaceDE/>
              <w:autoSpaceDN/>
              <w:adjustRightInd/>
              <w:jc w:val="center"/>
              <w:textAlignment w:val="auto"/>
            </w:pPr>
            <w:r w:rsidRPr="00CA3823">
              <w:rPr>
                <w:sz w:val="18"/>
              </w:rPr>
              <w:t>szt.</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085755" w:rsidRPr="00CA3823" w:rsidRDefault="00CA3823" w:rsidP="00085755">
            <w:pPr>
              <w:widowControl/>
              <w:suppressAutoHyphens w:val="0"/>
              <w:overflowPunct/>
              <w:autoSpaceDE/>
              <w:autoSpaceDN/>
              <w:adjustRightInd/>
              <w:jc w:val="right"/>
              <w:textAlignment w:val="auto"/>
            </w:pPr>
            <w:r w:rsidRPr="00CA3823">
              <w:rPr>
                <w:sz w:val="18"/>
              </w:rPr>
              <w:t>2</w:t>
            </w:r>
          </w:p>
        </w:tc>
      </w:tr>
      <w:tr w:rsidR="00CA3823" w:rsidRPr="00CD26FD" w:rsidTr="00083356">
        <w:trPr>
          <w:trHeight w:val="454"/>
        </w:trPr>
        <w:tc>
          <w:tcPr>
            <w:tcW w:w="4045" w:type="dxa"/>
            <w:tcBorders>
              <w:top w:val="single" w:sz="4" w:space="0" w:color="auto"/>
              <w:left w:val="single" w:sz="4" w:space="0" w:color="auto"/>
              <w:bottom w:val="single" w:sz="4" w:space="0" w:color="auto"/>
              <w:right w:val="single" w:sz="4" w:space="0" w:color="auto"/>
            </w:tcBorders>
            <w:shd w:val="clear" w:color="auto" w:fill="auto"/>
            <w:noWrap/>
          </w:tcPr>
          <w:p w:rsidR="00CA3823" w:rsidRPr="00B01C38" w:rsidRDefault="00CA3823" w:rsidP="00AC3C1E">
            <w:pPr>
              <w:widowControl/>
              <w:suppressAutoHyphens w:val="0"/>
              <w:overflowPunct/>
              <w:autoSpaceDE/>
              <w:autoSpaceDN/>
              <w:adjustRightInd/>
              <w:textAlignment w:val="auto"/>
            </w:pPr>
            <w:r w:rsidRPr="00B01C38">
              <w:rPr>
                <w:rFonts w:ascii="Arial CE" w:hAnsi="Arial CE" w:cs="Times New Roman"/>
                <w:bCs/>
                <w:i/>
                <w:iCs/>
                <w:sz w:val="18"/>
              </w:rPr>
              <w:t>poglądowy wygląd</w:t>
            </w:r>
          </w:p>
          <w:p w:rsidR="00CA3823" w:rsidRPr="00B01C38" w:rsidRDefault="00612FC2" w:rsidP="00AC3C1E">
            <w:pPr>
              <w:widowControl/>
              <w:suppressAutoHyphens w:val="0"/>
              <w:overflowPunct/>
              <w:autoSpaceDE/>
              <w:autoSpaceDN/>
              <w:adjustRightInd/>
              <w:textAlignment w:val="auto"/>
              <w:rPr>
                <w:rFonts w:ascii="Arial CE" w:hAnsi="Arial CE" w:cs="Times New Roman"/>
                <w:bCs/>
                <w:i/>
                <w:iCs/>
              </w:rPr>
            </w:pPr>
            <w:r>
              <w:rPr>
                <w:rFonts w:ascii="Arial CE" w:hAnsi="Arial CE" w:cs="Times New Roman"/>
                <w:bCs/>
                <w:i/>
                <w:iCs/>
              </w:rPr>
              <w:pict w14:anchorId="3416ED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85pt;height:163pt">
                  <v:imagedata r:id="rId11" o:title="POJEMNIK"/>
                </v:shape>
              </w:pict>
            </w:r>
          </w:p>
        </w:tc>
        <w:tc>
          <w:tcPr>
            <w:tcW w:w="4035" w:type="dxa"/>
            <w:tcBorders>
              <w:top w:val="single" w:sz="4" w:space="0" w:color="auto"/>
              <w:left w:val="nil"/>
              <w:bottom w:val="single" w:sz="4" w:space="0" w:color="auto"/>
              <w:right w:val="single" w:sz="4" w:space="0" w:color="auto"/>
            </w:tcBorders>
            <w:shd w:val="clear" w:color="auto" w:fill="auto"/>
          </w:tcPr>
          <w:p w:rsidR="00CA3823" w:rsidRPr="00B01C38" w:rsidRDefault="00CA3823" w:rsidP="00AC3C1E">
            <w:pPr>
              <w:widowControl/>
              <w:suppressAutoHyphens w:val="0"/>
              <w:overflowPunct/>
              <w:autoSpaceDE/>
              <w:autoSpaceDN/>
              <w:adjustRightInd/>
              <w:textAlignment w:val="auto"/>
              <w:rPr>
                <w:b/>
              </w:rPr>
            </w:pPr>
            <w:r w:rsidRPr="00B01C38">
              <w:rPr>
                <w:b/>
                <w:sz w:val="18"/>
              </w:rPr>
              <w:t>Pojemnik na odpady 240l</w:t>
            </w:r>
          </w:p>
          <w:p w:rsidR="00CA3823" w:rsidRPr="00B01C38" w:rsidRDefault="00CA3823" w:rsidP="00AC3C1E">
            <w:pPr>
              <w:widowControl/>
              <w:suppressAutoHyphens w:val="0"/>
              <w:overflowPunct/>
              <w:autoSpaceDE/>
              <w:autoSpaceDN/>
              <w:adjustRightInd/>
              <w:textAlignment w:val="auto"/>
            </w:pPr>
            <w:r w:rsidRPr="00B01C38">
              <w:rPr>
                <w:sz w:val="18"/>
              </w:rPr>
              <w:t>Dwukołowy pojemnik na odpady  o wymiarach 83.5 x 73,5 cm. Kolor żółty, czarny, niebieski i zielony.</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A3823" w:rsidRPr="00C811DF" w:rsidRDefault="00CA3823" w:rsidP="00AC3C1E">
            <w:pPr>
              <w:widowControl/>
              <w:suppressAutoHyphens w:val="0"/>
              <w:overflowPunct/>
              <w:autoSpaceDE/>
              <w:autoSpaceDN/>
              <w:adjustRightInd/>
              <w:jc w:val="center"/>
              <w:textAlignment w:val="auto"/>
            </w:pPr>
            <w:r w:rsidRPr="00C811DF">
              <w:rPr>
                <w:sz w:val="18"/>
              </w:rPr>
              <w:t>szt.</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A3823" w:rsidRDefault="00CA3823" w:rsidP="00AC3C1E">
            <w:pPr>
              <w:widowControl/>
              <w:suppressAutoHyphens w:val="0"/>
              <w:overflowPunct/>
              <w:autoSpaceDE/>
              <w:autoSpaceDN/>
              <w:adjustRightInd/>
              <w:jc w:val="right"/>
              <w:textAlignment w:val="auto"/>
            </w:pPr>
            <w:r>
              <w:rPr>
                <w:sz w:val="18"/>
              </w:rPr>
              <w:t>4</w:t>
            </w:r>
          </w:p>
        </w:tc>
      </w:tr>
      <w:tr w:rsidR="00574D5D" w:rsidRPr="00CD26FD" w:rsidTr="00083356">
        <w:trPr>
          <w:trHeight w:val="454"/>
        </w:trPr>
        <w:tc>
          <w:tcPr>
            <w:tcW w:w="4045" w:type="dxa"/>
            <w:tcBorders>
              <w:top w:val="single" w:sz="4" w:space="0" w:color="auto"/>
              <w:left w:val="single" w:sz="4" w:space="0" w:color="auto"/>
              <w:bottom w:val="single" w:sz="4" w:space="0" w:color="auto"/>
              <w:right w:val="single" w:sz="4" w:space="0" w:color="auto"/>
            </w:tcBorders>
            <w:shd w:val="clear" w:color="auto" w:fill="auto"/>
            <w:noWrap/>
          </w:tcPr>
          <w:p w:rsidR="00574D5D" w:rsidRPr="00CA3823" w:rsidRDefault="00574D5D" w:rsidP="00574D5D">
            <w:pPr>
              <w:widowControl/>
              <w:suppressAutoHyphens w:val="0"/>
              <w:overflowPunct/>
              <w:autoSpaceDE/>
              <w:autoSpaceDN/>
              <w:adjustRightInd/>
              <w:textAlignment w:val="auto"/>
            </w:pPr>
            <w:r w:rsidRPr="00CA3823">
              <w:rPr>
                <w:rFonts w:ascii="Arial CE" w:hAnsi="Arial CE" w:cs="Times New Roman"/>
                <w:bCs/>
                <w:i/>
                <w:iCs/>
                <w:sz w:val="18"/>
              </w:rPr>
              <w:t>poglądowy wygląd</w:t>
            </w:r>
          </w:p>
          <w:p w:rsidR="00574D5D" w:rsidRDefault="00574D5D" w:rsidP="00AC3C1E">
            <w:pPr>
              <w:widowControl/>
              <w:suppressAutoHyphens w:val="0"/>
              <w:overflowPunct/>
              <w:autoSpaceDE/>
              <w:autoSpaceDN/>
              <w:adjustRightInd/>
              <w:textAlignment w:val="auto"/>
              <w:rPr>
                <w:rFonts w:ascii="Arial CE" w:hAnsi="Arial CE" w:cs="Times New Roman"/>
                <w:bCs/>
                <w:i/>
                <w:iCs/>
                <w:color w:val="FF0000"/>
              </w:rPr>
            </w:pPr>
          </w:p>
          <w:p w:rsidR="00574D5D" w:rsidRPr="00CA3823" w:rsidRDefault="00612FC2" w:rsidP="00AC3C1E">
            <w:pPr>
              <w:widowControl/>
              <w:suppressAutoHyphens w:val="0"/>
              <w:overflowPunct/>
              <w:autoSpaceDE/>
              <w:autoSpaceDN/>
              <w:adjustRightInd/>
              <w:textAlignment w:val="auto"/>
              <w:rPr>
                <w:rFonts w:ascii="Arial CE" w:hAnsi="Arial CE" w:cs="Times New Roman"/>
                <w:bCs/>
                <w:i/>
                <w:iCs/>
                <w:color w:val="FF0000"/>
              </w:rPr>
            </w:pPr>
            <w:r>
              <w:rPr>
                <w:rFonts w:ascii="Arial CE" w:hAnsi="Arial CE" w:cs="Times New Roman"/>
                <w:bCs/>
                <w:i/>
                <w:iCs/>
                <w:color w:val="FF0000"/>
              </w:rPr>
              <w:pict>
                <v:shape id="_x0000_i1026" type="#_x0000_t75" style="width:119.25pt;height:141.7pt">
                  <v:imagedata r:id="rId12" o:title="flaga"/>
                </v:shape>
              </w:pict>
            </w:r>
          </w:p>
        </w:tc>
        <w:tc>
          <w:tcPr>
            <w:tcW w:w="4035" w:type="dxa"/>
            <w:tcBorders>
              <w:top w:val="single" w:sz="4" w:space="0" w:color="auto"/>
              <w:left w:val="nil"/>
              <w:bottom w:val="single" w:sz="4" w:space="0" w:color="auto"/>
              <w:right w:val="single" w:sz="4" w:space="0" w:color="auto"/>
            </w:tcBorders>
            <w:shd w:val="clear" w:color="auto" w:fill="auto"/>
          </w:tcPr>
          <w:p w:rsidR="00574D5D" w:rsidRPr="00574D5D" w:rsidRDefault="00574D5D" w:rsidP="00AC3C1E">
            <w:pPr>
              <w:widowControl/>
              <w:suppressAutoHyphens w:val="0"/>
              <w:overflowPunct/>
              <w:autoSpaceDE/>
              <w:autoSpaceDN/>
              <w:adjustRightInd/>
              <w:textAlignment w:val="auto"/>
              <w:rPr>
                <w:color w:val="333333"/>
              </w:rPr>
            </w:pPr>
            <w:r w:rsidRPr="00574D5D">
              <w:rPr>
                <w:rStyle w:val="Pogrubienie"/>
                <w:color w:val="333333"/>
                <w:sz w:val="18"/>
              </w:rPr>
              <w:t>Maszty flagowe kompozytowe</w:t>
            </w:r>
            <w:r w:rsidRPr="00574D5D">
              <w:rPr>
                <w:color w:val="333333"/>
                <w:sz w:val="18"/>
              </w:rPr>
              <w:t> – zbudowane na bazie włókna szklanego. Maszty te są odporne na warunki atmosferyczne, ogień i wandalizm. </w:t>
            </w:r>
            <w:r>
              <w:rPr>
                <w:color w:val="333333"/>
                <w:sz w:val="18"/>
              </w:rPr>
              <w:t>Są to maszty, w których</w:t>
            </w:r>
            <w:r w:rsidRPr="00574D5D">
              <w:rPr>
                <w:color w:val="333333"/>
                <w:sz w:val="18"/>
              </w:rPr>
              <w:t xml:space="preserve"> linka znajduje się wewnątrz rury masztowej. Linka może być wciągana ręcznie lub za pomocą wciągarki korbkowej zamykanej na kluczyk. Dodatkowym elementem jest ramię poziome, które powoduje, że flaga jest stale eksponowana nawet przy bezwietrznej pogodzie. Ten typ masztu przygotowany jest do ekspozycji flagi w układzie pionowym. </w:t>
            </w:r>
          </w:p>
          <w:p w:rsidR="00574D5D" w:rsidRPr="00574D5D" w:rsidRDefault="00574D5D" w:rsidP="00574D5D">
            <w:pPr>
              <w:widowControl/>
              <w:suppressAutoHyphens w:val="0"/>
              <w:overflowPunct/>
              <w:autoSpaceDE/>
              <w:autoSpaceDN/>
              <w:adjustRightInd/>
              <w:textAlignment w:val="auto"/>
              <w:rPr>
                <w:rFonts w:ascii="Tahoma" w:hAnsi="Tahoma" w:cs="Tahoma"/>
                <w:color w:val="333333"/>
              </w:rPr>
            </w:pPr>
            <w:r w:rsidRPr="00574D5D">
              <w:rPr>
                <w:sz w:val="18"/>
              </w:rPr>
              <w:t>Zielony nadruk na białym tle (</w:t>
            </w:r>
            <w:proofErr w:type="spellStart"/>
            <w:r w:rsidRPr="00574D5D">
              <w:rPr>
                <w:sz w:val="18"/>
              </w:rPr>
              <w:t>Pantone</w:t>
            </w:r>
            <w:proofErr w:type="spellEnd"/>
            <w:r w:rsidRPr="00574D5D">
              <w:rPr>
                <w:sz w:val="18"/>
              </w:rPr>
              <w:t xml:space="preserve"> 3305, </w:t>
            </w:r>
            <w:proofErr w:type="spellStart"/>
            <w:r w:rsidRPr="00574D5D">
              <w:rPr>
                <w:sz w:val="18"/>
              </w:rPr>
              <w:t>Proll</w:t>
            </w:r>
            <w:proofErr w:type="spellEnd"/>
            <w:r w:rsidRPr="00574D5D">
              <w:rPr>
                <w:sz w:val="18"/>
              </w:rPr>
              <w:t xml:space="preserve"> </w:t>
            </w:r>
            <w:proofErr w:type="spellStart"/>
            <w:r w:rsidRPr="00574D5D">
              <w:rPr>
                <w:sz w:val="18"/>
              </w:rPr>
              <w:t>grun</w:t>
            </w:r>
            <w:proofErr w:type="spellEnd"/>
            <w:r w:rsidRPr="00574D5D">
              <w:rPr>
                <w:sz w:val="18"/>
              </w:rPr>
              <w:t xml:space="preserve"> </w:t>
            </w:r>
            <w:proofErr w:type="spellStart"/>
            <w:r w:rsidRPr="00574D5D">
              <w:rPr>
                <w:sz w:val="18"/>
              </w:rPr>
              <w:t>dunkel</w:t>
            </w:r>
            <w:proofErr w:type="spellEnd"/>
            <w:r w:rsidRPr="00574D5D">
              <w:rPr>
                <w:sz w:val="18"/>
              </w:rPr>
              <w:t xml:space="preserve"> 626, RAL 6005), wymiar 100×300 cm – flagi pionowe.</w:t>
            </w:r>
            <w:r w:rsidRPr="00574D5D">
              <w:rPr>
                <w:color w:val="333333"/>
                <w:sz w:val="18"/>
              </w:rPr>
              <w:t xml:space="preserve"> </w:t>
            </w:r>
            <w:r>
              <w:rPr>
                <w:color w:val="333333"/>
                <w:sz w:val="18"/>
              </w:rPr>
              <w:t>Wygląd flagi</w:t>
            </w:r>
            <w:r w:rsidRPr="00574D5D">
              <w:rPr>
                <w:color w:val="333333"/>
                <w:sz w:val="18"/>
              </w:rPr>
              <w:t xml:space="preserve"> zgodnie z wytycznymi zawartymi w </w:t>
            </w:r>
            <w:r w:rsidRPr="00574D5D">
              <w:rPr>
                <w:color w:val="000000"/>
                <w:sz w:val="18"/>
              </w:rPr>
              <w:t>"Księga identyfikacji wizualnej Państwowego Gospodarstwa Leśnego Lasy Państwowe"</w:t>
            </w:r>
          </w:p>
          <w:p w:rsidR="00574D5D" w:rsidRPr="00CA3823" w:rsidRDefault="00574D5D" w:rsidP="00AC3C1E">
            <w:pPr>
              <w:widowControl/>
              <w:suppressAutoHyphens w:val="0"/>
              <w:overflowPunct/>
              <w:autoSpaceDE/>
              <w:autoSpaceDN/>
              <w:adjustRightInd/>
              <w:textAlignment w:val="auto"/>
              <w:rPr>
                <w:b/>
                <w:color w:val="FF0000"/>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574D5D" w:rsidRPr="00C811DF" w:rsidRDefault="00574D5D" w:rsidP="00AC3C1E">
            <w:pPr>
              <w:widowControl/>
              <w:suppressAutoHyphens w:val="0"/>
              <w:overflowPunct/>
              <w:autoSpaceDE/>
              <w:autoSpaceDN/>
              <w:adjustRightInd/>
              <w:jc w:val="center"/>
              <w:textAlignment w:val="auto"/>
            </w:pPr>
            <w:r w:rsidRPr="00C811DF">
              <w:rPr>
                <w:sz w:val="18"/>
              </w:rPr>
              <w:lastRenderedPageBreak/>
              <w:t>szt.</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574D5D" w:rsidRDefault="00574D5D" w:rsidP="00AC3C1E">
            <w:pPr>
              <w:widowControl/>
              <w:suppressAutoHyphens w:val="0"/>
              <w:overflowPunct/>
              <w:autoSpaceDE/>
              <w:autoSpaceDN/>
              <w:adjustRightInd/>
              <w:jc w:val="right"/>
              <w:textAlignment w:val="auto"/>
            </w:pPr>
            <w:r>
              <w:rPr>
                <w:sz w:val="18"/>
              </w:rPr>
              <w:t>3</w:t>
            </w:r>
          </w:p>
        </w:tc>
      </w:tr>
    </w:tbl>
    <w:p w:rsidR="008F2BE4" w:rsidRPr="00CD26FD" w:rsidRDefault="008F2BE4" w:rsidP="008F2BE4">
      <w:pPr>
        <w:spacing w:line="360" w:lineRule="auto"/>
        <w:jc w:val="both"/>
        <w:rPr>
          <w:rFonts w:eastAsiaTheme="minorHAnsi"/>
          <w:color w:val="FF0000"/>
          <w:sz w:val="20"/>
        </w:rPr>
      </w:pPr>
    </w:p>
    <w:p w:rsidR="008F2BE4" w:rsidRPr="00CA3823" w:rsidRDefault="008F2BE4" w:rsidP="008F2BE4">
      <w:pPr>
        <w:spacing w:line="360" w:lineRule="auto"/>
        <w:jc w:val="both"/>
        <w:rPr>
          <w:rFonts w:eastAsiaTheme="minorHAnsi"/>
          <w:sz w:val="20"/>
        </w:rPr>
      </w:pPr>
      <w:r w:rsidRPr="00CA3823">
        <w:rPr>
          <w:rFonts w:eastAsiaTheme="minorHAnsi"/>
          <w:sz w:val="20"/>
        </w:rPr>
        <w:t>Elementy ogrodzenia</w:t>
      </w:r>
    </w:p>
    <w:tbl>
      <w:tblPr>
        <w:tblW w:w="9639" w:type="dxa"/>
        <w:tblInd w:w="70" w:type="dxa"/>
        <w:tblCellMar>
          <w:left w:w="70" w:type="dxa"/>
          <w:right w:w="70" w:type="dxa"/>
        </w:tblCellMar>
        <w:tblLook w:val="04A0" w:firstRow="1" w:lastRow="0" w:firstColumn="1" w:lastColumn="0" w:noHBand="0" w:noVBand="1"/>
      </w:tblPr>
      <w:tblGrid>
        <w:gridCol w:w="567"/>
        <w:gridCol w:w="7387"/>
        <w:gridCol w:w="851"/>
        <w:gridCol w:w="834"/>
      </w:tblGrid>
      <w:tr w:rsidR="00CA3823" w:rsidRPr="00CA3823" w:rsidTr="00CA3823">
        <w:trPr>
          <w:trHeight w:val="454"/>
        </w:trPr>
        <w:tc>
          <w:tcPr>
            <w:tcW w:w="567" w:type="dxa"/>
            <w:tcBorders>
              <w:top w:val="single" w:sz="4" w:space="0" w:color="auto"/>
              <w:left w:val="single" w:sz="4" w:space="0" w:color="auto"/>
              <w:bottom w:val="single" w:sz="4" w:space="0" w:color="auto"/>
              <w:right w:val="single" w:sz="4" w:space="0" w:color="auto"/>
            </w:tcBorders>
          </w:tcPr>
          <w:p w:rsidR="00380336" w:rsidRPr="00CA3823" w:rsidRDefault="00380336" w:rsidP="00380336">
            <w:pPr>
              <w:widowControl/>
              <w:suppressAutoHyphens w:val="0"/>
              <w:overflowPunct/>
              <w:autoSpaceDE/>
              <w:autoSpaceDN/>
              <w:adjustRightInd/>
              <w:textAlignment w:val="auto"/>
            </w:pPr>
          </w:p>
        </w:tc>
        <w:tc>
          <w:tcPr>
            <w:tcW w:w="7387" w:type="dxa"/>
            <w:tcBorders>
              <w:top w:val="single" w:sz="4" w:space="0" w:color="auto"/>
              <w:left w:val="single" w:sz="4" w:space="0" w:color="auto"/>
              <w:bottom w:val="single" w:sz="4" w:space="0" w:color="auto"/>
              <w:right w:val="single" w:sz="4" w:space="0" w:color="auto"/>
            </w:tcBorders>
            <w:shd w:val="clear" w:color="auto" w:fill="auto"/>
            <w:vAlign w:val="bottom"/>
          </w:tcPr>
          <w:p w:rsidR="00380336" w:rsidRPr="00CA3823" w:rsidRDefault="00380336" w:rsidP="00CA3823">
            <w:pPr>
              <w:widowControl/>
              <w:suppressAutoHyphens w:val="0"/>
              <w:overflowPunct/>
              <w:autoSpaceDE/>
              <w:autoSpaceDN/>
              <w:adjustRightInd/>
              <w:textAlignment w:val="auto"/>
            </w:pPr>
            <w:r w:rsidRPr="00CA3823">
              <w:rPr>
                <w:sz w:val="18"/>
              </w:rPr>
              <w:t>Ogrodzenie wydzielające działkę</w:t>
            </w:r>
            <w:r w:rsidR="0049796B" w:rsidRPr="00CA3823">
              <w:rPr>
                <w:sz w:val="18"/>
              </w:rPr>
              <w:t xml:space="preserve"> </w:t>
            </w:r>
            <w:r w:rsidR="00CA3823" w:rsidRPr="00CA3823">
              <w:rPr>
                <w:sz w:val="18"/>
              </w:rPr>
              <w:t>systemowe panelowe</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380336" w:rsidRPr="00CA3823" w:rsidRDefault="00380336" w:rsidP="00380336">
            <w:pPr>
              <w:widowControl/>
              <w:suppressAutoHyphens w:val="0"/>
              <w:overflowPunct/>
              <w:autoSpaceDE/>
              <w:autoSpaceDN/>
              <w:adjustRightInd/>
              <w:jc w:val="center"/>
              <w:textAlignment w:val="auto"/>
            </w:pPr>
            <w:proofErr w:type="spellStart"/>
            <w:r w:rsidRPr="00CA3823">
              <w:rPr>
                <w:sz w:val="18"/>
              </w:rPr>
              <w:t>mb</w:t>
            </w:r>
            <w:proofErr w:type="spellEnd"/>
          </w:p>
        </w:tc>
        <w:tc>
          <w:tcPr>
            <w:tcW w:w="834" w:type="dxa"/>
            <w:tcBorders>
              <w:top w:val="single" w:sz="4" w:space="0" w:color="auto"/>
              <w:left w:val="nil"/>
              <w:bottom w:val="single" w:sz="4" w:space="0" w:color="auto"/>
              <w:right w:val="single" w:sz="4" w:space="0" w:color="auto"/>
            </w:tcBorders>
            <w:shd w:val="clear" w:color="auto" w:fill="auto"/>
            <w:noWrap/>
            <w:vAlign w:val="bottom"/>
          </w:tcPr>
          <w:p w:rsidR="00380336" w:rsidRPr="00CA3823" w:rsidRDefault="00CA3823" w:rsidP="00CA3823">
            <w:pPr>
              <w:widowControl/>
              <w:suppressAutoHyphens w:val="0"/>
              <w:overflowPunct/>
              <w:autoSpaceDE/>
              <w:autoSpaceDN/>
              <w:adjustRightInd/>
              <w:jc w:val="right"/>
              <w:textAlignment w:val="auto"/>
            </w:pPr>
            <w:r w:rsidRPr="00CA3823">
              <w:rPr>
                <w:sz w:val="20"/>
                <w:szCs w:val="20"/>
              </w:rPr>
              <w:t xml:space="preserve">97,62 </w:t>
            </w:r>
          </w:p>
        </w:tc>
      </w:tr>
      <w:tr w:rsidR="009523DE" w:rsidRPr="00CD26FD" w:rsidTr="00CA3823">
        <w:trPr>
          <w:trHeight w:val="454"/>
        </w:trPr>
        <w:tc>
          <w:tcPr>
            <w:tcW w:w="567" w:type="dxa"/>
            <w:tcBorders>
              <w:top w:val="single" w:sz="4" w:space="0" w:color="auto"/>
              <w:left w:val="single" w:sz="4" w:space="0" w:color="auto"/>
              <w:bottom w:val="single" w:sz="4" w:space="0" w:color="auto"/>
              <w:right w:val="single" w:sz="4" w:space="0" w:color="auto"/>
            </w:tcBorders>
          </w:tcPr>
          <w:p w:rsidR="009523DE" w:rsidRPr="00CD26FD" w:rsidRDefault="009523DE" w:rsidP="00380336">
            <w:pPr>
              <w:widowControl/>
              <w:suppressAutoHyphens w:val="0"/>
              <w:overflowPunct/>
              <w:autoSpaceDE/>
              <w:autoSpaceDN/>
              <w:adjustRightInd/>
              <w:textAlignment w:val="auto"/>
              <w:rPr>
                <w:color w:val="FF0000"/>
              </w:rPr>
            </w:pPr>
          </w:p>
        </w:tc>
        <w:tc>
          <w:tcPr>
            <w:tcW w:w="7387" w:type="dxa"/>
            <w:tcBorders>
              <w:top w:val="single" w:sz="4" w:space="0" w:color="auto"/>
              <w:left w:val="single" w:sz="4" w:space="0" w:color="auto"/>
              <w:bottom w:val="single" w:sz="4" w:space="0" w:color="auto"/>
              <w:right w:val="single" w:sz="4" w:space="0" w:color="auto"/>
            </w:tcBorders>
            <w:shd w:val="clear" w:color="auto" w:fill="auto"/>
            <w:vAlign w:val="bottom"/>
          </w:tcPr>
          <w:p w:rsidR="009523DE" w:rsidRPr="00587C84" w:rsidRDefault="009523DE" w:rsidP="00CA3823">
            <w:pPr>
              <w:widowControl/>
              <w:suppressAutoHyphens w:val="0"/>
              <w:overflowPunct/>
              <w:autoSpaceDE/>
              <w:autoSpaceDN/>
              <w:adjustRightInd/>
              <w:textAlignment w:val="auto"/>
            </w:pPr>
            <w:r w:rsidRPr="00587C84">
              <w:rPr>
                <w:sz w:val="18"/>
              </w:rPr>
              <w:t xml:space="preserve">Ogrodzenie wydzielające działkę </w:t>
            </w:r>
            <w:r w:rsidR="00CA3823" w:rsidRPr="00587C84">
              <w:rPr>
                <w:sz w:val="18"/>
              </w:rPr>
              <w:t>– od frontu zgodnie z detalami architektonicznymi</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9523DE" w:rsidRPr="00587C84" w:rsidRDefault="009523DE" w:rsidP="00AC3C1E">
            <w:pPr>
              <w:widowControl/>
              <w:suppressAutoHyphens w:val="0"/>
              <w:overflowPunct/>
              <w:autoSpaceDE/>
              <w:autoSpaceDN/>
              <w:adjustRightInd/>
              <w:jc w:val="center"/>
              <w:textAlignment w:val="auto"/>
            </w:pPr>
            <w:proofErr w:type="spellStart"/>
            <w:r w:rsidRPr="00587C84">
              <w:rPr>
                <w:sz w:val="18"/>
              </w:rPr>
              <w:t>mb</w:t>
            </w:r>
            <w:proofErr w:type="spellEnd"/>
          </w:p>
        </w:tc>
        <w:tc>
          <w:tcPr>
            <w:tcW w:w="834" w:type="dxa"/>
            <w:tcBorders>
              <w:top w:val="single" w:sz="4" w:space="0" w:color="auto"/>
              <w:left w:val="nil"/>
              <w:bottom w:val="single" w:sz="4" w:space="0" w:color="auto"/>
              <w:right w:val="single" w:sz="4" w:space="0" w:color="auto"/>
            </w:tcBorders>
            <w:shd w:val="clear" w:color="auto" w:fill="auto"/>
            <w:noWrap/>
            <w:vAlign w:val="bottom"/>
          </w:tcPr>
          <w:p w:rsidR="009523DE" w:rsidRPr="00587C84" w:rsidRDefault="00587C84" w:rsidP="00AC3C1E">
            <w:pPr>
              <w:widowControl/>
              <w:suppressAutoHyphens w:val="0"/>
              <w:overflowPunct/>
              <w:autoSpaceDE/>
              <w:autoSpaceDN/>
              <w:adjustRightInd/>
              <w:jc w:val="right"/>
              <w:textAlignment w:val="auto"/>
            </w:pPr>
            <w:r w:rsidRPr="00587C84">
              <w:rPr>
                <w:sz w:val="18"/>
              </w:rPr>
              <w:t>63,74</w:t>
            </w:r>
          </w:p>
        </w:tc>
      </w:tr>
    </w:tbl>
    <w:p w:rsidR="00587C84" w:rsidRPr="00CD26FD" w:rsidRDefault="00587C84" w:rsidP="006E1E56">
      <w:pPr>
        <w:pStyle w:val="NormalnyWeb"/>
        <w:spacing w:before="0" w:beforeAutospacing="0" w:after="0" w:afterAutospacing="0"/>
        <w:rPr>
          <w:rFonts w:ascii="Arial" w:hAnsi="Arial" w:cs="Arial"/>
          <w:color w:val="FF0000"/>
          <w:sz w:val="20"/>
          <w:szCs w:val="20"/>
        </w:rPr>
      </w:pPr>
    </w:p>
    <w:p w:rsidR="00242C71" w:rsidRPr="00CD26FD" w:rsidRDefault="00242C71" w:rsidP="007D4E80">
      <w:pPr>
        <w:pStyle w:val="NormalnyWeb"/>
        <w:spacing w:before="0" w:beforeAutospacing="0" w:after="0" w:afterAutospacing="0"/>
        <w:ind w:left="792"/>
        <w:jc w:val="right"/>
        <w:rPr>
          <w:rFonts w:ascii="Arial" w:hAnsi="Arial" w:cs="Arial"/>
          <w:color w:val="FF0000"/>
          <w:sz w:val="20"/>
          <w:szCs w:val="20"/>
        </w:rPr>
      </w:pPr>
    </w:p>
    <w:p w:rsidR="00B07CF1" w:rsidRPr="004C0952" w:rsidRDefault="007D4E80" w:rsidP="007D4E80">
      <w:pPr>
        <w:pStyle w:val="NormalnyWeb"/>
        <w:spacing w:before="0" w:beforeAutospacing="0" w:after="0" w:afterAutospacing="0"/>
        <w:ind w:left="792"/>
        <w:jc w:val="right"/>
        <w:rPr>
          <w:rFonts w:ascii="Arial" w:hAnsi="Arial" w:cs="Arial"/>
          <w:color w:val="auto"/>
          <w:sz w:val="20"/>
          <w:szCs w:val="20"/>
        </w:rPr>
      </w:pPr>
      <w:r w:rsidRPr="004C0952">
        <w:rPr>
          <w:rFonts w:ascii="Arial" w:hAnsi="Arial" w:cs="Arial"/>
          <w:color w:val="auto"/>
          <w:sz w:val="20"/>
          <w:szCs w:val="20"/>
        </w:rPr>
        <w:t xml:space="preserve">Kraków, </w:t>
      </w:r>
      <w:r w:rsidR="00797C8B">
        <w:rPr>
          <w:rFonts w:ascii="Arial" w:hAnsi="Arial" w:cs="Arial"/>
          <w:color w:val="auto"/>
          <w:sz w:val="20"/>
          <w:szCs w:val="20"/>
        </w:rPr>
        <w:t>maj</w:t>
      </w:r>
      <w:r w:rsidR="009D2BE8" w:rsidRPr="004C0952">
        <w:rPr>
          <w:rFonts w:ascii="Arial" w:hAnsi="Arial" w:cs="Arial"/>
          <w:color w:val="auto"/>
          <w:sz w:val="20"/>
          <w:szCs w:val="20"/>
        </w:rPr>
        <w:t xml:space="preserve"> 202</w:t>
      </w:r>
      <w:r w:rsidR="00797C8B">
        <w:rPr>
          <w:rFonts w:ascii="Arial" w:hAnsi="Arial" w:cs="Arial"/>
          <w:color w:val="auto"/>
          <w:sz w:val="20"/>
          <w:szCs w:val="20"/>
        </w:rPr>
        <w:t>4</w:t>
      </w:r>
      <w:r w:rsidR="00D678F2" w:rsidRPr="004C0952">
        <w:rPr>
          <w:rFonts w:ascii="Arial" w:hAnsi="Arial" w:cs="Arial"/>
          <w:color w:val="auto"/>
          <w:sz w:val="20"/>
          <w:szCs w:val="20"/>
        </w:rPr>
        <w:t xml:space="preserve"> r. Koniec</w:t>
      </w:r>
    </w:p>
    <w:sectPr w:rsidR="00B07CF1" w:rsidRPr="004C0952" w:rsidSect="000C7917">
      <w:headerReference w:type="default" r:id="rId13"/>
      <w:footerReference w:type="default" r:id="rId14"/>
      <w:footnotePr>
        <w:pos w:val="beneathText"/>
      </w:footnotePr>
      <w:pgSz w:w="11905" w:h="16837" w:code="9"/>
      <w:pgMar w:top="437" w:right="851" w:bottom="851" w:left="1418" w:header="284" w:footer="68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F8F" w:rsidRDefault="00E81F8F">
      <w:r>
        <w:separator/>
      </w:r>
    </w:p>
  </w:endnote>
  <w:endnote w:type="continuationSeparator" w:id="0">
    <w:p w:rsidR="00E81F8F" w:rsidRDefault="00E81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StarSymbol">
    <w:altName w:val="Arial Unicode MS"/>
    <w:charset w:val="EE"/>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Arial CE">
    <w:panose1 w:val="020B0604020202020204"/>
    <w:charset w:val="EE"/>
    <w:family w:val="swiss"/>
    <w:pitch w:val="variable"/>
    <w:sig w:usb0="E0002EFF" w:usb1="C000785B" w:usb2="00000009" w:usb3="00000000" w:csb0="000001FF" w:csb1="00000000"/>
  </w:font>
  <w:font w:name="Futura Lt B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F8F" w:rsidRDefault="00612FC2">
    <w:pPr>
      <w:pStyle w:val="Stopka"/>
      <w:jc w:val="both"/>
      <w:rPr>
        <w:rFonts w:ascii="Futura Lt BT" w:hAnsi="Futura Lt BT"/>
        <w:sz w:val="20"/>
      </w:rPr>
    </w:pPr>
    <w:r>
      <w:rPr>
        <w:rFonts w:ascii="Times New Roman" w:hAnsi="Times New Roman"/>
        <w:noProof/>
      </w:rPr>
      <w:pict>
        <v:group id="_x0000_s2049" style="position:absolute;left:0;text-align:left;margin-left:0;margin-top:0;width:7in;height:18pt;z-index:251657216" coordsize="20000,20000" o:allowincell="f">
          <v:shape id="_x0000_s2050" style="position:absolute;width:20000;height:20000" coordsize="20000,20000" path="m,l,20000r20000,l20000,,,xe" filled="f" stroked="f" strokeweight="0">
            <v:path arrowok="t"/>
          </v:shape>
          <v:line id="_x0000_s2051" style="position:absolute" from="0,13333" to="19762,13389" strokeweight=".25pt"/>
        </v:group>
      </w:pict>
    </w:r>
    <w:r w:rsidR="00E81F8F">
      <w:rPr>
        <w:rFonts w:ascii="Futura Lt BT" w:hAnsi="Futura Lt BT"/>
        <w:noProof/>
        <w:sz w:val="20"/>
      </w:rPr>
      <w:drawing>
        <wp:inline distT="0" distB="0" distL="0" distR="0">
          <wp:extent cx="6400800" cy="2286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t="-99722" b="99722"/>
                  <a:stretch>
                    <a:fillRect/>
                  </a:stretch>
                </pic:blipFill>
                <pic:spPr bwMode="auto">
                  <a:xfrm>
                    <a:off x="0" y="0"/>
                    <a:ext cx="6400800" cy="228600"/>
                  </a:xfrm>
                  <a:prstGeom prst="rect">
                    <a:avLst/>
                  </a:prstGeom>
                  <a:noFill/>
                  <a:ln w="9525">
                    <a:noFill/>
                    <a:miter lim="800000"/>
                    <a:headEnd/>
                    <a:tailEnd/>
                  </a:ln>
                </pic:spPr>
              </pic:pic>
            </a:graphicData>
          </a:graphic>
        </wp:inline>
      </w:drawing>
    </w:r>
  </w:p>
  <w:p w:rsidR="00E81F8F" w:rsidRDefault="00E81F8F">
    <w:pPr>
      <w:pStyle w:val="Stopka"/>
      <w:jc w:val="both"/>
      <w:rPr>
        <w:rFonts w:ascii="Futura Lt BT" w:hAnsi="Futura Lt BT"/>
        <w:sz w:val="20"/>
      </w:rPr>
    </w:pPr>
    <w:r>
      <w:rPr>
        <w:rFonts w:ascii="Futura Lt BT" w:hAnsi="Futura Lt BT"/>
        <w:sz w:val="20"/>
      </w:rPr>
      <w:t>SSCARCHITEKCI sp. z o.o.</w:t>
    </w:r>
    <w:r>
      <w:rPr>
        <w:rFonts w:ascii="Futura Lt BT" w:hAnsi="Futura Lt BT"/>
        <w:sz w:val="20"/>
      </w:rPr>
      <w:tab/>
      <w:t xml:space="preserve">            </w:t>
    </w:r>
    <w:r>
      <w:rPr>
        <w:rFonts w:ascii="Futura Lt BT" w:hAnsi="Futura Lt BT"/>
        <w:sz w:val="20"/>
      </w:rPr>
      <w:tab/>
      <w:t xml:space="preserve">  32-082 Bolechowice, ul. Gajowa 3</w:t>
    </w:r>
  </w:p>
  <w:p w:rsidR="00E81F8F" w:rsidRDefault="00E81F8F">
    <w:pPr>
      <w:pStyle w:val="Stopka"/>
      <w:jc w:val="both"/>
      <w:rPr>
        <w:rFonts w:ascii="Futura Lt BT" w:hAnsi="Futura Lt BT"/>
        <w:sz w:val="18"/>
      </w:rPr>
    </w:pPr>
    <w:r>
      <w:rPr>
        <w:rFonts w:ascii="Futura Lt BT" w:hAnsi="Futura Lt BT"/>
        <w:sz w:val="18"/>
      </w:rPr>
      <w:t xml:space="preserve">Pracownia: 31-519 Kraków, ul. Skorupki 11/4                                     </w:t>
    </w:r>
    <w:r>
      <w:rPr>
        <w:rFonts w:ascii="Futura Lt BT" w:hAnsi="Futura Lt BT"/>
        <w:sz w:val="18"/>
      </w:rPr>
      <w:tab/>
      <w:t xml:space="preserve">   </w:t>
    </w:r>
    <w:proofErr w:type="spellStart"/>
    <w:r>
      <w:rPr>
        <w:rFonts w:ascii="Futura Lt BT" w:hAnsi="Futura Lt BT"/>
        <w:sz w:val="18"/>
      </w:rPr>
      <w:t>tel</w:t>
    </w:r>
    <w:proofErr w:type="spellEnd"/>
    <w:r>
      <w:rPr>
        <w:rFonts w:ascii="Futura Lt BT" w:hAnsi="Futura Lt BT"/>
        <w:sz w:val="18"/>
      </w:rPr>
      <w:t>: 604-266-974</w:t>
    </w:r>
  </w:p>
  <w:p w:rsidR="00E81F8F" w:rsidRPr="00925AE4" w:rsidRDefault="00E81F8F">
    <w:pPr>
      <w:pStyle w:val="Stopka"/>
      <w:jc w:val="both"/>
      <w:rPr>
        <w:rFonts w:ascii="Futura Lt BT" w:hAnsi="Futura Lt BT"/>
        <w:sz w:val="18"/>
        <w:lang w:val="en-US"/>
      </w:rPr>
    </w:pPr>
    <w:r w:rsidRPr="00925AE4">
      <w:rPr>
        <w:rFonts w:ascii="Futura Lt BT" w:hAnsi="Futura Lt BT"/>
        <w:sz w:val="18"/>
        <w:lang w:val="en-US"/>
      </w:rPr>
      <w:t>e-mail: biuro@sscarchitekci.pl, www.sscarchitekci.pl           NIP: 513-00-30-410, REGON: 356683859, KRS: 0000546815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F8F" w:rsidRDefault="00E81F8F">
      <w:r>
        <w:separator/>
      </w:r>
    </w:p>
  </w:footnote>
  <w:footnote w:type="continuationSeparator" w:id="0">
    <w:p w:rsidR="00E81F8F" w:rsidRDefault="00E81F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F8F" w:rsidRDefault="00612FC2">
    <w:pPr>
      <w:pStyle w:val="Nagwek"/>
      <w:jc w:val="right"/>
      <w:rPr>
        <w:sz w:val="20"/>
      </w:rPr>
    </w:pPr>
    <w:r>
      <w:rPr>
        <w:noProof/>
      </w:rPr>
      <w:pict>
        <v:group id="_x0000_s2052" style="position:absolute;left:0;text-align:left;margin-left:-1.7pt;margin-top:38.7pt;width:7in;height:18pt;z-index:251658240" coordsize="20000,20000" o:allowincell="f">
          <v:shape id="_x0000_s2053" style="position:absolute;width:20000;height:20000" coordsize="20000,20000" path="m,l,20000r20000,l20000,,,xe" filled="f" stroked="f" strokeweight="0">
            <v:path arrowok="t"/>
          </v:shape>
          <v:line id="_x0000_s2054" style="position:absolute" from="0,6667" to="19762,6722" strokeweight=".25pt"/>
        </v:group>
      </w:pict>
    </w:r>
    <w:r w:rsidR="00E81F8F">
      <w:rPr>
        <w:noProof/>
        <w:sz w:val="20"/>
      </w:rPr>
      <w:drawing>
        <wp:inline distT="0" distB="0" distL="0" distR="0">
          <wp:extent cx="1466850" cy="4286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66850" cy="4286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454E138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C10745A"/>
    <w:multiLevelType w:val="multilevel"/>
    <w:tmpl w:val="962A2F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107B7372"/>
    <w:multiLevelType w:val="multilevel"/>
    <w:tmpl w:val="3C1C8A9C"/>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nsid w:val="12C95D72"/>
    <w:multiLevelType w:val="hybridMultilevel"/>
    <w:tmpl w:val="B4409D22"/>
    <w:lvl w:ilvl="0" w:tplc="8BC6C8E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7809CE"/>
    <w:multiLevelType w:val="hybridMultilevel"/>
    <w:tmpl w:val="97DA2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DE0A97"/>
    <w:multiLevelType w:val="hybridMultilevel"/>
    <w:tmpl w:val="806295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C907CD5"/>
    <w:multiLevelType w:val="hybridMultilevel"/>
    <w:tmpl w:val="D5EC53C8"/>
    <w:lvl w:ilvl="0" w:tplc="A442E03A">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34416A66"/>
    <w:multiLevelType w:val="hybridMultilevel"/>
    <w:tmpl w:val="50E6FB0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8346CC1"/>
    <w:multiLevelType w:val="hybridMultilevel"/>
    <w:tmpl w:val="42EA58BE"/>
    <w:lvl w:ilvl="0" w:tplc="6766508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F5271CF"/>
    <w:multiLevelType w:val="hybridMultilevel"/>
    <w:tmpl w:val="4F9A1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1CD1A3E"/>
    <w:multiLevelType w:val="hybridMultilevel"/>
    <w:tmpl w:val="81785862"/>
    <w:lvl w:ilvl="0" w:tplc="CCF454B8">
      <w:start w:val="1"/>
      <w:numFmt w:val="upperRoman"/>
      <w:lvlText w:val="%1."/>
      <w:lvlJc w:val="left"/>
      <w:pPr>
        <w:ind w:left="1146" w:hanging="720"/>
      </w:pPr>
      <w:rPr>
        <w:rFonts w:hint="default"/>
      </w:r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FCC0664"/>
    <w:multiLevelType w:val="hybridMultilevel"/>
    <w:tmpl w:val="64741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18069F6"/>
    <w:multiLevelType w:val="multilevel"/>
    <w:tmpl w:val="5C36F90A"/>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nsid w:val="52E143FA"/>
    <w:multiLevelType w:val="hybridMultilevel"/>
    <w:tmpl w:val="92DA519C"/>
    <w:lvl w:ilvl="0" w:tplc="1974EB9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3040AEF"/>
    <w:multiLevelType w:val="hybridMultilevel"/>
    <w:tmpl w:val="C03A13D8"/>
    <w:lvl w:ilvl="0" w:tplc="C134857A">
      <w:start w:val="1"/>
      <w:numFmt w:val="bullet"/>
      <w:lvlText w:val=""/>
      <w:lvlJc w:val="left"/>
      <w:pPr>
        <w:ind w:left="1530" w:hanging="360"/>
      </w:pPr>
      <w:rPr>
        <w:rFonts w:ascii="Symbol" w:hAnsi="Symbol" w:hint="default"/>
      </w:rPr>
    </w:lvl>
    <w:lvl w:ilvl="1" w:tplc="04150001">
      <w:start w:val="1"/>
      <w:numFmt w:val="bullet"/>
      <w:lvlText w:val=""/>
      <w:lvlJc w:val="left"/>
      <w:pPr>
        <w:ind w:left="2250" w:hanging="360"/>
      </w:pPr>
      <w:rPr>
        <w:rFonts w:ascii="Symbol" w:hAnsi="Symbol"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15">
    <w:nsid w:val="79132E7F"/>
    <w:multiLevelType w:val="hybridMultilevel"/>
    <w:tmpl w:val="D982D7AE"/>
    <w:lvl w:ilvl="0" w:tplc="551C822A">
      <w:start w:val="1"/>
      <w:numFmt w:val="decimal"/>
      <w:lvlText w:val="%1."/>
      <w:lvlJc w:val="left"/>
      <w:pPr>
        <w:tabs>
          <w:tab w:val="num" w:pos="786"/>
        </w:tabs>
        <w:ind w:left="786" w:hanging="360"/>
      </w:pPr>
      <w:rPr>
        <w:rFonts w:hint="default"/>
        <w:b/>
      </w:rPr>
    </w:lvl>
    <w:lvl w:ilvl="1" w:tplc="04150001">
      <w:start w:val="1"/>
      <w:numFmt w:val="bullet"/>
      <w:lvlText w:val=""/>
      <w:lvlJc w:val="left"/>
      <w:pPr>
        <w:tabs>
          <w:tab w:val="num" w:pos="1440"/>
        </w:tabs>
        <w:ind w:left="1440" w:hanging="360"/>
      </w:pPr>
      <w:rPr>
        <w:rFonts w:ascii="Symbol" w:hAnsi="Symbol" w:hint="default"/>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7B1B1FB6"/>
    <w:multiLevelType w:val="hybridMultilevel"/>
    <w:tmpl w:val="762255F0"/>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4"/>
  </w:num>
  <w:num w:numId="2">
    <w:abstractNumId w:val="9"/>
  </w:num>
  <w:num w:numId="3">
    <w:abstractNumId w:val="5"/>
  </w:num>
  <w:num w:numId="4">
    <w:abstractNumId w:val="13"/>
  </w:num>
  <w:num w:numId="5">
    <w:abstractNumId w:val="16"/>
  </w:num>
  <w:num w:numId="6">
    <w:abstractNumId w:val="8"/>
  </w:num>
  <w:num w:numId="7">
    <w:abstractNumId w:val="11"/>
  </w:num>
  <w:num w:numId="8">
    <w:abstractNumId w:val="0"/>
  </w:num>
  <w:num w:numId="9">
    <w:abstractNumId w:val="12"/>
  </w:num>
  <w:num w:numId="10">
    <w:abstractNumId w:val="6"/>
  </w:num>
  <w:num w:numId="11">
    <w:abstractNumId w:val="10"/>
  </w:num>
  <w:num w:numId="12">
    <w:abstractNumId w:val="2"/>
  </w:num>
  <w:num w:numId="13">
    <w:abstractNumId w:val="14"/>
  </w:num>
  <w:num w:numId="14">
    <w:abstractNumId w:val="1"/>
  </w:num>
  <w:num w:numId="15">
    <w:abstractNumId w:val="15"/>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defaultTabStop w:val="709"/>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55"/>
    <o:shapelayout v:ext="edit">
      <o:idmap v:ext="edit" data="2"/>
    </o:shapelayout>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F037B8"/>
    <w:rsid w:val="00004794"/>
    <w:rsid w:val="00015CDF"/>
    <w:rsid w:val="00020DF5"/>
    <w:rsid w:val="0004138C"/>
    <w:rsid w:val="000456C9"/>
    <w:rsid w:val="000500B9"/>
    <w:rsid w:val="00075C17"/>
    <w:rsid w:val="00084D4D"/>
    <w:rsid w:val="00085755"/>
    <w:rsid w:val="000A5E24"/>
    <w:rsid w:val="000B1BCD"/>
    <w:rsid w:val="000B5D91"/>
    <w:rsid w:val="000C7917"/>
    <w:rsid w:val="000D03AE"/>
    <w:rsid w:val="000D053C"/>
    <w:rsid w:val="000E4815"/>
    <w:rsid w:val="000F25EE"/>
    <w:rsid w:val="00105728"/>
    <w:rsid w:val="001232F4"/>
    <w:rsid w:val="001246AC"/>
    <w:rsid w:val="0013266E"/>
    <w:rsid w:val="001343CC"/>
    <w:rsid w:val="00137042"/>
    <w:rsid w:val="0014075F"/>
    <w:rsid w:val="00145CAE"/>
    <w:rsid w:val="00147A20"/>
    <w:rsid w:val="001541C5"/>
    <w:rsid w:val="00165D23"/>
    <w:rsid w:val="001936B6"/>
    <w:rsid w:val="001A6ED0"/>
    <w:rsid w:val="001B1BC7"/>
    <w:rsid w:val="001C1BEF"/>
    <w:rsid w:val="001C297B"/>
    <w:rsid w:val="001D3E6E"/>
    <w:rsid w:val="001E49BF"/>
    <w:rsid w:val="001F0103"/>
    <w:rsid w:val="001F61C2"/>
    <w:rsid w:val="00230055"/>
    <w:rsid w:val="002362D8"/>
    <w:rsid w:val="002371D4"/>
    <w:rsid w:val="002428D5"/>
    <w:rsid w:val="00242C71"/>
    <w:rsid w:val="002557BF"/>
    <w:rsid w:val="00257FC5"/>
    <w:rsid w:val="002701D4"/>
    <w:rsid w:val="003023F4"/>
    <w:rsid w:val="003070A0"/>
    <w:rsid w:val="003346C1"/>
    <w:rsid w:val="00364C30"/>
    <w:rsid w:val="003656E0"/>
    <w:rsid w:val="00375912"/>
    <w:rsid w:val="00380336"/>
    <w:rsid w:val="00381D79"/>
    <w:rsid w:val="00392939"/>
    <w:rsid w:val="003A58FD"/>
    <w:rsid w:val="003A6DC5"/>
    <w:rsid w:val="003B399F"/>
    <w:rsid w:val="003B4C7D"/>
    <w:rsid w:val="003C1486"/>
    <w:rsid w:val="003E39D6"/>
    <w:rsid w:val="003E51DA"/>
    <w:rsid w:val="004000FF"/>
    <w:rsid w:val="00427B0D"/>
    <w:rsid w:val="004439CC"/>
    <w:rsid w:val="00460925"/>
    <w:rsid w:val="00464205"/>
    <w:rsid w:val="00477A27"/>
    <w:rsid w:val="00481F46"/>
    <w:rsid w:val="004836E8"/>
    <w:rsid w:val="00483BAF"/>
    <w:rsid w:val="0049796B"/>
    <w:rsid w:val="004B6BD2"/>
    <w:rsid w:val="004B7480"/>
    <w:rsid w:val="004C0952"/>
    <w:rsid w:val="004C3DE5"/>
    <w:rsid w:val="004C757E"/>
    <w:rsid w:val="004D5332"/>
    <w:rsid w:val="005306D0"/>
    <w:rsid w:val="00530E30"/>
    <w:rsid w:val="00547C9B"/>
    <w:rsid w:val="00574D5D"/>
    <w:rsid w:val="00575319"/>
    <w:rsid w:val="00586F68"/>
    <w:rsid w:val="00587C84"/>
    <w:rsid w:val="0059658C"/>
    <w:rsid w:val="00597FE6"/>
    <w:rsid w:val="005A6992"/>
    <w:rsid w:val="005B6971"/>
    <w:rsid w:val="005D29F5"/>
    <w:rsid w:val="005E08DF"/>
    <w:rsid w:val="005F6877"/>
    <w:rsid w:val="00602BD6"/>
    <w:rsid w:val="00612FC2"/>
    <w:rsid w:val="00621116"/>
    <w:rsid w:val="00632A86"/>
    <w:rsid w:val="00665865"/>
    <w:rsid w:val="00685654"/>
    <w:rsid w:val="00693530"/>
    <w:rsid w:val="00693B70"/>
    <w:rsid w:val="0069759B"/>
    <w:rsid w:val="006A03E5"/>
    <w:rsid w:val="006A1C39"/>
    <w:rsid w:val="006A2C73"/>
    <w:rsid w:val="006A7293"/>
    <w:rsid w:val="006C3E8C"/>
    <w:rsid w:val="006D55AE"/>
    <w:rsid w:val="006E1E56"/>
    <w:rsid w:val="006F3965"/>
    <w:rsid w:val="007147A0"/>
    <w:rsid w:val="00723F7F"/>
    <w:rsid w:val="007306F8"/>
    <w:rsid w:val="00744812"/>
    <w:rsid w:val="00751E2D"/>
    <w:rsid w:val="007557B2"/>
    <w:rsid w:val="007703F0"/>
    <w:rsid w:val="0077115E"/>
    <w:rsid w:val="00776361"/>
    <w:rsid w:val="00792D64"/>
    <w:rsid w:val="00793438"/>
    <w:rsid w:val="00797C8B"/>
    <w:rsid w:val="007A4236"/>
    <w:rsid w:val="007C7CCC"/>
    <w:rsid w:val="007D4E80"/>
    <w:rsid w:val="007E4CDB"/>
    <w:rsid w:val="007F2DF5"/>
    <w:rsid w:val="00817143"/>
    <w:rsid w:val="008511D1"/>
    <w:rsid w:val="00857DA9"/>
    <w:rsid w:val="00860888"/>
    <w:rsid w:val="00866546"/>
    <w:rsid w:val="0089687F"/>
    <w:rsid w:val="008B50BA"/>
    <w:rsid w:val="008B7BC7"/>
    <w:rsid w:val="008C79E0"/>
    <w:rsid w:val="008F2BE4"/>
    <w:rsid w:val="00902B72"/>
    <w:rsid w:val="00914D3C"/>
    <w:rsid w:val="00923F29"/>
    <w:rsid w:val="00925AE4"/>
    <w:rsid w:val="009370A2"/>
    <w:rsid w:val="009523DE"/>
    <w:rsid w:val="00973246"/>
    <w:rsid w:val="00992D31"/>
    <w:rsid w:val="009A18FC"/>
    <w:rsid w:val="009A5838"/>
    <w:rsid w:val="009C05D5"/>
    <w:rsid w:val="009D2BE8"/>
    <w:rsid w:val="009D62E3"/>
    <w:rsid w:val="009D7365"/>
    <w:rsid w:val="00A04D36"/>
    <w:rsid w:val="00A27027"/>
    <w:rsid w:val="00A33151"/>
    <w:rsid w:val="00A422AC"/>
    <w:rsid w:val="00A636EE"/>
    <w:rsid w:val="00A70C28"/>
    <w:rsid w:val="00AD3F2A"/>
    <w:rsid w:val="00AE01E6"/>
    <w:rsid w:val="00AF100B"/>
    <w:rsid w:val="00AF3FBC"/>
    <w:rsid w:val="00AF6DEB"/>
    <w:rsid w:val="00B008CC"/>
    <w:rsid w:val="00B01C38"/>
    <w:rsid w:val="00B03C2C"/>
    <w:rsid w:val="00B07CF1"/>
    <w:rsid w:val="00B239B1"/>
    <w:rsid w:val="00B32B92"/>
    <w:rsid w:val="00B372EE"/>
    <w:rsid w:val="00B55CCF"/>
    <w:rsid w:val="00B841FA"/>
    <w:rsid w:val="00B91BA2"/>
    <w:rsid w:val="00C00AAE"/>
    <w:rsid w:val="00C05194"/>
    <w:rsid w:val="00C07B29"/>
    <w:rsid w:val="00C25539"/>
    <w:rsid w:val="00C37538"/>
    <w:rsid w:val="00C4130C"/>
    <w:rsid w:val="00C46890"/>
    <w:rsid w:val="00C53DDD"/>
    <w:rsid w:val="00C5574F"/>
    <w:rsid w:val="00C55E81"/>
    <w:rsid w:val="00CA3823"/>
    <w:rsid w:val="00CC338B"/>
    <w:rsid w:val="00CD26FD"/>
    <w:rsid w:val="00CD6FC9"/>
    <w:rsid w:val="00CF13D5"/>
    <w:rsid w:val="00D04212"/>
    <w:rsid w:val="00D05C00"/>
    <w:rsid w:val="00D108FB"/>
    <w:rsid w:val="00D11B32"/>
    <w:rsid w:val="00D13302"/>
    <w:rsid w:val="00D17ACF"/>
    <w:rsid w:val="00D20E84"/>
    <w:rsid w:val="00D21FF9"/>
    <w:rsid w:val="00D327F9"/>
    <w:rsid w:val="00D5423A"/>
    <w:rsid w:val="00D542D2"/>
    <w:rsid w:val="00D678F2"/>
    <w:rsid w:val="00D803E2"/>
    <w:rsid w:val="00D80FE8"/>
    <w:rsid w:val="00D916B8"/>
    <w:rsid w:val="00DA6032"/>
    <w:rsid w:val="00DA70CE"/>
    <w:rsid w:val="00DB13D2"/>
    <w:rsid w:val="00DB6AFB"/>
    <w:rsid w:val="00DC7538"/>
    <w:rsid w:val="00DC78D6"/>
    <w:rsid w:val="00DD626F"/>
    <w:rsid w:val="00DE5BD8"/>
    <w:rsid w:val="00DE7DDB"/>
    <w:rsid w:val="00E1469A"/>
    <w:rsid w:val="00E17C16"/>
    <w:rsid w:val="00E2429B"/>
    <w:rsid w:val="00E253A2"/>
    <w:rsid w:val="00E43980"/>
    <w:rsid w:val="00E537FA"/>
    <w:rsid w:val="00E54466"/>
    <w:rsid w:val="00E641F7"/>
    <w:rsid w:val="00E67AE8"/>
    <w:rsid w:val="00E75BBA"/>
    <w:rsid w:val="00E81F8F"/>
    <w:rsid w:val="00E8242B"/>
    <w:rsid w:val="00E927C5"/>
    <w:rsid w:val="00E95594"/>
    <w:rsid w:val="00EB32E3"/>
    <w:rsid w:val="00ED45DC"/>
    <w:rsid w:val="00ED7290"/>
    <w:rsid w:val="00EE3549"/>
    <w:rsid w:val="00EF2083"/>
    <w:rsid w:val="00EF2864"/>
    <w:rsid w:val="00EF4AFC"/>
    <w:rsid w:val="00F006FC"/>
    <w:rsid w:val="00F037B8"/>
    <w:rsid w:val="00F06E63"/>
    <w:rsid w:val="00F137A2"/>
    <w:rsid w:val="00F15696"/>
    <w:rsid w:val="00F47AE8"/>
    <w:rsid w:val="00F51509"/>
    <w:rsid w:val="00F77848"/>
    <w:rsid w:val="00F80FDC"/>
    <w:rsid w:val="00F91B1C"/>
    <w:rsid w:val="00F94C45"/>
    <w:rsid w:val="00FA1020"/>
    <w:rsid w:val="00FA332C"/>
    <w:rsid w:val="00FA4254"/>
    <w:rsid w:val="00FC4576"/>
    <w:rsid w:val="00FF1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18"/>
        <w:szCs w:val="18"/>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37B8"/>
    <w:pPr>
      <w:widowControl w:val="0"/>
      <w:suppressAutoHyphens/>
      <w:overflowPunct w:val="0"/>
      <w:autoSpaceDE w:val="0"/>
      <w:autoSpaceDN w:val="0"/>
      <w:adjustRightInd w:val="0"/>
      <w:textAlignment w:val="baseline"/>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ymbolewypunktowania">
    <w:name w:val="Symbole wypunktowania"/>
    <w:rsid w:val="0004138C"/>
    <w:rPr>
      <w:rFonts w:ascii="StarSymbol" w:hAnsi="StarSymbol"/>
      <w:sz w:val="18"/>
    </w:rPr>
  </w:style>
  <w:style w:type="character" w:customStyle="1" w:styleId="Hipercze1">
    <w:name w:val="Hiperłącze1"/>
    <w:rsid w:val="0004138C"/>
    <w:rPr>
      <w:color w:val="000080"/>
      <w:u w:val="single"/>
    </w:rPr>
  </w:style>
  <w:style w:type="paragraph" w:styleId="Tekstpodstawowy">
    <w:name w:val="Body Text"/>
    <w:basedOn w:val="Normalny"/>
    <w:link w:val="TekstpodstawowyZnak"/>
    <w:semiHidden/>
    <w:rsid w:val="0004138C"/>
    <w:pPr>
      <w:spacing w:after="120"/>
    </w:pPr>
  </w:style>
  <w:style w:type="paragraph" w:styleId="Podpis">
    <w:name w:val="Signature"/>
    <w:basedOn w:val="Normalny"/>
    <w:semiHidden/>
    <w:rsid w:val="0004138C"/>
    <w:pPr>
      <w:suppressLineNumbers/>
      <w:spacing w:before="120" w:after="120"/>
    </w:pPr>
    <w:rPr>
      <w:i/>
    </w:rPr>
  </w:style>
  <w:style w:type="paragraph" w:styleId="Nagwek">
    <w:name w:val="header"/>
    <w:basedOn w:val="Normalny"/>
    <w:next w:val="Tekstpodstawowy"/>
    <w:semiHidden/>
    <w:rsid w:val="0004138C"/>
    <w:pPr>
      <w:keepNext/>
      <w:spacing w:before="240" w:after="120"/>
    </w:pPr>
    <w:rPr>
      <w:sz w:val="28"/>
    </w:rPr>
  </w:style>
  <w:style w:type="paragraph" w:styleId="Lista">
    <w:name w:val="List"/>
    <w:basedOn w:val="Tekstpodstawowy"/>
    <w:semiHidden/>
    <w:rsid w:val="0004138C"/>
  </w:style>
  <w:style w:type="paragraph" w:styleId="Stopka">
    <w:name w:val="footer"/>
    <w:basedOn w:val="Normalny"/>
    <w:semiHidden/>
    <w:rsid w:val="0004138C"/>
    <w:pPr>
      <w:suppressLineNumbers/>
      <w:tabs>
        <w:tab w:val="center" w:pos="4818"/>
        <w:tab w:val="right" w:pos="9637"/>
      </w:tabs>
    </w:pPr>
  </w:style>
  <w:style w:type="paragraph" w:customStyle="1" w:styleId="Indeks">
    <w:name w:val="Indeks"/>
    <w:basedOn w:val="Normalny"/>
    <w:rsid w:val="0004138C"/>
    <w:pPr>
      <w:suppressLineNumbers/>
    </w:pPr>
  </w:style>
  <w:style w:type="paragraph" w:styleId="Tekstdymka">
    <w:name w:val="Balloon Text"/>
    <w:basedOn w:val="Normalny"/>
    <w:link w:val="TekstdymkaZnak"/>
    <w:uiPriority w:val="99"/>
    <w:semiHidden/>
    <w:unhideWhenUsed/>
    <w:rsid w:val="00483BAF"/>
    <w:rPr>
      <w:rFonts w:ascii="Tahoma" w:hAnsi="Tahoma" w:cs="Tahoma"/>
      <w:sz w:val="16"/>
      <w:szCs w:val="16"/>
    </w:rPr>
  </w:style>
  <w:style w:type="character" w:customStyle="1" w:styleId="TekstdymkaZnak">
    <w:name w:val="Tekst dymka Znak"/>
    <w:basedOn w:val="Domylnaczcionkaakapitu"/>
    <w:link w:val="Tekstdymka"/>
    <w:uiPriority w:val="99"/>
    <w:semiHidden/>
    <w:rsid w:val="00483BAF"/>
    <w:rPr>
      <w:rFonts w:ascii="Tahoma" w:hAnsi="Tahoma" w:cs="Tahoma"/>
      <w:sz w:val="16"/>
      <w:szCs w:val="16"/>
    </w:rPr>
  </w:style>
  <w:style w:type="paragraph" w:styleId="Akapitzlist">
    <w:name w:val="List Paragraph"/>
    <w:aliases w:val="DCS_Akapit z listą,List bullet 2"/>
    <w:basedOn w:val="Normalny"/>
    <w:link w:val="AkapitzlistZnak"/>
    <w:uiPriority w:val="34"/>
    <w:qFormat/>
    <w:rsid w:val="00EF2083"/>
    <w:pPr>
      <w:ind w:left="720"/>
      <w:contextualSpacing/>
    </w:pPr>
  </w:style>
  <w:style w:type="paragraph" w:styleId="Tekstpodstawowywcity2">
    <w:name w:val="Body Text Indent 2"/>
    <w:basedOn w:val="Normalny"/>
    <w:link w:val="Tekstpodstawowywcity2Znak"/>
    <w:uiPriority w:val="99"/>
    <w:unhideWhenUsed/>
    <w:rsid w:val="00CD6FC9"/>
    <w:pPr>
      <w:spacing w:after="120" w:line="480" w:lineRule="auto"/>
      <w:ind w:left="360"/>
    </w:pPr>
  </w:style>
  <w:style w:type="character" w:customStyle="1" w:styleId="Tekstpodstawowywcity2Znak">
    <w:name w:val="Tekst podstawowy wcięty 2 Znak"/>
    <w:basedOn w:val="Domylnaczcionkaakapitu"/>
    <w:link w:val="Tekstpodstawowywcity2"/>
    <w:uiPriority w:val="99"/>
    <w:rsid w:val="00CD6FC9"/>
    <w:rPr>
      <w:sz w:val="24"/>
    </w:rPr>
  </w:style>
  <w:style w:type="paragraph" w:customStyle="1" w:styleId="Tekstpodstawowywcity21">
    <w:name w:val="Tekst podstawowy wcięty 21"/>
    <w:basedOn w:val="Normalny"/>
    <w:rsid w:val="00CD6FC9"/>
    <w:pPr>
      <w:widowControl/>
      <w:overflowPunct/>
      <w:autoSpaceDE/>
      <w:autoSpaceDN/>
      <w:adjustRightInd/>
      <w:spacing w:after="120" w:line="480" w:lineRule="auto"/>
      <w:ind w:left="283"/>
      <w:textAlignment w:val="auto"/>
    </w:pPr>
    <w:rPr>
      <w:rFonts w:ascii="Times New Roman" w:hAnsi="Times New Roman" w:cs="Times New Roman"/>
      <w:sz w:val="20"/>
      <w:szCs w:val="20"/>
      <w:lang w:eastAsia="ar-SA"/>
    </w:rPr>
  </w:style>
  <w:style w:type="paragraph" w:customStyle="1" w:styleId="Tekstpodstawowy21">
    <w:name w:val="Tekst podstawowy 21"/>
    <w:basedOn w:val="Normalny"/>
    <w:rsid w:val="00F037B8"/>
    <w:pPr>
      <w:widowControl/>
      <w:suppressAutoHyphens w:val="0"/>
      <w:overflowPunct/>
      <w:autoSpaceDE/>
      <w:autoSpaceDN/>
      <w:adjustRightInd/>
      <w:spacing w:after="120" w:line="480" w:lineRule="auto"/>
      <w:textAlignment w:val="auto"/>
    </w:pPr>
    <w:rPr>
      <w:rFonts w:ascii="Times New Roman" w:eastAsiaTheme="minorHAnsi" w:hAnsi="Times New Roman" w:cs="Times New Roman"/>
      <w:sz w:val="20"/>
      <w:szCs w:val="20"/>
    </w:rPr>
  </w:style>
  <w:style w:type="character" w:styleId="Hipercze">
    <w:name w:val="Hyperlink"/>
    <w:uiPriority w:val="99"/>
    <w:unhideWhenUsed/>
    <w:rsid w:val="00F037B8"/>
    <w:rPr>
      <w:color w:val="0000FF"/>
      <w:u w:val="single"/>
    </w:rPr>
  </w:style>
  <w:style w:type="paragraph" w:styleId="NormalnyWeb">
    <w:name w:val="Normal (Web)"/>
    <w:basedOn w:val="Normalny"/>
    <w:uiPriority w:val="99"/>
    <w:unhideWhenUsed/>
    <w:rsid w:val="00B07CF1"/>
    <w:pPr>
      <w:widowControl/>
      <w:suppressAutoHyphens w:val="0"/>
      <w:overflowPunct/>
      <w:autoSpaceDE/>
      <w:autoSpaceDN/>
      <w:adjustRightInd/>
      <w:spacing w:before="100" w:beforeAutospacing="1" w:after="100" w:afterAutospacing="1"/>
      <w:textAlignment w:val="auto"/>
    </w:pPr>
    <w:rPr>
      <w:rFonts w:ascii="Verdana" w:eastAsia="Arial Unicode MS" w:hAnsi="Verdana" w:cs="Arial Unicode MS"/>
      <w:color w:val="000000"/>
      <w:sz w:val="22"/>
      <w:szCs w:val="22"/>
    </w:rPr>
  </w:style>
  <w:style w:type="character" w:styleId="Pogrubienie">
    <w:name w:val="Strong"/>
    <w:basedOn w:val="Domylnaczcionkaakapitu"/>
    <w:uiPriority w:val="22"/>
    <w:qFormat/>
    <w:rsid w:val="00D20E84"/>
    <w:rPr>
      <w:b/>
      <w:bCs/>
    </w:rPr>
  </w:style>
  <w:style w:type="paragraph" w:customStyle="1" w:styleId="western">
    <w:name w:val="western"/>
    <w:basedOn w:val="Normalny"/>
    <w:rsid w:val="00D20E84"/>
    <w:pPr>
      <w:widowControl/>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paragraph" w:customStyle="1" w:styleId="Default">
    <w:name w:val="Default"/>
    <w:rsid w:val="00085755"/>
    <w:pPr>
      <w:autoSpaceDE w:val="0"/>
      <w:autoSpaceDN w:val="0"/>
      <w:adjustRightInd w:val="0"/>
    </w:pPr>
    <w:rPr>
      <w:rFonts w:eastAsiaTheme="minorHAnsi"/>
      <w:color w:val="000000"/>
      <w:sz w:val="24"/>
      <w:szCs w:val="24"/>
      <w:lang w:val="en-US" w:eastAsia="en-US"/>
    </w:rPr>
  </w:style>
  <w:style w:type="character" w:customStyle="1" w:styleId="Teksttreci2Arial">
    <w:name w:val="Tekst treści (2) + Arial"/>
    <w:aliases w:val="6 pt"/>
    <w:basedOn w:val="Domylnaczcionkaakapitu"/>
    <w:uiPriority w:val="99"/>
    <w:rsid w:val="00FA4254"/>
    <w:rPr>
      <w:rFonts w:ascii="Arial" w:hAnsi="Arial" w:cs="Arial"/>
      <w:sz w:val="12"/>
      <w:szCs w:val="12"/>
      <w:shd w:val="clear" w:color="auto" w:fill="FFFFFF"/>
    </w:rPr>
  </w:style>
  <w:style w:type="character" w:customStyle="1" w:styleId="AkapitzlistZnak">
    <w:name w:val="Akapit z listą Znak"/>
    <w:aliases w:val="DCS_Akapit z listą Znak,List bullet 2 Znak"/>
    <w:link w:val="Akapitzlist"/>
    <w:uiPriority w:val="34"/>
    <w:qFormat/>
    <w:rsid w:val="004C0952"/>
    <w:rPr>
      <w:sz w:val="24"/>
    </w:rPr>
  </w:style>
  <w:style w:type="paragraph" w:styleId="Bezodstpw">
    <w:name w:val="No Spacing"/>
    <w:basedOn w:val="Normalny"/>
    <w:link w:val="BezodstpwZnak"/>
    <w:uiPriority w:val="1"/>
    <w:qFormat/>
    <w:rsid w:val="00242C71"/>
    <w:pPr>
      <w:widowControl/>
      <w:suppressAutoHyphens w:val="0"/>
      <w:overflowPunct/>
      <w:autoSpaceDE/>
      <w:autoSpaceDN/>
      <w:adjustRightInd/>
      <w:spacing w:line="264" w:lineRule="auto"/>
      <w:jc w:val="both"/>
      <w:textAlignment w:val="auto"/>
    </w:pPr>
    <w:rPr>
      <w:rFonts w:ascii="Arial Narrow" w:hAnsi="Arial Narrow" w:cs="Times New Roman"/>
      <w:szCs w:val="22"/>
      <w:lang w:eastAsia="en-US" w:bidi="en-US"/>
    </w:rPr>
  </w:style>
  <w:style w:type="character" w:customStyle="1" w:styleId="BezodstpwZnak">
    <w:name w:val="Bez odstępów Znak"/>
    <w:link w:val="Bezodstpw"/>
    <w:uiPriority w:val="1"/>
    <w:rsid w:val="00242C71"/>
    <w:rPr>
      <w:rFonts w:ascii="Arial Narrow" w:hAnsi="Arial Narrow" w:cs="Times New Roman"/>
      <w:sz w:val="24"/>
      <w:szCs w:val="22"/>
      <w:lang w:eastAsia="en-US" w:bidi="en-US"/>
    </w:rPr>
  </w:style>
  <w:style w:type="character" w:customStyle="1" w:styleId="TekstpodstawowyZnak">
    <w:name w:val="Tekst podstawowy Znak"/>
    <w:basedOn w:val="Domylnaczcionkaakapitu"/>
    <w:link w:val="Tekstpodstawowy"/>
    <w:semiHidden/>
    <w:rsid w:val="002362D8"/>
    <w:rPr>
      <w:sz w:val="24"/>
    </w:rPr>
  </w:style>
  <w:style w:type="paragraph" w:styleId="Tekstpodstawowywcity">
    <w:name w:val="Body Text Indent"/>
    <w:basedOn w:val="Normalny"/>
    <w:link w:val="TekstpodstawowywcityZnak"/>
    <w:uiPriority w:val="99"/>
    <w:semiHidden/>
    <w:unhideWhenUsed/>
    <w:rsid w:val="00E81F8F"/>
    <w:pPr>
      <w:spacing w:after="120"/>
      <w:ind w:left="283"/>
    </w:pPr>
  </w:style>
  <w:style w:type="character" w:customStyle="1" w:styleId="TekstpodstawowywcityZnak">
    <w:name w:val="Tekst podstawowy wcięty Znak"/>
    <w:basedOn w:val="Domylnaczcionkaakapitu"/>
    <w:link w:val="Tekstpodstawowywcity"/>
    <w:uiPriority w:val="99"/>
    <w:semiHidden/>
    <w:rsid w:val="00E81F8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wel\Documents\Niestandardowe%20szablony%20pakietu%20Office\szablon.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8D46E-5195-4147-BC04-7342BEFFF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Template>
  <TotalTime>1825</TotalTime>
  <Pages>15</Pages>
  <Words>6134</Words>
  <Characters>41819</Characters>
  <Application>Microsoft Office Word</Application>
  <DocSecurity>0</DocSecurity>
  <Lines>348</Lines>
  <Paragraphs>95</Paragraphs>
  <ScaleCrop>false</ScaleCrop>
  <HeadingPairs>
    <vt:vector size="4" baseType="variant">
      <vt:variant>
        <vt:lpstr>Tytuł</vt:lpstr>
      </vt:variant>
      <vt:variant>
        <vt:i4>1</vt:i4>
      </vt:variant>
      <vt:variant>
        <vt:lpstr/>
      </vt:variant>
      <vt:variant>
        <vt:i4>0</vt:i4>
      </vt:variant>
    </vt:vector>
  </HeadingPairs>
  <TitlesOfParts>
    <vt:vector size="1" baseType="lpstr">
      <vt:lpstr/>
    </vt:vector>
  </TitlesOfParts>
  <Company>S</Company>
  <LinksUpToDate>false</LinksUpToDate>
  <CharactersWithSpaces>47858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dc:creator>
  <cp:keywords/>
  <dc:description/>
  <cp:lastModifiedBy>DELL</cp:lastModifiedBy>
  <cp:revision>51</cp:revision>
  <cp:lastPrinted>2011-07-06T16:26:00Z</cp:lastPrinted>
  <dcterms:created xsi:type="dcterms:W3CDTF">2021-03-16T07:48:00Z</dcterms:created>
  <dcterms:modified xsi:type="dcterms:W3CDTF">2024-06-12T10:29:00Z</dcterms:modified>
</cp:coreProperties>
</file>