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D54" w:rsidRDefault="00385D9E">
      <w:pPr>
        <w:spacing w:before="240" w:after="240"/>
        <w:ind w:left="2268" w:hanging="2268"/>
        <w:jc w:val="center"/>
        <w:rPr>
          <w:b/>
          <w:color w:val="000000" w:themeColor="text1"/>
          <w:szCs w:val="24"/>
        </w:rPr>
      </w:pPr>
      <w:r>
        <w:rPr>
          <w:b/>
          <w:color w:val="000000" w:themeColor="text1"/>
          <w:szCs w:val="24"/>
        </w:rPr>
        <w:t xml:space="preserve">PROJEKT WYKONAWCZY </w:t>
      </w:r>
    </w:p>
    <w:p w:rsidR="003E6D54" w:rsidRDefault="00385D9E">
      <w:pPr>
        <w:ind w:left="2835" w:hanging="2835"/>
        <w:jc w:val="both"/>
        <w:rPr>
          <w:sz w:val="20"/>
          <w:szCs w:val="20"/>
        </w:rPr>
      </w:pPr>
      <w:r>
        <w:rPr>
          <w:i/>
          <w:color w:val="000000" w:themeColor="text1"/>
          <w:sz w:val="20"/>
          <w:szCs w:val="20"/>
        </w:rPr>
        <w:t>Nazwa Inwestycji:</w:t>
      </w:r>
      <w:r>
        <w:rPr>
          <w:color w:val="000000" w:themeColor="text1"/>
          <w:sz w:val="20"/>
          <w:szCs w:val="20"/>
        </w:rPr>
        <w:tab/>
      </w:r>
      <w:r>
        <w:rPr>
          <w:sz w:val="20"/>
          <w:szCs w:val="20"/>
        </w:rPr>
        <w:t>BUDOWA BUDYNKU BIUROWEGO ZAKŁADU INFORMATYKI LASÓW PAŃSTWOWYCH Z CZĘŚCIĄ REKREACYJNĄ, WRAZ Z INSTALACJAMI WEWNĘTRZNYMI [WODY, KANALIZACJI SANITARNEJ, KANALIZACJI DESZCZOWEJ, WENTYLACJI GRAWITACYJNEJ I MECHANICZNEJ, INST. C.O, INST. ELEKTRYCZNYMI, TELETECHNICZNYMI I INST. GWC],  I ZEWNĘTRZNYMI [KANALIZACJI DESZCZOWEJ, KANALIZACJI SANITARNEJ, WODOCIĄGOWEJ, GRUNTOWĄ POMPOM CIEPŁA, ELEKTRYCZNYMI I TELETECHNICZNYMI], ORAZ ELEMENTAMI MAŁEJ ARCHITEKTURY [ŚMIETNIK, OGRODZENIE, ŁAWKI, MASZTY FLAGOWE]  I UKŁADEM DROGOWYM.</w:t>
      </w:r>
    </w:p>
    <w:p w:rsidR="003E6D54" w:rsidRDefault="003E6D54">
      <w:pPr>
        <w:ind w:left="2835" w:hanging="2835"/>
        <w:jc w:val="both"/>
        <w:rPr>
          <w:color w:val="000000" w:themeColor="text1"/>
          <w:sz w:val="20"/>
        </w:rPr>
      </w:pPr>
    </w:p>
    <w:p w:rsidR="003E6D54" w:rsidRDefault="00385D9E">
      <w:pPr>
        <w:ind w:left="2835" w:hanging="2835"/>
        <w:jc w:val="both"/>
      </w:pPr>
      <w:r>
        <w:rPr>
          <w:i/>
          <w:color w:val="000000" w:themeColor="text1"/>
          <w:sz w:val="20"/>
          <w:szCs w:val="20"/>
        </w:rPr>
        <w:t>Lokalizacja Inwestycji:</w:t>
      </w:r>
      <w:r>
        <w:rPr>
          <w:color w:val="000000" w:themeColor="text1"/>
          <w:sz w:val="20"/>
          <w:szCs w:val="20"/>
        </w:rPr>
        <w:tab/>
      </w:r>
      <w:r>
        <w:rPr>
          <w:sz w:val="20"/>
          <w:szCs w:val="20"/>
        </w:rPr>
        <w:t xml:space="preserve">działka </w:t>
      </w:r>
      <w:r>
        <w:rPr>
          <w:sz w:val="20"/>
          <w:szCs w:val="20"/>
        </w:rPr>
        <w:tab/>
      </w:r>
      <w:proofErr w:type="spellStart"/>
      <w:r>
        <w:rPr>
          <w:sz w:val="20"/>
          <w:szCs w:val="20"/>
        </w:rPr>
        <w:t>ewid</w:t>
      </w:r>
      <w:proofErr w:type="spellEnd"/>
      <w:r>
        <w:rPr>
          <w:sz w:val="20"/>
          <w:szCs w:val="20"/>
        </w:rPr>
        <w:t>. numer: 358/7, 358/8, 358/15, 358/16, 358/17, 358/18, 358/19, 358/24</w:t>
      </w:r>
    </w:p>
    <w:p w:rsidR="003E6D54" w:rsidRDefault="00385D9E">
      <w:pPr>
        <w:ind w:left="2835" w:hanging="2835"/>
        <w:jc w:val="both"/>
      </w:pPr>
      <w:r>
        <w:rPr>
          <w:i/>
          <w:sz w:val="20"/>
          <w:szCs w:val="20"/>
        </w:rPr>
        <w:tab/>
      </w:r>
      <w:r>
        <w:rPr>
          <w:i/>
          <w:sz w:val="20"/>
          <w:szCs w:val="20"/>
        </w:rPr>
        <w:tab/>
      </w:r>
      <w:r>
        <w:rPr>
          <w:sz w:val="20"/>
          <w:szCs w:val="20"/>
        </w:rPr>
        <w:t>Obręb ew. 0018 SĘKOCIN STARY</w:t>
      </w:r>
    </w:p>
    <w:p w:rsidR="003E6D54" w:rsidRDefault="00385D9E">
      <w:pPr>
        <w:ind w:left="2835"/>
        <w:jc w:val="both"/>
      </w:pPr>
      <w:r>
        <w:rPr>
          <w:sz w:val="20"/>
          <w:szCs w:val="20"/>
        </w:rPr>
        <w:t xml:space="preserve">jedn. </w:t>
      </w:r>
      <w:proofErr w:type="spellStart"/>
      <w:r>
        <w:rPr>
          <w:sz w:val="20"/>
          <w:szCs w:val="20"/>
        </w:rPr>
        <w:t>ewid</w:t>
      </w:r>
      <w:proofErr w:type="spellEnd"/>
      <w:r>
        <w:rPr>
          <w:sz w:val="20"/>
          <w:szCs w:val="20"/>
        </w:rPr>
        <w:t>. 142106_2 RASZYN</w:t>
      </w:r>
    </w:p>
    <w:p w:rsidR="003E6D54" w:rsidRDefault="00385D9E">
      <w:pPr>
        <w:ind w:left="2835"/>
        <w:jc w:val="both"/>
      </w:pPr>
      <w:r>
        <w:rPr>
          <w:sz w:val="20"/>
          <w:szCs w:val="20"/>
        </w:rPr>
        <w:t xml:space="preserve">Sękocin Stary, ul. Leśników </w:t>
      </w:r>
    </w:p>
    <w:p w:rsidR="003E6D54" w:rsidRDefault="00385D9E">
      <w:pPr>
        <w:ind w:left="2835"/>
        <w:jc w:val="both"/>
      </w:pPr>
      <w:r>
        <w:rPr>
          <w:sz w:val="20"/>
          <w:szCs w:val="20"/>
        </w:rPr>
        <w:t>05-090 Raszyn</w:t>
      </w:r>
    </w:p>
    <w:p w:rsidR="003E6D54" w:rsidRDefault="003E6D54">
      <w:pPr>
        <w:ind w:left="2835" w:hanging="2835"/>
        <w:jc w:val="both"/>
        <w:rPr>
          <w:color w:val="000000" w:themeColor="text1"/>
          <w:sz w:val="20"/>
          <w:szCs w:val="20"/>
        </w:rPr>
      </w:pPr>
    </w:p>
    <w:p w:rsidR="003E6D54" w:rsidRDefault="00385D9E">
      <w:pPr>
        <w:ind w:left="2835" w:hanging="2835"/>
        <w:jc w:val="both"/>
      </w:pPr>
      <w:r>
        <w:rPr>
          <w:i/>
          <w:color w:val="000000" w:themeColor="text1"/>
          <w:sz w:val="20"/>
          <w:szCs w:val="20"/>
        </w:rPr>
        <w:t>Inwestor:</w:t>
      </w:r>
      <w:r>
        <w:rPr>
          <w:i/>
          <w:color w:val="000000" w:themeColor="text1"/>
          <w:sz w:val="20"/>
          <w:szCs w:val="20"/>
        </w:rPr>
        <w:tab/>
      </w:r>
      <w:r>
        <w:rPr>
          <w:i/>
          <w:color w:val="000000" w:themeColor="text1"/>
          <w:sz w:val="20"/>
          <w:szCs w:val="20"/>
        </w:rPr>
        <w:tab/>
      </w:r>
      <w:r>
        <w:rPr>
          <w:sz w:val="20"/>
          <w:szCs w:val="20"/>
        </w:rPr>
        <w:t>PAŃSTWOWE GOSPODARSTWO LEŚNIE LASY PAŃSTWOWE</w:t>
      </w:r>
    </w:p>
    <w:p w:rsidR="003E6D54" w:rsidRDefault="00385D9E">
      <w:pPr>
        <w:ind w:left="2835" w:hanging="2835"/>
      </w:pPr>
      <w:r>
        <w:rPr>
          <w:i/>
          <w:sz w:val="20"/>
          <w:szCs w:val="20"/>
        </w:rPr>
        <w:tab/>
      </w:r>
      <w:r>
        <w:rPr>
          <w:sz w:val="20"/>
          <w:szCs w:val="20"/>
        </w:rPr>
        <w:t>ZAKŁAD INFORMATYKI LASÓW PAŃSTWOWYCH IM. S.K.WISIŃSKIEGO</w:t>
      </w:r>
    </w:p>
    <w:p w:rsidR="003E6D54" w:rsidRDefault="00385D9E">
      <w:pPr>
        <w:ind w:left="2835" w:hanging="2835"/>
        <w:jc w:val="both"/>
      </w:pPr>
      <w:r>
        <w:rPr>
          <w:sz w:val="20"/>
          <w:szCs w:val="20"/>
        </w:rPr>
        <w:tab/>
        <w:t>SĘKOCIN STARY UL. LEŚNIKÓW 21C</w:t>
      </w:r>
    </w:p>
    <w:p w:rsidR="003E6D54" w:rsidRDefault="00385D9E">
      <w:pPr>
        <w:ind w:left="2835" w:hanging="2835"/>
        <w:jc w:val="both"/>
      </w:pPr>
      <w:r>
        <w:rPr>
          <w:sz w:val="20"/>
          <w:szCs w:val="20"/>
        </w:rPr>
        <w:tab/>
        <w:t>05-090 Raszyn</w:t>
      </w:r>
    </w:p>
    <w:p w:rsidR="003E6D54" w:rsidRDefault="003E6D54">
      <w:pPr>
        <w:ind w:left="2835" w:hanging="2835"/>
        <w:jc w:val="both"/>
        <w:rPr>
          <w:color w:val="000000" w:themeColor="text1"/>
        </w:rPr>
      </w:pPr>
    </w:p>
    <w:p w:rsidR="003E6D54" w:rsidRDefault="003E6D54">
      <w:pPr>
        <w:ind w:left="2835" w:hanging="2835"/>
        <w:jc w:val="both"/>
      </w:pPr>
    </w:p>
    <w:p w:rsidR="003E6D54" w:rsidRDefault="00385D9E">
      <w:pPr>
        <w:ind w:left="2835" w:firstLine="1"/>
      </w:pPr>
      <w:r>
        <w:rPr>
          <w:rStyle w:val="Hipercze"/>
          <w:color w:val="auto"/>
          <w:sz w:val="19"/>
          <w:szCs w:val="19"/>
        </w:rPr>
        <w:t>KATEGORIA OBIEKTU BUDOWLANEGO -  XVI</w:t>
      </w:r>
    </w:p>
    <w:p w:rsidR="003E6D54" w:rsidRDefault="003E6D54">
      <w:pPr>
        <w:pStyle w:val="Tekstpodstawowy21"/>
        <w:spacing w:line="276" w:lineRule="auto"/>
        <w:ind w:left="2835" w:hanging="2835"/>
        <w:rPr>
          <w:rFonts w:ascii="Arial" w:hAnsi="Arial" w:cs="Arial"/>
          <w:color w:val="000000" w:themeColor="text1"/>
        </w:rPr>
      </w:pPr>
    </w:p>
    <w:p w:rsidR="007A6836" w:rsidRPr="007A6836" w:rsidRDefault="00385D9E" w:rsidP="007A6836">
      <w:pPr>
        <w:pStyle w:val="Tekstpodstawowy21"/>
        <w:spacing w:line="276" w:lineRule="auto"/>
        <w:ind w:left="2835" w:hanging="2835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i/>
          <w:color w:val="000000" w:themeColor="text1"/>
        </w:rPr>
        <w:t>Faza projektu</w:t>
      </w:r>
      <w:r>
        <w:rPr>
          <w:rFonts w:ascii="Arial" w:hAnsi="Arial" w:cs="Arial"/>
          <w:color w:val="000000" w:themeColor="text1"/>
        </w:rPr>
        <w:t>:</w:t>
      </w:r>
      <w:r>
        <w:rPr>
          <w:rFonts w:ascii="Arial" w:hAnsi="Arial" w:cs="Arial"/>
          <w:color w:val="000000" w:themeColor="text1"/>
        </w:rPr>
        <w:tab/>
      </w:r>
      <w:r>
        <w:rPr>
          <w:rFonts w:ascii="Arial" w:hAnsi="Arial" w:cs="Arial"/>
          <w:b/>
          <w:color w:val="000000" w:themeColor="text1"/>
        </w:rPr>
        <w:t>PROJEKT WYKONAWCZY</w:t>
      </w:r>
    </w:p>
    <w:p w:rsidR="007A6836" w:rsidRDefault="007A6836" w:rsidP="007A6836">
      <w:pPr>
        <w:spacing w:after="240"/>
      </w:pPr>
      <w:r>
        <w:rPr>
          <w:b/>
          <w:color w:val="000000" w:themeColor="text1"/>
          <w:sz w:val="20"/>
          <w:szCs w:val="20"/>
        </w:rPr>
        <w:t xml:space="preserve">Zieleń: </w:t>
      </w:r>
    </w:p>
    <w:p w:rsidR="003E6D54" w:rsidRDefault="00385D9E">
      <w:r>
        <w:rPr>
          <w:i/>
          <w:color w:val="000000" w:themeColor="text1"/>
          <w:sz w:val="20"/>
          <w:szCs w:val="20"/>
        </w:rPr>
        <w:t>jednostka</w:t>
      </w:r>
    </w:p>
    <w:p w:rsidR="003E6D54" w:rsidRDefault="00385D9E">
      <w:r>
        <w:rPr>
          <w:i/>
          <w:color w:val="000000" w:themeColor="text1"/>
          <w:sz w:val="20"/>
          <w:szCs w:val="20"/>
        </w:rPr>
        <w:t>projektowa:</w:t>
      </w:r>
      <w:r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</w:rPr>
        <w:t>SSCARCHITEKCI sp. z o. o.</w:t>
      </w:r>
    </w:p>
    <w:p w:rsidR="003E6D54" w:rsidRDefault="00385D9E">
      <w:pPr>
        <w:ind w:left="2835"/>
      </w:pPr>
      <w:r>
        <w:rPr>
          <w:color w:val="000000" w:themeColor="text1"/>
          <w:sz w:val="20"/>
        </w:rPr>
        <w:tab/>
        <w:t>ul. Gajowa 3, 32-082 Bolechowice,</w:t>
      </w:r>
    </w:p>
    <w:p w:rsidR="003E6D54" w:rsidRDefault="00385D9E">
      <w:r>
        <w:rPr>
          <w:i/>
          <w:color w:val="000000" w:themeColor="text1"/>
          <w:sz w:val="20"/>
          <w:szCs w:val="20"/>
        </w:rPr>
        <w:t>pracownia:</w:t>
      </w:r>
      <w:r>
        <w:rPr>
          <w:i/>
          <w:color w:val="000000" w:themeColor="text1"/>
          <w:sz w:val="20"/>
          <w:szCs w:val="20"/>
        </w:rPr>
        <w:tab/>
      </w:r>
      <w:r>
        <w:rPr>
          <w:i/>
          <w:color w:val="000000" w:themeColor="text1"/>
          <w:sz w:val="20"/>
          <w:szCs w:val="20"/>
        </w:rPr>
        <w:tab/>
      </w:r>
      <w:r>
        <w:rPr>
          <w:i/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>ul. Skorupki 11/4, 31-519 Kraków</w:t>
      </w:r>
    </w:p>
    <w:p w:rsidR="003E6D54" w:rsidRDefault="003E6D54">
      <w:pPr>
        <w:pStyle w:val="Tekstpodstawowy21"/>
        <w:spacing w:line="276" w:lineRule="auto"/>
        <w:ind w:left="2835" w:hanging="2835"/>
        <w:rPr>
          <w:rFonts w:ascii="Arial" w:hAnsi="Arial" w:cs="Arial"/>
          <w:color w:val="000000" w:themeColor="text1"/>
        </w:rPr>
      </w:pPr>
    </w:p>
    <w:p w:rsidR="007A6836" w:rsidRPr="008433C9" w:rsidRDefault="007A6836" w:rsidP="007A6836">
      <w:pPr>
        <w:spacing w:line="276" w:lineRule="auto"/>
        <w:rPr>
          <w:b/>
          <w:color w:val="000000" w:themeColor="text1"/>
          <w:sz w:val="20"/>
          <w:szCs w:val="20"/>
        </w:rPr>
      </w:pPr>
      <w:r w:rsidRPr="008433C9">
        <w:rPr>
          <w:i/>
          <w:color w:val="000000" w:themeColor="text1"/>
          <w:sz w:val="20"/>
          <w:szCs w:val="20"/>
        </w:rPr>
        <w:t>główny projektant:</w:t>
      </w:r>
      <w:r w:rsidRPr="008433C9"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ab/>
      </w:r>
      <w:r>
        <w:rPr>
          <w:b/>
          <w:color w:val="000000" w:themeColor="text1"/>
          <w:sz w:val="20"/>
          <w:szCs w:val="20"/>
        </w:rPr>
        <w:t>d</w:t>
      </w:r>
      <w:r w:rsidRPr="003E51DA">
        <w:rPr>
          <w:b/>
          <w:color w:val="000000" w:themeColor="text1"/>
          <w:sz w:val="20"/>
          <w:szCs w:val="20"/>
        </w:rPr>
        <w:t>r inż. arch. Paweł Szumielewicz</w:t>
      </w:r>
    </w:p>
    <w:p w:rsidR="007A6836" w:rsidRPr="008433C9" w:rsidRDefault="007A6836" w:rsidP="007A6836">
      <w:pPr>
        <w:ind w:left="2835"/>
        <w:rPr>
          <w:color w:val="000000" w:themeColor="text1"/>
          <w:sz w:val="20"/>
          <w:szCs w:val="20"/>
        </w:rPr>
      </w:pPr>
      <w:r w:rsidRPr="008433C9">
        <w:rPr>
          <w:color w:val="000000" w:themeColor="text1"/>
          <w:sz w:val="20"/>
          <w:szCs w:val="20"/>
        </w:rPr>
        <w:t xml:space="preserve">uprawnienia budowlane nr </w:t>
      </w:r>
      <w:proofErr w:type="spellStart"/>
      <w:r w:rsidRPr="008433C9">
        <w:rPr>
          <w:color w:val="000000" w:themeColor="text1"/>
          <w:sz w:val="20"/>
          <w:szCs w:val="20"/>
        </w:rPr>
        <w:t>ewid</w:t>
      </w:r>
      <w:proofErr w:type="spellEnd"/>
      <w:r w:rsidRPr="008433C9">
        <w:rPr>
          <w:color w:val="000000" w:themeColor="text1"/>
          <w:sz w:val="20"/>
          <w:szCs w:val="20"/>
        </w:rPr>
        <w:t>. 377/2000</w:t>
      </w:r>
    </w:p>
    <w:p w:rsidR="007A6836" w:rsidRPr="008433C9" w:rsidRDefault="007A6836" w:rsidP="007A6836">
      <w:pPr>
        <w:ind w:left="2835"/>
        <w:rPr>
          <w:color w:val="000000" w:themeColor="text1"/>
          <w:sz w:val="20"/>
          <w:szCs w:val="20"/>
        </w:rPr>
      </w:pPr>
      <w:r w:rsidRPr="008433C9">
        <w:rPr>
          <w:color w:val="000000" w:themeColor="text1"/>
          <w:sz w:val="20"/>
          <w:szCs w:val="20"/>
        </w:rPr>
        <w:t>do projektowania bez ograniczeń</w:t>
      </w:r>
    </w:p>
    <w:p w:rsidR="007A6836" w:rsidRPr="00EC4A6A" w:rsidRDefault="007A6836" w:rsidP="007A6836">
      <w:pPr>
        <w:spacing w:after="240"/>
        <w:ind w:left="2835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w specjalności architektonicznej</w:t>
      </w:r>
    </w:p>
    <w:p w:rsidR="007A6836" w:rsidRPr="008433C9" w:rsidRDefault="007A6836" w:rsidP="007A6836">
      <w:pPr>
        <w:spacing w:line="276" w:lineRule="auto"/>
        <w:rPr>
          <w:color w:val="000000" w:themeColor="text1"/>
          <w:sz w:val="20"/>
          <w:szCs w:val="20"/>
        </w:rPr>
      </w:pPr>
      <w:r w:rsidRPr="008433C9">
        <w:rPr>
          <w:i/>
          <w:color w:val="000000" w:themeColor="text1"/>
          <w:sz w:val="20"/>
          <w:szCs w:val="20"/>
        </w:rPr>
        <w:t>sprawdzający:</w:t>
      </w:r>
      <w:r w:rsidRPr="008433C9"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ab/>
      </w:r>
      <w:r>
        <w:rPr>
          <w:color w:val="000000" w:themeColor="text1"/>
          <w:sz w:val="20"/>
          <w:szCs w:val="20"/>
        </w:rPr>
        <w:tab/>
      </w:r>
      <w:r w:rsidRPr="003E51DA">
        <w:rPr>
          <w:b/>
          <w:color w:val="000000" w:themeColor="text1"/>
          <w:sz w:val="20"/>
          <w:szCs w:val="20"/>
        </w:rPr>
        <w:t xml:space="preserve">mgr inż. </w:t>
      </w:r>
      <w:r w:rsidRPr="003E51DA">
        <w:rPr>
          <w:b/>
          <w:color w:val="000000" w:themeColor="text1"/>
          <w:sz w:val="20"/>
        </w:rPr>
        <w:t>arch. Marcin Łapiński</w:t>
      </w:r>
    </w:p>
    <w:p w:rsidR="007A6836" w:rsidRPr="008433C9" w:rsidRDefault="007A6836" w:rsidP="007A6836">
      <w:pPr>
        <w:ind w:left="2835"/>
        <w:rPr>
          <w:color w:val="000000" w:themeColor="text1"/>
          <w:sz w:val="20"/>
        </w:rPr>
      </w:pPr>
      <w:r w:rsidRPr="008433C9">
        <w:rPr>
          <w:color w:val="000000" w:themeColor="text1"/>
          <w:sz w:val="20"/>
        </w:rPr>
        <w:t>uprawnienia budowlane MPOIA/040/2011</w:t>
      </w:r>
    </w:p>
    <w:p w:rsidR="007A6836" w:rsidRPr="008433C9" w:rsidRDefault="007A6836" w:rsidP="007A6836">
      <w:pPr>
        <w:ind w:left="2835"/>
        <w:rPr>
          <w:color w:val="000000" w:themeColor="text1"/>
          <w:sz w:val="20"/>
        </w:rPr>
      </w:pPr>
      <w:r w:rsidRPr="008433C9">
        <w:rPr>
          <w:color w:val="000000" w:themeColor="text1"/>
          <w:sz w:val="20"/>
        </w:rPr>
        <w:t>do projektowania bez ograniczeń</w:t>
      </w:r>
    </w:p>
    <w:p w:rsidR="007A6836" w:rsidRPr="008433C9" w:rsidRDefault="007A6836" w:rsidP="007A6836">
      <w:pPr>
        <w:spacing w:after="240"/>
        <w:ind w:left="2835"/>
        <w:rPr>
          <w:color w:val="000000" w:themeColor="text1"/>
          <w:sz w:val="20"/>
        </w:rPr>
      </w:pPr>
      <w:r w:rsidRPr="008433C9">
        <w:rPr>
          <w:color w:val="000000" w:themeColor="text1"/>
          <w:sz w:val="20"/>
        </w:rPr>
        <w:t>w specjalności architektonicznej</w:t>
      </w:r>
    </w:p>
    <w:p w:rsidR="007A6836" w:rsidRPr="008433C9" w:rsidRDefault="007A6836" w:rsidP="007A6836">
      <w:pPr>
        <w:rPr>
          <w:color w:val="000000" w:themeColor="text1"/>
          <w:sz w:val="20"/>
        </w:rPr>
      </w:pPr>
      <w:r>
        <w:rPr>
          <w:i/>
          <w:color w:val="000000" w:themeColor="text1"/>
          <w:sz w:val="20"/>
        </w:rPr>
        <w:t>współpraca</w:t>
      </w:r>
      <w:r w:rsidRPr="008433C9">
        <w:rPr>
          <w:i/>
          <w:color w:val="000000" w:themeColor="text1"/>
          <w:sz w:val="20"/>
        </w:rPr>
        <w:t>:</w:t>
      </w:r>
      <w:r w:rsidRPr="008433C9">
        <w:rPr>
          <w:i/>
          <w:color w:val="000000" w:themeColor="text1"/>
          <w:sz w:val="20"/>
        </w:rPr>
        <w:tab/>
      </w:r>
      <w:r w:rsidRPr="008433C9">
        <w:rPr>
          <w:i/>
          <w:color w:val="000000" w:themeColor="text1"/>
          <w:sz w:val="20"/>
        </w:rPr>
        <w:tab/>
      </w:r>
      <w:r>
        <w:rPr>
          <w:i/>
          <w:color w:val="000000" w:themeColor="text1"/>
          <w:sz w:val="20"/>
        </w:rPr>
        <w:tab/>
      </w:r>
      <w:r>
        <w:rPr>
          <w:b/>
          <w:sz w:val="20"/>
          <w:szCs w:val="20"/>
        </w:rPr>
        <w:t>mgr inż. arch. krajobrazu Roksana Bajner</w:t>
      </w:r>
    </w:p>
    <w:p w:rsidR="007A6836" w:rsidRDefault="007A6836">
      <w:pPr>
        <w:pStyle w:val="Tekstpodstawowy21"/>
        <w:spacing w:line="276" w:lineRule="auto"/>
        <w:ind w:left="2835" w:hanging="2835"/>
        <w:rPr>
          <w:rFonts w:ascii="Arial" w:hAnsi="Arial" w:cs="Arial"/>
          <w:color w:val="000000" w:themeColor="text1"/>
        </w:rPr>
      </w:pPr>
    </w:p>
    <w:p w:rsidR="007A6836" w:rsidRDefault="007A6836">
      <w:pPr>
        <w:pStyle w:val="Tekstpodstawowy21"/>
        <w:spacing w:line="276" w:lineRule="auto"/>
        <w:ind w:left="2835" w:hanging="2835"/>
        <w:rPr>
          <w:rFonts w:ascii="Arial" w:hAnsi="Arial" w:cs="Arial"/>
          <w:color w:val="000000" w:themeColor="text1"/>
        </w:rPr>
      </w:pPr>
    </w:p>
    <w:p w:rsidR="003E6D54" w:rsidRDefault="00385D9E">
      <w:r>
        <w:rPr>
          <w:sz w:val="20"/>
          <w:szCs w:val="20"/>
        </w:rPr>
        <w:t>Data opracowania: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maj 2024 roku</w:t>
      </w:r>
    </w:p>
    <w:p w:rsidR="003E6D54" w:rsidRDefault="00385D9E">
      <w:pPr>
        <w:ind w:left="2127" w:hanging="2127"/>
      </w:pPr>
      <w:r>
        <w:rPr>
          <w:sz w:val="20"/>
          <w:szCs w:val="20"/>
        </w:rPr>
        <w:tab/>
      </w:r>
    </w:p>
    <w:p w:rsidR="003E6D54" w:rsidRPr="007A6836" w:rsidRDefault="00385D9E">
      <w:r>
        <w:rPr>
          <w:sz w:val="20"/>
          <w:szCs w:val="20"/>
        </w:rPr>
        <w:tab/>
      </w:r>
    </w:p>
    <w:p w:rsidR="003E6D54" w:rsidRDefault="003E6D54" w:rsidP="007A6836">
      <w:pPr>
        <w:spacing w:before="240" w:after="240"/>
      </w:pPr>
      <w:bookmarkStart w:id="0" w:name="_GoBack"/>
      <w:bookmarkEnd w:id="0"/>
    </w:p>
    <w:p w:rsidR="003E6D54" w:rsidRDefault="00385D9E">
      <w:pPr>
        <w:spacing w:before="240" w:after="240"/>
        <w:ind w:left="2268" w:hanging="2268"/>
        <w:rPr>
          <w:b/>
          <w:bCs/>
        </w:rPr>
      </w:pPr>
      <w:r>
        <w:rPr>
          <w:b/>
          <w:bCs/>
          <w:szCs w:val="24"/>
        </w:rPr>
        <w:lastRenderedPageBreak/>
        <w:t>SPIS TREŚCI</w:t>
      </w:r>
    </w:p>
    <w:p w:rsidR="003E6D54" w:rsidRDefault="003E6D54">
      <w:pPr>
        <w:spacing w:before="240" w:after="240"/>
        <w:ind w:left="2268" w:hanging="2268"/>
        <w:rPr>
          <w:szCs w:val="24"/>
        </w:rPr>
      </w:pPr>
    </w:p>
    <w:p w:rsidR="003E6D54" w:rsidRDefault="00385D9E">
      <w:pPr>
        <w:numPr>
          <w:ilvl w:val="0"/>
          <w:numId w:val="1"/>
        </w:numPr>
        <w:spacing w:before="240" w:after="240"/>
        <w:ind w:left="2268" w:hanging="2268"/>
        <w:rPr>
          <w:b/>
          <w:bCs/>
        </w:rPr>
      </w:pPr>
      <w:r>
        <w:rPr>
          <w:b/>
          <w:bCs/>
          <w:szCs w:val="24"/>
        </w:rPr>
        <w:t xml:space="preserve">Dane ogólne </w:t>
      </w:r>
    </w:p>
    <w:p w:rsidR="003E6D54" w:rsidRDefault="00385D9E">
      <w:pPr>
        <w:numPr>
          <w:ilvl w:val="0"/>
          <w:numId w:val="1"/>
        </w:numPr>
        <w:spacing w:before="240" w:after="240"/>
        <w:ind w:left="2268" w:hanging="2268"/>
        <w:rPr>
          <w:b/>
          <w:bCs/>
        </w:rPr>
      </w:pPr>
      <w:r>
        <w:rPr>
          <w:b/>
          <w:bCs/>
          <w:szCs w:val="24"/>
        </w:rPr>
        <w:t>Stan istniejący</w:t>
      </w:r>
    </w:p>
    <w:p w:rsidR="003E6D54" w:rsidRDefault="00385D9E">
      <w:pPr>
        <w:spacing w:before="240" w:after="240"/>
        <w:ind w:left="2268"/>
      </w:pPr>
      <w:r>
        <w:rPr>
          <w:b/>
          <w:bCs/>
          <w:szCs w:val="24"/>
        </w:rPr>
        <w:t>2.1</w:t>
      </w:r>
      <w:r>
        <w:rPr>
          <w:szCs w:val="24"/>
        </w:rPr>
        <w:t xml:space="preserve">. Opis stanu istniejącego </w:t>
      </w:r>
    </w:p>
    <w:p w:rsidR="003E6D54" w:rsidRDefault="00385D9E">
      <w:pPr>
        <w:spacing w:before="240" w:after="240"/>
        <w:ind w:left="2268"/>
      </w:pPr>
      <w:r>
        <w:rPr>
          <w:b/>
          <w:bCs/>
          <w:szCs w:val="24"/>
        </w:rPr>
        <w:t>2.2</w:t>
      </w:r>
      <w:r>
        <w:rPr>
          <w:szCs w:val="24"/>
        </w:rPr>
        <w:t>. Inwentaryzacja zieleni</w:t>
      </w:r>
    </w:p>
    <w:p w:rsidR="003E6D54" w:rsidRDefault="00385D9E">
      <w:pPr>
        <w:numPr>
          <w:ilvl w:val="0"/>
          <w:numId w:val="1"/>
        </w:numPr>
        <w:spacing w:before="240" w:after="240"/>
        <w:ind w:left="2268" w:hanging="2268"/>
        <w:rPr>
          <w:b/>
          <w:bCs/>
        </w:rPr>
      </w:pPr>
      <w:r>
        <w:rPr>
          <w:b/>
          <w:bCs/>
          <w:szCs w:val="24"/>
        </w:rPr>
        <w:t xml:space="preserve">Projekt zagospodarowania zieleni </w:t>
      </w:r>
    </w:p>
    <w:p w:rsidR="003E6D54" w:rsidRDefault="00385D9E">
      <w:pPr>
        <w:spacing w:before="240" w:after="240"/>
        <w:ind w:left="2268"/>
        <w:rPr>
          <w:b/>
          <w:bCs/>
        </w:rPr>
      </w:pPr>
      <w:r>
        <w:rPr>
          <w:b/>
          <w:bCs/>
          <w:szCs w:val="24"/>
        </w:rPr>
        <w:t xml:space="preserve">3.1. Zestawienie materiału roślinnego </w:t>
      </w:r>
    </w:p>
    <w:p w:rsidR="003E6D54" w:rsidRDefault="00385D9E">
      <w:pPr>
        <w:spacing w:before="240" w:after="240"/>
        <w:ind w:left="2268"/>
        <w:rPr>
          <w:b/>
          <w:bCs/>
        </w:rPr>
      </w:pPr>
      <w:r>
        <w:rPr>
          <w:b/>
          <w:bCs/>
          <w:szCs w:val="24"/>
        </w:rPr>
        <w:t xml:space="preserve">3.2. Zestawienie materiału na ciągi piesze i jezdne </w:t>
      </w:r>
    </w:p>
    <w:p w:rsidR="003E6D54" w:rsidRDefault="00385D9E">
      <w:pPr>
        <w:numPr>
          <w:ilvl w:val="0"/>
          <w:numId w:val="1"/>
        </w:numPr>
        <w:spacing w:before="240" w:after="240"/>
        <w:ind w:left="2268" w:hanging="2268"/>
        <w:rPr>
          <w:b/>
        </w:rPr>
      </w:pPr>
      <w:r>
        <w:rPr>
          <w:b/>
          <w:bCs/>
          <w:szCs w:val="24"/>
        </w:rPr>
        <w:t xml:space="preserve">Opis pielęgnacji </w:t>
      </w:r>
    </w:p>
    <w:p w:rsidR="003E6D54" w:rsidRDefault="003E6D54">
      <w:pPr>
        <w:spacing w:before="240" w:after="240"/>
        <w:ind w:left="2268"/>
        <w:rPr>
          <w:b/>
        </w:rPr>
      </w:pPr>
    </w:p>
    <w:p w:rsidR="003E6D54" w:rsidRDefault="003E6D54">
      <w:pPr>
        <w:spacing w:before="240" w:after="240"/>
        <w:ind w:left="2268" w:hanging="2268"/>
        <w:rPr>
          <w:b/>
        </w:rPr>
      </w:pPr>
    </w:p>
    <w:p w:rsidR="003E6D54" w:rsidRDefault="003E6D54">
      <w:pPr>
        <w:spacing w:before="240" w:after="240"/>
        <w:ind w:left="2268" w:hanging="2268"/>
        <w:rPr>
          <w:b/>
        </w:rPr>
      </w:pPr>
    </w:p>
    <w:p w:rsidR="003E6D54" w:rsidRDefault="00385D9E">
      <w:pPr>
        <w:spacing w:before="240" w:after="240"/>
        <w:ind w:left="2268" w:hanging="2268"/>
        <w:rPr>
          <w:b/>
        </w:rPr>
      </w:pPr>
      <w:r>
        <w:rPr>
          <w:b/>
          <w:bCs/>
          <w:szCs w:val="24"/>
        </w:rPr>
        <w:t xml:space="preserve">Załączniki </w:t>
      </w:r>
    </w:p>
    <w:p w:rsidR="003E6D54" w:rsidRDefault="00385D9E">
      <w:pPr>
        <w:spacing w:before="240" w:after="240"/>
        <w:ind w:left="2268" w:hanging="2268"/>
        <w:rPr>
          <w:b/>
        </w:rPr>
      </w:pPr>
      <w:r>
        <w:rPr>
          <w:b/>
          <w:bCs/>
          <w:szCs w:val="24"/>
        </w:rPr>
        <w:t xml:space="preserve">Z1. PROJEKT ZIELENI </w:t>
      </w:r>
    </w:p>
    <w:p w:rsidR="003E6D54" w:rsidRDefault="00385D9E">
      <w:pPr>
        <w:spacing w:before="240" w:after="240"/>
        <w:ind w:left="2268" w:hanging="2268"/>
        <w:rPr>
          <w:b/>
        </w:rPr>
      </w:pPr>
      <w:r>
        <w:rPr>
          <w:b/>
          <w:bCs/>
          <w:szCs w:val="24"/>
        </w:rPr>
        <w:t xml:space="preserve">Z2. PROJEKT ZIELENI- TECHNICZNY </w:t>
      </w:r>
    </w:p>
    <w:p w:rsidR="00063D4B" w:rsidRDefault="00385D9E">
      <w:pPr>
        <w:spacing w:before="240" w:after="240"/>
        <w:ind w:left="2268" w:hanging="2268"/>
        <w:rPr>
          <w:b/>
          <w:bCs/>
          <w:szCs w:val="24"/>
        </w:rPr>
      </w:pPr>
      <w:r>
        <w:rPr>
          <w:b/>
          <w:bCs/>
          <w:szCs w:val="24"/>
        </w:rPr>
        <w:t xml:space="preserve">Z3. PROJEKT- TECHNICZNY NASADZEŃ </w:t>
      </w:r>
    </w:p>
    <w:p w:rsidR="003E6D54" w:rsidRPr="00063D4B" w:rsidRDefault="00063D4B" w:rsidP="00063D4B">
      <w:pPr>
        <w:spacing w:before="240" w:after="240"/>
        <w:ind w:left="2268" w:hanging="2268"/>
        <w:rPr>
          <w:b/>
          <w:bCs/>
          <w:szCs w:val="24"/>
        </w:rPr>
      </w:pPr>
      <w:r>
        <w:rPr>
          <w:b/>
          <w:bCs/>
          <w:szCs w:val="24"/>
        </w:rPr>
        <w:t xml:space="preserve">Z4. INWENTARYZACJA ZIELENI </w:t>
      </w:r>
      <w:r w:rsidR="00385D9E">
        <w:br w:type="page"/>
      </w:r>
    </w:p>
    <w:p w:rsidR="003E6D54" w:rsidRPr="00385D9E" w:rsidRDefault="00385D9E" w:rsidP="00385D9E">
      <w:pPr>
        <w:spacing w:before="240" w:after="240"/>
        <w:ind w:left="2268" w:hanging="2268"/>
        <w:rPr>
          <w:szCs w:val="22"/>
        </w:rPr>
      </w:pPr>
      <w:r>
        <w:rPr>
          <w:b/>
          <w:color w:val="000000" w:themeColor="text1"/>
          <w:szCs w:val="24"/>
        </w:rPr>
        <w:lastRenderedPageBreak/>
        <w:t>1. DANE OGÓLNE</w:t>
      </w:r>
    </w:p>
    <w:p w:rsidR="003E6D54" w:rsidRDefault="00385D9E">
      <w:pPr>
        <w:spacing w:before="240" w:after="240"/>
        <w:ind w:left="2268" w:hanging="2268"/>
      </w:pPr>
      <w:r>
        <w:rPr>
          <w:b/>
          <w:color w:val="000000" w:themeColor="text1"/>
          <w:szCs w:val="24"/>
        </w:rPr>
        <w:t xml:space="preserve">Przedmiot opracowania </w:t>
      </w:r>
    </w:p>
    <w:p w:rsidR="003E6D54" w:rsidRPr="00385D9E" w:rsidRDefault="00385D9E" w:rsidP="00385D9E">
      <w:pPr>
        <w:pStyle w:val="Tekstpodstawowy"/>
        <w:jc w:val="both"/>
        <w:rPr>
          <w:szCs w:val="24"/>
        </w:rPr>
      </w:pPr>
      <w:r>
        <w:rPr>
          <w:szCs w:val="24"/>
        </w:rPr>
        <w:t xml:space="preserve">Przedmiotem inwentaryzacji zieleni są drzewa i krzewy na terenie opracowania w Sękocinie Starym. Opracowywany teren jest zlokalizowany przy ulicy Leśników 21, działki o </w:t>
      </w:r>
      <w:proofErr w:type="spellStart"/>
      <w:r>
        <w:rPr>
          <w:szCs w:val="24"/>
        </w:rPr>
        <w:t>ewid</w:t>
      </w:r>
      <w:proofErr w:type="spellEnd"/>
      <w:r>
        <w:rPr>
          <w:szCs w:val="24"/>
        </w:rPr>
        <w:t>. numer:358/15; 358/16; 358/17; 358/18; 358/19, obręb ewidencyjny 142106_2.0018, obręb 0018, Sękocin Stary, gmina Raszyn, powiat Pruszkowski, województwo Mazowieckie.</w:t>
      </w:r>
    </w:p>
    <w:p w:rsidR="003E6D54" w:rsidRDefault="00385D9E">
      <w:pPr>
        <w:spacing w:before="240" w:after="240"/>
        <w:ind w:left="2268" w:hanging="2268"/>
        <w:rPr>
          <w:b/>
          <w:bCs/>
          <w:szCs w:val="22"/>
        </w:rPr>
      </w:pPr>
      <w:r>
        <w:rPr>
          <w:b/>
          <w:bCs/>
          <w:szCs w:val="22"/>
        </w:rPr>
        <w:t xml:space="preserve">Inwestor 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>Państwowe Gospodarstwo Leśne Lasy Państwowe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>Zakład Informatyki Lasów Państwowych im. S. K. Wisińskiego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>Sękocin Stary u. Leśna 21c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>05-090 Raszyn</w:t>
      </w:r>
    </w:p>
    <w:p w:rsidR="003E6D54" w:rsidRDefault="003E6D54">
      <w:pPr>
        <w:pStyle w:val="Tekstpodstawowy"/>
      </w:pPr>
    </w:p>
    <w:p w:rsidR="003E6D54" w:rsidRDefault="003E6D54">
      <w:pPr>
        <w:pStyle w:val="Tekstpodstawowy"/>
      </w:pPr>
    </w:p>
    <w:p w:rsidR="003E6D54" w:rsidRDefault="00385D9E">
      <w:pPr>
        <w:pStyle w:val="Tekstpodstawowy"/>
        <w:rPr>
          <w:sz w:val="28"/>
        </w:rPr>
      </w:pPr>
      <w:r>
        <w:br w:type="page"/>
      </w:r>
    </w:p>
    <w:p w:rsidR="003E6D54" w:rsidRDefault="003E6D54">
      <w:pPr>
        <w:rPr>
          <w:b/>
          <w:color w:val="000000" w:themeColor="text1"/>
          <w:sz w:val="20"/>
          <w:szCs w:val="20"/>
        </w:rPr>
      </w:pPr>
    </w:p>
    <w:p w:rsidR="003E6D54" w:rsidRDefault="00385D9E">
      <w:pPr>
        <w:spacing w:before="240" w:after="240"/>
        <w:ind w:left="2268" w:hanging="2268"/>
        <w:rPr>
          <w:szCs w:val="22"/>
        </w:rPr>
      </w:pPr>
      <w:r>
        <w:rPr>
          <w:b/>
          <w:color w:val="000000" w:themeColor="text1"/>
          <w:szCs w:val="24"/>
        </w:rPr>
        <w:t xml:space="preserve">2. Stan istniejący </w:t>
      </w:r>
    </w:p>
    <w:p w:rsidR="003E6D54" w:rsidRDefault="00385D9E">
      <w:pPr>
        <w:spacing w:before="240" w:after="240"/>
        <w:ind w:left="2268" w:hanging="2268"/>
      </w:pPr>
      <w:r>
        <w:rPr>
          <w:b/>
          <w:color w:val="000000" w:themeColor="text1"/>
          <w:szCs w:val="24"/>
        </w:rPr>
        <w:t>2.1. Opis stanu istniejącego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 xml:space="preserve">Teren opracowania jest położony przy ulicy Leśników w Sękocinie Starym, w gminie Raszyn, powiecie Pruszkowskim, województwie Mazowieckim. Opracowywany teren nosi numery ewidencyjne: 358/15; 358/16; 358/17; 358/18; 358/19, obręb ewidencyjny 142106_2 Sękocin Stary. Teren sąsiaduje z kompleksem Lasu </w:t>
      </w:r>
      <w:proofErr w:type="spellStart"/>
      <w:r>
        <w:rPr>
          <w:szCs w:val="24"/>
        </w:rPr>
        <w:t>Sękocińskiego</w:t>
      </w:r>
      <w:proofErr w:type="spellEnd"/>
      <w:r>
        <w:rPr>
          <w:szCs w:val="24"/>
        </w:rPr>
        <w:t xml:space="preserve">, położonego na pograniczu Równiny Łowisko-Błońskiej i Równiny Warszawskiej, na południe od rezerwatu przyrody Stawy Raszyńskie, na wschód od Lasów Nadarzyńskich. 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 xml:space="preserve">Długość pasa leśnego wynosi ok. 8 km a szerokość nie przekracza 3 km, las przecina droga krajowa nr 7. </w:t>
      </w:r>
      <w:r>
        <w:rPr>
          <w:szCs w:val="24"/>
        </w:rPr>
        <w:br/>
        <w:t xml:space="preserve">Bór mieszany świeży, występujący na utworach polodowcowych moreny dennej i czołowej oraz na przyległych polach sandrowych.  </w:t>
      </w:r>
    </w:p>
    <w:p w:rsidR="003E6D54" w:rsidRDefault="00385D9E">
      <w:pPr>
        <w:jc w:val="both"/>
        <w:rPr>
          <w:szCs w:val="24"/>
        </w:rPr>
      </w:pPr>
      <w:r>
        <w:rPr>
          <w:szCs w:val="24"/>
        </w:rPr>
        <w:t xml:space="preserve">Dominującym gatunkiem w Lasach </w:t>
      </w:r>
      <w:proofErr w:type="spellStart"/>
      <w:r>
        <w:rPr>
          <w:szCs w:val="24"/>
        </w:rPr>
        <w:t>Sękocińskich</w:t>
      </w:r>
      <w:proofErr w:type="spellEnd"/>
      <w:r>
        <w:rPr>
          <w:szCs w:val="24"/>
        </w:rPr>
        <w:t xml:space="preserve"> jest sosna pospolita, ponadto występują m.in. dąb, grab, olcha, modrzew, świerk i brzoza. Występuje również gęsty i bogaty podszyt z leszczyną, jarzębiną, trzmieliną i jałowcem, w runie borówka czernica, mchy i widłoząb, konwalijka dwulistna, konwalijka majowa, malina kamionka, poziomka, paproć orlica, trzcinnik, śmiałek darniowy, szczawik i borówka brusznica. </w:t>
      </w:r>
    </w:p>
    <w:p w:rsidR="003E6D54" w:rsidRDefault="003E6D54">
      <w:pPr>
        <w:rPr>
          <w:b/>
          <w:bCs/>
        </w:rPr>
      </w:pPr>
    </w:p>
    <w:p w:rsidR="003E6D54" w:rsidRDefault="00385D9E">
      <w:pPr>
        <w:rPr>
          <w:b/>
          <w:bCs/>
        </w:rPr>
      </w:pPr>
      <w:r>
        <w:rPr>
          <w:b/>
          <w:bCs/>
          <w:sz w:val="28"/>
        </w:rPr>
        <w:t>2.2. Inwentaryzacja zieleni</w:t>
      </w:r>
    </w:p>
    <w:p w:rsidR="003E6D54" w:rsidRDefault="003E6D54">
      <w:pPr>
        <w:jc w:val="both"/>
        <w:rPr>
          <w:sz w:val="28"/>
        </w:rPr>
      </w:pP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Inwentaryzacja zieleni obejmuje nasadzenia i naturalne samosiewy występujące na opracowywanym terenie. Zakres pracy obejmuje naniesienie lokalizacji drzew i krzewów, pomiar parametrów oraz opis stanu fitosanitarnego. Dokładna lokalizacja drzew i krzewów została przedstawiona na załączniku graficznym w skali 1:500.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Inwentaryzacja zieleni obejmuje: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-Inwentaryzację drzew i krzewów występujących w granicach opracowywanego terenu;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-Opinię stanu fitosanitarnego drzew i krzewów występujących w granicach opracowywanego terenu;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Podstawa opracowania: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-Plan sytuacyjny w skali 1:500;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-Pomiary uzupełniające plan sytuacyjny;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>-Obowiązujące przepisy i normatywy;</w:t>
      </w:r>
      <w:r>
        <w:br w:type="page"/>
      </w:r>
    </w:p>
    <w:p w:rsidR="003E6D54" w:rsidRDefault="00385D9E">
      <w:pPr>
        <w:pStyle w:val="Tekstpodstawowy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 xml:space="preserve">Metoda prowadzenia inwentaryzacji </w:t>
      </w:r>
    </w:p>
    <w:p w:rsidR="003E6D54" w:rsidRDefault="00385D9E">
      <w:pPr>
        <w:pStyle w:val="Tekstpodstawowy"/>
        <w:rPr>
          <w:szCs w:val="24"/>
        </w:rPr>
      </w:pPr>
      <w:r>
        <w:rPr>
          <w:szCs w:val="24"/>
        </w:rPr>
        <w:t>Stan zdrowotny został opracowany na podstawie skali Pacyńskiego i Smólskiego (1973), gdzie sprawdzono stan korony i obecność szkodników roślinnych czy zwierzęcych. Zestawienie istniejących drzew i roślin zostało przedstawione w kolejnym rozdziale.</w:t>
      </w:r>
    </w:p>
    <w:p w:rsidR="003E6D54" w:rsidRDefault="00385D9E">
      <w:pPr>
        <w:pStyle w:val="Tekstpodstawowy"/>
        <w:rPr>
          <w:szCs w:val="24"/>
        </w:rPr>
      </w:pPr>
      <w:r>
        <w:rPr>
          <w:szCs w:val="24"/>
        </w:rPr>
        <w:t>Na opracowywanym terenie dominuje lipa szerokolistna (</w:t>
      </w:r>
      <w:proofErr w:type="spellStart"/>
      <w:r>
        <w:rPr>
          <w:szCs w:val="24"/>
        </w:rPr>
        <w:t>Tilia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platyphyllos</w:t>
      </w:r>
      <w:proofErr w:type="spellEnd"/>
      <w:r>
        <w:rPr>
          <w:szCs w:val="24"/>
        </w:rPr>
        <w:t>). Lokalizację drzew określono na podstawie domiarów w nawiązaniu do obiektów istniejących, a następnie przeniesiono je na plan sytuacyjny.</w:t>
      </w:r>
    </w:p>
    <w:p w:rsidR="003E6D54" w:rsidRDefault="00385D9E">
      <w:pPr>
        <w:pStyle w:val="Tekstpodstawowy"/>
        <w:rPr>
          <w:szCs w:val="24"/>
        </w:rPr>
      </w:pPr>
      <w:r>
        <w:rPr>
          <w:szCs w:val="24"/>
        </w:rPr>
        <w:t>Pomiary obwodów pni drzew zostały dokonane taśmą na średniej wysokości 130 cm, tzw. pierśnica. Wszystkie pomiary są przeprowadzone z dokładnością do 5 cm.</w:t>
      </w:r>
    </w:p>
    <w:p w:rsidR="003E6D54" w:rsidRDefault="00385D9E" w:rsidP="00063D4B">
      <w:pPr>
        <w:pStyle w:val="Tekstpodstawowy"/>
        <w:rPr>
          <w:szCs w:val="24"/>
        </w:rPr>
      </w:pPr>
      <w:r>
        <w:rPr>
          <w:szCs w:val="24"/>
        </w:rPr>
        <w:t>Pomiary krzewów został określane na podstawie powierzchni, jaką zajmuje.</w:t>
      </w:r>
    </w:p>
    <w:p w:rsidR="00063D4B" w:rsidRPr="00063D4B" w:rsidRDefault="00063D4B" w:rsidP="00063D4B">
      <w:pPr>
        <w:pStyle w:val="Tekstpodstawowy"/>
        <w:rPr>
          <w:szCs w:val="24"/>
        </w:rPr>
      </w:pPr>
    </w:p>
    <w:p w:rsidR="003E6D54" w:rsidRDefault="00385D9E" w:rsidP="00063D4B">
      <w:pPr>
        <w:pStyle w:val="Tekstpodstawowy"/>
        <w:jc w:val="both"/>
        <w:rPr>
          <w:szCs w:val="24"/>
        </w:rPr>
      </w:pPr>
      <w:r>
        <w:rPr>
          <w:b/>
          <w:bCs/>
          <w:szCs w:val="24"/>
        </w:rPr>
        <w:t>Wykaz inwentaryzacji drzew i krzewów z oceną stanu fitosanitarnego</w:t>
      </w:r>
    </w:p>
    <w:tbl>
      <w:tblPr>
        <w:tblW w:w="8640" w:type="dxa"/>
        <w:tblInd w:w="374" w:type="dxa"/>
        <w:tblLayout w:type="fixed"/>
        <w:tblCellMar>
          <w:left w:w="7" w:type="dxa"/>
          <w:right w:w="7" w:type="dxa"/>
        </w:tblCellMar>
        <w:tblLook w:val="04A0" w:firstRow="1" w:lastRow="0" w:firstColumn="1" w:lastColumn="0" w:noHBand="0" w:noVBand="1"/>
      </w:tblPr>
      <w:tblGrid>
        <w:gridCol w:w="585"/>
        <w:gridCol w:w="1816"/>
        <w:gridCol w:w="2021"/>
        <w:gridCol w:w="1353"/>
        <w:gridCol w:w="947"/>
        <w:gridCol w:w="1918"/>
      </w:tblGrid>
      <w:tr w:rsidR="003E6D54">
        <w:trPr>
          <w:trHeight w:val="675"/>
        </w:trPr>
        <w:tc>
          <w:tcPr>
            <w:tcW w:w="863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jc w:val="both"/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Zestawienie drzew i krzewów</w:t>
            </w: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Nr.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Polska Nazwa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Łacińska Nazwa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Obwód pnia na średniej wysokości 130 cm/ powierzchnia krzewu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Średnica korony drzewa</w:t>
            </w: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(m)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Ocena stanu fitosanitarnego</w:t>
            </w: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1,7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 xml:space="preserve">Lipa </w:t>
            </w:r>
            <w:r>
              <w:rPr>
                <w:rFonts w:cs="Times New Roman"/>
                <w:szCs w:val="24"/>
              </w:rPr>
              <w:lastRenderedPageBreak/>
              <w:t>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1,9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2,3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rFonts w:cs="Times New Roman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2,2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80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3,2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2,2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1,9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22.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Brzoza brodawkowata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Betula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penhdula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1,8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0,9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Dwupienna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 cm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Orzech włoski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Junlans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regia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0,3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Wiśnia ptasia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Prunus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avium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0,7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Orzech włoski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Junlans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regia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0,5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Wiśnia ptasia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Prunus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avium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szCs w:val="24"/>
              </w:rPr>
              <w:t>Grujecznik</w:t>
            </w:r>
            <w:proofErr w:type="spellEnd"/>
            <w:r>
              <w:rPr>
                <w:rFonts w:cs="Times New Roman"/>
                <w:szCs w:val="24"/>
              </w:rPr>
              <w:t xml:space="preserve"> japoński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Cercidiphyllum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japonicum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2,7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szCs w:val="24"/>
              </w:rPr>
              <w:t>Grujecznik</w:t>
            </w:r>
            <w:proofErr w:type="spellEnd"/>
            <w:r>
              <w:rPr>
                <w:rFonts w:cs="Times New Roman"/>
                <w:szCs w:val="24"/>
              </w:rPr>
              <w:t xml:space="preserve"> japoński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Cercidiphyllum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japonicum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2,5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2865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Olsza czarna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Alnus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glutinosa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3,6 m</w:t>
            </w:r>
          </w:p>
          <w:p w:rsidR="003E6D54" w:rsidRDefault="003E6D54">
            <w:pPr>
              <w:jc w:val="center"/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Jabłoń brązowa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Malus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fusca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 xml:space="preserve">Brak widocznych szkodników </w:t>
            </w:r>
            <w:r>
              <w:rPr>
                <w:rFonts w:cs="Times New Roman"/>
                <w:szCs w:val="24"/>
              </w:rPr>
              <w:lastRenderedPageBreak/>
              <w:t>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Olsza czarna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Alnus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glutinosa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1,3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Ligustr pospolity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Ligustrum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vulgare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0,7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0,6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0,5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rFonts w:cs="Times New Roman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0,7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0,8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0,7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0,6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Dereń jadalny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Cornus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mas</w:t>
            </w:r>
            <w:r>
              <w:rPr>
                <w:rFonts w:cs="Times New Roman"/>
                <w:szCs w:val="24"/>
              </w:rPr>
              <w:t xml:space="preserve"> L.</w:t>
            </w:r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0,6 m</w:t>
            </w: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  90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 xml:space="preserve">Brzoza </w:t>
            </w:r>
            <w:r>
              <w:rPr>
                <w:rFonts w:cs="Times New Roman"/>
                <w:szCs w:val="24"/>
              </w:rPr>
              <w:lastRenderedPageBreak/>
              <w:t>brodawkowata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Betula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pendula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Wielopienna</w:t>
            </w:r>
          </w:p>
          <w:p w:rsidR="003E6D54" w:rsidRDefault="003E6D54">
            <w:pPr>
              <w:jc w:val="center"/>
              <w:rPr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Ø 1,1 m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  90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 110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 100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 120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  100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Modrzew europejski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Larix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decidua</w:t>
            </w:r>
            <w:proofErr w:type="spellEnd"/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  90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Leszczyna turecka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Corylus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columa</w:t>
            </w:r>
            <w:proofErr w:type="spellEnd"/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L.</w:t>
            </w: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1,4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słaby;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Widoczne działanie szkodników zwierzęcych i roślinnych;</w:t>
            </w: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drobnolistna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cordata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2,6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 w:rsidRPr="00063D4B">
              <w:rPr>
                <w:rFonts w:cs="Times New Roman"/>
                <w:szCs w:val="24"/>
                <w:lang w:val="en-US"/>
              </w:rPr>
              <w:t> </w:t>
            </w: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 w:rsidRPr="00063D4B">
              <w:rPr>
                <w:rFonts w:cs="Times New Roman"/>
                <w:szCs w:val="24"/>
                <w:lang w:val="en-US"/>
              </w:rPr>
              <w:t> </w:t>
            </w:r>
            <w:r>
              <w:rPr>
                <w:rFonts w:cs="Times New Roman"/>
                <w:szCs w:val="24"/>
              </w:rPr>
              <w:t>65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  <w:p w:rsidR="003E6D54" w:rsidRDefault="003E6D54">
            <w:pPr>
              <w:rPr>
                <w:rFonts w:cs="Times New Roman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4,8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 w:rsidRPr="00063D4B">
              <w:rPr>
                <w:rFonts w:cs="Times New Roman"/>
                <w:szCs w:val="24"/>
                <w:lang w:val="en-US"/>
              </w:rPr>
              <w:t> </w:t>
            </w:r>
            <w:r>
              <w:rPr>
                <w:rFonts w:cs="Times New Roman"/>
                <w:szCs w:val="24"/>
              </w:rPr>
              <w:t>55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4,9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 w:rsidRPr="00063D4B">
              <w:rPr>
                <w:rFonts w:cs="Times New Roman"/>
                <w:szCs w:val="24"/>
                <w:lang w:val="en-US"/>
              </w:rPr>
              <w:t> </w:t>
            </w:r>
            <w:r>
              <w:rPr>
                <w:rFonts w:cs="Times New Roman"/>
                <w:szCs w:val="24"/>
              </w:rPr>
              <w:t>65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5,0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Sosna Gerarda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rFonts w:cs="Times New Roman"/>
                <w:i/>
                <w:iCs/>
                <w:szCs w:val="24"/>
                <w:lang w:val="en-US"/>
              </w:rPr>
            </w:pPr>
          </w:p>
          <w:p w:rsidR="003E6D54" w:rsidRPr="00063D4B" w:rsidRDefault="00385D9E">
            <w:pPr>
              <w:rPr>
                <w:szCs w:val="24"/>
                <w:lang w:val="en-US"/>
              </w:rPr>
            </w:pP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Pinus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proofErr w:type="spellStart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>gerardiana</w:t>
            </w:r>
            <w:proofErr w:type="spellEnd"/>
            <w:r w:rsidRPr="00063D4B">
              <w:rPr>
                <w:rFonts w:cs="Times New Roman"/>
                <w:i/>
                <w:iCs/>
                <w:szCs w:val="24"/>
                <w:lang w:val="en-US"/>
              </w:rPr>
              <w:t xml:space="preserve"> </w:t>
            </w:r>
            <w:r w:rsidRPr="00063D4B">
              <w:rPr>
                <w:rFonts w:cs="Times New Roman"/>
                <w:szCs w:val="24"/>
                <w:lang w:val="en-US"/>
              </w:rPr>
              <w:t>Wall. ex D. Don</w:t>
            </w:r>
          </w:p>
          <w:p w:rsidR="003E6D54" w:rsidRPr="00063D4B" w:rsidRDefault="003E6D54">
            <w:pPr>
              <w:rPr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Pr="00063D4B" w:rsidRDefault="003E6D54">
            <w:pPr>
              <w:rPr>
                <w:szCs w:val="24"/>
                <w:lang w:val="en-US"/>
              </w:rPr>
            </w:pPr>
          </w:p>
          <w:p w:rsidR="003E6D54" w:rsidRDefault="00385D9E">
            <w:pPr>
              <w:rPr>
                <w:szCs w:val="24"/>
              </w:rPr>
            </w:pPr>
            <w:r w:rsidRPr="00063D4B">
              <w:rPr>
                <w:rFonts w:cs="Times New Roman"/>
                <w:szCs w:val="24"/>
                <w:lang w:val="en-US"/>
              </w:rPr>
              <w:t> </w:t>
            </w:r>
            <w:r>
              <w:rPr>
                <w:rFonts w:cs="Times New Roman"/>
                <w:szCs w:val="24"/>
              </w:rPr>
              <w:t>55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62.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lastRenderedPageBreak/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 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4,9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63.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30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2,1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64.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drobnolistna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cordata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20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2,0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65.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50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3,2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66.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szerokolistna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platyphyllos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40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3,3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67.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Brzoza brodawkowata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Betula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pendula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Calibri"/>
                <w:szCs w:val="24"/>
              </w:rPr>
              <w:t> </w:t>
            </w:r>
            <w:r>
              <w:rPr>
                <w:rFonts w:cs="Calibri"/>
                <w:szCs w:val="24"/>
              </w:rPr>
              <w:br/>
            </w:r>
            <w:r>
              <w:rPr>
                <w:rFonts w:cs="Times New Roman"/>
                <w:szCs w:val="24"/>
              </w:rPr>
              <w:t>Wielopienna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Ø 90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4,0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68.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Brzoza brodawkowata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Betula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pendula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Calibri"/>
                <w:szCs w:val="24"/>
              </w:rPr>
              <w:t> </w:t>
            </w:r>
            <w:r>
              <w:rPr>
                <w:rFonts w:cs="Calibri"/>
                <w:szCs w:val="24"/>
              </w:rPr>
              <w:br/>
            </w:r>
            <w:r>
              <w:rPr>
                <w:rFonts w:cs="Times New Roman"/>
                <w:szCs w:val="24"/>
              </w:rPr>
              <w:t>Wielopienna</w:t>
            </w: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Ø 1,1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3,5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69.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drobnolistna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cordata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Calibri"/>
                <w:szCs w:val="24"/>
              </w:rPr>
              <w:t> </w:t>
            </w:r>
            <w:r>
              <w:rPr>
                <w:rFonts w:cs="Calibri"/>
                <w:szCs w:val="24"/>
              </w:rPr>
              <w:br/>
            </w:r>
            <w:r>
              <w:rPr>
                <w:rFonts w:cs="Times New Roman"/>
                <w:szCs w:val="24"/>
              </w:rPr>
              <w:t>10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1,0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70.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Lipa drobnolistna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Tilia</w:t>
            </w:r>
            <w:proofErr w:type="spellEnd"/>
            <w:r>
              <w:rPr>
                <w:rFonts w:cs="Times New Roman"/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i/>
                <w:iCs/>
                <w:szCs w:val="24"/>
              </w:rPr>
              <w:t>cordata</w:t>
            </w:r>
            <w:proofErr w:type="spellEnd"/>
          </w:p>
          <w:p w:rsidR="003E6D54" w:rsidRDefault="003E6D54">
            <w:pPr>
              <w:rPr>
                <w:szCs w:val="24"/>
              </w:rPr>
            </w:pPr>
          </w:p>
        </w:tc>
        <w:tc>
          <w:tcPr>
            <w:tcW w:w="13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 20 cm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1,6 m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71.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Tawuła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Spiraea</w:t>
            </w:r>
            <w:proofErr w:type="spellEnd"/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rFonts w:cs="Times New Roman"/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Grupa  </w:t>
            </w:r>
            <w:r>
              <w:rPr>
                <w:rFonts w:cs="Times New Roman"/>
                <w:szCs w:val="24"/>
              </w:rPr>
              <w:br/>
              <w:t>7 m długości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E6D54">
            <w:pPr>
              <w:rPr>
                <w:rFonts w:cs="Times New Roman"/>
                <w:szCs w:val="24"/>
              </w:rPr>
            </w:pPr>
          </w:p>
        </w:tc>
      </w:tr>
      <w:tr w:rsidR="003E6D54">
        <w:trPr>
          <w:trHeight w:val="300"/>
        </w:trPr>
        <w:tc>
          <w:tcPr>
            <w:tcW w:w="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72.</w:t>
            </w:r>
          </w:p>
        </w:tc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Tawuła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rFonts w:cs="Times New Roman"/>
                <w:i/>
                <w:iCs/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proofErr w:type="spellStart"/>
            <w:r>
              <w:rPr>
                <w:rFonts w:cs="Times New Roman"/>
                <w:i/>
                <w:iCs/>
                <w:szCs w:val="24"/>
              </w:rPr>
              <w:t>Spiraea</w:t>
            </w:r>
            <w:proofErr w:type="spellEnd"/>
          </w:p>
        </w:tc>
        <w:tc>
          <w:tcPr>
            <w:tcW w:w="2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jc w:val="center"/>
              <w:rPr>
                <w:rFonts w:cs="Times New Roman"/>
                <w:szCs w:val="24"/>
              </w:rPr>
            </w:pPr>
          </w:p>
          <w:p w:rsidR="003E6D54" w:rsidRDefault="00385D9E">
            <w:pPr>
              <w:jc w:val="center"/>
              <w:rPr>
                <w:szCs w:val="24"/>
              </w:rPr>
            </w:pPr>
            <w:r>
              <w:rPr>
                <w:rFonts w:cs="Times New Roman"/>
                <w:szCs w:val="24"/>
              </w:rPr>
              <w:t>Grupa  </w:t>
            </w:r>
            <w:r>
              <w:rPr>
                <w:rFonts w:cs="Times New Roman"/>
                <w:szCs w:val="24"/>
              </w:rPr>
              <w:br/>
              <w:t>14,4 m długości</w:t>
            </w:r>
          </w:p>
        </w:tc>
        <w:tc>
          <w:tcPr>
            <w:tcW w:w="1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D54" w:rsidRDefault="003E6D54">
            <w:pPr>
              <w:rPr>
                <w:rFonts w:cs="Times New Roman"/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Stan dobry;</w:t>
            </w:r>
          </w:p>
          <w:p w:rsidR="003E6D54" w:rsidRDefault="003E6D54">
            <w:pPr>
              <w:rPr>
                <w:szCs w:val="24"/>
              </w:rPr>
            </w:pPr>
          </w:p>
          <w:p w:rsidR="003E6D54" w:rsidRDefault="00385D9E">
            <w:pPr>
              <w:rPr>
                <w:szCs w:val="24"/>
              </w:rPr>
            </w:pPr>
            <w:r>
              <w:rPr>
                <w:rFonts w:cs="Times New Roman"/>
                <w:szCs w:val="24"/>
              </w:rPr>
              <w:t>Brak widocznych szkodników roślinnych i zwierzęcych;</w:t>
            </w:r>
          </w:p>
          <w:p w:rsidR="003E6D54" w:rsidRDefault="003E6D54">
            <w:pPr>
              <w:rPr>
                <w:szCs w:val="24"/>
              </w:rPr>
            </w:pPr>
          </w:p>
        </w:tc>
      </w:tr>
    </w:tbl>
    <w:p w:rsidR="003E6D54" w:rsidRDefault="00385D9E">
      <w:pPr>
        <w:rPr>
          <w:rFonts w:ascii="LiberationSerif" w:hAnsi="LiberationSerif"/>
          <w:sz w:val="28"/>
        </w:rPr>
      </w:pPr>
      <w:r>
        <w:br w:type="page"/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rFonts w:ascii="LiberationSerif" w:hAnsi="LiberationSerif"/>
          <w:b/>
          <w:bCs/>
          <w:sz w:val="28"/>
          <w:szCs w:val="24"/>
        </w:rPr>
        <w:lastRenderedPageBreak/>
        <w:t>Dokumentacja fotograficzna</w:t>
      </w:r>
    </w:p>
    <w:p w:rsidR="003E6D54" w:rsidRDefault="003E6D54" w:rsidP="00063D4B"/>
    <w:p w:rsidR="003E6D54" w:rsidRDefault="00385D9E">
      <w:pPr>
        <w:ind w:left="720"/>
      </w:pPr>
      <w:r>
        <w:rPr>
          <w:noProof/>
        </w:rPr>
        <w:drawing>
          <wp:inline distT="0" distB="0" distL="0" distR="0">
            <wp:extent cx="4744085" cy="3557905"/>
            <wp:effectExtent l="0" t="0" r="0" b="0"/>
            <wp:docPr id="1" name="Obraz 1 k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 kopia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085" cy="355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35195" cy="3551555"/>
            <wp:effectExtent l="0" t="0" r="0" b="0"/>
            <wp:docPr id="2" name="Obraz 3 k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3 kopia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195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76520" cy="3882390"/>
            <wp:effectExtent l="0" t="0" r="0" b="0"/>
            <wp:docPr id="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388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30800" cy="3848100"/>
            <wp:effectExtent l="0" t="0" r="0" b="0"/>
            <wp:docPr id="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7120" cy="3672840"/>
            <wp:effectExtent l="0" t="0" r="0" b="0"/>
            <wp:docPr id="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12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D54" w:rsidRDefault="00385D9E">
      <w:pPr>
        <w:ind w:left="720"/>
        <w:rPr>
          <w:rFonts w:ascii="LiberationSerif" w:hAnsi="LiberationSerif"/>
          <w:b/>
          <w:bCs/>
          <w:sz w:val="28"/>
          <w:szCs w:val="24"/>
        </w:rPr>
      </w:pPr>
      <w:r>
        <w:br w:type="page"/>
      </w:r>
    </w:p>
    <w:p w:rsidR="003E6D54" w:rsidRDefault="003E6D54" w:rsidP="00063D4B">
      <w:pPr>
        <w:rPr>
          <w:b/>
          <w:bCs/>
          <w:szCs w:val="24"/>
        </w:rPr>
      </w:pPr>
    </w:p>
    <w:p w:rsidR="003E6D54" w:rsidRPr="00063D4B" w:rsidRDefault="00385D9E" w:rsidP="00063D4B">
      <w:pPr>
        <w:spacing w:before="240" w:after="240"/>
        <w:ind w:left="2268" w:hanging="2268"/>
        <w:rPr>
          <w:szCs w:val="22"/>
        </w:rPr>
      </w:pPr>
      <w:r>
        <w:rPr>
          <w:b/>
          <w:color w:val="000000" w:themeColor="text1"/>
          <w:szCs w:val="24"/>
        </w:rPr>
        <w:t xml:space="preserve">3. Projekt zagospodarowania zieleni </w:t>
      </w:r>
    </w:p>
    <w:p w:rsidR="003E6D54" w:rsidRDefault="00385D9E">
      <w:pPr>
        <w:pStyle w:val="Tekstpodstawowy"/>
        <w:jc w:val="both"/>
        <w:rPr>
          <w:szCs w:val="24"/>
        </w:rPr>
      </w:pPr>
      <w:r>
        <w:rPr>
          <w:szCs w:val="24"/>
        </w:rPr>
        <w:t xml:space="preserve">Projekt zagospodarowania terenu przy ul. Leśników 21c w Sękocinie starym opiera się na kompozycji swobodnej z wykorzystaniem roślin o charakterze rustykalnym. Wyznaczone miejsca pod nasadzenia skupiają się na linii swobodnej, dzięki czemu wpasowuje się w krajobraz sąsiadującego kompleksu leśnego.  </w:t>
      </w:r>
      <w:r>
        <w:rPr>
          <w:szCs w:val="24"/>
        </w:rPr>
        <w:br/>
        <w:t xml:space="preserve">Dominującymi roślinami w projektowanych </w:t>
      </w:r>
      <w:proofErr w:type="spellStart"/>
      <w:r>
        <w:rPr>
          <w:szCs w:val="24"/>
        </w:rPr>
        <w:t>nasadzeniach</w:t>
      </w:r>
      <w:proofErr w:type="spellEnd"/>
      <w:r>
        <w:rPr>
          <w:szCs w:val="24"/>
        </w:rPr>
        <w:t xml:space="preserve"> jest m.in. laurowiśnia wschodnia (</w:t>
      </w:r>
      <w:proofErr w:type="spellStart"/>
      <w:r>
        <w:rPr>
          <w:i/>
          <w:iCs/>
          <w:szCs w:val="24"/>
        </w:rPr>
        <w:t>pronus</w:t>
      </w:r>
      <w:proofErr w:type="spellEnd"/>
      <w:r>
        <w:rPr>
          <w:i/>
          <w:iCs/>
          <w:szCs w:val="24"/>
        </w:rPr>
        <w:t xml:space="preserve"> </w:t>
      </w:r>
      <w:proofErr w:type="spellStart"/>
      <w:r>
        <w:rPr>
          <w:i/>
          <w:iCs/>
          <w:szCs w:val="24"/>
        </w:rPr>
        <w:t>laurocerasus</w:t>
      </w:r>
      <w:proofErr w:type="spellEnd"/>
      <w:r>
        <w:rPr>
          <w:szCs w:val="24"/>
        </w:rPr>
        <w:t xml:space="preserve"> ‘</w:t>
      </w:r>
      <w:proofErr w:type="spellStart"/>
      <w:r>
        <w:rPr>
          <w:szCs w:val="24"/>
        </w:rPr>
        <w:t>Caucasica</w:t>
      </w:r>
      <w:proofErr w:type="spellEnd"/>
      <w:r>
        <w:rPr>
          <w:szCs w:val="24"/>
        </w:rPr>
        <w:t>’) aster gawędka (</w:t>
      </w:r>
      <w:r>
        <w:rPr>
          <w:i/>
          <w:iCs/>
          <w:szCs w:val="24"/>
        </w:rPr>
        <w:t xml:space="preserve">aster </w:t>
      </w:r>
      <w:proofErr w:type="spellStart"/>
      <w:r>
        <w:rPr>
          <w:i/>
          <w:iCs/>
          <w:szCs w:val="24"/>
        </w:rPr>
        <w:t>amellus</w:t>
      </w:r>
      <w:proofErr w:type="spellEnd"/>
      <w:r>
        <w:rPr>
          <w:szCs w:val="24"/>
        </w:rPr>
        <w:t>), kostrzewa sina (</w:t>
      </w:r>
      <w:proofErr w:type="spellStart"/>
      <w:r>
        <w:rPr>
          <w:i/>
          <w:iCs/>
          <w:szCs w:val="24"/>
        </w:rPr>
        <w:t>festuca</w:t>
      </w:r>
      <w:proofErr w:type="spellEnd"/>
      <w:r>
        <w:rPr>
          <w:i/>
          <w:iCs/>
          <w:szCs w:val="24"/>
        </w:rPr>
        <w:t xml:space="preserve"> </w:t>
      </w:r>
      <w:proofErr w:type="spellStart"/>
      <w:r>
        <w:rPr>
          <w:i/>
          <w:iCs/>
          <w:szCs w:val="24"/>
        </w:rPr>
        <w:t>glauca</w:t>
      </w:r>
      <w:proofErr w:type="spellEnd"/>
      <w:r>
        <w:rPr>
          <w:szCs w:val="24"/>
        </w:rPr>
        <w:t>), rozchodnik ‘</w:t>
      </w:r>
      <w:proofErr w:type="spellStart"/>
      <w:r>
        <w:rPr>
          <w:szCs w:val="24"/>
        </w:rPr>
        <w:t>Fosty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Morn</w:t>
      </w:r>
      <w:proofErr w:type="spellEnd"/>
      <w:r>
        <w:rPr>
          <w:szCs w:val="24"/>
        </w:rPr>
        <w:t>’ (</w:t>
      </w:r>
      <w:proofErr w:type="spellStart"/>
      <w:r>
        <w:rPr>
          <w:i/>
          <w:iCs/>
          <w:szCs w:val="24"/>
        </w:rPr>
        <w:t>Sedum</w:t>
      </w:r>
      <w:proofErr w:type="spellEnd"/>
      <w:r>
        <w:rPr>
          <w:szCs w:val="24"/>
        </w:rPr>
        <w:t>), jasnota plamista ‘</w:t>
      </w:r>
      <w:proofErr w:type="spellStart"/>
      <w:r>
        <w:rPr>
          <w:szCs w:val="24"/>
        </w:rPr>
        <w:t>Beacon</w:t>
      </w:r>
      <w:proofErr w:type="spellEnd"/>
      <w:r>
        <w:rPr>
          <w:szCs w:val="24"/>
        </w:rPr>
        <w:t xml:space="preserve"> Silver’ (</w:t>
      </w:r>
      <w:proofErr w:type="spellStart"/>
      <w:r>
        <w:rPr>
          <w:i/>
          <w:iCs/>
          <w:szCs w:val="24"/>
        </w:rPr>
        <w:t>Lamium</w:t>
      </w:r>
      <w:proofErr w:type="spellEnd"/>
      <w:r>
        <w:rPr>
          <w:i/>
          <w:iCs/>
          <w:szCs w:val="24"/>
        </w:rPr>
        <w:t xml:space="preserve"> </w:t>
      </w:r>
      <w:proofErr w:type="spellStart"/>
      <w:r>
        <w:rPr>
          <w:i/>
          <w:iCs/>
          <w:szCs w:val="24"/>
        </w:rPr>
        <w:t>maculatum</w:t>
      </w:r>
      <w:proofErr w:type="spellEnd"/>
      <w:r>
        <w:rPr>
          <w:szCs w:val="24"/>
        </w:rPr>
        <w:t>).</w:t>
      </w:r>
      <w:r>
        <w:rPr>
          <w:szCs w:val="24"/>
        </w:rPr>
        <w:br/>
        <w:t xml:space="preserve">Projektowane ciągi piesze i jezdne z wykorzystaniem kolorów </w:t>
      </w:r>
      <w:proofErr w:type="spellStart"/>
      <w:r>
        <w:rPr>
          <w:szCs w:val="24"/>
        </w:rPr>
        <w:t>marrone</w:t>
      </w:r>
      <w:proofErr w:type="spellEnd"/>
      <w:r>
        <w:rPr>
          <w:szCs w:val="24"/>
        </w:rPr>
        <w:t xml:space="preserve"> i </w:t>
      </w:r>
      <w:proofErr w:type="spellStart"/>
      <w:r>
        <w:rPr>
          <w:szCs w:val="24"/>
        </w:rPr>
        <w:t>sombra</w:t>
      </w:r>
      <w:proofErr w:type="spellEnd"/>
      <w:r>
        <w:rPr>
          <w:szCs w:val="24"/>
        </w:rPr>
        <w:t xml:space="preserve"> wpasowują się w bryłę budynku. </w:t>
      </w:r>
    </w:p>
    <w:p w:rsidR="003E6D54" w:rsidRDefault="003E6D54">
      <w:pPr>
        <w:pStyle w:val="Tekstpodstawowy"/>
        <w:jc w:val="both"/>
        <w:rPr>
          <w:szCs w:val="24"/>
        </w:rPr>
      </w:pPr>
    </w:p>
    <w:p w:rsidR="003E6D54" w:rsidRPr="00063D4B" w:rsidRDefault="00385D9E">
      <w:pPr>
        <w:pStyle w:val="Tekstpodstawowy"/>
        <w:jc w:val="both"/>
        <w:rPr>
          <w:b/>
          <w:bCs/>
          <w:szCs w:val="24"/>
        </w:rPr>
      </w:pPr>
      <w:r>
        <w:rPr>
          <w:b/>
          <w:bCs/>
          <w:szCs w:val="24"/>
        </w:rPr>
        <w:t>3.1. Zestawienie materiału roślinnego</w:t>
      </w: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70"/>
        <w:gridCol w:w="3222"/>
        <w:gridCol w:w="3436"/>
        <w:gridCol w:w="971"/>
        <w:gridCol w:w="1448"/>
      </w:tblGrid>
      <w:tr w:rsidR="003E6D54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Lp.</w:t>
            </w:r>
          </w:p>
        </w:tc>
        <w:tc>
          <w:tcPr>
            <w:tcW w:w="3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Nazwa Polska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Nazwa Łacińska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Ilość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Parametry</w:t>
            </w:r>
          </w:p>
        </w:tc>
      </w:tr>
      <w:tr w:rsidR="003E6D54">
        <w:tc>
          <w:tcPr>
            <w:tcW w:w="9637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Drzewa i krzewy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Sosna Gerarda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Pinus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gerardiana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C4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Świerk pospolity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Picea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abies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C4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Laurowiśnia wschodnia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Pronus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laurocerasus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r>
              <w:rPr>
                <w:szCs w:val="24"/>
              </w:rPr>
              <w:t>‘</w:t>
            </w:r>
            <w:proofErr w:type="spellStart"/>
            <w:r>
              <w:rPr>
                <w:szCs w:val="24"/>
              </w:rPr>
              <w:t>Caucasica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83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60x60 cm</w:t>
            </w:r>
          </w:p>
        </w:tc>
      </w:tr>
      <w:tr w:rsidR="003E6D54">
        <w:tc>
          <w:tcPr>
            <w:tcW w:w="9637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Byliny, trawy i rośliny ozdobne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Aster gawędka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r>
              <w:rPr>
                <w:i/>
                <w:iCs/>
                <w:szCs w:val="24"/>
              </w:rPr>
              <w:t xml:space="preserve">Aster </w:t>
            </w:r>
            <w:proofErr w:type="spellStart"/>
            <w:r>
              <w:rPr>
                <w:i/>
                <w:iCs/>
                <w:szCs w:val="24"/>
              </w:rPr>
              <w:t>amellus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68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30x40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Berberys </w:t>
            </w:r>
            <w:proofErr w:type="spellStart"/>
            <w:r>
              <w:rPr>
                <w:szCs w:val="24"/>
              </w:rPr>
              <w:t>Thunberga</w:t>
            </w:r>
            <w:proofErr w:type="spellEnd"/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Berberis</w:t>
            </w:r>
            <w:proofErr w:type="spellEnd"/>
            <w:r>
              <w:rPr>
                <w:i/>
                <w:iCs/>
                <w:szCs w:val="24"/>
              </w:rPr>
              <w:t xml:space="preserve"> thunbergii</w:t>
            </w:r>
            <w:r>
              <w:rPr>
                <w:szCs w:val="24"/>
              </w:rPr>
              <w:t xml:space="preserve"> ‘Red </w:t>
            </w:r>
            <w:proofErr w:type="spellStart"/>
            <w:r>
              <w:rPr>
                <w:szCs w:val="24"/>
              </w:rPr>
              <w:t>carpet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28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50x40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Czosnek olbrzymi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Allium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giganteum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28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40x40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7.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Funkia </w:t>
            </w:r>
            <w:proofErr w:type="spellStart"/>
            <w:r>
              <w:rPr>
                <w:szCs w:val="24"/>
              </w:rPr>
              <w:t>Siebolda</w:t>
            </w:r>
            <w:proofErr w:type="spellEnd"/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r>
              <w:rPr>
                <w:i/>
                <w:iCs/>
                <w:szCs w:val="24"/>
              </w:rPr>
              <w:t xml:space="preserve">Hosta </w:t>
            </w:r>
            <w:proofErr w:type="spellStart"/>
            <w:r>
              <w:rPr>
                <w:i/>
                <w:iCs/>
                <w:szCs w:val="24"/>
              </w:rPr>
              <w:t>sieboldiana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26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60x60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8.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Jasnota plamista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Lamium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maculatum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r>
              <w:rPr>
                <w:szCs w:val="24"/>
              </w:rPr>
              <w:t>‘</w:t>
            </w:r>
            <w:proofErr w:type="spellStart"/>
            <w:r>
              <w:rPr>
                <w:szCs w:val="24"/>
              </w:rPr>
              <w:t>Beacon</w:t>
            </w:r>
            <w:proofErr w:type="spellEnd"/>
            <w:r>
              <w:rPr>
                <w:szCs w:val="24"/>
              </w:rPr>
              <w:t xml:space="preserve"> Silver’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103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30x30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9.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Jeżówka purpurowa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Echinacea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purpurea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76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45x45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Kostrzewa sina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Festuca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glauca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105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50x50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11.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Krwiściąg lekarski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Sanguisorba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officinalis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105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30x30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12.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Łubin trwały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Lupinus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polyphullus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60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30x30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13.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szCs w:val="24"/>
              </w:rPr>
              <w:t>Perowskia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łobodolistna</w:t>
            </w:r>
            <w:proofErr w:type="spellEnd"/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Perovskia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atriplicifolia</w:t>
            </w:r>
            <w:proofErr w:type="spellEnd"/>
            <w:r>
              <w:rPr>
                <w:szCs w:val="24"/>
              </w:rPr>
              <w:t xml:space="preserve"> ‘Little </w:t>
            </w:r>
            <w:proofErr w:type="spellStart"/>
            <w:r>
              <w:rPr>
                <w:szCs w:val="24"/>
              </w:rPr>
              <w:t>Sipice</w:t>
            </w:r>
            <w:proofErr w:type="spellEnd"/>
            <w:r>
              <w:rPr>
                <w:szCs w:val="24"/>
              </w:rPr>
              <w:t>’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100x100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14.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Rodgersja </w:t>
            </w:r>
            <w:proofErr w:type="spellStart"/>
            <w:r>
              <w:rPr>
                <w:szCs w:val="24"/>
              </w:rPr>
              <w:t>kasztanowcolistna</w:t>
            </w:r>
            <w:proofErr w:type="spellEnd"/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Rodgersia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arsculifolia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100x100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15.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Rozchodnik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Sedum</w:t>
            </w:r>
            <w:proofErr w:type="spellEnd"/>
            <w:r>
              <w:rPr>
                <w:szCs w:val="24"/>
              </w:rPr>
              <w:t xml:space="preserve"> ‘</w:t>
            </w:r>
            <w:proofErr w:type="spellStart"/>
            <w:r>
              <w:rPr>
                <w:szCs w:val="24"/>
              </w:rPr>
              <w:t>Fosty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Morn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119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30x30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16.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Rudbekia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Rudbeckia</w:t>
            </w:r>
            <w:proofErr w:type="spellEnd"/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78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50x50 cm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17.</w:t>
            </w:r>
          </w:p>
        </w:tc>
        <w:tc>
          <w:tcPr>
            <w:tcW w:w="3186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Żurawka</w:t>
            </w:r>
          </w:p>
        </w:tc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Heuchera</w:t>
            </w:r>
            <w:proofErr w:type="spellEnd"/>
            <w:r>
              <w:rPr>
                <w:szCs w:val="24"/>
              </w:rPr>
              <w:t xml:space="preserve"> ‘</w:t>
            </w:r>
            <w:proofErr w:type="spellStart"/>
            <w:r>
              <w:rPr>
                <w:szCs w:val="24"/>
              </w:rPr>
              <w:t>Forever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purple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79 szt.</w:t>
            </w:r>
          </w:p>
        </w:tc>
        <w:tc>
          <w:tcPr>
            <w:tcW w:w="14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45x45 cm</w:t>
            </w:r>
          </w:p>
        </w:tc>
      </w:tr>
    </w:tbl>
    <w:p w:rsidR="003E6D54" w:rsidRDefault="003E6D54">
      <w:pPr>
        <w:pStyle w:val="Tekstpodstawowy"/>
        <w:jc w:val="both"/>
        <w:rPr>
          <w:szCs w:val="24"/>
        </w:rPr>
      </w:pPr>
    </w:p>
    <w:p w:rsidR="003E6D54" w:rsidRDefault="003E6D54">
      <w:pPr>
        <w:pStyle w:val="Tekstpodstawowy"/>
        <w:jc w:val="both"/>
        <w:rPr>
          <w:szCs w:val="24"/>
        </w:rPr>
      </w:pPr>
    </w:p>
    <w:p w:rsidR="003E6D54" w:rsidRDefault="003E6D54">
      <w:pPr>
        <w:pStyle w:val="Tekstpodstawowy"/>
        <w:jc w:val="both"/>
        <w:rPr>
          <w:szCs w:val="24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70"/>
        <w:gridCol w:w="2701"/>
        <w:gridCol w:w="2921"/>
        <w:gridCol w:w="3455"/>
      </w:tblGrid>
      <w:tr w:rsidR="003E6D54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Lp.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Nazwa Polska</w:t>
            </w:r>
          </w:p>
        </w:tc>
        <w:tc>
          <w:tcPr>
            <w:tcW w:w="2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Nazwa Łacińska</w:t>
            </w:r>
          </w:p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</w:tc>
        <w:tc>
          <w:tcPr>
            <w:tcW w:w="3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Przykład</w:t>
            </w:r>
          </w:p>
          <w:p w:rsidR="003E6D54" w:rsidRDefault="003E6D54">
            <w:pPr>
              <w:pStyle w:val="Zawartotabeli"/>
              <w:rPr>
                <w:b/>
                <w:bCs/>
                <w:szCs w:val="24"/>
              </w:rPr>
            </w:pPr>
          </w:p>
        </w:tc>
      </w:tr>
      <w:tr w:rsidR="003E6D54">
        <w:tc>
          <w:tcPr>
            <w:tcW w:w="963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Drzewa i krzewy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59264" behindDoc="0" locked="0" layoutInCell="0" allowOverlap="1" wp14:anchorId="65755E8F" wp14:editId="62B99400">
                  <wp:simplePos x="0" y="0"/>
                  <wp:positionH relativeFrom="column">
                    <wp:posOffset>4361180</wp:posOffset>
                  </wp:positionH>
                  <wp:positionV relativeFrom="paragraph">
                    <wp:posOffset>3332480</wp:posOffset>
                  </wp:positionV>
                  <wp:extent cx="1350010" cy="1800225"/>
                  <wp:effectExtent l="0" t="0" r="0" b="0"/>
                  <wp:wrapSquare wrapText="largest"/>
                  <wp:docPr id="31" name="Obraz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Sosna Gerarda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Pinus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gerardiana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53B0E7DA" wp14:editId="44BB6DF0">
                  <wp:extent cx="1240403" cy="1546703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584" cy="1550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Świerk pospolity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Picea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abies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63360" behindDoc="0" locked="0" layoutInCell="0" allowOverlap="1" wp14:anchorId="01C8CC60" wp14:editId="0F552983">
                  <wp:simplePos x="0" y="0"/>
                  <wp:positionH relativeFrom="column">
                    <wp:posOffset>4251960</wp:posOffset>
                  </wp:positionH>
                  <wp:positionV relativeFrom="paragraph">
                    <wp:posOffset>97155</wp:posOffset>
                  </wp:positionV>
                  <wp:extent cx="1543685" cy="1543685"/>
                  <wp:effectExtent l="0" t="0" r="0" b="0"/>
                  <wp:wrapSquare wrapText="largest"/>
                  <wp:docPr id="8" name="Obraz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685" cy="154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Laurowiśnia wschodnia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Pronus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laurocerasus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r>
              <w:rPr>
                <w:szCs w:val="24"/>
              </w:rPr>
              <w:t>‘</w:t>
            </w:r>
            <w:proofErr w:type="spellStart"/>
            <w:r>
              <w:rPr>
                <w:szCs w:val="24"/>
              </w:rPr>
              <w:t>Caucasica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963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Byliny, trawy i rośliny ozdobne</w:t>
            </w: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65408" behindDoc="0" locked="0" layoutInCell="0" allowOverlap="1" wp14:anchorId="24E6B4A8" wp14:editId="41AD5451">
                  <wp:simplePos x="0" y="0"/>
                  <wp:positionH relativeFrom="column">
                    <wp:posOffset>4157345</wp:posOffset>
                  </wp:positionH>
                  <wp:positionV relativeFrom="paragraph">
                    <wp:posOffset>1494155</wp:posOffset>
                  </wp:positionV>
                  <wp:extent cx="1461770" cy="1461770"/>
                  <wp:effectExtent l="0" t="0" r="0" b="0"/>
                  <wp:wrapSquare wrapText="largest"/>
                  <wp:docPr id="33" name="Obraz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770" cy="1461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4.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Aster gawędka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r>
              <w:rPr>
                <w:i/>
                <w:iCs/>
                <w:szCs w:val="24"/>
              </w:rPr>
              <w:t xml:space="preserve">Aster </w:t>
            </w:r>
            <w:proofErr w:type="spellStart"/>
            <w:r>
              <w:rPr>
                <w:i/>
                <w:iCs/>
                <w:szCs w:val="24"/>
              </w:rPr>
              <w:t>amellus</w:t>
            </w:r>
            <w:proofErr w:type="spellEnd"/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E15436" w:rsidRDefault="00E15436" w:rsidP="00385D9E">
            <w:pPr>
              <w:pStyle w:val="Zawartotabeli"/>
              <w:rPr>
                <w:szCs w:val="24"/>
              </w:rPr>
            </w:pPr>
          </w:p>
          <w:p w:rsidR="00E15436" w:rsidRDefault="00E15436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85D9E" w:rsidRDefault="00385D9E" w:rsidP="00385D9E">
            <w:pPr>
              <w:pStyle w:val="Zawartotabeli"/>
              <w:rPr>
                <w:szCs w:val="24"/>
              </w:rPr>
            </w:pPr>
          </w:p>
          <w:p w:rsidR="003E6D54" w:rsidRDefault="003E6D54" w:rsidP="00385D9E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131" behindDoc="0" locked="0" layoutInCell="0" allowOverlap="1" wp14:anchorId="74C4C6AE" wp14:editId="3C06E83D">
                  <wp:simplePos x="0" y="0"/>
                  <wp:positionH relativeFrom="column">
                    <wp:posOffset>4277995</wp:posOffset>
                  </wp:positionH>
                  <wp:positionV relativeFrom="paragraph">
                    <wp:posOffset>381635</wp:posOffset>
                  </wp:positionV>
                  <wp:extent cx="1585595" cy="1585595"/>
                  <wp:effectExtent l="0" t="0" r="0" b="0"/>
                  <wp:wrapSquare wrapText="largest"/>
                  <wp:docPr id="10" name="Obraz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595" cy="158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Berberys </w:t>
            </w:r>
            <w:proofErr w:type="spellStart"/>
            <w:r>
              <w:rPr>
                <w:szCs w:val="24"/>
              </w:rPr>
              <w:t>Thunberga</w:t>
            </w:r>
            <w:proofErr w:type="spellEnd"/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Berberis</w:t>
            </w:r>
            <w:proofErr w:type="spellEnd"/>
            <w:r>
              <w:rPr>
                <w:i/>
                <w:iCs/>
                <w:szCs w:val="24"/>
              </w:rPr>
              <w:t xml:space="preserve"> thunbergii</w:t>
            </w:r>
            <w:r>
              <w:rPr>
                <w:szCs w:val="24"/>
              </w:rPr>
              <w:t xml:space="preserve"> ‘Red </w:t>
            </w:r>
            <w:proofErr w:type="spellStart"/>
            <w:r>
              <w:rPr>
                <w:szCs w:val="24"/>
              </w:rPr>
              <w:t>carpet</w:t>
            </w:r>
            <w:proofErr w:type="spellEnd"/>
            <w:r>
              <w:rPr>
                <w:szCs w:val="24"/>
              </w:rPr>
              <w:t>’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85D9E" w:rsidRDefault="00385D9E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69504" behindDoc="0" locked="0" layoutInCell="0" allowOverlap="1" wp14:anchorId="44903C4C" wp14:editId="6C661343">
                  <wp:simplePos x="0" y="0"/>
                  <wp:positionH relativeFrom="column">
                    <wp:posOffset>4128770</wp:posOffset>
                  </wp:positionH>
                  <wp:positionV relativeFrom="paragraph">
                    <wp:posOffset>113030</wp:posOffset>
                  </wp:positionV>
                  <wp:extent cx="1568450" cy="1568450"/>
                  <wp:effectExtent l="0" t="0" r="0" b="0"/>
                  <wp:wrapSquare wrapText="largest"/>
                  <wp:docPr id="43" name="Obraz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0" cy="156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6.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Czosnek olbrzymi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Allium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giganteum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67456" behindDoc="0" locked="0" layoutInCell="0" allowOverlap="1" wp14:anchorId="3D761AC9" wp14:editId="76EE629D">
                  <wp:simplePos x="0" y="0"/>
                  <wp:positionH relativeFrom="column">
                    <wp:posOffset>4506595</wp:posOffset>
                  </wp:positionH>
                  <wp:positionV relativeFrom="paragraph">
                    <wp:posOffset>372110</wp:posOffset>
                  </wp:positionV>
                  <wp:extent cx="1160780" cy="1160780"/>
                  <wp:effectExtent l="0" t="0" r="0" b="0"/>
                  <wp:wrapSquare wrapText="largest"/>
                  <wp:docPr id="41" name="Obraz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80" cy="116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7.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Funkia </w:t>
            </w:r>
            <w:proofErr w:type="spellStart"/>
            <w:r>
              <w:rPr>
                <w:szCs w:val="24"/>
              </w:rPr>
              <w:t>Siebolda</w:t>
            </w:r>
            <w:proofErr w:type="spellEnd"/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r>
              <w:rPr>
                <w:i/>
                <w:iCs/>
                <w:szCs w:val="24"/>
              </w:rPr>
              <w:t xml:space="preserve">Hosta </w:t>
            </w:r>
            <w:proofErr w:type="spellStart"/>
            <w:r>
              <w:rPr>
                <w:i/>
                <w:iCs/>
                <w:szCs w:val="24"/>
              </w:rPr>
              <w:t>sieboldiana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134" behindDoc="0" locked="0" layoutInCell="0" allowOverlap="1" wp14:anchorId="66432EE8" wp14:editId="3A6B7863">
                  <wp:simplePos x="0" y="0"/>
                  <wp:positionH relativeFrom="column">
                    <wp:posOffset>4418330</wp:posOffset>
                  </wp:positionH>
                  <wp:positionV relativeFrom="paragraph">
                    <wp:posOffset>173355</wp:posOffset>
                  </wp:positionV>
                  <wp:extent cx="1398905" cy="1313815"/>
                  <wp:effectExtent l="0" t="0" r="0" b="0"/>
                  <wp:wrapSquare wrapText="largest"/>
                  <wp:docPr id="13" name="Obraz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905" cy="131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8.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Jasnota plamista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Lamium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maculatum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r>
              <w:rPr>
                <w:szCs w:val="24"/>
              </w:rPr>
              <w:t>‘</w:t>
            </w:r>
            <w:proofErr w:type="spellStart"/>
            <w:r>
              <w:rPr>
                <w:szCs w:val="24"/>
              </w:rPr>
              <w:t>Beacon</w:t>
            </w:r>
            <w:proofErr w:type="spellEnd"/>
            <w:r>
              <w:rPr>
                <w:szCs w:val="24"/>
              </w:rPr>
              <w:t xml:space="preserve"> Silver’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71552" behindDoc="0" locked="0" layoutInCell="0" allowOverlap="1" wp14:anchorId="5BB5A292" wp14:editId="622AACDA">
                  <wp:simplePos x="0" y="0"/>
                  <wp:positionH relativeFrom="column">
                    <wp:posOffset>4495165</wp:posOffset>
                  </wp:positionH>
                  <wp:positionV relativeFrom="paragraph">
                    <wp:posOffset>32385</wp:posOffset>
                  </wp:positionV>
                  <wp:extent cx="1428115" cy="1428115"/>
                  <wp:effectExtent l="0" t="0" r="0" b="0"/>
                  <wp:wrapSquare wrapText="largest"/>
                  <wp:docPr id="44" name="Obraz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115" cy="1428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9.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Jeżówka purpurowa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Echinacea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purpurea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73600" behindDoc="0" locked="0" layoutInCell="0" allowOverlap="1" wp14:anchorId="1D367C55" wp14:editId="4E4C96F4">
                  <wp:simplePos x="0" y="0"/>
                  <wp:positionH relativeFrom="column">
                    <wp:posOffset>4497070</wp:posOffset>
                  </wp:positionH>
                  <wp:positionV relativeFrom="paragraph">
                    <wp:posOffset>193675</wp:posOffset>
                  </wp:positionV>
                  <wp:extent cx="1323975" cy="1323975"/>
                  <wp:effectExtent l="0" t="0" r="0" b="0"/>
                  <wp:wrapSquare wrapText="largest"/>
                  <wp:docPr id="45" name="Obraz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Kostrzewa sina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Festuca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glauca</w:t>
            </w:r>
            <w:proofErr w:type="spellEnd"/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75648" behindDoc="0" locked="0" layoutInCell="0" allowOverlap="1" wp14:anchorId="4D0DA33B" wp14:editId="1F3BE98C">
                  <wp:simplePos x="0" y="0"/>
                  <wp:positionH relativeFrom="column">
                    <wp:posOffset>4418965</wp:posOffset>
                  </wp:positionH>
                  <wp:positionV relativeFrom="paragraph">
                    <wp:posOffset>134620</wp:posOffset>
                  </wp:positionV>
                  <wp:extent cx="1294765" cy="1294765"/>
                  <wp:effectExtent l="0" t="0" r="0" b="0"/>
                  <wp:wrapSquare wrapText="largest"/>
                  <wp:docPr id="46" name="Obraz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765" cy="12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11.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Krwiściąg lekarski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Sanguisorba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officinalis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138" behindDoc="0" locked="0" layoutInCell="0" allowOverlap="1" wp14:anchorId="2F814B34" wp14:editId="0E2ED499">
                  <wp:simplePos x="0" y="0"/>
                  <wp:positionH relativeFrom="column">
                    <wp:posOffset>4413885</wp:posOffset>
                  </wp:positionH>
                  <wp:positionV relativeFrom="paragraph">
                    <wp:posOffset>79375</wp:posOffset>
                  </wp:positionV>
                  <wp:extent cx="1345565" cy="1345565"/>
                  <wp:effectExtent l="0" t="0" r="0" b="0"/>
                  <wp:wrapSquare wrapText="largest"/>
                  <wp:docPr id="17" name="Obraz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34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12.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Łubin trwały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Lupinus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polyphullus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85888" behindDoc="0" locked="0" layoutInCell="0" allowOverlap="1" wp14:anchorId="5A0E4719" wp14:editId="70CA7E4B">
                  <wp:simplePos x="0" y="0"/>
                  <wp:positionH relativeFrom="column">
                    <wp:posOffset>4488180</wp:posOffset>
                  </wp:positionH>
                  <wp:positionV relativeFrom="paragraph">
                    <wp:posOffset>83185</wp:posOffset>
                  </wp:positionV>
                  <wp:extent cx="1424305" cy="1424305"/>
                  <wp:effectExtent l="0" t="0" r="0" b="0"/>
                  <wp:wrapSquare wrapText="largest"/>
                  <wp:docPr id="51" name="Obraz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42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13.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szCs w:val="24"/>
              </w:rPr>
              <w:t>Perowskia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łobodolistna</w:t>
            </w:r>
            <w:proofErr w:type="spellEnd"/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Perovskia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atriplicifolia</w:t>
            </w:r>
            <w:proofErr w:type="spellEnd"/>
            <w:r>
              <w:rPr>
                <w:szCs w:val="24"/>
              </w:rPr>
              <w:t xml:space="preserve"> ‘Little </w:t>
            </w:r>
            <w:proofErr w:type="spellStart"/>
            <w:r>
              <w:rPr>
                <w:szCs w:val="24"/>
              </w:rPr>
              <w:t>Sipice</w:t>
            </w:r>
            <w:proofErr w:type="spellEnd"/>
            <w:r>
              <w:rPr>
                <w:szCs w:val="24"/>
              </w:rPr>
              <w:t>’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83840" behindDoc="0" locked="0" layoutInCell="0" allowOverlap="1" wp14:anchorId="5CCB3599" wp14:editId="7AD42557">
                  <wp:simplePos x="0" y="0"/>
                  <wp:positionH relativeFrom="column">
                    <wp:posOffset>4420235</wp:posOffset>
                  </wp:positionH>
                  <wp:positionV relativeFrom="paragraph">
                    <wp:posOffset>57785</wp:posOffset>
                  </wp:positionV>
                  <wp:extent cx="1435100" cy="1435100"/>
                  <wp:effectExtent l="0" t="0" r="0" b="0"/>
                  <wp:wrapSquare wrapText="largest"/>
                  <wp:docPr id="50" name="Obraz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143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Cs w:val="24"/>
              </w:rPr>
              <w:drawing>
                <wp:anchor distT="0" distB="0" distL="0" distR="0" simplePos="0" relativeHeight="251681792" behindDoc="0" locked="0" layoutInCell="0" allowOverlap="1" wp14:anchorId="4F242B12" wp14:editId="399528D5">
                  <wp:simplePos x="0" y="0"/>
                  <wp:positionH relativeFrom="column">
                    <wp:posOffset>4420235</wp:posOffset>
                  </wp:positionH>
                  <wp:positionV relativeFrom="paragraph">
                    <wp:posOffset>3395345</wp:posOffset>
                  </wp:positionV>
                  <wp:extent cx="1286510" cy="1286510"/>
                  <wp:effectExtent l="0" t="0" r="0" b="0"/>
                  <wp:wrapSquare wrapText="largest"/>
                  <wp:docPr id="49" name="Obraz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8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14.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Rodgersja </w:t>
            </w:r>
            <w:proofErr w:type="spellStart"/>
            <w:r>
              <w:rPr>
                <w:szCs w:val="24"/>
              </w:rPr>
              <w:t>kasztanowcolistna</w:t>
            </w:r>
            <w:proofErr w:type="spellEnd"/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Rodgersia</w:t>
            </w:r>
            <w:proofErr w:type="spellEnd"/>
            <w:r>
              <w:rPr>
                <w:i/>
                <w:iCs/>
                <w:szCs w:val="24"/>
              </w:rPr>
              <w:t xml:space="preserve"> </w:t>
            </w:r>
            <w:proofErr w:type="spellStart"/>
            <w:r>
              <w:rPr>
                <w:i/>
                <w:iCs/>
                <w:szCs w:val="24"/>
              </w:rPr>
              <w:t>arsculifolia</w:t>
            </w:r>
            <w:proofErr w:type="spellEnd"/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15.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Rozchodnik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Sedum</w:t>
            </w:r>
            <w:proofErr w:type="spellEnd"/>
            <w:r>
              <w:rPr>
                <w:szCs w:val="24"/>
              </w:rPr>
              <w:t xml:space="preserve"> ‘</w:t>
            </w:r>
            <w:proofErr w:type="spellStart"/>
            <w:r>
              <w:rPr>
                <w:szCs w:val="24"/>
              </w:rPr>
              <w:t>Fosty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Morn</w:t>
            </w:r>
            <w:proofErr w:type="spellEnd"/>
            <w:r>
              <w:rPr>
                <w:szCs w:val="24"/>
              </w:rPr>
              <w:t>’</w:t>
            </w: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0" distR="0" simplePos="0" relativeHeight="251679744" behindDoc="0" locked="0" layoutInCell="0" allowOverlap="1" wp14:anchorId="2618890E" wp14:editId="164EB42E">
                  <wp:simplePos x="0" y="0"/>
                  <wp:positionH relativeFrom="column">
                    <wp:posOffset>4311015</wp:posOffset>
                  </wp:positionH>
                  <wp:positionV relativeFrom="paragraph">
                    <wp:posOffset>153035</wp:posOffset>
                  </wp:positionV>
                  <wp:extent cx="1315720" cy="1315720"/>
                  <wp:effectExtent l="0" t="0" r="0" b="0"/>
                  <wp:wrapSquare wrapText="largest"/>
                  <wp:docPr id="48" name="Obraz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720" cy="131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16.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Rudbekia</w:t>
            </w: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85D9E">
            <w:pPr>
              <w:pStyle w:val="Zawartotabeli"/>
              <w:rPr>
                <w:i/>
                <w:iCs/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Rudbeckia</w:t>
            </w:r>
            <w:proofErr w:type="spellEnd"/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  <w:p w:rsidR="003E6D54" w:rsidRDefault="003E6D54">
            <w:pPr>
              <w:pStyle w:val="Zawartotabeli"/>
              <w:rPr>
                <w:i/>
                <w:iCs/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  <w:tr w:rsidR="003E6D54"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E15436">
            <w:pPr>
              <w:pStyle w:val="Zawartotabeli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0" distR="0" simplePos="0" relativeHeight="251677696" behindDoc="0" locked="0" layoutInCell="0" allowOverlap="1" wp14:anchorId="1038ADDB" wp14:editId="69726B98">
                  <wp:simplePos x="0" y="0"/>
                  <wp:positionH relativeFrom="column">
                    <wp:posOffset>4304665</wp:posOffset>
                  </wp:positionH>
                  <wp:positionV relativeFrom="paragraph">
                    <wp:posOffset>215900</wp:posOffset>
                  </wp:positionV>
                  <wp:extent cx="1374775" cy="1374775"/>
                  <wp:effectExtent l="0" t="0" r="0" b="0"/>
                  <wp:wrapSquare wrapText="largest"/>
                  <wp:docPr id="47" name="Obraz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75" cy="13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17.</w:t>
            </w:r>
          </w:p>
        </w:tc>
        <w:tc>
          <w:tcPr>
            <w:tcW w:w="2670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Żurawka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2888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85D9E">
            <w:pPr>
              <w:pStyle w:val="Zawartotabeli"/>
              <w:rPr>
                <w:szCs w:val="24"/>
              </w:rPr>
            </w:pPr>
            <w:proofErr w:type="spellStart"/>
            <w:r>
              <w:rPr>
                <w:i/>
                <w:iCs/>
                <w:szCs w:val="24"/>
              </w:rPr>
              <w:t>Heuchera</w:t>
            </w:r>
            <w:proofErr w:type="spellEnd"/>
            <w:r>
              <w:rPr>
                <w:szCs w:val="24"/>
              </w:rPr>
              <w:t xml:space="preserve"> ‘</w:t>
            </w:r>
            <w:proofErr w:type="spellStart"/>
            <w:r>
              <w:rPr>
                <w:szCs w:val="24"/>
              </w:rPr>
              <w:t>Forever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purple</w:t>
            </w:r>
            <w:proofErr w:type="spellEnd"/>
            <w:r>
              <w:rPr>
                <w:szCs w:val="24"/>
              </w:rPr>
              <w:t>’</w:t>
            </w: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  <w:tc>
          <w:tcPr>
            <w:tcW w:w="34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rPr>
                <w:szCs w:val="24"/>
              </w:rPr>
            </w:pPr>
          </w:p>
          <w:p w:rsidR="003E6D54" w:rsidRDefault="003E6D54">
            <w:pPr>
              <w:pStyle w:val="Zawartotabeli"/>
              <w:rPr>
                <w:szCs w:val="24"/>
              </w:rPr>
            </w:pPr>
          </w:p>
        </w:tc>
      </w:tr>
    </w:tbl>
    <w:p w:rsidR="003E6D54" w:rsidRDefault="00385D9E">
      <w:pPr>
        <w:spacing w:after="120"/>
        <w:jc w:val="both"/>
        <w:rPr>
          <w:szCs w:val="24"/>
        </w:rPr>
      </w:pPr>
      <w:r>
        <w:br w:type="page"/>
      </w:r>
    </w:p>
    <w:p w:rsidR="003E6D54" w:rsidRDefault="00385D9E">
      <w:pPr>
        <w:pStyle w:val="Tekstpodstawowy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>3.2. Wykaz materiału nawierzchni</w:t>
      </w:r>
    </w:p>
    <w:p w:rsidR="003E6D54" w:rsidRDefault="003E6D54">
      <w:pPr>
        <w:pStyle w:val="Tekstpodstawowy"/>
        <w:jc w:val="both"/>
        <w:rPr>
          <w:b/>
          <w:bCs/>
          <w:szCs w:val="24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953"/>
        <w:gridCol w:w="1794"/>
      </w:tblGrid>
      <w:tr w:rsidR="003E6D54">
        <w:tc>
          <w:tcPr>
            <w:tcW w:w="7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Materiał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85D9E">
            <w:pPr>
              <w:pStyle w:val="Zawartotabeli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Ilość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Kostka brukowa </w:t>
            </w:r>
            <w:r>
              <w:rPr>
                <w:szCs w:val="24"/>
              </w:rPr>
              <w:br/>
            </w:r>
            <w:proofErr w:type="spellStart"/>
            <w:r>
              <w:rPr>
                <w:szCs w:val="24"/>
              </w:rPr>
              <w:t>marrone</w:t>
            </w:r>
            <w:proofErr w:type="spellEnd"/>
            <w:r>
              <w:rPr>
                <w:szCs w:val="24"/>
              </w:rPr>
              <w:t xml:space="preserve">/ brąz  </w:t>
            </w:r>
            <w:r>
              <w:rPr>
                <w:szCs w:val="24"/>
              </w:rPr>
              <w:br/>
              <w:t>6 cm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25x15; 30x15; 35x15; 35x20; 42,5x20; 35x25; 40x25; 45x25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>170 m</w:t>
            </w:r>
            <w:r>
              <w:rPr>
                <w:szCs w:val="24"/>
                <w:vertAlign w:val="superscript"/>
              </w:rPr>
              <w:t>2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Kostka brukowa </w:t>
            </w:r>
            <w:r>
              <w:rPr>
                <w:szCs w:val="24"/>
              </w:rPr>
              <w:br/>
              <w:t>kolor: grafit/</w:t>
            </w:r>
            <w:proofErr w:type="spellStart"/>
            <w:r>
              <w:rPr>
                <w:szCs w:val="24"/>
              </w:rPr>
              <w:t>sombra</w:t>
            </w:r>
            <w:proofErr w:type="spellEnd"/>
            <w:r>
              <w:rPr>
                <w:szCs w:val="24"/>
              </w:rPr>
              <w:br/>
              <w:t>6 cm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30x20; 20x20; 15x20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>294 m</w:t>
            </w:r>
            <w:r>
              <w:rPr>
                <w:szCs w:val="24"/>
                <w:vertAlign w:val="superscript"/>
              </w:rPr>
              <w:t>2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Kostka brukowa </w:t>
            </w:r>
            <w:r>
              <w:rPr>
                <w:szCs w:val="24"/>
              </w:rPr>
              <w:br/>
              <w:t>Produkt Eko z dystansami 3 cm</w:t>
            </w:r>
            <w:r>
              <w:rPr>
                <w:b/>
                <w:bCs/>
                <w:szCs w:val="24"/>
              </w:rPr>
              <w:t xml:space="preserve"> </w:t>
            </w:r>
            <w:r>
              <w:rPr>
                <w:szCs w:val="24"/>
              </w:rPr>
              <w:br/>
              <w:t>kolor: grafit/</w:t>
            </w:r>
            <w:proofErr w:type="spellStart"/>
            <w:r>
              <w:rPr>
                <w:szCs w:val="24"/>
              </w:rPr>
              <w:t>sombra</w:t>
            </w:r>
            <w:proofErr w:type="spellEnd"/>
            <w:r>
              <w:rPr>
                <w:szCs w:val="24"/>
              </w:rPr>
              <w:br/>
              <w:t>8 cm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20x20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>19 m</w:t>
            </w:r>
            <w:r>
              <w:rPr>
                <w:szCs w:val="24"/>
                <w:vertAlign w:val="superscript"/>
              </w:rPr>
              <w:t>2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Kostka brukowa </w:t>
            </w:r>
            <w:r>
              <w:rPr>
                <w:szCs w:val="24"/>
              </w:rPr>
              <w:br/>
              <w:t xml:space="preserve">Produkt Eko z dystansami 3 cm </w:t>
            </w:r>
            <w:r>
              <w:rPr>
                <w:szCs w:val="24"/>
              </w:rPr>
              <w:br/>
              <w:t>kolor: grafit/</w:t>
            </w:r>
            <w:proofErr w:type="spellStart"/>
            <w:r>
              <w:rPr>
                <w:szCs w:val="24"/>
              </w:rPr>
              <w:t>platino</w:t>
            </w:r>
            <w:proofErr w:type="spellEnd"/>
            <w:r>
              <w:rPr>
                <w:szCs w:val="24"/>
              </w:rPr>
              <w:t xml:space="preserve"> </w:t>
            </w:r>
            <w:r>
              <w:rPr>
                <w:szCs w:val="24"/>
              </w:rPr>
              <w:br/>
              <w:t>8 cm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20x20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>144 m</w:t>
            </w:r>
            <w:r>
              <w:rPr>
                <w:szCs w:val="24"/>
                <w:vertAlign w:val="superscript"/>
              </w:rPr>
              <w:t>2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 xml:space="preserve">Kostka brukowa </w:t>
            </w:r>
            <w:r>
              <w:rPr>
                <w:szCs w:val="24"/>
              </w:rPr>
              <w:br/>
              <w:t>kolor: grafit</w:t>
            </w:r>
            <w:r>
              <w:rPr>
                <w:szCs w:val="24"/>
              </w:rPr>
              <w:br/>
              <w:t>8 cm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10x20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>5 m</w:t>
            </w:r>
            <w:r>
              <w:rPr>
                <w:szCs w:val="24"/>
                <w:vertAlign w:val="superscript"/>
              </w:rPr>
              <w:t>2</w:t>
            </w:r>
          </w:p>
        </w:tc>
      </w:tr>
      <w:tr w:rsidR="003E6D54">
        <w:tc>
          <w:tcPr>
            <w:tcW w:w="7862" w:type="dxa"/>
            <w:tcBorders>
              <w:left w:val="single" w:sz="4" w:space="0" w:color="000000"/>
              <w:bottom w:val="single" w:sz="4" w:space="0" w:color="000000"/>
            </w:tcBorders>
          </w:tcPr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Obrzeże z tworzywa sztucznego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EKO BORD</w:t>
            </w:r>
          </w:p>
          <w:p w:rsidR="003E6D54" w:rsidRDefault="00385D9E">
            <w:pPr>
              <w:pStyle w:val="Zawartotabeli"/>
              <w:rPr>
                <w:szCs w:val="24"/>
              </w:rPr>
            </w:pPr>
            <w:r>
              <w:rPr>
                <w:szCs w:val="24"/>
              </w:rPr>
              <w:t>55mmx100 cm</w:t>
            </w:r>
          </w:p>
        </w:tc>
        <w:tc>
          <w:tcPr>
            <w:tcW w:w="17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6D54" w:rsidRDefault="003E6D54">
            <w:pPr>
              <w:pStyle w:val="Zawartotabeli"/>
              <w:jc w:val="center"/>
              <w:rPr>
                <w:szCs w:val="24"/>
              </w:rPr>
            </w:pPr>
          </w:p>
          <w:p w:rsidR="003E6D54" w:rsidRDefault="00385D9E">
            <w:pPr>
              <w:pStyle w:val="Zawartotabeli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76 </w:t>
            </w:r>
            <w:proofErr w:type="spellStart"/>
            <w:r>
              <w:rPr>
                <w:szCs w:val="24"/>
              </w:rPr>
              <w:t>mb</w:t>
            </w:r>
            <w:proofErr w:type="spellEnd"/>
          </w:p>
        </w:tc>
      </w:tr>
    </w:tbl>
    <w:p w:rsidR="003E6D54" w:rsidRDefault="003E6D54" w:rsidP="00E15436">
      <w:pPr>
        <w:spacing w:before="240" w:after="240"/>
        <w:rPr>
          <w:szCs w:val="24"/>
        </w:rPr>
      </w:pPr>
    </w:p>
    <w:p w:rsidR="003E6D54" w:rsidRPr="00E15436" w:rsidRDefault="00385D9E" w:rsidP="00E15436">
      <w:pPr>
        <w:numPr>
          <w:ilvl w:val="0"/>
          <w:numId w:val="1"/>
        </w:numPr>
        <w:spacing w:before="240" w:after="240"/>
        <w:ind w:left="2268" w:hanging="2268"/>
        <w:rPr>
          <w:b/>
        </w:rPr>
      </w:pPr>
      <w:r>
        <w:rPr>
          <w:rFonts w:ascii="LiberationSerif" w:hAnsi="LiberationSerif"/>
          <w:b/>
          <w:bCs/>
          <w:sz w:val="28"/>
          <w:szCs w:val="24"/>
        </w:rPr>
        <w:t xml:space="preserve">Opis pielęgnacji </w:t>
      </w:r>
    </w:p>
    <w:p w:rsidR="003E6D54" w:rsidRDefault="00385D9E">
      <w:pPr>
        <w:pStyle w:val="Tekstpodstawowy"/>
        <w:rPr>
          <w:szCs w:val="24"/>
        </w:rPr>
      </w:pPr>
      <w:r>
        <w:rPr>
          <w:rFonts w:ascii="LiberationSerif" w:hAnsi="LiberationSerif"/>
          <w:bCs/>
          <w:sz w:val="28"/>
          <w:szCs w:val="24"/>
        </w:rPr>
        <w:t xml:space="preserve">Marzec 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bCs/>
          <w:sz w:val="28"/>
        </w:rPr>
        <w:t>-</w:t>
      </w:r>
      <w:r>
        <w:rPr>
          <w:rFonts w:ascii="LiberationSerif" w:hAnsi="LiberationSerif"/>
          <w:sz w:val="28"/>
        </w:rPr>
        <w:t>Porządek rabat bylinowych. W przypadku traw przycinamy tylko to, co jest martwe,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czyli końcówki, połowę liści, albo w ostateczności całą kępę; cięcie wykonujemy też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zanim środek kępy się ożywi, bo można uszkodzić nowe przyrosty. Jeżeli wdać, że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roślina wypuszcza już młode przyrosty, wycinanie przeprowadzamy pojedynczo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sektorem, uważając aby ich nie uszkodzić.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-Cięcia pielęgnacyjne drzew (1-7 marca i po 23 marca, najlepszy czas to 2-8 marca)- należy wycinać gałęzie uschnięte, przemarznięte, połamane i dotknięte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chorobą (w przypadku przemarznięcia uszkodzone pędy wycinamy tnąc parę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centymetrów pod miejscem przemarznięcia ale nad oczkiem skierowanym na zewnątrz </w:t>
      </w:r>
      <w:r>
        <w:rPr>
          <w:rFonts w:ascii="LiberationSerif" w:hAnsi="LiberationSerif"/>
          <w:sz w:val="28"/>
          <w:szCs w:val="24"/>
        </w:rPr>
        <w:t>korony).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  <w:szCs w:val="24"/>
        </w:rPr>
        <w:lastRenderedPageBreak/>
        <w:t>-</w:t>
      </w:r>
      <w:r>
        <w:rPr>
          <w:rFonts w:ascii="LiberationSerif" w:hAnsi="LiberationSerif"/>
          <w:sz w:val="28"/>
        </w:rPr>
        <w:t>Pod koniec marca nawozić drzewa i byliny (Hosty nie wymagają obfitego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nawożenia, choć zdecydowanie lepiej rosną, jeśli na początku wiosny lub pod koniec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jesieni ziemię wokół nich zasilimy mineralnym nawozem wieloskładnikowym),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rozsypując nawóz wokół rośliny, np. kompost, a następnie glebę płytko zagracować,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tak by nie uszkodzić korzeni.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-Wiosną zadbać o trawnik (wygrabić suche liście i śmieci, rozgrabić kretowiska).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-Warto przeprowadzić </w:t>
      </w:r>
      <w:proofErr w:type="spellStart"/>
      <w:r>
        <w:rPr>
          <w:rFonts w:ascii="LiberationSerif" w:hAnsi="LiberationSerif"/>
          <w:sz w:val="28"/>
        </w:rPr>
        <w:t>wertykulację</w:t>
      </w:r>
      <w:proofErr w:type="spellEnd"/>
      <w:r>
        <w:rPr>
          <w:rFonts w:ascii="LiberationSerif" w:hAnsi="LiberationSerif"/>
          <w:sz w:val="28"/>
        </w:rPr>
        <w:t xml:space="preserve"> trawnika- </w:t>
      </w:r>
      <w:proofErr w:type="spellStart"/>
      <w:r>
        <w:rPr>
          <w:rFonts w:ascii="LiberationSerif" w:hAnsi="LiberationSerif"/>
          <w:sz w:val="28"/>
        </w:rPr>
        <w:t>wertykulatorem</w:t>
      </w:r>
      <w:proofErr w:type="spellEnd"/>
      <w:r>
        <w:rPr>
          <w:rFonts w:ascii="LiberationSerif" w:hAnsi="LiberationSerif"/>
          <w:sz w:val="28"/>
        </w:rPr>
        <w:t xml:space="preserve"> wyposażonym w ostrza, przeciąć zbitą darń. Dzięki temu ziemia zostanie dotleniona, łatwiej też do korzeni trawy będzie docierała woda.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  <w:szCs w:val="24"/>
        </w:rPr>
        <w:t xml:space="preserve">Kwiecień 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  <w:szCs w:val="24"/>
        </w:rPr>
        <w:t>-</w:t>
      </w:r>
      <w:r>
        <w:rPr>
          <w:rFonts w:ascii="LiberationSerif" w:hAnsi="LiberationSerif"/>
          <w:sz w:val="28"/>
        </w:rPr>
        <w:t>Przeprowadzać nawożenie trawnika I w przypadku, gdy jest to konieczne (jeżeli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trawnik jest pokryty </w:t>
      </w:r>
      <w:proofErr w:type="spellStart"/>
      <w:r>
        <w:rPr>
          <w:rFonts w:ascii="LiberationSerif" w:hAnsi="LiberationSerif"/>
          <w:sz w:val="28"/>
        </w:rPr>
        <w:t>filocowatą</w:t>
      </w:r>
      <w:proofErr w:type="spellEnd"/>
      <w:r>
        <w:rPr>
          <w:rFonts w:ascii="LiberationSerif" w:hAnsi="LiberationSerif"/>
          <w:sz w:val="28"/>
        </w:rPr>
        <w:t xml:space="preserve"> martwą warstwą- na początku próbujemy poprawić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jego kondycję poprzez grabienie, a jeżeli to nie pomoże trzeba napowietrzyć murawę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nakłuwając ją np. widłami. Puste miejsca wypełniamy dosiewając odpowiednie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nasiona trawy).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-Pod koniec miesiąca, przy słonecznej pogodzie, usuwamy zeszłoroczną warstwę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ściółki, glebę spulchniamy i przekopujemy z kompostem.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Czerwiec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Przycinanie żywopłotów, nawożenie (jeżeli jest to konieczne).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Przycinanie pędów przekwitniętych kwiatów (nie jest to praca niezbędna, ale warto to zrobić tylko ze względu estetycznych, w niektórych przypadkach może spowodować powtórne kwitnienie).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Warto też zadbać o rabaty bylinowe. Jeżeli ziemia na rabatach jest mocno wyschnięta i spękana to należy jej wierzchnią warstwę rozkruszyć i spulchnić. Najlepiej posłużyć się przy tej pracy pazurkami lub wąską motyką.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Systematyczne pozbywanie się chwastów, które zabierają roślinom ogrodowym wodę i składniki pokarmowe. W przypadku uciążliwości chwastów, jeżeli nie pomaga palenie, można usuwać je stosując chemiczne środki chwastobójcze.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Lipiec 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-Do najważniejszy prac w tym okresie należy pielęgnacja roślin, polegająca na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podlewaniu, odchwaszczaniu, nawożeniu cięciu i usuwaniu przekwitniętych kwiatów.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-Trawnik należy strzyc regularnie, ale nie zapominając, że wyższa trawa bardziej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zacienia glebę, która w mniejszym stopniu ulega wysuszeniu- więc nie należy trawy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strzyc zbyt nisko i zbyt często. W czasie upałów podlewamy trawę- najlepiej robić to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rano lub wieczorem, zwłaszcza podczas upałów.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Sierpień 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Należy w tym czasie regularnie podlewać i nawozić rośliny- zwłaszcza w czasie suszy i upałów. Dotyczy to również trawnika, który powinien nie być koszony zbyt nisko, by nie dopuścić do jego wysuszenia.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Zabiegi pielęgnacyjne, na rabatach polegają na spulchnianiu ziemi oraz odchwaszczaniu i podlewaniu tych roślin, którego tego potrzebują.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Należy usuwać przekwitające kwiaty bylin, aby pobudzić je do dalszego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kwitnięcia.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Pod koniec sierpnia przestaje się nawozić byliny.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Wrzesień 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Przygotowujemy glebę pod wiosenne nasadzenia, porządkujemy ogród, regularnie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zagrabiamy pierwsze opadłe liście, obficie podlewamy drzewa i krzewy przed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zimowym spoczynkiem.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Przewracamy kompost nagromadzony przez okres wiosny i lata. Jesienią warto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przekopać ziemię- w zimę wymarzną szkodniki wydobyte na powierzchnię a wiosną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odpady lepiej wnikną w głąb gleby.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Wstrzymujemy nawożenie trawnika ale nadal go kosimy.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Październik 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Drzewom należy dostarczyć w tym okresie sporej ilości wody aby lepiej przetrwały okres zimowy.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Jesieni warto przekopać ziemię- w zimie wymarzną szkodniki wydobyte na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powierzchnię a wiosną odpady lepiej wnikają w głąb gleby.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Po raz ostatni w sezonie kosimy trawę. Dokładnie grabimy trawę i liście, aby nie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gniły pod śniegiem.</w:t>
      </w:r>
    </w:p>
    <w:p w:rsidR="003E6D54" w:rsidRDefault="003E6D54">
      <w:pPr>
        <w:rPr>
          <w:rFonts w:ascii="LiberationSerif" w:hAnsi="LiberationSerif"/>
          <w:sz w:val="28"/>
        </w:rPr>
      </w:pP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 xml:space="preserve">Listopad 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Szczególnie trzeba zadbać o nawodnienie w przypadku krzewów zimozielonych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liściastych- są to rośliny aktywne zimą. Podczas słonecznych dni są narażone na przesychanie bo ogrzane słońcem pędy wyparowują wodę a korzenie nie mogą pobrać jej zamarzniętego gruntu. Obficie podlane późną jesienią łatwiej przezimują.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Przeglądamy również gałęzie i korony drzewek- resztki owoców oraz zimujące w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nich szkodniki należy zebrać i zniszczyć.</w:t>
      </w:r>
    </w:p>
    <w:p w:rsidR="003E6D54" w:rsidRDefault="00385D9E">
      <w:pPr>
        <w:rPr>
          <w:rFonts w:ascii="LiberationSerif" w:hAnsi="LiberationSerif"/>
          <w:sz w:val="28"/>
        </w:rPr>
      </w:pPr>
      <w:r>
        <w:rPr>
          <w:rFonts w:ascii="LiberationSerif" w:hAnsi="LiberationSerif"/>
          <w:sz w:val="28"/>
        </w:rPr>
        <w:t>- Roślin wrażliwe na mróz należy zabezpieczyć gałązkami świerkowymi lub słomą.</w:t>
      </w:r>
    </w:p>
    <w:p w:rsidR="003E6D54" w:rsidRDefault="003E6D54">
      <w:pPr>
        <w:spacing w:before="240" w:after="240"/>
        <w:ind w:left="2268"/>
      </w:pPr>
    </w:p>
    <w:p w:rsidR="00E15436" w:rsidRDefault="00E15436" w:rsidP="00E15436">
      <w:pPr>
        <w:spacing w:before="240" w:after="240"/>
        <w:ind w:left="2268"/>
        <w:jc w:val="right"/>
      </w:pPr>
      <w:r>
        <w:t>Koniec</w:t>
      </w:r>
    </w:p>
    <w:sectPr w:rsidR="00E15436">
      <w:headerReference w:type="default" r:id="rId31"/>
      <w:footerReference w:type="default" r:id="rId32"/>
      <w:pgSz w:w="11906" w:h="16838"/>
      <w:pgMar w:top="437" w:right="851" w:bottom="851" w:left="1418" w:header="284" w:footer="680" w:gutter="0"/>
      <w:cols w:space="708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5D9E" w:rsidRDefault="00385D9E">
      <w:r>
        <w:separator/>
      </w:r>
    </w:p>
  </w:endnote>
  <w:endnote w:type="continuationSeparator" w:id="0">
    <w:p w:rsidR="00385D9E" w:rsidRDefault="00385D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tarSymbol">
    <w:altName w:val="Arial Unicode MS"/>
    <w:charset w:val="EE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LiberationSerif">
    <w:altName w:val="Times New Roman"/>
    <w:charset w:val="EE"/>
    <w:family w:val="roman"/>
    <w:pitch w:val="variable"/>
  </w:font>
  <w:font w:name="Futura Lt B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5D9E" w:rsidRDefault="00385D9E">
    <w:pPr>
      <w:pStyle w:val="Stopka"/>
      <w:jc w:val="both"/>
      <w:rPr>
        <w:rFonts w:ascii="Futura Lt BT" w:hAnsi="Futura Lt BT"/>
        <w:sz w:val="20"/>
      </w:rPr>
    </w:pPr>
    <w:r>
      <w:rPr>
        <w:noProof/>
      </w:rPr>
      <mc:AlternateContent>
        <mc:Choice Requires="wpg">
          <w:drawing>
            <wp:anchor distT="0" distB="0" distL="1905" distR="0" simplePos="0" relativeHeight="66" behindDoc="1" locked="0" layoutInCell="1" allowOverlap="1">
              <wp:simplePos x="0" y="0"/>
              <wp:positionH relativeFrom="column">
                <wp:posOffset>635</wp:posOffset>
              </wp:positionH>
              <wp:positionV relativeFrom="paragraph">
                <wp:posOffset>635</wp:posOffset>
              </wp:positionV>
              <wp:extent cx="6400800" cy="228600"/>
              <wp:effectExtent l="1905" t="0" r="0" b="0"/>
              <wp:wrapNone/>
              <wp:docPr id="26" name="Kształt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0800" cy="228600"/>
                        <a:chOff x="0" y="0"/>
                        <a:chExt cx="6400800" cy="228600"/>
                      </a:xfrm>
                    </wpg:grpSpPr>
                    <wps:wsp>
                      <wps:cNvPr id="27" name="Dowolny kształt 27"/>
                      <wps:cNvSpPr/>
                      <wps:spPr>
                        <a:xfrm>
                          <a:off x="0" y="0"/>
                          <a:ext cx="6400800" cy="228600"/>
                        </a:xfrm>
                        <a:custGeom>
                          <a:avLst/>
                          <a:gdLst>
                            <a:gd name="textAreaLeft" fmla="*/ 0 w 3628800"/>
                            <a:gd name="textAreaRight" fmla="*/ 3630960 w 3628800"/>
                            <a:gd name="textAreaTop" fmla="*/ 0 h 129600"/>
                            <a:gd name="textAreaBottom" fmla="*/ 131760 h 12960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17780" h="635">
                              <a:moveTo>
                                <a:pt x="-1" y="0"/>
                              </a:moveTo>
                              <a:lnTo>
                                <a:pt x="-1" y="635"/>
                              </a:lnTo>
                              <a:lnTo>
                                <a:pt x="17779" y="635"/>
                              </a:lnTo>
                              <a:lnTo>
                                <a:pt x="17779" y="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8" name="Łącznik prostoliniowy 28"/>
                      <wps:cNvCnPr/>
                      <wps:spPr>
                        <a:xfrm>
                          <a:off x="0" y="156240"/>
                          <a:ext cx="6328440" cy="720"/>
                        </a:xfrm>
                        <a:prstGeom prst="line">
                          <a:avLst/>
                        </a:prstGeom>
                        <a:ln w="32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id="shape_0" alt="Kształt2" style="position:absolute;margin-left:0.05pt;margin-top:0.05pt;width:504pt;height:18pt" coordorigin="1,1" coordsize="10080,360">
              <v:line id="shape_0" from="1,247" to="9966,247" stroked="t" o:allowincell="f" style="position:absolute">
                <v:stroke color="black" weight="3240" joinstyle="round" endcap="flat"/>
                <v:fill o:detectmouseclick="t" on="false"/>
                <w10:wrap type="none"/>
              </v:line>
            </v:group>
          </w:pict>
        </mc:Fallback>
      </mc:AlternateContent>
    </w:r>
    <w:r>
      <w:rPr>
        <w:noProof/>
      </w:rPr>
      <w:drawing>
        <wp:inline distT="0" distB="0" distL="0" distR="0">
          <wp:extent cx="6400800" cy="228600"/>
          <wp:effectExtent l="0" t="0" r="0" b="0"/>
          <wp:docPr id="28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Obraz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00800" cy="228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385D9E" w:rsidRDefault="00385D9E">
    <w:pPr>
      <w:pStyle w:val="Stopka"/>
      <w:jc w:val="both"/>
      <w:rPr>
        <w:rFonts w:ascii="Futura Lt BT" w:hAnsi="Futura Lt BT"/>
        <w:sz w:val="20"/>
      </w:rPr>
    </w:pPr>
    <w:r>
      <w:rPr>
        <w:rFonts w:ascii="Futura Lt BT" w:hAnsi="Futura Lt BT"/>
        <w:sz w:val="20"/>
      </w:rPr>
      <w:t>SSCARCHITEKCI sp. z o.o.</w:t>
    </w:r>
    <w:r>
      <w:rPr>
        <w:rFonts w:ascii="Futura Lt BT" w:hAnsi="Futura Lt BT"/>
        <w:sz w:val="20"/>
      </w:rPr>
      <w:tab/>
      <w:t xml:space="preserve">            </w:t>
    </w:r>
    <w:r>
      <w:rPr>
        <w:rFonts w:ascii="Futura Lt BT" w:hAnsi="Futura Lt BT"/>
        <w:sz w:val="20"/>
      </w:rPr>
      <w:tab/>
      <w:t xml:space="preserve">  32-082 Bolechowice, ul. Gajowa 3</w:t>
    </w:r>
  </w:p>
  <w:p w:rsidR="00385D9E" w:rsidRDefault="00385D9E">
    <w:pPr>
      <w:pStyle w:val="Stopka"/>
      <w:jc w:val="both"/>
      <w:rPr>
        <w:rFonts w:ascii="Futura Lt BT" w:hAnsi="Futura Lt BT"/>
        <w:sz w:val="18"/>
      </w:rPr>
    </w:pPr>
    <w:r>
      <w:rPr>
        <w:rFonts w:ascii="Futura Lt BT" w:hAnsi="Futura Lt BT"/>
        <w:sz w:val="18"/>
      </w:rPr>
      <w:t xml:space="preserve">Pracownia: 31-519 Kraków, ul. Skorupki 11/4                                     </w:t>
    </w:r>
    <w:r>
      <w:rPr>
        <w:rFonts w:ascii="Futura Lt BT" w:hAnsi="Futura Lt BT"/>
        <w:sz w:val="18"/>
      </w:rPr>
      <w:tab/>
      <w:t xml:space="preserve">   </w:t>
    </w:r>
    <w:proofErr w:type="spellStart"/>
    <w:r>
      <w:rPr>
        <w:rFonts w:ascii="Futura Lt BT" w:hAnsi="Futura Lt BT"/>
        <w:sz w:val="18"/>
      </w:rPr>
      <w:t>tel</w:t>
    </w:r>
    <w:proofErr w:type="spellEnd"/>
    <w:r>
      <w:rPr>
        <w:rFonts w:ascii="Futura Lt BT" w:hAnsi="Futura Lt BT"/>
        <w:sz w:val="18"/>
      </w:rPr>
      <w:t>: 604-266-974</w:t>
    </w:r>
  </w:p>
  <w:p w:rsidR="00385D9E" w:rsidRDefault="00385D9E">
    <w:pPr>
      <w:pStyle w:val="Stopka"/>
      <w:jc w:val="both"/>
      <w:rPr>
        <w:rFonts w:ascii="Futura Lt BT" w:hAnsi="Futura Lt BT"/>
        <w:sz w:val="18"/>
        <w:lang w:val="en-US"/>
      </w:rPr>
    </w:pPr>
    <w:r>
      <w:rPr>
        <w:rFonts w:ascii="Futura Lt BT" w:hAnsi="Futura Lt BT"/>
        <w:sz w:val="18"/>
        <w:lang w:val="en-US"/>
      </w:rPr>
      <w:t>e-mail: biuro@sscarchitekci.pl, www.sscarchitekci.pl           NIP: 513-00-30-410, REGON: 356683859, KRS: 0000546815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5D9E" w:rsidRDefault="00385D9E">
      <w:r>
        <w:separator/>
      </w:r>
    </w:p>
  </w:footnote>
  <w:footnote w:type="continuationSeparator" w:id="0">
    <w:p w:rsidR="00385D9E" w:rsidRDefault="00385D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5D9E" w:rsidRDefault="00385D9E">
    <w:pPr>
      <w:pStyle w:val="Nagwek"/>
      <w:jc w:val="right"/>
      <w:rPr>
        <w:sz w:val="20"/>
      </w:rPr>
    </w:pPr>
    <w:r>
      <w:rPr>
        <w:noProof/>
      </w:rPr>
      <mc:AlternateContent>
        <mc:Choice Requires="wpg">
          <w:drawing>
            <wp:anchor distT="635" distB="0" distL="1905" distR="0" simplePos="0" relativeHeight="35" behindDoc="1" locked="0" layoutInCell="1" allowOverlap="1">
              <wp:simplePos x="0" y="0"/>
              <wp:positionH relativeFrom="column">
                <wp:posOffset>-20955</wp:posOffset>
              </wp:positionH>
              <wp:positionV relativeFrom="paragraph">
                <wp:posOffset>491490</wp:posOffset>
              </wp:positionV>
              <wp:extent cx="6400800" cy="228600"/>
              <wp:effectExtent l="1905" t="635" r="0" b="0"/>
              <wp:wrapNone/>
              <wp:docPr id="23" name="Kształt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0800" cy="228600"/>
                        <a:chOff x="0" y="0"/>
                        <a:chExt cx="6400800" cy="228600"/>
                      </a:xfrm>
                    </wpg:grpSpPr>
                    <wps:wsp>
                      <wps:cNvPr id="24" name="Dowolny kształt 24"/>
                      <wps:cNvSpPr/>
                      <wps:spPr>
                        <a:xfrm>
                          <a:off x="0" y="0"/>
                          <a:ext cx="6400800" cy="228600"/>
                        </a:xfrm>
                        <a:custGeom>
                          <a:avLst/>
                          <a:gdLst>
                            <a:gd name="textAreaLeft" fmla="*/ 0 w 3628800"/>
                            <a:gd name="textAreaRight" fmla="*/ 3630960 w 3628800"/>
                            <a:gd name="textAreaTop" fmla="*/ 0 h 129600"/>
                            <a:gd name="textAreaBottom" fmla="*/ 131760 h 12960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17780" h="635">
                              <a:moveTo>
                                <a:pt x="0" y="0"/>
                              </a:moveTo>
                              <a:lnTo>
                                <a:pt x="0" y="635"/>
                              </a:lnTo>
                              <a:lnTo>
                                <a:pt x="17779" y="635"/>
                              </a:lnTo>
                              <a:lnTo>
                                <a:pt x="1777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5" name="Łącznik prostoliniowy 25"/>
                      <wps:cNvCnPr/>
                      <wps:spPr>
                        <a:xfrm>
                          <a:off x="0" y="76320"/>
                          <a:ext cx="6328440" cy="1800"/>
                        </a:xfrm>
                        <a:prstGeom prst="line">
                          <a:avLst/>
                        </a:prstGeom>
                        <a:ln w="32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id="shape_0" alt="Kształt1" style="position:absolute;margin-left:-1.65pt;margin-top:38.7pt;width:504pt;height:18pt" coordorigin="-33,774" coordsize="10080,360">
              <v:line id="shape_0" from="-33,894" to="9932,896" stroked="t" o:allowincell="f" style="position:absolute">
                <v:stroke color="black" weight="3240" joinstyle="round" endcap="flat"/>
                <v:fill o:detectmouseclick="t" on="false"/>
                <w10:wrap type="none"/>
              </v:line>
            </v:group>
          </w:pict>
        </mc:Fallback>
      </mc:AlternateContent>
    </w:r>
    <w:r>
      <w:rPr>
        <w:noProof/>
      </w:rPr>
      <w:drawing>
        <wp:inline distT="0" distB="0" distL="0" distR="0">
          <wp:extent cx="1466850" cy="428625"/>
          <wp:effectExtent l="0" t="0" r="0" b="0"/>
          <wp:docPr id="2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466850" cy="4286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E90B55"/>
    <w:multiLevelType w:val="multilevel"/>
    <w:tmpl w:val="DF569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A261DD9"/>
    <w:multiLevelType w:val="multilevel"/>
    <w:tmpl w:val="83DAA39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9"/>
  <w:autoHyphenation/>
  <w:hyphenationZone w:val="425"/>
  <w:doNotHyphenateCaps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BreakWrappedTables/>
    <w:compatSetting w:name="compatibilityMode" w:uri="http://schemas.microsoft.com/office/word" w:val="12"/>
  </w:compat>
  <w:rsids>
    <w:rsidRoot w:val="003E6D54"/>
    <w:rsid w:val="00063D4B"/>
    <w:rsid w:val="00385D9E"/>
    <w:rsid w:val="003E6D54"/>
    <w:rsid w:val="007A6836"/>
    <w:rsid w:val="00E15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="Arial"/>
        <w:sz w:val="18"/>
        <w:szCs w:val="18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037B8"/>
    <w:pPr>
      <w:widowControl w:val="0"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Symbolewypunktowania">
    <w:name w:val="Symbole wypunktowania"/>
    <w:qFormat/>
    <w:rsid w:val="0004138C"/>
    <w:rPr>
      <w:rFonts w:ascii="StarSymbol" w:hAnsi="StarSymbol"/>
      <w:sz w:val="18"/>
    </w:rPr>
  </w:style>
  <w:style w:type="character" w:customStyle="1" w:styleId="Hipercze1">
    <w:name w:val="Hiperłącze1"/>
    <w:qFormat/>
    <w:rsid w:val="0004138C"/>
    <w:rPr>
      <w:color w:val="000080"/>
      <w:u w:val="singl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483BAF"/>
    <w:rPr>
      <w:rFonts w:ascii="Tahoma" w:hAnsi="Tahoma" w:cs="Tahoma"/>
      <w:sz w:val="16"/>
      <w:szCs w:val="16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qFormat/>
    <w:rsid w:val="00CD6FC9"/>
    <w:rPr>
      <w:sz w:val="24"/>
    </w:rPr>
  </w:style>
  <w:style w:type="character" w:styleId="Hipercze">
    <w:name w:val="Hyperlink"/>
    <w:uiPriority w:val="99"/>
    <w:unhideWhenUsed/>
    <w:rsid w:val="00F037B8"/>
    <w:rPr>
      <w:color w:val="0000FF"/>
      <w:u w:val="single"/>
    </w:rPr>
  </w:style>
  <w:style w:type="character" w:customStyle="1" w:styleId="Znakinumeracji">
    <w:name w:val="Znaki numeracji"/>
    <w:qFormat/>
  </w:style>
  <w:style w:type="paragraph" w:styleId="Nagwek">
    <w:name w:val="header"/>
    <w:basedOn w:val="Normalny"/>
    <w:next w:val="Tekstpodstawowy"/>
    <w:semiHidden/>
    <w:rsid w:val="0004138C"/>
    <w:pPr>
      <w:keepNext/>
      <w:spacing w:before="240" w:after="120"/>
    </w:pPr>
    <w:rPr>
      <w:sz w:val="28"/>
    </w:rPr>
  </w:style>
  <w:style w:type="paragraph" w:styleId="Tekstpodstawowy">
    <w:name w:val="Body Text"/>
    <w:basedOn w:val="Normalny"/>
    <w:semiHidden/>
    <w:rsid w:val="0004138C"/>
    <w:pPr>
      <w:spacing w:after="120"/>
    </w:pPr>
  </w:style>
  <w:style w:type="paragraph" w:styleId="Lista">
    <w:name w:val="List"/>
    <w:basedOn w:val="Tekstpodstawowy"/>
    <w:semiHidden/>
    <w:rsid w:val="0004138C"/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  <w:szCs w:val="24"/>
    </w:rPr>
  </w:style>
  <w:style w:type="paragraph" w:customStyle="1" w:styleId="Indeks">
    <w:name w:val="Indeks"/>
    <w:basedOn w:val="Normalny"/>
    <w:qFormat/>
    <w:rsid w:val="0004138C"/>
    <w:pPr>
      <w:suppressLineNumbers/>
    </w:pPr>
  </w:style>
  <w:style w:type="paragraph" w:styleId="Podpis">
    <w:name w:val="Signature"/>
    <w:basedOn w:val="Normalny"/>
    <w:semiHidden/>
    <w:rsid w:val="0004138C"/>
    <w:pPr>
      <w:suppressLineNumbers/>
      <w:spacing w:before="120" w:after="120"/>
    </w:pPr>
    <w:rPr>
      <w:i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semiHidden/>
    <w:rsid w:val="0004138C"/>
    <w:pPr>
      <w:suppressLineNumbers/>
      <w:tabs>
        <w:tab w:val="center" w:pos="4818"/>
        <w:tab w:val="right" w:pos="9637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483BA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F2083"/>
    <w:pPr>
      <w:ind w:left="720"/>
      <w:contextualSpacing/>
    </w:pPr>
  </w:style>
  <w:style w:type="paragraph" w:styleId="Tekstpodstawowywcity2">
    <w:name w:val="Body Text Indent 2"/>
    <w:basedOn w:val="Normalny"/>
    <w:link w:val="Tekstpodstawowywcity2Znak"/>
    <w:uiPriority w:val="99"/>
    <w:unhideWhenUsed/>
    <w:qFormat/>
    <w:rsid w:val="00CD6FC9"/>
    <w:pPr>
      <w:spacing w:after="120" w:line="480" w:lineRule="auto"/>
      <w:ind w:left="360"/>
    </w:pPr>
  </w:style>
  <w:style w:type="paragraph" w:customStyle="1" w:styleId="Tekstpodstawowywcity21">
    <w:name w:val="Tekst podstawowy wcięty 21"/>
    <w:basedOn w:val="Normalny"/>
    <w:qFormat/>
    <w:rsid w:val="00CD6FC9"/>
    <w:pPr>
      <w:widowControl/>
      <w:overflowPunct w:val="0"/>
      <w:spacing w:after="120" w:line="480" w:lineRule="auto"/>
      <w:ind w:left="283"/>
      <w:textAlignment w:val="auto"/>
    </w:pPr>
    <w:rPr>
      <w:rFonts w:ascii="Times New Roman" w:hAnsi="Times New Roman" w:cs="Times New Roman"/>
      <w:sz w:val="20"/>
      <w:szCs w:val="20"/>
      <w:lang w:eastAsia="ar-SA"/>
    </w:rPr>
  </w:style>
  <w:style w:type="paragraph" w:customStyle="1" w:styleId="Tekstpodstawowy21">
    <w:name w:val="Tekst podstawowy 21"/>
    <w:basedOn w:val="Normalny"/>
    <w:qFormat/>
    <w:rsid w:val="00F037B8"/>
    <w:pPr>
      <w:widowControl/>
      <w:suppressAutoHyphens w:val="0"/>
      <w:overflowPunct w:val="0"/>
      <w:spacing w:after="120" w:line="480" w:lineRule="auto"/>
      <w:textAlignment w:val="auto"/>
    </w:pPr>
    <w:rPr>
      <w:rFonts w:ascii="Times New Roman" w:eastAsiaTheme="minorHAnsi" w:hAnsi="Times New Roman" w:cs="Times New Roman"/>
      <w:sz w:val="20"/>
      <w:szCs w:val="20"/>
    </w:rPr>
  </w:style>
  <w:style w:type="paragraph" w:styleId="NormalnyWeb">
    <w:name w:val="Normal (Web)"/>
    <w:basedOn w:val="Normalny"/>
    <w:uiPriority w:val="99"/>
    <w:unhideWhenUsed/>
    <w:qFormat/>
    <w:rsid w:val="00B07CF1"/>
    <w:pPr>
      <w:widowControl/>
      <w:suppressAutoHyphens w:val="0"/>
      <w:overflowPunct w:val="0"/>
      <w:spacing w:beforeAutospacing="1" w:afterAutospacing="1"/>
      <w:textAlignment w:val="auto"/>
    </w:pPr>
    <w:rPr>
      <w:rFonts w:ascii="Verdana" w:eastAsia="Arial Unicode MS" w:hAnsi="Verdana" w:cs="Arial Unicode MS"/>
      <w:color w:val="000000"/>
      <w:sz w:val="22"/>
      <w:szCs w:val="22"/>
    </w:rPr>
  </w:style>
  <w:style w:type="paragraph" w:styleId="Bezodstpw">
    <w:name w:val="No Spacing"/>
    <w:basedOn w:val="Normalny"/>
    <w:uiPriority w:val="1"/>
    <w:qFormat/>
    <w:rsid w:val="0072134A"/>
    <w:pPr>
      <w:widowControl/>
      <w:suppressAutoHyphens w:val="0"/>
      <w:overflowPunct w:val="0"/>
      <w:spacing w:line="264" w:lineRule="auto"/>
      <w:jc w:val="both"/>
      <w:textAlignment w:val="auto"/>
    </w:pPr>
    <w:rPr>
      <w:rFonts w:ascii="Arial Narrow" w:hAnsi="Arial Narrow" w:cs="Times New Roman"/>
      <w:szCs w:val="22"/>
      <w:lang w:eastAsia="en-US" w:bidi="en-US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8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CE9182-D336-4D11-888E-6065A02FE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1314</TotalTime>
  <Pages>33</Pages>
  <Words>3273</Words>
  <Characters>19641</Characters>
  <Application>Microsoft Office Word</Application>
  <DocSecurity>0</DocSecurity>
  <Lines>163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</Company>
  <LinksUpToDate>false</LinksUpToDate>
  <CharactersWithSpaces>22869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Pawel</dc:creator>
  <dc:description/>
  <cp:lastModifiedBy>DELL</cp:lastModifiedBy>
  <cp:revision>35</cp:revision>
  <cp:lastPrinted>2011-07-06T16:26:00Z</cp:lastPrinted>
  <dcterms:created xsi:type="dcterms:W3CDTF">2021-07-12T12:18:00Z</dcterms:created>
  <dcterms:modified xsi:type="dcterms:W3CDTF">2024-09-18T13:01:00Z</dcterms:modified>
  <dc:language>pl-PL</dc:language>
</cp:coreProperties>
</file>