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21" w:rsidRPr="00D329D4" w:rsidRDefault="00B50D21" w:rsidP="00B50D21">
      <w:pPr>
        <w:pStyle w:val="paragraf0"/>
        <w:spacing w:after="0"/>
        <w:ind w:left="284" w:firstLine="0"/>
        <w:jc w:val="right"/>
        <w:rPr>
          <w:kern w:val="1"/>
          <w:szCs w:val="24"/>
        </w:rPr>
      </w:pPr>
      <w:r>
        <w:rPr>
          <w:i/>
          <w:sz w:val="22"/>
          <w:szCs w:val="22"/>
          <w:lang w:val="pl-PL"/>
        </w:rPr>
        <w:t xml:space="preserve">        </w:t>
      </w:r>
      <w:r w:rsidRPr="00D329D4">
        <w:rPr>
          <w:kern w:val="1"/>
          <w:szCs w:val="24"/>
          <w:lang w:val="pl-PL"/>
        </w:rPr>
        <w:t>Poznań, dnia 30.12.2020r.</w:t>
      </w:r>
    </w:p>
    <w:p w:rsidR="00B50D21" w:rsidRPr="00D329D4" w:rsidRDefault="00B50D21" w:rsidP="00B50D21">
      <w:pPr>
        <w:tabs>
          <w:tab w:val="left" w:pos="1701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overflowPunct w:val="0"/>
        <w:autoSpaceDE w:val="0"/>
        <w:spacing w:line="320" w:lineRule="exact"/>
        <w:ind w:left="284"/>
        <w:jc w:val="center"/>
        <w:textAlignment w:val="baseline"/>
        <w:rPr>
          <w:color w:val="000000"/>
          <w:kern w:val="1"/>
        </w:rPr>
      </w:pPr>
      <w:r w:rsidRPr="00D329D4">
        <w:rPr>
          <w:color w:val="000000"/>
          <w:kern w:val="1"/>
        </w:rPr>
        <w:t xml:space="preserve">             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>INFORMACJA Z OTWARCIA OFERT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>W postępowaniu prowadzonym w trybie przetargu nieograniczonego na :</w:t>
      </w:r>
    </w:p>
    <w:p w:rsidR="00B50D21" w:rsidRPr="00D329D4" w:rsidRDefault="00B50D21" w:rsidP="00B50D21">
      <w:pPr>
        <w:spacing w:line="360" w:lineRule="auto"/>
        <w:jc w:val="center"/>
        <w:rPr>
          <w:b/>
          <w:sz w:val="22"/>
          <w:szCs w:val="22"/>
        </w:rPr>
      </w:pPr>
      <w:r w:rsidRPr="00D329D4">
        <w:rPr>
          <w:b/>
          <w:sz w:val="22"/>
          <w:szCs w:val="22"/>
        </w:rPr>
        <w:t>ODBIÓR, TRANSPORT WRAZ Z ZAŁADUNKIEM ORAZ UTYLIZACJĄ ODPADÓW NIEBEZPIECZNYCH ORAZ INNYCH NIŻ NIEBEZPIECZNE W TYM ODPADÓW MEDYCZNYCH, WIELKOGABARYTOWYCH I BUDOWLANYCH POWSTAJĄCYCH NA TERENIE KOMPLEKSÓW WOJSKOWYCH BĘDĄCYCH W ADMINISTROWANIU PRZEZ 31. BAZĘ LOTNICTWA TAKTYCZNEGO POZNAŃ-KRZESINY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>Oznaczenie sprawy ZP 73/XI/20</w:t>
      </w:r>
    </w:p>
    <w:p w:rsidR="00B50D21" w:rsidRPr="00D329D4" w:rsidRDefault="00B50D21" w:rsidP="00B50D21">
      <w:pPr>
        <w:ind w:left="284"/>
        <w:jc w:val="center"/>
        <w:rPr>
          <w:b/>
          <w:kern w:val="1"/>
        </w:rPr>
      </w:pPr>
    </w:p>
    <w:p w:rsidR="00B50D21" w:rsidRPr="00D329D4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 xml:space="preserve">W dniu 30.12.2020r. odbyło się otwarcie ofert złożonych w postępowaniu. </w:t>
      </w:r>
    </w:p>
    <w:p w:rsidR="00B50D21" w:rsidRPr="00D329D4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 xml:space="preserve">Zamawiający podzielił zamówienie na zadania:                                                                                        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1</w:t>
      </w:r>
      <w:r w:rsidRPr="00D329D4">
        <w:rPr>
          <w:sz w:val="22"/>
          <w:szCs w:val="22"/>
        </w:rPr>
        <w:t xml:space="preserve"> - „Odbiór, transport wraz z załadunkiem oraz utylizacją odpadów niebezpiecznych oraz innych niż niebezpieczne powstających na terenie kompleksów wojskowych będących 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2</w:t>
      </w:r>
      <w:r w:rsidRPr="00D329D4">
        <w:rPr>
          <w:sz w:val="22"/>
          <w:szCs w:val="22"/>
        </w:rPr>
        <w:t xml:space="preserve"> - „Odbiór, transport wraz z załadunkiem oraz utylizacją odpadów medycznych powstających na terenie kompleksów wojskowych będących 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3</w:t>
      </w:r>
      <w:r w:rsidRPr="00D329D4">
        <w:rPr>
          <w:sz w:val="22"/>
          <w:szCs w:val="22"/>
        </w:rPr>
        <w:t xml:space="preserve"> - „Odbiór, transport wraz z załadunkiem oraz utylizacją odpadów wielkogabarytowych powstających na terenie kompleksów wojskowych będących 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4</w:t>
      </w:r>
      <w:r w:rsidRPr="00D329D4">
        <w:rPr>
          <w:sz w:val="22"/>
          <w:szCs w:val="22"/>
        </w:rPr>
        <w:t xml:space="preserve"> - „Odbiór, transport wraz z załadunkiem oraz utylizacją odpadów zmieszanych budowlanych powstających na terenie kompleksów wojskowych będących 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</w:rPr>
        <w:t>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5</w:t>
      </w:r>
      <w:r w:rsidRPr="00D329D4">
        <w:rPr>
          <w:sz w:val="22"/>
          <w:szCs w:val="22"/>
        </w:rPr>
        <w:t xml:space="preserve"> – „Odbiór, transport wraz z załadunkiem oraz utylizacją martwych zwierząt powstających na terenie kompleksów wojskowych będących 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</w:rPr>
        <w:t>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6</w:t>
      </w:r>
      <w:r w:rsidRPr="00D329D4">
        <w:rPr>
          <w:sz w:val="22"/>
          <w:szCs w:val="22"/>
        </w:rPr>
        <w:t xml:space="preserve"> - „Odbiór, transport wraz z załadunkiem oraz utylizacją odpadów kuchennych powstających na terenie kompleksów wojskowych będących 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</w:rPr>
        <w:t>w administrowaniu przez 31. Bazę Lotnictwa Taktycznego Poznań-Krzesiny”</w:t>
      </w:r>
    </w:p>
    <w:p w:rsidR="00B50D21" w:rsidRPr="00D329D4" w:rsidRDefault="00B50D21" w:rsidP="00B50D21">
      <w:pPr>
        <w:widowControl w:val="0"/>
        <w:autoSpaceDE w:val="0"/>
        <w:ind w:left="284"/>
        <w:jc w:val="both"/>
        <w:rPr>
          <w:sz w:val="22"/>
          <w:szCs w:val="22"/>
        </w:rPr>
      </w:pPr>
      <w:r w:rsidRPr="00D329D4">
        <w:rPr>
          <w:sz w:val="22"/>
          <w:szCs w:val="22"/>
          <w:u w:val="single"/>
        </w:rPr>
        <w:t>Zadanie nr 7</w:t>
      </w:r>
      <w:r w:rsidRPr="00D329D4">
        <w:rPr>
          <w:sz w:val="22"/>
          <w:szCs w:val="22"/>
        </w:rPr>
        <w:t xml:space="preserve"> – „Odbiór, transport wraz z załadunkiem oraz utylizacją odpadów niebezpiecznych (kod odpadu 15 01 10* - opakowania  zawierające pozostałości substancji niebezpiecznych lub nimi zanieczyszczone) z terenu CSWL Drawsko (rejon poligonu w m. Głębokie; woj. zachodniopomorskie)”.</w:t>
      </w:r>
    </w:p>
    <w:p w:rsidR="00B50D21" w:rsidRPr="00D329D4" w:rsidRDefault="00B50D21" w:rsidP="00B50D21">
      <w:pPr>
        <w:rPr>
          <w:kern w:val="1"/>
          <w:sz w:val="22"/>
          <w:szCs w:val="22"/>
        </w:rPr>
      </w:pPr>
    </w:p>
    <w:p w:rsidR="00B50D21" w:rsidRPr="00D329D4" w:rsidRDefault="00B50D21" w:rsidP="00B50D2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hanging="737"/>
        <w:rPr>
          <w:sz w:val="22"/>
          <w:szCs w:val="22"/>
        </w:rPr>
      </w:pPr>
      <w:r w:rsidRPr="00D329D4">
        <w:rPr>
          <w:kern w:val="1"/>
          <w:sz w:val="22"/>
          <w:szCs w:val="22"/>
        </w:rPr>
        <w:t xml:space="preserve">             Termin wykonania zamówienia: </w:t>
      </w:r>
      <w:r w:rsidRPr="00D329D4">
        <w:rPr>
          <w:b/>
          <w:color w:val="000000"/>
          <w:sz w:val="22"/>
          <w:szCs w:val="22"/>
        </w:rPr>
        <w:t>od dnia podpisania umowy do dnia 30.11.2022r.</w:t>
      </w:r>
      <w:r w:rsidRPr="00D329D4">
        <w:rPr>
          <w:sz w:val="22"/>
          <w:szCs w:val="22"/>
        </w:rPr>
        <w:t xml:space="preserve"> </w:t>
      </w:r>
    </w:p>
    <w:p w:rsidR="00B50D21" w:rsidRPr="00D329D4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>Warunki płatności: płatność nastąpi do 30 dni od daty otrzymania faktury.</w:t>
      </w:r>
    </w:p>
    <w:p w:rsidR="00B50D21" w:rsidRPr="00B50D21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>Ofertę złożyło 3  Wykonawców:</w:t>
      </w:r>
    </w:p>
    <w:p w:rsidR="00B50D21" w:rsidRDefault="00B50D21" w:rsidP="00B50D21">
      <w:pPr>
        <w:pStyle w:val="paragraf0"/>
        <w:spacing w:after="0"/>
        <w:ind w:firstLine="0"/>
      </w:pP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W w:w="101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777"/>
        <w:gridCol w:w="2693"/>
        <w:gridCol w:w="2551"/>
      </w:tblGrid>
      <w:tr w:rsidR="00B50D21" w:rsidTr="00B50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21" w:rsidRPr="008E5502" w:rsidRDefault="00B50D21" w:rsidP="00FE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21" w:rsidRDefault="00B50D21" w:rsidP="00B50D21">
            <w:pPr>
              <w:ind w:left="-4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21" w:rsidRPr="008E5502" w:rsidRDefault="00B50D21" w:rsidP="00FE51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</w:t>
            </w:r>
          </w:p>
        </w:tc>
      </w:tr>
      <w:tr w:rsidR="00B50D21" w:rsidTr="00B50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21" w:rsidRPr="008E5502" w:rsidRDefault="00B50D21" w:rsidP="00B5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Kwota, jaką zamawiający zamierza przeznaczyć na sfinansowanie zadania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21" w:rsidRPr="00B50D21" w:rsidRDefault="00B50D21" w:rsidP="00B50D21">
            <w:pPr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AM Trans Progres Sp. z o.o.</w:t>
            </w:r>
          </w:p>
          <w:p w:rsidR="00B50D21" w:rsidRPr="00B50D21" w:rsidRDefault="00B50D21" w:rsidP="00B50D21">
            <w:pPr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ul. Krzemowa 1, 62-002 Suchy Las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21" w:rsidRDefault="00B50D21" w:rsidP="00B50D21">
            <w:pPr>
              <w:ind w:left="-8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MedWaste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Marlena Szadek</w:t>
            </w:r>
          </w:p>
          <w:p w:rsidR="00B50D21" w:rsidRPr="00B50D21" w:rsidRDefault="00B50D21" w:rsidP="00B50D21">
            <w:pPr>
              <w:ind w:left="-8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ul. Kościelna 3, 62-500 Konin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21" w:rsidRDefault="00B50D21" w:rsidP="00B50D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PPHU ABBA EKOMED Sp. z o.o.</w:t>
            </w:r>
          </w:p>
          <w:p w:rsidR="00B50D21" w:rsidRPr="00B50D21" w:rsidRDefault="00B50D21" w:rsidP="00B50D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ul. Filomatów Pomorskich 8, 87-100 Toruń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149 809,28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3 046 960,80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2 181 751,11 zł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8 413,20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149 856,54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910 000,08 zł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7 452,00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52 499,99 zł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25 920,00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78 000,34 zł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128 217,60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0D21" w:rsidTr="00B50D21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Default="00B50D21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50D21" w:rsidRPr="00B50D21" w:rsidRDefault="00B50D21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D21">
              <w:rPr>
                <w:b/>
                <w:sz w:val="20"/>
                <w:szCs w:val="20"/>
              </w:rPr>
              <w:t>22 140,00 zł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ind w:left="-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21" w:rsidRPr="008E5502" w:rsidRDefault="00B50D21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1 450,00 zł</w:t>
            </w:r>
          </w:p>
        </w:tc>
      </w:tr>
    </w:tbl>
    <w:p w:rsidR="00B50D21" w:rsidRDefault="00B50D21" w:rsidP="00B50D21">
      <w:pPr>
        <w:pStyle w:val="Stopka"/>
        <w:tabs>
          <w:tab w:val="left" w:pos="4320"/>
        </w:tabs>
        <w:spacing w:line="360" w:lineRule="auto"/>
        <w:ind w:left="283"/>
        <w:jc w:val="both"/>
        <w:rPr>
          <w:bCs/>
          <w:sz w:val="22"/>
          <w:szCs w:val="22"/>
        </w:rPr>
      </w:pPr>
    </w:p>
    <w:p w:rsidR="00B50D21" w:rsidRDefault="00B50D21" w:rsidP="00B50D21">
      <w:pPr>
        <w:pStyle w:val="Stopka"/>
        <w:tabs>
          <w:tab w:val="left" w:pos="4320"/>
        </w:tabs>
        <w:spacing w:line="360" w:lineRule="auto"/>
        <w:ind w:left="283"/>
        <w:jc w:val="both"/>
      </w:pPr>
      <w:bookmarkStart w:id="0" w:name="_GoBack"/>
      <w:bookmarkEnd w:id="0"/>
      <w:r>
        <w:rPr>
          <w:bCs/>
          <w:sz w:val="22"/>
          <w:szCs w:val="22"/>
        </w:rPr>
        <w:t xml:space="preserve">Zgodnie z art. 24 ust. 11 ustawy Prawo zamówień publicznych Wykonawcy </w:t>
      </w:r>
      <w:r>
        <w:rPr>
          <w:b/>
          <w:bCs/>
          <w:sz w:val="22"/>
          <w:szCs w:val="22"/>
        </w:rPr>
        <w:t>w terminie 3 dni od dnia zamieszczenia na stronie internetowej wyżej wymienionych informacji, zobowiązani są do przekazania zamawiającemu oświadczeń o przynależności lub braku przynależności do tej samej grupy kapitałowej</w:t>
      </w:r>
      <w:r>
        <w:rPr>
          <w:bCs/>
          <w:sz w:val="22"/>
          <w:szCs w:val="22"/>
        </w:rPr>
        <w:t>, o której mowa w art. 24 ust. 1 pkt 23 ustawy PZP – wg. zał. nr 5 do SIWZ.</w:t>
      </w:r>
    </w:p>
    <w:p w:rsidR="00B50D21" w:rsidRDefault="00B50D21" w:rsidP="00B50D21">
      <w:pPr>
        <w:pStyle w:val="Stopka"/>
        <w:tabs>
          <w:tab w:val="left" w:pos="4320"/>
        </w:tabs>
        <w:spacing w:line="360" w:lineRule="auto"/>
        <w:ind w:left="283"/>
        <w:jc w:val="both"/>
        <w:rPr>
          <w:b/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złożeniem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oświadczenia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wykonawca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przedstawić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dowody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powiązania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innym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wykonawcą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prowadzą</w:t>
      </w:r>
      <w:proofErr w:type="spellEnd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zakłócenia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konkurencji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postępowaniu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udzielenie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zamówienia</w:t>
      </w:r>
      <w:proofErr w:type="spellEnd"/>
      <w:r>
        <w:rPr>
          <w:sz w:val="22"/>
          <w:szCs w:val="22"/>
          <w:lang w:val="en-US"/>
        </w:rPr>
        <w:t>.</w:t>
      </w:r>
    </w:p>
    <w:p w:rsidR="00DA4E37" w:rsidRDefault="00DA4E37"/>
    <w:sectPr w:rsidR="00DA4E37" w:rsidSect="00B50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7"/>
    <w:rsid w:val="00755187"/>
    <w:rsid w:val="00B50D21"/>
    <w:rsid w:val="00D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7CA0"/>
  <w15:chartTrackingRefBased/>
  <w15:docId w15:val="{D8B4AC85-4EC2-4A7A-9C74-3F018FC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0">
    <w:name w:val="paragraf_0"/>
    <w:qFormat/>
    <w:rsid w:val="00B50D21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styleId="Stopka">
    <w:name w:val="footer"/>
    <w:basedOn w:val="Normalny"/>
    <w:link w:val="StopkaZnak"/>
    <w:rsid w:val="00B50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2</cp:revision>
  <cp:lastPrinted>2020-12-30T12:04:00Z</cp:lastPrinted>
  <dcterms:created xsi:type="dcterms:W3CDTF">2020-12-30T11:50:00Z</dcterms:created>
  <dcterms:modified xsi:type="dcterms:W3CDTF">2020-12-30T12:04:00Z</dcterms:modified>
</cp:coreProperties>
</file>