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>
        <w:rPr>
          <w:b/>
          <w:bCs/>
          <w:sz w:val="20"/>
          <w:szCs w:val="20"/>
          <w:lang w:eastAsia="pl-PL"/>
        </w:rPr>
        <w:t>D25M/25</w:t>
      </w:r>
      <w:r w:rsidR="00250E81">
        <w:rPr>
          <w:b/>
          <w:bCs/>
          <w:sz w:val="20"/>
          <w:szCs w:val="20"/>
          <w:lang w:eastAsia="pl-PL"/>
        </w:rPr>
        <w:t>1</w:t>
      </w:r>
      <w:r>
        <w:rPr>
          <w:b/>
          <w:bCs/>
          <w:sz w:val="20"/>
          <w:szCs w:val="20"/>
          <w:lang w:eastAsia="pl-PL"/>
        </w:rPr>
        <w:t>/N/</w:t>
      </w:r>
      <w:r w:rsidR="008D21BE">
        <w:rPr>
          <w:b/>
          <w:bCs/>
          <w:sz w:val="20"/>
          <w:szCs w:val="20"/>
          <w:lang w:eastAsia="pl-PL"/>
        </w:rPr>
        <w:t>8-21</w:t>
      </w:r>
      <w:r w:rsidRPr="001574FD">
        <w:rPr>
          <w:b/>
          <w:bCs/>
          <w:sz w:val="20"/>
          <w:szCs w:val="20"/>
          <w:lang w:eastAsia="pl-PL"/>
        </w:rPr>
        <w:t>rj/22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250E81">
        <w:rPr>
          <w:sz w:val="20"/>
          <w:szCs w:val="20"/>
          <w:lang w:eastAsia="pl-PL"/>
        </w:rPr>
        <w:t xml:space="preserve"> </w:t>
      </w:r>
      <w:r w:rsidR="008D21BE">
        <w:rPr>
          <w:sz w:val="20"/>
          <w:szCs w:val="20"/>
          <w:lang w:eastAsia="pl-PL"/>
        </w:rPr>
        <w:t>…………</w:t>
      </w:r>
      <w:r w:rsidR="00FF6B5D">
        <w:rPr>
          <w:sz w:val="20"/>
          <w:szCs w:val="20"/>
          <w:lang w:eastAsia="pl-PL"/>
        </w:rPr>
        <w:t>07</w:t>
      </w:r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2022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8865EC" w:rsidRPr="002C4B0D" w:rsidRDefault="008865E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8865EC" w:rsidRDefault="008865E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8865EC" w:rsidRPr="002C4B0D" w:rsidRDefault="008865E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FF6B5D" w:rsidRDefault="00FF6B5D" w:rsidP="002C4B0D">
      <w:pPr>
        <w:spacing w:after="0" w:line="240" w:lineRule="auto"/>
        <w:jc w:val="center"/>
        <w:rPr>
          <w:b/>
          <w:bCs/>
          <w:lang w:eastAsia="pl-PL"/>
        </w:rPr>
      </w:pPr>
      <w:r w:rsidRPr="00FF6B5D">
        <w:rPr>
          <w:b/>
          <w:bCs/>
          <w:lang w:eastAsia="pl-PL"/>
        </w:rPr>
        <w:t>KOREKTA</w:t>
      </w:r>
      <w:r w:rsidR="007363DC" w:rsidRPr="00FF6B5D">
        <w:rPr>
          <w:b/>
          <w:bCs/>
          <w:lang w:eastAsia="pl-PL"/>
        </w:rPr>
        <w:t xml:space="preserve"> W</w:t>
      </w:r>
      <w:r w:rsidR="0048760B" w:rsidRPr="00FF6B5D">
        <w:rPr>
          <w:b/>
          <w:bCs/>
          <w:lang w:eastAsia="pl-PL"/>
        </w:rPr>
        <w:t>YNIKU POSTĘPOWANIA</w:t>
      </w:r>
      <w:r w:rsidR="007363DC" w:rsidRPr="00FF6B5D">
        <w:rPr>
          <w:b/>
          <w:bCs/>
          <w:lang w:eastAsia="pl-PL"/>
        </w:rPr>
        <w:t xml:space="preserve"> </w:t>
      </w:r>
    </w:p>
    <w:p w:rsidR="008865EC" w:rsidRPr="002C4B0D" w:rsidRDefault="008865E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</w:t>
      </w:r>
      <w:r w:rsidR="00250E81"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:rsidR="007363DC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 w:rsidR="00250E81"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 w:rsidR="00250E81"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 w:rsidR="00250E81"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:rsidR="008865EC" w:rsidRPr="002C4B0D" w:rsidRDefault="008865E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71A74" w:rsidRPr="00B01BC0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="00250E81"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 w:rsidR="00250E81">
        <w:rPr>
          <w:spacing w:val="-3"/>
          <w:sz w:val="20"/>
          <w:szCs w:val="20"/>
          <w:lang w:eastAsia="pl-PL"/>
        </w:rPr>
        <w:t>132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8D21BE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8D21BE">
        <w:rPr>
          <w:rFonts w:eastAsia="SimSun"/>
          <w:b/>
          <w:bCs/>
          <w:sz w:val="20"/>
          <w:szCs w:val="20"/>
        </w:rPr>
        <w:t xml:space="preserve">Serwis aparatury medycznej firmy B. Braun i </w:t>
      </w:r>
      <w:proofErr w:type="spellStart"/>
      <w:r w:rsidRPr="008D21BE">
        <w:rPr>
          <w:rFonts w:eastAsia="SimSun"/>
          <w:b/>
          <w:bCs/>
          <w:sz w:val="20"/>
          <w:szCs w:val="20"/>
        </w:rPr>
        <w:t>Aesculap</w:t>
      </w:r>
      <w:proofErr w:type="spellEnd"/>
      <w:r w:rsidRPr="008D21BE">
        <w:rPr>
          <w:rFonts w:eastAsia="SimSun"/>
          <w:b/>
          <w:bCs/>
          <w:sz w:val="20"/>
          <w:szCs w:val="20"/>
        </w:rPr>
        <w:t xml:space="preserve"> </w:t>
      </w:r>
      <w:proofErr w:type="spellStart"/>
      <w:r w:rsidRPr="008D21BE">
        <w:rPr>
          <w:rFonts w:eastAsia="SimSun"/>
          <w:b/>
          <w:bCs/>
          <w:sz w:val="20"/>
          <w:szCs w:val="20"/>
        </w:rPr>
        <w:t>Chifa</w:t>
      </w:r>
      <w:proofErr w:type="spellEnd"/>
      <w:r w:rsidRPr="008D21BE">
        <w:rPr>
          <w:rFonts w:eastAsia="SimSun"/>
          <w:b/>
          <w:bCs/>
          <w:sz w:val="20"/>
          <w:szCs w:val="20"/>
        </w:rPr>
        <w:t xml:space="preserve"> w Szpitalu Morskim im. PCK i w Szpitalu im. Św. Wincentego a Paulo</w:t>
      </w:r>
    </w:p>
    <w:p w:rsidR="00B71A74" w:rsidRP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</w:t>
      </w:r>
      <w:r w:rsidR="00250E81">
        <w:rPr>
          <w:b/>
          <w:bCs/>
          <w:sz w:val="20"/>
          <w:szCs w:val="20"/>
          <w:lang w:eastAsia="pl-PL"/>
        </w:rPr>
        <w:t>1</w:t>
      </w:r>
      <w:r>
        <w:rPr>
          <w:b/>
          <w:bCs/>
          <w:sz w:val="20"/>
          <w:szCs w:val="20"/>
          <w:lang w:eastAsia="pl-PL"/>
        </w:rPr>
        <w:t>/N/</w:t>
      </w:r>
      <w:r w:rsidR="008D21BE">
        <w:rPr>
          <w:b/>
          <w:bCs/>
          <w:sz w:val="20"/>
          <w:szCs w:val="20"/>
          <w:lang w:eastAsia="pl-PL"/>
        </w:rPr>
        <w:t>8-21</w:t>
      </w:r>
      <w:r>
        <w:rPr>
          <w:b/>
          <w:bCs/>
          <w:sz w:val="20"/>
          <w:szCs w:val="20"/>
          <w:lang w:eastAsia="pl-PL"/>
        </w:rPr>
        <w:t>rj/22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F61A15" w:rsidRPr="008865EC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865EC">
        <w:rPr>
          <w:sz w:val="20"/>
          <w:szCs w:val="20"/>
        </w:rPr>
        <w:t xml:space="preserve">Zamawiający </w:t>
      </w:r>
      <w:r w:rsidR="00FF6B5D" w:rsidRPr="008865EC">
        <w:rPr>
          <w:sz w:val="20"/>
          <w:szCs w:val="20"/>
        </w:rPr>
        <w:t xml:space="preserve">informuje, iż dokonuje korekty Ogłoszenia o wyniku postępowania z dnia 29.06.2022 r. poprzez poprawienie ceny brutto wybranej oferty z 731 467,57 zł na </w:t>
      </w:r>
      <w:r w:rsidR="00FF6B5D" w:rsidRPr="008865EC">
        <w:rPr>
          <w:b/>
          <w:sz w:val="20"/>
          <w:szCs w:val="20"/>
        </w:rPr>
        <w:t xml:space="preserve">731 467,58 zł. </w:t>
      </w:r>
    </w:p>
    <w:p w:rsidR="00F61A15" w:rsidRPr="008865EC" w:rsidRDefault="00FF6B5D" w:rsidP="00F61A15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8865EC">
        <w:rPr>
          <w:sz w:val="20"/>
          <w:szCs w:val="20"/>
        </w:rPr>
        <w:t>Korekta niniejsza powstaje na skutek poprawienia omyłki rachunkowej</w:t>
      </w:r>
      <w:r w:rsidR="00F61A15" w:rsidRPr="008865EC">
        <w:rPr>
          <w:sz w:val="20"/>
          <w:szCs w:val="20"/>
        </w:rPr>
        <w:t xml:space="preserve"> dokonanej</w:t>
      </w:r>
      <w:r w:rsidRPr="008865EC">
        <w:rPr>
          <w:sz w:val="20"/>
          <w:szCs w:val="20"/>
        </w:rPr>
        <w:t xml:space="preserve"> w dniu</w:t>
      </w:r>
      <w:r w:rsidR="00F61A15" w:rsidRPr="008865EC">
        <w:rPr>
          <w:sz w:val="20"/>
          <w:szCs w:val="20"/>
        </w:rPr>
        <w:t xml:space="preserve"> 07.07.2022 r. </w:t>
      </w:r>
    </w:p>
    <w:p w:rsidR="00C74002" w:rsidRPr="008865EC" w:rsidRDefault="00F61A15" w:rsidP="00F61A15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8865EC">
        <w:rPr>
          <w:sz w:val="20"/>
          <w:szCs w:val="20"/>
        </w:rPr>
        <w:t>W związku z tym, iż jest to korekta</w:t>
      </w:r>
      <w:r w:rsidR="00805ACF" w:rsidRPr="008865EC">
        <w:rPr>
          <w:sz w:val="20"/>
          <w:szCs w:val="20"/>
        </w:rPr>
        <w:t xml:space="preserve"> nieznaczna,</w:t>
      </w:r>
      <w:r w:rsidRPr="008865EC">
        <w:rPr>
          <w:sz w:val="20"/>
          <w:szCs w:val="20"/>
        </w:rPr>
        <w:t xml:space="preserve"> o 1 grosz, a w postępowaniu występował jeden Wykonawca, </w:t>
      </w:r>
      <w:r w:rsidR="00805ACF" w:rsidRPr="008865EC">
        <w:rPr>
          <w:sz w:val="20"/>
          <w:szCs w:val="20"/>
        </w:rPr>
        <w:t xml:space="preserve">Zamawiający nie cofa </w:t>
      </w:r>
      <w:r w:rsidR="008865EC" w:rsidRPr="008865EC">
        <w:rPr>
          <w:sz w:val="20"/>
          <w:szCs w:val="20"/>
        </w:rPr>
        <w:t>Ogłoszenia o wyniku postępowania,</w:t>
      </w:r>
      <w:r w:rsidR="00805ACF" w:rsidRPr="008865EC">
        <w:rPr>
          <w:sz w:val="20"/>
          <w:szCs w:val="20"/>
        </w:rPr>
        <w:t xml:space="preserve"> ponieważ korekta ta </w:t>
      </w:r>
      <w:r w:rsidRPr="008865EC">
        <w:rPr>
          <w:sz w:val="20"/>
          <w:szCs w:val="20"/>
        </w:rPr>
        <w:t xml:space="preserve">nie </w:t>
      </w:r>
      <w:r w:rsidR="00CB11A3">
        <w:rPr>
          <w:sz w:val="20"/>
          <w:szCs w:val="20"/>
        </w:rPr>
        <w:t>wpływa na wybór oferty Wykonawcy</w:t>
      </w:r>
      <w:bookmarkStart w:id="0" w:name="_GoBack"/>
      <w:bookmarkEnd w:id="0"/>
      <w:r w:rsidRPr="008865EC">
        <w:rPr>
          <w:sz w:val="20"/>
          <w:szCs w:val="20"/>
        </w:rPr>
        <w:t>.</w:t>
      </w:r>
    </w:p>
    <w:p w:rsidR="00C74002" w:rsidRPr="00FF6B5D" w:rsidRDefault="00C74002" w:rsidP="00C7400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8865EC" w:rsidRPr="00FE2227" w:rsidRDefault="008865EC" w:rsidP="008865EC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:rsidR="008865EC" w:rsidRPr="00FE2227" w:rsidRDefault="008865EC" w:rsidP="008865EC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8865EC" w:rsidRPr="00FE2227" w:rsidRDefault="008865EC" w:rsidP="008865EC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o.o</w:t>
      </w:r>
      <w:r>
        <w:rPr>
          <w:sz w:val="20"/>
          <w:szCs w:val="20"/>
        </w:rPr>
        <w:t>.</w:t>
      </w:r>
    </w:p>
    <w:p w:rsidR="00F61A15" w:rsidRDefault="00F61A15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61A15" w:rsidRDefault="00F61A15" w:rsidP="00F42B9A">
      <w:pPr>
        <w:spacing w:after="0" w:line="240" w:lineRule="auto"/>
        <w:rPr>
          <w:sz w:val="16"/>
          <w:szCs w:val="16"/>
          <w:lang w:eastAsia="pl-PL"/>
        </w:rPr>
      </w:pPr>
    </w:p>
    <w:p w:rsidR="00F61A15" w:rsidRDefault="00F61A15" w:rsidP="00F42B9A">
      <w:pPr>
        <w:spacing w:after="0" w:line="240" w:lineRule="auto"/>
        <w:rPr>
          <w:sz w:val="16"/>
          <w:szCs w:val="16"/>
          <w:lang w:eastAsia="pl-PL"/>
        </w:rPr>
      </w:pPr>
    </w:p>
    <w:p w:rsidR="00F61A15" w:rsidRDefault="00F61A15" w:rsidP="00F42B9A">
      <w:pPr>
        <w:spacing w:after="0" w:line="240" w:lineRule="auto"/>
        <w:rPr>
          <w:sz w:val="16"/>
          <w:szCs w:val="16"/>
          <w:lang w:eastAsia="pl-PL"/>
        </w:rPr>
      </w:pPr>
    </w:p>
    <w:p w:rsidR="007363DC" w:rsidRPr="009159BC" w:rsidRDefault="007363DC" w:rsidP="00F42B9A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sectPr w:rsidR="007363DC" w:rsidRPr="009159BC" w:rsidSect="00FF4A57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7363DC">
    <w:pPr>
      <w:pStyle w:val="Stopka"/>
      <w:jc w:val="center"/>
      <w:rPr>
        <w:b/>
        <w:bCs/>
        <w:sz w:val="16"/>
        <w:szCs w:val="16"/>
      </w:rPr>
    </w:pPr>
  </w:p>
  <w:p w:rsidR="007363DC" w:rsidRDefault="007363DC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CB11A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7363DC" w:rsidRDefault="007363DC">
    <w:pPr>
      <w:pStyle w:val="Stopka"/>
      <w:rPr>
        <w:b/>
        <w:bCs/>
        <w:lang w:eastAsia="pl-PL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363DC" w:rsidRDefault="007363DC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| kapitał zakładowy:175 874 500,00 zł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CB11A3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>
      <w:rPr>
        <w:noProof/>
        <w:lang w:eastAsia="pl-PL"/>
      </w:rPr>
      <w:pict>
        <v:shape id="Obraz 6" o:spid="_x0000_i1025" type="#_x0000_t75" style="width:137.25pt;height:44.25pt;visibility:visible">
          <v:imagedata r:id="rId2" o:title=""/>
        </v:shape>
      </w:pict>
    </w:r>
    <w:r w:rsidR="007363DC">
      <w:t xml:space="preserve">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96.75pt;height:27pt;visibility:visible">
          <v:imagedata r:id="rId3" o:title=""/>
        </v:shape>
      </w:pict>
    </w:r>
    <w:r w:rsidR="007363DC">
      <w:tab/>
    </w:r>
  </w:p>
  <w:p w:rsidR="007363DC" w:rsidRDefault="007363DC">
    <w:pPr>
      <w:pStyle w:val="Nagwek"/>
    </w:pPr>
    <w:r>
      <w:tab/>
      <w:t xml:space="preserve"> </w:t>
    </w:r>
  </w:p>
  <w:p w:rsidR="007363DC" w:rsidRDefault="00CB11A3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7" type="#_x0000_t75" style="width:453.75pt;height:30.75pt;visibility:visible">
          <v:imagedata r:id="rId4" o:title=""/>
        </v:shape>
      </w:pict>
    </w:r>
  </w:p>
  <w:p w:rsidR="007363DC" w:rsidRDefault="007363DC">
    <w:pPr>
      <w:pStyle w:val="Nagwek"/>
      <w:rPr>
        <w:sz w:val="24"/>
        <w:szCs w:val="24"/>
        <w:lang w:eastAsia="pl-PL"/>
      </w:rPr>
    </w:pPr>
  </w:p>
  <w:p w:rsidR="007363DC" w:rsidRDefault="007363DC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766FB"/>
    <w:rsid w:val="0009504B"/>
    <w:rsid w:val="000B737A"/>
    <w:rsid w:val="000C2CDF"/>
    <w:rsid w:val="001149A3"/>
    <w:rsid w:val="001319F5"/>
    <w:rsid w:val="001376D8"/>
    <w:rsid w:val="001574FD"/>
    <w:rsid w:val="001A1795"/>
    <w:rsid w:val="001D6A5C"/>
    <w:rsid w:val="001D7EB0"/>
    <w:rsid w:val="001F19D9"/>
    <w:rsid w:val="00237370"/>
    <w:rsid w:val="00250E81"/>
    <w:rsid w:val="0025675A"/>
    <w:rsid w:val="002C4B0D"/>
    <w:rsid w:val="00300BCC"/>
    <w:rsid w:val="00360201"/>
    <w:rsid w:val="003650E3"/>
    <w:rsid w:val="0036633D"/>
    <w:rsid w:val="00377DF7"/>
    <w:rsid w:val="003843E4"/>
    <w:rsid w:val="00392B1C"/>
    <w:rsid w:val="003F2857"/>
    <w:rsid w:val="003F75CD"/>
    <w:rsid w:val="004242F6"/>
    <w:rsid w:val="004304AF"/>
    <w:rsid w:val="00434AEC"/>
    <w:rsid w:val="0048760B"/>
    <w:rsid w:val="004A4D26"/>
    <w:rsid w:val="004A5ADC"/>
    <w:rsid w:val="004C10BA"/>
    <w:rsid w:val="004E1E9B"/>
    <w:rsid w:val="004E6D52"/>
    <w:rsid w:val="00533A65"/>
    <w:rsid w:val="005438B6"/>
    <w:rsid w:val="00550056"/>
    <w:rsid w:val="005823E9"/>
    <w:rsid w:val="00595A59"/>
    <w:rsid w:val="005F1D2C"/>
    <w:rsid w:val="00631AF5"/>
    <w:rsid w:val="00635C49"/>
    <w:rsid w:val="006378AA"/>
    <w:rsid w:val="006431FD"/>
    <w:rsid w:val="006A73D1"/>
    <w:rsid w:val="006D3AE8"/>
    <w:rsid w:val="00731986"/>
    <w:rsid w:val="007363DC"/>
    <w:rsid w:val="00805ACF"/>
    <w:rsid w:val="0082352E"/>
    <w:rsid w:val="00841479"/>
    <w:rsid w:val="008865EC"/>
    <w:rsid w:val="008A6F13"/>
    <w:rsid w:val="008D21BE"/>
    <w:rsid w:val="009159BC"/>
    <w:rsid w:val="009678FA"/>
    <w:rsid w:val="009B02D2"/>
    <w:rsid w:val="009E4EAD"/>
    <w:rsid w:val="00A02E71"/>
    <w:rsid w:val="00A36763"/>
    <w:rsid w:val="00AA11B4"/>
    <w:rsid w:val="00AE3128"/>
    <w:rsid w:val="00AF2759"/>
    <w:rsid w:val="00B01BC0"/>
    <w:rsid w:val="00B6080D"/>
    <w:rsid w:val="00B71A74"/>
    <w:rsid w:val="00B84B04"/>
    <w:rsid w:val="00BD0FBE"/>
    <w:rsid w:val="00BF7C19"/>
    <w:rsid w:val="00C373B7"/>
    <w:rsid w:val="00C74002"/>
    <w:rsid w:val="00CA42E8"/>
    <w:rsid w:val="00CB11A3"/>
    <w:rsid w:val="00D01A60"/>
    <w:rsid w:val="00D96114"/>
    <w:rsid w:val="00DA3674"/>
    <w:rsid w:val="00DC4AD3"/>
    <w:rsid w:val="00DD3803"/>
    <w:rsid w:val="00DF40FB"/>
    <w:rsid w:val="00E21B47"/>
    <w:rsid w:val="00E650AB"/>
    <w:rsid w:val="00EF19DA"/>
    <w:rsid w:val="00F01C93"/>
    <w:rsid w:val="00F314C9"/>
    <w:rsid w:val="00F42B9A"/>
    <w:rsid w:val="00F61A15"/>
    <w:rsid w:val="00F75CB7"/>
    <w:rsid w:val="00F9090C"/>
    <w:rsid w:val="00F95867"/>
    <w:rsid w:val="00FE2227"/>
    <w:rsid w:val="00FF4A57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CDF0289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21</cp:revision>
  <cp:lastPrinted>2022-05-18T07:36:00Z</cp:lastPrinted>
  <dcterms:created xsi:type="dcterms:W3CDTF">2022-03-31T07:53:00Z</dcterms:created>
  <dcterms:modified xsi:type="dcterms:W3CDTF">2022-07-08T08:01:00Z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