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E" w:rsidRPr="003D7A6E" w:rsidRDefault="003D7A6E" w:rsidP="003D7A6E">
      <w:pPr>
        <w:suppressAutoHyphens w:val="0"/>
        <w:rPr>
          <w:lang w:val="en-US" w:eastAsia="pl-PL"/>
        </w:rPr>
      </w:pPr>
      <w:r w:rsidRPr="003D7A6E">
        <w:rPr>
          <w:lang w:val="en-US" w:eastAsia="pl-PL"/>
        </w:rPr>
        <w:t>2021/BZP 00314453/01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proofErr w:type="spellStart"/>
      <w:r w:rsidRPr="003D7A6E">
        <w:rPr>
          <w:b/>
          <w:bCs/>
          <w:kern w:val="36"/>
          <w:sz w:val="48"/>
          <w:szCs w:val="48"/>
          <w:lang w:val="en-US" w:eastAsia="pl-PL"/>
        </w:rPr>
        <w:t>NOTICES.MY_NOTICES.DETAILS.undefined</w:t>
      </w:r>
      <w:proofErr w:type="spellEnd"/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3D7A6E">
        <w:rPr>
          <w:b/>
          <w:bCs/>
          <w:kern w:val="36"/>
          <w:sz w:val="48"/>
          <w:szCs w:val="48"/>
          <w:lang w:eastAsia="pl-PL"/>
        </w:rPr>
        <w:t>PRZEBUDOWA, MODERNIZACJA ISTNIEJĄCEJ STACJI SPRĘŻAREK POWIETRZA MEDYCZNEGO I BUDOWA STACJI SPRĘŻAREK POWIETRZA POZAMEDYCZNEGO WRAZ Z DOKUMENTACJĄ PROJEKTOWĄ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Ogłoszenie o zamówieniu z dnia 14.12.2021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3D7A6E">
        <w:rPr>
          <w:b/>
          <w:bCs/>
          <w:kern w:val="36"/>
          <w:sz w:val="48"/>
          <w:szCs w:val="48"/>
          <w:lang w:eastAsia="pl-PL"/>
        </w:rPr>
        <w:t>Ogłoszenie o zamówieniu</w:t>
      </w:r>
      <w:r w:rsidRPr="003D7A6E">
        <w:rPr>
          <w:b/>
          <w:bCs/>
          <w:kern w:val="36"/>
          <w:sz w:val="48"/>
          <w:szCs w:val="48"/>
          <w:lang w:eastAsia="pl-PL"/>
        </w:rPr>
        <w:br/>
        <w:t>Dostawy</w:t>
      </w:r>
      <w:r w:rsidRPr="003D7A6E">
        <w:rPr>
          <w:b/>
          <w:bCs/>
          <w:kern w:val="36"/>
          <w:sz w:val="48"/>
          <w:szCs w:val="48"/>
          <w:lang w:eastAsia="pl-PL"/>
        </w:rPr>
        <w:br/>
        <w:t xml:space="preserve">PRZEBUDOWA, MODERNIZACJA ISTNIEJĄCEJ STACJI SPRĘŻAREK POWIETRZA MEDYCZNEGO I BUDOWA STACJI SPRĘŻAREK POWIETRZA POZAMEDYCZNEGO WRAZ Z DOKUMENTACJĄ PROJEKTOWĄ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I - ZAMAWIAJĄCY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1.1.) Rola zamawiającego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Postępowanie prowadzone jest samodzielnie przez zamawiającego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lastRenderedPageBreak/>
        <w:t xml:space="preserve">1.2.) Nazwa zamawiającego: Szpital Wielospecjalistyczny im. </w:t>
      </w:r>
      <w:proofErr w:type="spellStart"/>
      <w:r w:rsidRPr="003D7A6E">
        <w:rPr>
          <w:b/>
          <w:bCs/>
          <w:sz w:val="27"/>
          <w:szCs w:val="27"/>
          <w:lang w:eastAsia="pl-PL"/>
        </w:rPr>
        <w:t>dr.L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3D7A6E">
        <w:rPr>
          <w:b/>
          <w:bCs/>
          <w:sz w:val="27"/>
          <w:szCs w:val="27"/>
          <w:lang w:eastAsia="pl-PL"/>
        </w:rPr>
        <w:t>udwika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1.4) Krajowy Numer Identyfikacyjny: REGON 092358780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1.5) Adres zamawiającego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1.5.1.) Ulica: Poznańska 97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1.5.2.) Miejscowość: Inowrocław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1.5.3.) Kod pocztowy: 88-100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1.5.4.) Województwo: kujawsko-pomorskie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1.5.5.) Kraj: Polska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1.5.6.) Lokalizacja NUTS 3: PL617 - Inowrocławski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1.5.9.) Adres poczty elektronicznej: zam.pub2@szpitalino.pl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1.5.10.) Adres strony internetowej zamawiającego: www.bip.pszozino.pl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II – INFORMACJE PODSTAWOWE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2.1.) Ogłoszenie dotyczy: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Zamówienia publicznego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2.3.) Nazwa zamówienia albo umowy ramowej: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PRZEBUDOWA, MODERNIZACJA ISTNIEJĄCEJ STACJI SPRĘŻAREK POWIETRZA MEDYCZNEGO I BUDOWA STACJI SPRĘŻAREK POWIETRZA POZAMEDYCZNEGO WRAZ Z DOKUMENTACJĄ PROJEKTOWĄ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2.4.) Identyfikator postępowania: ocds-148610-f3760c89-5cd2-11ec-8c2d-66c2f1230e9c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2.5.) Numer ogłoszenia: 2021/BZP 00314453/01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lastRenderedPageBreak/>
        <w:t>2.6.) Wersja ogłoszenia: 01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2.7.) Data ogłoszenia: 2021-12-14 13:26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2.9.) Numer planu postępowań w BZP: 2021/BZP 00014305/06/P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2.10.) Identyfikator pozycji planu postępowań: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1.1.5 MODERNIZACJA ISTNIEJACEJ STACJI SPRĘŻAREK POWIETRZA MEDYCZNEGO W SZPITALU WIELOSPECJALISTYCZNYM IM DR LUDWIKA BŁAŻKA W INOWROCŁAWIU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2.16.) Tryb udzielenia zamówienia wraz z podstawą prawną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Zamówienie udzielane jest w trybie podstawowym na podstawie: art. 275 </w:t>
      </w:r>
      <w:proofErr w:type="spellStart"/>
      <w:r w:rsidRPr="003D7A6E">
        <w:rPr>
          <w:lang w:eastAsia="pl-PL"/>
        </w:rPr>
        <w:t>pkt</w:t>
      </w:r>
      <w:proofErr w:type="spellEnd"/>
      <w:r w:rsidRPr="003D7A6E">
        <w:rPr>
          <w:lang w:eastAsia="pl-PL"/>
        </w:rPr>
        <w:t xml:space="preserve"> 1 ustawy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III – UDOSTĘPNIANIE DOKUMENTÓW ZAMÓWIENIA I KOMUNIKACJA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3.1.) Adres strony internetowej prowadzonego postępowania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t xml:space="preserve">www.platformazakupowa.pl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3.2.) Zamawiający zastrzega dostęp do dokumentów zamówienia: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www.platformazakupowa.pl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3.6.) Wymagania techniczne i organizacyjne dotyczące korespondencji elektronicznej: W niniejszym postępowaniu komunikacja zamawiającego z wykonawcami odbywa się za pomocą środków komunikacji elektronicznej. Komunikacja między zamawiającym a wykonawcami, w tym wszelkie oświadczenia, wnioski, zawiadomienia oraz informacje przekazywane są w </w:t>
      </w:r>
      <w:r w:rsidRPr="003D7A6E">
        <w:rPr>
          <w:b/>
          <w:bCs/>
          <w:sz w:val="27"/>
          <w:szCs w:val="27"/>
          <w:lang w:eastAsia="pl-PL"/>
        </w:rPr>
        <w:lastRenderedPageBreak/>
        <w:t>formie elektronicznej za pośrednictwem Platformy zakupowej</w:t>
      </w:r>
      <w:r w:rsidRPr="003D7A6E">
        <w:rPr>
          <w:b/>
          <w:bCs/>
          <w:sz w:val="27"/>
          <w:szCs w:val="27"/>
          <w:lang w:eastAsia="pl-PL"/>
        </w:rPr>
        <w:br/>
        <w:t>https://platformazakupowa.pl/pn/szpital_inowroclaw.</w:t>
      </w:r>
      <w:r w:rsidRPr="003D7A6E">
        <w:rPr>
          <w:b/>
          <w:bCs/>
          <w:sz w:val="27"/>
          <w:szCs w:val="27"/>
          <w:lang w:eastAsia="pl-PL"/>
        </w:rPr>
        <w:br/>
        <w:t>2) Wszystkie dokumenty i oświadczenia, oraz informacje przekazywania ich opisane zostały w Regulaminie korzystania z platformyzakupowej.pl https://platformazakupowa.pl/strona/1-regulamin.</w:t>
      </w:r>
      <w:r w:rsidRPr="003D7A6E">
        <w:rPr>
          <w:b/>
          <w:bCs/>
          <w:sz w:val="27"/>
          <w:szCs w:val="27"/>
          <w:lang w:eastAsia="pl-PL"/>
        </w:rPr>
        <w:br/>
        <w:t>3) Sposób rejestracji znajduje się na stronie: https://platformazakupowa.pl/strona/45-instrukcje</w:t>
      </w:r>
      <w:r w:rsidRPr="003D7A6E">
        <w:rPr>
          <w:b/>
          <w:bCs/>
          <w:sz w:val="27"/>
          <w:szCs w:val="27"/>
          <w:lang w:eastAsia="pl-PL"/>
        </w:rPr>
        <w:br/>
        <w:t>4) Maksymalny rozmiar plików przesyłanych za pośrednictwem dedykowanych formularzy do: złożenia, zmiany, wycofania oferty lub wniosku oraz do komunikacji wynosi 1GB przy max ilości 20 plików lub spakowanych katalogów.</w:t>
      </w:r>
      <w:r w:rsidRPr="003D7A6E">
        <w:rPr>
          <w:b/>
          <w:bCs/>
          <w:sz w:val="27"/>
          <w:szCs w:val="27"/>
          <w:lang w:eastAsia="pl-PL"/>
        </w:rPr>
        <w:br/>
        <w:t>5) Zgodnie z rozporządzeniem Prezesa Rady Ministrów z dnia 30 grudnia 2020 roku w sprawie sposobu sporządzania i przechowywania informacji oraz wymagań technicznych dla dokumentów elektronicznych oraz środków komunikacji elektronicznej w postępowaniu o udzielenie zamówienia publicznego lub konkursie (Dz. U z 2020 r., poz. 2452), określa się niezbędne wymagania sprzętowo - aplikacyjne umożliwiające pracę na Platformie Zakupowej, tj.:</w:t>
      </w:r>
      <w:r w:rsidRPr="003D7A6E">
        <w:rPr>
          <w:b/>
          <w:bCs/>
          <w:sz w:val="27"/>
          <w:szCs w:val="27"/>
          <w:lang w:eastAsia="pl-PL"/>
        </w:rPr>
        <w:br/>
        <w:t xml:space="preserve">a) stały dostęp do sieci Internet o gwarantowanej przepustowości nie mniejszej niż 512 </w:t>
      </w:r>
      <w:proofErr w:type="spellStart"/>
      <w:r w:rsidRPr="003D7A6E">
        <w:rPr>
          <w:b/>
          <w:bCs/>
          <w:sz w:val="27"/>
          <w:szCs w:val="27"/>
          <w:lang w:eastAsia="pl-PL"/>
        </w:rPr>
        <w:t>kb</w:t>
      </w:r>
      <w:proofErr w:type="spellEnd"/>
      <w:r w:rsidRPr="003D7A6E">
        <w:rPr>
          <w:b/>
          <w:bCs/>
          <w:sz w:val="27"/>
          <w:szCs w:val="27"/>
          <w:lang w:eastAsia="pl-PL"/>
        </w:rPr>
        <w:t>/s,</w:t>
      </w:r>
      <w:r w:rsidRPr="003D7A6E">
        <w:rPr>
          <w:b/>
          <w:bCs/>
          <w:sz w:val="27"/>
          <w:szCs w:val="27"/>
          <w:lang w:eastAsia="pl-PL"/>
        </w:rPr>
        <w:br/>
        <w:t>b) komputer klasy PC lub MAC, o następującej konfiguracji: pamięć min. 2 GB Ram, procesor Intel IV 2 GHZ lub jego nowsza wersja, jeden z systemów operacyjnych - MS Windows 7, Mac Os x 10 4, Linux, lub ich nowsze wersje.</w:t>
      </w:r>
      <w:r w:rsidRPr="003D7A6E">
        <w:rPr>
          <w:b/>
          <w:bCs/>
          <w:sz w:val="27"/>
          <w:szCs w:val="27"/>
          <w:lang w:eastAsia="pl-PL"/>
        </w:rPr>
        <w:br/>
        <w:t>c) zainstalowana dowolna przeglądarka internetowa, w przypadku Internet Explorer minimalnie wersja 10 0.,</w:t>
      </w:r>
      <w:r w:rsidRPr="003D7A6E">
        <w:rPr>
          <w:b/>
          <w:bCs/>
          <w:sz w:val="27"/>
          <w:szCs w:val="27"/>
          <w:lang w:eastAsia="pl-PL"/>
        </w:rPr>
        <w:br/>
        <w:t xml:space="preserve">d) włączona obsługa </w:t>
      </w:r>
      <w:proofErr w:type="spellStart"/>
      <w:r w:rsidRPr="003D7A6E">
        <w:rPr>
          <w:b/>
          <w:bCs/>
          <w:sz w:val="27"/>
          <w:szCs w:val="27"/>
          <w:lang w:eastAsia="pl-PL"/>
        </w:rPr>
        <w:t>JavaScript</w:t>
      </w:r>
      <w:proofErr w:type="spellEnd"/>
      <w:r w:rsidRPr="003D7A6E">
        <w:rPr>
          <w:b/>
          <w:bCs/>
          <w:sz w:val="27"/>
          <w:szCs w:val="27"/>
          <w:lang w:eastAsia="pl-PL"/>
        </w:rPr>
        <w:t>,</w:t>
      </w:r>
      <w:r w:rsidRPr="003D7A6E">
        <w:rPr>
          <w:b/>
          <w:bCs/>
          <w:sz w:val="27"/>
          <w:szCs w:val="27"/>
          <w:lang w:eastAsia="pl-PL"/>
        </w:rPr>
        <w:br/>
        <w:t xml:space="preserve">e) zainstalowany program </w:t>
      </w:r>
      <w:proofErr w:type="spellStart"/>
      <w:r w:rsidRPr="003D7A6E">
        <w:rPr>
          <w:b/>
          <w:bCs/>
          <w:sz w:val="27"/>
          <w:szCs w:val="27"/>
          <w:lang w:eastAsia="pl-PL"/>
        </w:rPr>
        <w:t>Adobe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3D7A6E">
        <w:rPr>
          <w:b/>
          <w:bCs/>
          <w:sz w:val="27"/>
          <w:szCs w:val="27"/>
          <w:lang w:eastAsia="pl-PL"/>
        </w:rPr>
        <w:t>Acrobat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3D7A6E">
        <w:rPr>
          <w:b/>
          <w:bCs/>
          <w:sz w:val="27"/>
          <w:szCs w:val="27"/>
          <w:lang w:eastAsia="pl-PL"/>
        </w:rPr>
        <w:t>Reader</w:t>
      </w:r>
      <w:proofErr w:type="spellEnd"/>
      <w:r w:rsidRPr="003D7A6E">
        <w:rPr>
          <w:b/>
          <w:bCs/>
          <w:sz w:val="27"/>
          <w:szCs w:val="27"/>
          <w:lang w:eastAsia="pl-PL"/>
        </w:rPr>
        <w:t>, lub inny obsługujący format plików PDF.</w:t>
      </w:r>
      <w:r w:rsidRPr="003D7A6E">
        <w:rPr>
          <w:b/>
          <w:bCs/>
          <w:sz w:val="27"/>
          <w:szCs w:val="27"/>
          <w:lang w:eastAsia="pl-PL"/>
        </w:rPr>
        <w:br/>
        <w:t xml:space="preserve">7) Zalecane formaty przesyłanych danych, tj. plików o wielkości do 75 MB. - Zalecany format: </w:t>
      </w:r>
      <w:proofErr w:type="spellStart"/>
      <w:r w:rsidRPr="003D7A6E">
        <w:rPr>
          <w:b/>
          <w:bCs/>
          <w:sz w:val="27"/>
          <w:szCs w:val="27"/>
          <w:lang w:eastAsia="pl-PL"/>
        </w:rPr>
        <w:t>.pd</w:t>
      </w:r>
      <w:proofErr w:type="spellEnd"/>
      <w:r w:rsidRPr="003D7A6E">
        <w:rPr>
          <w:b/>
          <w:bCs/>
          <w:sz w:val="27"/>
          <w:szCs w:val="27"/>
          <w:lang w:eastAsia="pl-PL"/>
        </w:rPr>
        <w:t>f.</w:t>
      </w:r>
      <w:r w:rsidRPr="003D7A6E">
        <w:rPr>
          <w:b/>
          <w:bCs/>
          <w:sz w:val="27"/>
          <w:szCs w:val="27"/>
          <w:lang w:eastAsia="pl-PL"/>
        </w:rPr>
        <w:br/>
        <w:t>8) Zalecany format kwalifikowanego podpisu elektronicznego:</w:t>
      </w:r>
      <w:r w:rsidRPr="003D7A6E">
        <w:rPr>
          <w:b/>
          <w:bCs/>
          <w:sz w:val="27"/>
          <w:szCs w:val="27"/>
          <w:lang w:eastAsia="pl-PL"/>
        </w:rPr>
        <w:br/>
        <w:t xml:space="preserve">a) dokumenty w formacie </w:t>
      </w:r>
      <w:proofErr w:type="spellStart"/>
      <w:r w:rsidRPr="003D7A6E">
        <w:rPr>
          <w:b/>
          <w:bCs/>
          <w:sz w:val="27"/>
          <w:szCs w:val="27"/>
          <w:lang w:eastAsia="pl-PL"/>
        </w:rPr>
        <w:t>pdf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zaleca się podpisywać formatem </w:t>
      </w:r>
      <w:proofErr w:type="spellStart"/>
      <w:r w:rsidRPr="003D7A6E">
        <w:rPr>
          <w:b/>
          <w:bCs/>
          <w:sz w:val="27"/>
          <w:szCs w:val="27"/>
          <w:lang w:eastAsia="pl-PL"/>
        </w:rPr>
        <w:t>PAdES</w:t>
      </w:r>
      <w:proofErr w:type="spellEnd"/>
      <w:r w:rsidRPr="003D7A6E">
        <w:rPr>
          <w:b/>
          <w:bCs/>
          <w:sz w:val="27"/>
          <w:szCs w:val="27"/>
          <w:lang w:eastAsia="pl-PL"/>
        </w:rPr>
        <w:t>;</w:t>
      </w:r>
      <w:r w:rsidRPr="003D7A6E">
        <w:rPr>
          <w:b/>
          <w:bCs/>
          <w:sz w:val="27"/>
          <w:szCs w:val="27"/>
          <w:lang w:eastAsia="pl-PL"/>
        </w:rPr>
        <w:br/>
        <w:t xml:space="preserve">b) dopuszcza się podpisanie dokumentów w formacie innym niż </w:t>
      </w:r>
      <w:proofErr w:type="spellStart"/>
      <w:r w:rsidRPr="003D7A6E">
        <w:rPr>
          <w:b/>
          <w:bCs/>
          <w:sz w:val="27"/>
          <w:szCs w:val="27"/>
          <w:lang w:eastAsia="pl-PL"/>
        </w:rPr>
        <w:t>.pd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f, wtedy zaleca się użyć formatu </w:t>
      </w:r>
      <w:proofErr w:type="spellStart"/>
      <w:r w:rsidRPr="003D7A6E">
        <w:rPr>
          <w:b/>
          <w:bCs/>
          <w:sz w:val="27"/>
          <w:szCs w:val="27"/>
          <w:lang w:eastAsia="pl-PL"/>
        </w:rPr>
        <w:t>XAdES</w:t>
      </w:r>
      <w:proofErr w:type="spellEnd"/>
      <w:r w:rsidRPr="003D7A6E">
        <w:rPr>
          <w:b/>
          <w:bCs/>
          <w:sz w:val="27"/>
          <w:szCs w:val="27"/>
          <w:lang w:eastAsia="pl-PL"/>
        </w:rPr>
        <w:t>.</w:t>
      </w:r>
      <w:r w:rsidRPr="003D7A6E">
        <w:rPr>
          <w:b/>
          <w:bCs/>
          <w:sz w:val="27"/>
          <w:szCs w:val="27"/>
          <w:lang w:eastAsia="pl-PL"/>
        </w:rPr>
        <w:br/>
        <w:t>9) Wykonawca przystępując do 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</w:t>
      </w:r>
      <w:r w:rsidRPr="003D7A6E">
        <w:rPr>
          <w:b/>
          <w:bCs/>
          <w:sz w:val="27"/>
          <w:szCs w:val="27"/>
          <w:lang w:eastAsia="pl-PL"/>
        </w:rPr>
        <w:br/>
        <w:t>10)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zakładce: „Instrukcje dla Wykonawców" na stronie internetowej pod adresem https://platformazakupowa.pl/strona/45-instrukcje.</w:t>
      </w:r>
      <w:r w:rsidRPr="003D7A6E">
        <w:rPr>
          <w:b/>
          <w:bCs/>
          <w:sz w:val="27"/>
          <w:szCs w:val="27"/>
          <w:lang w:eastAsia="pl-PL"/>
        </w:rPr>
        <w:br/>
      </w:r>
      <w:r w:rsidRPr="003D7A6E">
        <w:rPr>
          <w:b/>
          <w:bCs/>
          <w:sz w:val="27"/>
          <w:szCs w:val="27"/>
          <w:lang w:eastAsia="pl-PL"/>
        </w:rPr>
        <w:lastRenderedPageBreak/>
        <w:t>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  <w:r w:rsidRPr="003D7A6E">
        <w:rPr>
          <w:b/>
          <w:bCs/>
          <w:sz w:val="27"/>
          <w:szCs w:val="27"/>
          <w:lang w:eastAsia="pl-PL"/>
        </w:rPr>
        <w:br/>
        <w:t xml:space="preserve">11)W przypadku problemów technicznych w związku z przekazywaniem dokumentów na platformę zakupową </w:t>
      </w:r>
      <w:proofErr w:type="spellStart"/>
      <w:r w:rsidRPr="003D7A6E">
        <w:rPr>
          <w:b/>
          <w:bCs/>
          <w:sz w:val="27"/>
          <w:szCs w:val="27"/>
          <w:lang w:eastAsia="pl-PL"/>
        </w:rPr>
        <w:t>Open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3D7A6E">
        <w:rPr>
          <w:b/>
          <w:bCs/>
          <w:sz w:val="27"/>
          <w:szCs w:val="27"/>
          <w:lang w:eastAsia="pl-PL"/>
        </w:rPr>
        <w:t>Nexus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należy kontaktować się z Centrum Wsparcia Klienta pod adresem CWK@platformazakupowa.pl, tel. 22 101 02 </w:t>
      </w:r>
      <w:proofErr w:type="spellStart"/>
      <w:r w:rsidRPr="003D7A6E">
        <w:rPr>
          <w:b/>
          <w:bCs/>
          <w:sz w:val="27"/>
          <w:szCs w:val="27"/>
          <w:lang w:eastAsia="pl-PL"/>
        </w:rPr>
        <w:t>02</w:t>
      </w:r>
      <w:proofErr w:type="spellEnd"/>
      <w:r w:rsidRPr="003D7A6E">
        <w:rPr>
          <w:b/>
          <w:bCs/>
          <w:sz w:val="27"/>
          <w:szCs w:val="27"/>
          <w:lang w:eastAsia="pl-PL"/>
        </w:rPr>
        <w:t>.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3.12.) Oferta - katalog elektroniczny: Nie dotyczy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polski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3.15.) RODO (obowiązek informacyjny): Zgodnie z art. 13 ust. 1 i 2 RODO informuję się, że:</w:t>
      </w:r>
      <w:r w:rsidRPr="003D7A6E">
        <w:rPr>
          <w:b/>
          <w:bCs/>
          <w:sz w:val="27"/>
          <w:szCs w:val="27"/>
          <w:lang w:eastAsia="pl-PL"/>
        </w:rPr>
        <w:br/>
        <w:t xml:space="preserve">1) administratorem Pani/Pana danych jest Szpital Wielospecjalistyczny im. </w:t>
      </w:r>
      <w:proofErr w:type="spellStart"/>
      <w:r w:rsidRPr="003D7A6E">
        <w:rPr>
          <w:b/>
          <w:bCs/>
          <w:sz w:val="27"/>
          <w:szCs w:val="27"/>
          <w:lang w:eastAsia="pl-PL"/>
        </w:rPr>
        <w:t>dr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. Ludwika Błażka w Inowrocławiu z siedzibą w Inowrocławiu (kod pocztowy: 88-100) przy ul. Poznańskiej 97, reprezentowany przez Dyrektora </w:t>
      </w:r>
      <w:proofErr w:type="spellStart"/>
      <w:r w:rsidRPr="003D7A6E">
        <w:rPr>
          <w:b/>
          <w:bCs/>
          <w:sz w:val="27"/>
          <w:szCs w:val="27"/>
          <w:lang w:eastAsia="pl-PL"/>
        </w:rPr>
        <w:t>dr</w:t>
      </w:r>
      <w:proofErr w:type="spellEnd"/>
      <w:r w:rsidRPr="003D7A6E">
        <w:rPr>
          <w:b/>
          <w:bCs/>
          <w:sz w:val="27"/>
          <w:szCs w:val="27"/>
          <w:lang w:eastAsia="pl-PL"/>
        </w:rPr>
        <w:t>. n. med. Eligiusza Patalasa (tel. 52 35 45 320), adres e-mail: sekr.nacz@szpitalino.pl;</w:t>
      </w:r>
      <w:r w:rsidRPr="003D7A6E">
        <w:rPr>
          <w:b/>
          <w:bCs/>
          <w:sz w:val="27"/>
          <w:szCs w:val="27"/>
          <w:lang w:eastAsia="pl-PL"/>
        </w:rPr>
        <w:br/>
        <w:t xml:space="preserve">2) funkcję Inspektora Ochrony Danych w Szpitalu Wielospecjalistycznym im. </w:t>
      </w:r>
      <w:proofErr w:type="spellStart"/>
      <w:r w:rsidRPr="003D7A6E">
        <w:rPr>
          <w:b/>
          <w:bCs/>
          <w:sz w:val="27"/>
          <w:szCs w:val="27"/>
          <w:lang w:eastAsia="pl-PL"/>
        </w:rPr>
        <w:t>dr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. Ludwika Błażka w Inowrocławiu pełni Pani mgr Agnieszka </w:t>
      </w:r>
      <w:proofErr w:type="spellStart"/>
      <w:r w:rsidRPr="003D7A6E">
        <w:rPr>
          <w:b/>
          <w:bCs/>
          <w:sz w:val="27"/>
          <w:szCs w:val="27"/>
          <w:lang w:eastAsia="pl-PL"/>
        </w:rPr>
        <w:t>Sztuwe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, z którą można się skontaktować w sprawach ochrony swoich danych osobowych telefonicznie pod numerem telefonu: 52 35 45 273, elektroniczne pod adresem e-mail: iodo@szpitalino.pl lub pisemnie na adres siedziby Szpitala Wielospecjalistycznego im. </w:t>
      </w:r>
      <w:proofErr w:type="spellStart"/>
      <w:r w:rsidRPr="003D7A6E">
        <w:rPr>
          <w:b/>
          <w:bCs/>
          <w:sz w:val="27"/>
          <w:szCs w:val="27"/>
          <w:lang w:eastAsia="pl-PL"/>
        </w:rPr>
        <w:t>dr</w:t>
      </w:r>
      <w:proofErr w:type="spellEnd"/>
      <w:r w:rsidRPr="003D7A6E">
        <w:rPr>
          <w:b/>
          <w:bCs/>
          <w:sz w:val="27"/>
          <w:szCs w:val="27"/>
          <w:lang w:eastAsia="pl-PL"/>
        </w:rPr>
        <w:t>. Ludwika Błażka w Inowrocławiu;</w:t>
      </w:r>
      <w:r w:rsidRPr="003D7A6E">
        <w:rPr>
          <w:b/>
          <w:bCs/>
          <w:sz w:val="27"/>
          <w:szCs w:val="27"/>
          <w:lang w:eastAsia="pl-PL"/>
        </w:rPr>
        <w:br/>
        <w:t xml:space="preserve">3) 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art. 8, art. 18 art.74 oraz art. 96 ust. 3 ustawy </w:t>
      </w:r>
      <w:proofErr w:type="spellStart"/>
      <w:r w:rsidRPr="003D7A6E">
        <w:rPr>
          <w:b/>
          <w:bCs/>
          <w:sz w:val="27"/>
          <w:szCs w:val="27"/>
          <w:lang w:eastAsia="pl-PL"/>
        </w:rPr>
        <w:t>Pzp</w:t>
      </w:r>
      <w:proofErr w:type="spellEnd"/>
      <w:r w:rsidRPr="003D7A6E">
        <w:rPr>
          <w:b/>
          <w:bCs/>
          <w:sz w:val="27"/>
          <w:szCs w:val="27"/>
          <w:lang w:eastAsia="pl-PL"/>
        </w:rPr>
        <w:t>;</w:t>
      </w:r>
      <w:r w:rsidRPr="003D7A6E">
        <w:rPr>
          <w:b/>
          <w:bCs/>
          <w:sz w:val="27"/>
          <w:szCs w:val="27"/>
          <w:lang w:eastAsia="pl-PL"/>
        </w:rPr>
        <w:br/>
        <w:t xml:space="preserve">4) Pani/Pana dane osobowe będą przechowywane, zgodnie z art.78 ust. ustawy </w:t>
      </w:r>
      <w:proofErr w:type="spellStart"/>
      <w:r w:rsidRPr="003D7A6E">
        <w:rPr>
          <w:b/>
          <w:bCs/>
          <w:sz w:val="27"/>
          <w:szCs w:val="27"/>
          <w:lang w:eastAsia="pl-PL"/>
        </w:rPr>
        <w:t>Pzp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, przez okres 4 lat od dnia zakończenia postępowania o udzielenie </w:t>
      </w:r>
      <w:r w:rsidRPr="003D7A6E">
        <w:rPr>
          <w:b/>
          <w:bCs/>
          <w:sz w:val="27"/>
          <w:szCs w:val="27"/>
          <w:lang w:eastAsia="pl-PL"/>
        </w:rPr>
        <w:lastRenderedPageBreak/>
        <w:t>zamówienia, a jeżeli czas trwania umowy przekracza 4 lata, okres przechowywania obejmuje cały czas trwania umowy;</w:t>
      </w:r>
      <w:r w:rsidRPr="003D7A6E">
        <w:rPr>
          <w:b/>
          <w:bCs/>
          <w:sz w:val="27"/>
          <w:szCs w:val="27"/>
          <w:lang w:eastAsia="pl-PL"/>
        </w:rPr>
        <w:br/>
        <w:t xml:space="preserve">5) obowiązek podania przez Panią/Pana danych osobowych bezpośrednio Pani/Pana dotyczących jest wymogiem ustawowym określonym w przepisach ustawy </w:t>
      </w:r>
      <w:proofErr w:type="spellStart"/>
      <w:r w:rsidRPr="003D7A6E">
        <w:rPr>
          <w:b/>
          <w:bCs/>
          <w:sz w:val="27"/>
          <w:szCs w:val="27"/>
          <w:lang w:eastAsia="pl-PL"/>
        </w:rPr>
        <w:t>Pzp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D7A6E">
        <w:rPr>
          <w:b/>
          <w:bCs/>
          <w:sz w:val="27"/>
          <w:szCs w:val="27"/>
          <w:lang w:eastAsia="pl-PL"/>
        </w:rPr>
        <w:t>Pzp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; </w:t>
      </w:r>
      <w:r w:rsidRPr="003D7A6E">
        <w:rPr>
          <w:b/>
          <w:bCs/>
          <w:sz w:val="27"/>
          <w:szCs w:val="27"/>
          <w:lang w:eastAsia="pl-PL"/>
        </w:rPr>
        <w:br/>
        <w:t>6) w odniesieniu do Pani/Pana danych osobowych decyzje nie będą podejmowane w sposób zautomatyzowany, stosowanie do art. 22 RODO;</w:t>
      </w:r>
      <w:r w:rsidRPr="003D7A6E">
        <w:rPr>
          <w:b/>
          <w:bCs/>
          <w:sz w:val="27"/>
          <w:szCs w:val="27"/>
          <w:lang w:eastAsia="pl-PL"/>
        </w:rPr>
        <w:br/>
        <w:t>7) posiada Pani/Pan:</w:t>
      </w:r>
      <w:r w:rsidRPr="003D7A6E">
        <w:rPr>
          <w:b/>
          <w:bCs/>
          <w:sz w:val="27"/>
          <w:szCs w:val="27"/>
          <w:lang w:eastAsia="pl-PL"/>
        </w:rPr>
        <w:br/>
        <w:t>a) na podstawie art. 15 RODO prawo dostępu do danych osobowych Pani/Pana dotyczących;</w:t>
      </w:r>
      <w:r w:rsidRPr="003D7A6E">
        <w:rPr>
          <w:b/>
          <w:bCs/>
          <w:sz w:val="27"/>
          <w:szCs w:val="27"/>
          <w:lang w:eastAsia="pl-PL"/>
        </w:rPr>
        <w:br/>
        <w:t>b) na podstawie art. 16 RODO prawo do sprostowania Pani/Pana danych osobowych **;</w:t>
      </w:r>
      <w:r w:rsidRPr="003D7A6E">
        <w:rPr>
          <w:b/>
          <w:bCs/>
          <w:sz w:val="27"/>
          <w:szCs w:val="27"/>
          <w:lang w:eastAsia="pl-PL"/>
        </w:rPr>
        <w:br/>
        <w:t xml:space="preserve">c) na podstawie art. 18 RODO prawo żądania od administratora ograniczenia przetwarzania danych osobowych z zastrzeżeniem przypadków, o których mowa w art. 18 ust. 2 RODO ***; </w:t>
      </w:r>
      <w:r w:rsidRPr="003D7A6E">
        <w:rPr>
          <w:b/>
          <w:bCs/>
          <w:sz w:val="27"/>
          <w:szCs w:val="27"/>
          <w:lang w:eastAsia="pl-PL"/>
        </w:rPr>
        <w:br/>
        <w:t>d) prawo do wniesienia skargi do Prezesa Urzędu Ochrony Danych Osobowych, gdy uzna Pani/Pan, że przetwarzanie danych osobowych Pani/Pana dotyczących narusza przepisy RODO;</w:t>
      </w:r>
      <w:r w:rsidRPr="003D7A6E">
        <w:rPr>
          <w:b/>
          <w:bCs/>
          <w:sz w:val="27"/>
          <w:szCs w:val="27"/>
          <w:lang w:eastAsia="pl-PL"/>
        </w:rPr>
        <w:br/>
        <w:t>8) nie przysługuje Pani/Panu:</w:t>
      </w:r>
      <w:r w:rsidRPr="003D7A6E">
        <w:rPr>
          <w:b/>
          <w:bCs/>
          <w:sz w:val="27"/>
          <w:szCs w:val="27"/>
          <w:lang w:eastAsia="pl-PL"/>
        </w:rPr>
        <w:br/>
        <w:t>a) w związku z art. 17 ust. 3 lit. b, d lub e RODO prawo do usunięcia danych osobowych;</w:t>
      </w:r>
      <w:r w:rsidRPr="003D7A6E">
        <w:rPr>
          <w:b/>
          <w:bCs/>
          <w:sz w:val="27"/>
          <w:szCs w:val="27"/>
          <w:lang w:eastAsia="pl-PL"/>
        </w:rPr>
        <w:br/>
        <w:t>b) prawo do przenoszenia danych osobowych, o którym mowa w art. 20 RODO;</w:t>
      </w:r>
      <w:r w:rsidRPr="003D7A6E">
        <w:rPr>
          <w:b/>
          <w:bCs/>
          <w:sz w:val="27"/>
          <w:szCs w:val="27"/>
          <w:lang w:eastAsia="pl-PL"/>
        </w:rPr>
        <w:br/>
        <w:t>c) na podstawie art. 21 RODO prawo sprzeciwu, wobec przetwarzania danych osobowych, gdyż podstawą prawną przetwarzania Pani/Pana danych osobowych jest art. 6 ust. 1 lit. c RODO.</w:t>
      </w:r>
      <w:r w:rsidRPr="003D7A6E">
        <w:rPr>
          <w:b/>
          <w:bCs/>
          <w:sz w:val="27"/>
          <w:szCs w:val="27"/>
          <w:lang w:eastAsia="pl-PL"/>
        </w:rPr>
        <w:br/>
        <w:t>* Wyjaśnienie: informacja w tym zakresie jest wymagana, jeżeli w odniesieniu do danego administratora lub podmiotu przetwarzającego istnieje obowiązek wyznaczenia inspektora ochrony danych osobowych.</w:t>
      </w:r>
      <w:r w:rsidRPr="003D7A6E">
        <w:rPr>
          <w:b/>
          <w:bCs/>
          <w:sz w:val="27"/>
          <w:szCs w:val="27"/>
          <w:lang w:eastAsia="pl-PL"/>
        </w:rPr>
        <w:br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D7A6E">
        <w:rPr>
          <w:b/>
          <w:bCs/>
          <w:sz w:val="27"/>
          <w:szCs w:val="27"/>
          <w:lang w:eastAsia="pl-PL"/>
        </w:rPr>
        <w:t>Pzp</w:t>
      </w:r>
      <w:proofErr w:type="spellEnd"/>
      <w:r w:rsidRPr="003D7A6E">
        <w:rPr>
          <w:b/>
          <w:bCs/>
          <w:sz w:val="27"/>
          <w:szCs w:val="27"/>
          <w:lang w:eastAsia="pl-PL"/>
        </w:rPr>
        <w:t xml:space="preserve"> oraz nie może naruszać integralności protokołu oraz jego załączników.</w:t>
      </w:r>
      <w:r w:rsidRPr="003D7A6E">
        <w:rPr>
          <w:b/>
          <w:bCs/>
          <w:sz w:val="27"/>
          <w:szCs w:val="27"/>
          <w:lang w:eastAsia="pl-PL"/>
        </w:rPr>
        <w:br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3D7A6E">
        <w:rPr>
          <w:b/>
          <w:bCs/>
          <w:sz w:val="27"/>
          <w:szCs w:val="27"/>
          <w:lang w:eastAsia="pl-PL"/>
        </w:rPr>
        <w:br/>
        <w:t>Do spraw nieuregulowanych w SWZ mają zastosowanie przepisy ustawy PZP.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IV – PRZEDMIOT ZAMÓWIENIA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lastRenderedPageBreak/>
        <w:t>4.1.1.) Przed wszczęciem postępowania przeprowadzono konsultacje rynkowe: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4.1.2.) Numer referencyjny: M-60/2021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4.1.3.) Rodzaj zamówienia: Dostawy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4.1.8.) Możliwe jest składanie ofert częściowych: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4.2.2.) Krótki opis przedmiotu zamówienia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Przedmiotem zamówienia jest: przebudowa i modernizacja istniejącej stacji sprężarek powietrza medycznego i budowa stacji sprężarek powietrza pozamedycznego wraz z dokumentacją projektową w Szpitalu Wielospecjalistycznym im </w:t>
      </w:r>
      <w:proofErr w:type="spellStart"/>
      <w:r w:rsidRPr="003D7A6E">
        <w:rPr>
          <w:lang w:eastAsia="pl-PL"/>
        </w:rPr>
        <w:t>dr</w:t>
      </w:r>
      <w:proofErr w:type="spellEnd"/>
      <w:r w:rsidRPr="003D7A6E">
        <w:rPr>
          <w:lang w:eastAsia="pl-PL"/>
        </w:rPr>
        <w:t xml:space="preserve">. Ludwika Błażka w Inowrocławiu pozamedycznego wraz z dokumentacją projektową. </w:t>
      </w:r>
      <w:r w:rsidRPr="003D7A6E">
        <w:rPr>
          <w:lang w:eastAsia="pl-PL"/>
        </w:rPr>
        <w:br/>
        <w:t>1) Stacja sprężarek powietrza medycznego – wymagania technologiczne:</w:t>
      </w:r>
      <w:r w:rsidRPr="003D7A6E">
        <w:rPr>
          <w:lang w:eastAsia="pl-PL"/>
        </w:rPr>
        <w:br/>
        <w:t xml:space="preserve">Modernizacja i przebudowa stacji sprężarek powietrza medycznego jako docelowe źródło zasilania dla instalacji powietrza medycznego o ciśnieniu 5 bar, dla całego Szpitala Wielospecjalistycznego im. </w:t>
      </w:r>
      <w:proofErr w:type="spellStart"/>
      <w:r w:rsidRPr="003D7A6E">
        <w:rPr>
          <w:lang w:eastAsia="pl-PL"/>
        </w:rPr>
        <w:t>dr</w:t>
      </w:r>
      <w:proofErr w:type="spellEnd"/>
      <w:r w:rsidRPr="003D7A6E">
        <w:rPr>
          <w:lang w:eastAsia="pl-PL"/>
        </w:rPr>
        <w:t>. Ludwika Błażka w Inowrocławiu oraz powietrza medycznego o ciśnieniu 8 bar (Air Motor) przeznaczonego dla napędu narzędzi chirurgicznych, wykorzystywanego w obszarze Bloku Operacyjnego.</w:t>
      </w:r>
      <w:r w:rsidRPr="003D7A6E">
        <w:rPr>
          <w:lang w:eastAsia="pl-PL"/>
        </w:rPr>
        <w:br/>
        <w:t>Stacja ma pozostać w tej samej lokalizacji, czyli w tym samym pomieszczeniu, w poziomie -3,30 budynku kuchni.</w:t>
      </w:r>
      <w:r w:rsidRPr="003D7A6E">
        <w:rPr>
          <w:lang w:eastAsia="pl-PL"/>
        </w:rPr>
        <w:br/>
        <w:t>Wykonawca przebudowy i modernizacji stacji sprężarek, w trakcie trwania prac związanych z przebudową i modernizacją stacji, musi zapewnić ciągłość zasilania szpitala w powietrze medyczne o ciśnieniu 5 bar oraz 8 bar.</w:t>
      </w:r>
      <w:r w:rsidRPr="003D7A6E">
        <w:rPr>
          <w:lang w:eastAsia="pl-PL"/>
        </w:rPr>
        <w:br/>
        <w:t xml:space="preserve">Stacja sprężarek powietrza medycznego w ramach przebudowy i modernizacji powinna zostać wyposażona w sprężarki o wydajności około 2,5 </w:t>
      </w:r>
      <w:proofErr w:type="spellStart"/>
      <w:r w:rsidRPr="003D7A6E">
        <w:rPr>
          <w:lang w:eastAsia="pl-PL"/>
        </w:rPr>
        <w:t>m³</w:t>
      </w:r>
      <w:proofErr w:type="spellEnd"/>
      <w:r w:rsidRPr="003D7A6E">
        <w:rPr>
          <w:lang w:eastAsia="pl-PL"/>
        </w:rPr>
        <w:t>/min.</w:t>
      </w:r>
      <w:r w:rsidRPr="003D7A6E">
        <w:rPr>
          <w:lang w:eastAsia="pl-PL"/>
        </w:rPr>
        <w:br/>
        <w:t>Przebudowywana i modernizowana stacja, zgodnie z wymaganiami PN EN ISO 7396-1:2016-</w:t>
      </w:r>
      <w:r w:rsidRPr="003D7A6E">
        <w:rPr>
          <w:lang w:eastAsia="pl-PL"/>
        </w:rPr>
        <w:br/>
        <w:t>07 powinna być wyposażona w następujące urządzenia:</w:t>
      </w:r>
      <w:r w:rsidRPr="003D7A6E">
        <w:rPr>
          <w:lang w:eastAsia="pl-PL"/>
        </w:rPr>
        <w:br/>
        <w:t xml:space="preserve">1. trzy agregaty sprężarkowe, śrubowe o zmiennej wydajności od 1,3 do około 2,6 </w:t>
      </w:r>
      <w:proofErr w:type="spellStart"/>
      <w:r w:rsidRPr="003D7A6E">
        <w:rPr>
          <w:lang w:eastAsia="pl-PL"/>
        </w:rPr>
        <w:t>m³</w:t>
      </w:r>
      <w:proofErr w:type="spellEnd"/>
      <w:r w:rsidRPr="003D7A6E">
        <w:rPr>
          <w:lang w:eastAsia="pl-PL"/>
        </w:rPr>
        <w:t>/min, każdy;</w:t>
      </w:r>
      <w:r w:rsidRPr="003D7A6E">
        <w:rPr>
          <w:lang w:eastAsia="pl-PL"/>
        </w:rPr>
        <w:br/>
        <w:t>2. trzy separatory cyklonowe;</w:t>
      </w:r>
      <w:r w:rsidRPr="003D7A6E">
        <w:rPr>
          <w:lang w:eastAsia="pl-PL"/>
        </w:rPr>
        <w:br/>
        <w:t xml:space="preserve">3. dwa zbiorniki wyrównawcze sprężonego powietrza o </w:t>
      </w:r>
      <w:proofErr w:type="spellStart"/>
      <w:r w:rsidRPr="003D7A6E">
        <w:rPr>
          <w:lang w:eastAsia="pl-PL"/>
        </w:rPr>
        <w:t>poj</w:t>
      </w:r>
      <w:proofErr w:type="spellEnd"/>
      <w:r w:rsidRPr="003D7A6E">
        <w:rPr>
          <w:lang w:eastAsia="pl-PL"/>
        </w:rPr>
        <w:t xml:space="preserve">. 1,5 </w:t>
      </w:r>
      <w:proofErr w:type="spellStart"/>
      <w:r w:rsidRPr="003D7A6E">
        <w:rPr>
          <w:lang w:eastAsia="pl-PL"/>
        </w:rPr>
        <w:t>m³</w:t>
      </w:r>
      <w:proofErr w:type="spellEnd"/>
      <w:r w:rsidRPr="003D7A6E">
        <w:rPr>
          <w:lang w:eastAsia="pl-PL"/>
        </w:rPr>
        <w:t xml:space="preserve"> każdy;</w:t>
      </w:r>
      <w:r w:rsidRPr="003D7A6E">
        <w:rPr>
          <w:lang w:eastAsia="pl-PL"/>
        </w:rPr>
        <w:br/>
        <w:t>4. dwie stacje uzdatniania powietrza do potrzeb medycznych o wydajności dostosowanej do wydajności sprężarek;</w:t>
      </w:r>
      <w:r w:rsidRPr="003D7A6E">
        <w:rPr>
          <w:lang w:eastAsia="pl-PL"/>
        </w:rPr>
        <w:br/>
        <w:t>5. podwójny filtr węglowy - opcja;</w:t>
      </w:r>
      <w:r w:rsidRPr="003D7A6E">
        <w:rPr>
          <w:lang w:eastAsia="pl-PL"/>
        </w:rPr>
        <w:br/>
        <w:t>6. dwa podwójne układy redukcyjne – jeden dla powietrza medycznego 5 bar, drugi dla powietrza medycznego 8 bar (Air Motor);</w:t>
      </w:r>
      <w:r w:rsidRPr="003D7A6E">
        <w:rPr>
          <w:lang w:eastAsia="pl-PL"/>
        </w:rPr>
        <w:br/>
        <w:t xml:space="preserve">7. mikroprocesorowy sterownik nadrzędny przeznaczony do sterowania pracą agregatów sprężarkowych w funkcji ciśnienia z możliwością komunikowania się z systemem BMS wg </w:t>
      </w:r>
      <w:r w:rsidRPr="003D7A6E">
        <w:rPr>
          <w:lang w:eastAsia="pl-PL"/>
        </w:rPr>
        <w:lastRenderedPageBreak/>
        <w:t>protokołu MODBUS RTU;</w:t>
      </w:r>
      <w:r w:rsidRPr="003D7A6E">
        <w:rPr>
          <w:lang w:eastAsia="pl-PL"/>
        </w:rPr>
        <w:br/>
        <w:t>Schemat przebudowywanej i zmodernizowanej stacji sprężarek musi być zgodny z wymogami normy EN - ISO 7396-1 – „Systemy rurociągowe dla gazów medycznych – Część 1: Rurociągi dla sprężonych gazów medycznych i próżni”.</w:t>
      </w:r>
      <w:r w:rsidRPr="003D7A6E">
        <w:rPr>
          <w:lang w:eastAsia="pl-PL"/>
        </w:rPr>
        <w:br/>
        <w:t xml:space="preserve">2) Demontaż istniejącej stacji sprężarek </w:t>
      </w:r>
      <w:r w:rsidRPr="003D7A6E">
        <w:rPr>
          <w:lang w:eastAsia="pl-PL"/>
        </w:rPr>
        <w:br/>
      </w:r>
      <w:r w:rsidRPr="003D7A6E">
        <w:rPr>
          <w:lang w:eastAsia="pl-PL"/>
        </w:rPr>
        <w:br/>
        <w:t>UWAGA:</w:t>
      </w:r>
      <w:r w:rsidRPr="003D7A6E">
        <w:rPr>
          <w:lang w:eastAsia="pl-PL"/>
        </w:rPr>
        <w:br/>
        <w:t xml:space="preserve">Przebudowa i modernizacja istniejącej stacji sprężarek powietrza medycznego nie może spowodować przerw w zasilaniu Szpitala w sprężone powietrze medyczne, dlatego też technologia wykonywania robót demontażowych jak i montaż nowych urządzeń w pomieszczeniu stacji, musi zostać zorganizowana w taki sposób, aby w trakcie robót, Szpital był zasilany w sposób nieprzerwany w sprężone powietrze medyczne.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4.2.6.) Główny kod CPV: 42123000-7 - Sprężarki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4.2.7.) Dodatkowy kod CPV: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42123400-1 - Sprężarki powietrza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45215000-7 - Roboty budowlane w zakresie budowy obiektów budowlanych opieki zdrowotnej i społecznej, krematoriów oraz obiektów użyteczności publicznej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45453000-7 - Roboty remontowe i renowacyjne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>51134000-0 - Usługi instalowania sprężarek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4.2.8.) Zamówienie obejmuje opcje: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4.2.10.) Okres realizacji zamówienia albo umowy ramowej: 70 dni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4.2.11.) Zamawiający przewiduje wznowienia: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4.3.) Kryteria oceny ofert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Kryterium 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4.3.5.) Nazwa kryterium: Cena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4.3.6.) Waga: 80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lastRenderedPageBreak/>
        <w:t>Kryterium 2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4.3.4.) Rodzaj kryterium: 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t xml:space="preserve">inne.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4.3.5.) Nazwa kryterium: termin wykonania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4.3.6.) Waga: 20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V - KWALIFIKACJA WYKONAWCÓW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5.1.) Zamawiający przewiduje fakultatywne podstawy wykluczenia: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5.2.) Fakultatywne podstawy wykluczenia: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Art. 109 ust. 1 </w:t>
      </w:r>
      <w:proofErr w:type="spellStart"/>
      <w:r w:rsidRPr="003D7A6E">
        <w:rPr>
          <w:lang w:eastAsia="pl-PL"/>
        </w:rPr>
        <w:t>pkt</w:t>
      </w:r>
      <w:proofErr w:type="spellEnd"/>
      <w:r w:rsidRPr="003D7A6E">
        <w:rPr>
          <w:lang w:eastAsia="pl-PL"/>
        </w:rPr>
        <w:t xml:space="preserve"> 1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Art. 109 ust. 1 </w:t>
      </w:r>
      <w:proofErr w:type="spellStart"/>
      <w:r w:rsidRPr="003D7A6E">
        <w:rPr>
          <w:lang w:eastAsia="pl-PL"/>
        </w:rPr>
        <w:t>pkt</w:t>
      </w:r>
      <w:proofErr w:type="spellEnd"/>
      <w:r w:rsidRPr="003D7A6E">
        <w:rPr>
          <w:lang w:eastAsia="pl-PL"/>
        </w:rPr>
        <w:t xml:space="preserve"> 4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5.3.) Warunki udziału w postępowaniu: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5.4.) Nazwa i opis warunków udziału w postępowaniu.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t>1) Zdolności do występowania w obrocie gospodarczym:</w:t>
      </w:r>
      <w:r w:rsidRPr="003D7A6E">
        <w:rPr>
          <w:lang w:eastAsia="pl-PL"/>
        </w:rPr>
        <w:br/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złożeniem.</w:t>
      </w:r>
      <w:r w:rsidRPr="003D7A6E">
        <w:rPr>
          <w:lang w:eastAsia="pl-PL"/>
        </w:rPr>
        <w:br/>
      </w:r>
      <w:r w:rsidRPr="003D7A6E">
        <w:rPr>
          <w:lang w:eastAsia="pl-PL"/>
        </w:rPr>
        <w:br/>
        <w:t>2) Sytuacji ekonomicznej lub finansowej:</w:t>
      </w:r>
      <w:r w:rsidRPr="003D7A6E">
        <w:rPr>
          <w:lang w:eastAsia="pl-PL"/>
        </w:rPr>
        <w:br/>
        <w:t>Zamawiający uzna, że wykonawca spełnia powyższy warunek jeżeli przedstawi:</w:t>
      </w:r>
      <w:r w:rsidRPr="003D7A6E">
        <w:rPr>
          <w:lang w:eastAsia="pl-PL"/>
        </w:rPr>
        <w:br/>
        <w:t>Aktualną Polisę ubezpieczeniową o wartości min. 200 000.00 PLN, a w przypadku jej braku inny dokument potwierdzający, że wykonawca jest ubezpieczony w zakresie prowadzonej działalności.</w:t>
      </w:r>
      <w:r w:rsidRPr="003D7A6E">
        <w:rPr>
          <w:lang w:eastAsia="pl-PL"/>
        </w:rPr>
        <w:br/>
      </w:r>
      <w:r w:rsidRPr="003D7A6E">
        <w:rPr>
          <w:lang w:eastAsia="pl-PL"/>
        </w:rPr>
        <w:br/>
        <w:t>4) Zdolności technicznej lub zawodowej:</w:t>
      </w:r>
      <w:r w:rsidRPr="003D7A6E">
        <w:rPr>
          <w:lang w:eastAsia="pl-PL"/>
        </w:rPr>
        <w:br/>
        <w:t>Na potwierdzenie spełniania powyższego warunku Wykonawca wykaże się:</w:t>
      </w:r>
      <w:r w:rsidRPr="003D7A6E">
        <w:rPr>
          <w:lang w:eastAsia="pl-PL"/>
        </w:rPr>
        <w:br/>
        <w:t>1) Wykazem osób z kierownictwa firmy bezpośrednio odpowiedzialnych za realizację usługi wraz ze wskazaniem ilości osób przeznaczonych do wykonywania czynności związanych z wykonywaniem usługi u Zamawiającego i oświadczeniem na jakich warunkach została zawarta z nimi umowa na wykonywanie określonych czynności;</w:t>
      </w:r>
      <w:r w:rsidRPr="003D7A6E">
        <w:rPr>
          <w:lang w:eastAsia="pl-PL"/>
        </w:rPr>
        <w:br/>
        <w:t xml:space="preserve">2) Potwierdzeniem , że w okresie ostatnich 5 lat przed upływem terminu składania ofert albo wniosków o dopuszczenie do udziału w postępowaniu, a jeżeli okres prowadzenia </w:t>
      </w:r>
      <w:r w:rsidRPr="003D7A6E">
        <w:rPr>
          <w:lang w:eastAsia="pl-PL"/>
        </w:rPr>
        <w:lastRenderedPageBreak/>
        <w:t xml:space="preserve">działalności jest krótszy – w tym okresie, zrealizował co najmniej dwie usługi (w tym minimum jedna o wartości minimum 250.000,00 zł brutto); </w:t>
      </w:r>
      <w:r w:rsidRPr="003D7A6E">
        <w:rPr>
          <w:lang w:eastAsia="pl-PL"/>
        </w:rPr>
        <w:br/>
        <w:t xml:space="preserve">3) Potwierdzeniem wykonanych prac zgodnie z przepisami zawartymi w załączniku nr 2.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5.5.) Zamawiający wymaga złożenia oświadczenia, o którym mowa w art.125 ust. 1 ustawy: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5.8.) Wykaz przedmiotowych środków dowodowych: 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t>Zamawiający żąda, by wykonawca złożył wraz z ofertą następujące, przedmiotowe środki dowodowe w formie oświadczenia:</w:t>
      </w:r>
      <w:r w:rsidRPr="003D7A6E">
        <w:rPr>
          <w:lang w:eastAsia="pl-PL"/>
        </w:rPr>
        <w:br/>
        <w:t xml:space="preserve">1. Posiadanie certyfikatu CE, oraz zgłoszenie do Urzędu Rejestracji Produktów Leczniczych, Wyrobów Medycznych i Produkcji </w:t>
      </w:r>
      <w:proofErr w:type="spellStart"/>
      <w:r w:rsidRPr="003D7A6E">
        <w:rPr>
          <w:lang w:eastAsia="pl-PL"/>
        </w:rPr>
        <w:t>Biobójczych</w:t>
      </w:r>
      <w:proofErr w:type="spellEnd"/>
      <w:r w:rsidRPr="003D7A6E">
        <w:rPr>
          <w:lang w:eastAsia="pl-PL"/>
        </w:rPr>
        <w:t xml:space="preserve"> jako wyrobu medycznego.</w:t>
      </w:r>
      <w:r w:rsidRPr="003D7A6E">
        <w:rPr>
          <w:lang w:eastAsia="pl-PL"/>
        </w:rPr>
        <w:br/>
        <w:t xml:space="preserve">2. Zgodnie z Dyrektywą 93/42/EEC oraz przepisami krajowymi (ustawa o wyrobach medycznych z dnia 20 maja 2010 r., </w:t>
      </w:r>
      <w:proofErr w:type="spellStart"/>
      <w:r w:rsidRPr="003D7A6E">
        <w:rPr>
          <w:lang w:eastAsia="pl-PL"/>
        </w:rPr>
        <w:t>t.j</w:t>
      </w:r>
      <w:proofErr w:type="spellEnd"/>
      <w:r w:rsidRPr="003D7A6E">
        <w:rPr>
          <w:lang w:eastAsia="pl-PL"/>
        </w:rPr>
        <w:t>. Dz. U. z 2021, poz. 1565, wykonana zgodnie z wymaganiami normy - PN EN ISO 7396-1:2016-07.</w:t>
      </w:r>
      <w:r w:rsidRPr="003D7A6E">
        <w:rPr>
          <w:lang w:eastAsia="pl-PL"/>
        </w:rPr>
        <w:br/>
        <w:t>3. O spełnieniu normy PN EN ISO 7396-1:2016-07.</w:t>
      </w:r>
      <w:r w:rsidRPr="003D7A6E">
        <w:rPr>
          <w:lang w:eastAsia="pl-PL"/>
        </w:rPr>
        <w:br/>
        <w:t>4. O wdrożonym systemie ISO 13485.</w:t>
      </w:r>
      <w:r w:rsidRPr="003D7A6E">
        <w:rPr>
          <w:lang w:eastAsia="pl-PL"/>
        </w:rPr>
        <w:br/>
        <w:t>A. Dla instalacji gazów medycznych oświadczenie o spełnieniu normy:</w:t>
      </w:r>
      <w:r w:rsidRPr="003D7A6E">
        <w:rPr>
          <w:lang w:eastAsia="pl-PL"/>
        </w:rPr>
        <w:br/>
        <w:t>1. PN-EN ISO 13348.</w:t>
      </w:r>
      <w:r w:rsidRPr="003D7A6E">
        <w:rPr>
          <w:lang w:eastAsia="pl-PL"/>
        </w:rPr>
        <w:br/>
      </w:r>
      <w:r w:rsidRPr="003D7A6E">
        <w:rPr>
          <w:lang w:val="en-US" w:eastAsia="pl-PL"/>
        </w:rPr>
        <w:t>2. PN-EN ISO 17672.</w:t>
      </w:r>
      <w:r w:rsidRPr="003D7A6E">
        <w:rPr>
          <w:lang w:val="en-US" w:eastAsia="pl-PL"/>
        </w:rPr>
        <w:br/>
        <w:t>3. PN-EN ISO 13585:2012.</w:t>
      </w:r>
      <w:r w:rsidRPr="003D7A6E">
        <w:rPr>
          <w:lang w:val="en-US" w:eastAsia="pl-PL"/>
        </w:rPr>
        <w:br/>
        <w:t xml:space="preserve">4. PN-EN ISO 1254-1 </w:t>
      </w:r>
      <w:proofErr w:type="spellStart"/>
      <w:r w:rsidRPr="003D7A6E">
        <w:rPr>
          <w:lang w:val="en-US" w:eastAsia="pl-PL"/>
        </w:rPr>
        <w:t>lub</w:t>
      </w:r>
      <w:proofErr w:type="spellEnd"/>
      <w:r w:rsidRPr="003D7A6E">
        <w:rPr>
          <w:lang w:val="en-US" w:eastAsia="pl-PL"/>
        </w:rPr>
        <w:t xml:space="preserve"> PN-EN ISO 1254-4.</w:t>
      </w:r>
      <w:r w:rsidRPr="003D7A6E">
        <w:rPr>
          <w:lang w:val="en-US" w:eastAsia="pl-PL"/>
        </w:rPr>
        <w:br/>
      </w:r>
      <w:r w:rsidRPr="003D7A6E">
        <w:rPr>
          <w:lang w:eastAsia="pl-PL"/>
        </w:rPr>
        <w:t>B. Dla instalacji gazów medycznych – armatura, oświadczenie o spełnieniu normy:</w:t>
      </w:r>
      <w:r w:rsidRPr="003D7A6E">
        <w:rPr>
          <w:lang w:eastAsia="pl-PL"/>
        </w:rPr>
        <w:br/>
        <w:t>1. EN ISO 15001.</w:t>
      </w:r>
      <w:r w:rsidRPr="003D7A6E">
        <w:rPr>
          <w:lang w:eastAsia="pl-PL"/>
        </w:rPr>
        <w:br/>
        <w:t>C. Dla instalacji gazów medycznych (certyfikaty materiałowe) oświadczenie o spełnieniu normy:</w:t>
      </w:r>
      <w:r w:rsidRPr="003D7A6E">
        <w:rPr>
          <w:lang w:eastAsia="pl-PL"/>
        </w:rPr>
        <w:br/>
        <w:t>1. PN EN 13348.</w:t>
      </w:r>
      <w:r w:rsidRPr="003D7A6E">
        <w:rPr>
          <w:lang w:eastAsia="pl-PL"/>
        </w:rPr>
        <w:br/>
        <w:t>2. Certyfikat na znak bezpieczeństwa.</w:t>
      </w:r>
      <w:r w:rsidRPr="003D7A6E">
        <w:rPr>
          <w:lang w:eastAsia="pl-PL"/>
        </w:rPr>
        <w:br/>
        <w:t>3. Deklarację zgodności lub certyfikat zgodności z Polska Normą lub aprobatą techniczną.</w:t>
      </w:r>
      <w:r w:rsidRPr="003D7A6E">
        <w:rPr>
          <w:lang w:eastAsia="pl-PL"/>
        </w:rPr>
        <w:br/>
        <w:t xml:space="preserve">4. Produkty przemysłowe muszą posiadać ww. dokumenty wydane przez producenta, a w razie potrzeby poparte wynikami badań wykonanych przez niego. </w:t>
      </w:r>
      <w:r w:rsidRPr="003D7A6E">
        <w:rPr>
          <w:lang w:eastAsia="pl-PL"/>
        </w:rPr>
        <w:br/>
        <w:t>5. Jakiekolwiek materiały, które nie spełniają tych wymagań będą odrzucone.</w:t>
      </w:r>
      <w:r w:rsidRPr="003D7A6E">
        <w:rPr>
          <w:lang w:eastAsia="pl-PL"/>
        </w:rPr>
        <w:br/>
        <w:t>6. Oświadczenie o ukończonym szkoleniu BHP przez pracowników wykonujących przedmiot zamówienia.</w:t>
      </w:r>
      <w:r w:rsidRPr="003D7A6E">
        <w:rPr>
          <w:lang w:eastAsia="pl-PL"/>
        </w:rPr>
        <w:br/>
        <w:t>7. Oświadczenie o dysponowaniu kadrą pracowniczą posiadającą badania lekarskie szkolenia stanowiskowe, oraz odpowiednim zabezpieczeniem miejsca wykonywania prac pod względem BHP – środki ochrony indywidualnej/zbiorowej.</w:t>
      </w:r>
      <w:r w:rsidRPr="003D7A6E">
        <w:rPr>
          <w:lang w:eastAsia="pl-PL"/>
        </w:rPr>
        <w:br/>
        <w:t>8. Oświadczenie, że pracownicy znają ocenę ryzyka zawodowego na swoim stanowisku pracy</w:t>
      </w:r>
      <w:r w:rsidRPr="003D7A6E">
        <w:rPr>
          <w:lang w:eastAsia="pl-PL"/>
        </w:rPr>
        <w:br/>
        <w:t>9. Oświadczenie o przedłożeniu wyżej wymienionych dowodów na każde wezwanie Zamawiającego, najpóźniej przed podpisaniem ewentualnej umowy.</w:t>
      </w:r>
      <w:r w:rsidRPr="003D7A6E">
        <w:rPr>
          <w:lang w:eastAsia="pl-PL"/>
        </w:rPr>
        <w:br/>
      </w:r>
      <w:r w:rsidRPr="003D7A6E">
        <w:rPr>
          <w:lang w:eastAsia="pl-PL"/>
        </w:rPr>
        <w:br/>
        <w:t xml:space="preserve">Zamawiający przewiduje uzupełnienie przedmiotowych środków dowodowych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lastRenderedPageBreak/>
        <w:t xml:space="preserve">jw.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VI - WARUNKI ZAMÓWIENIA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6.1.) Zamawiający wymaga albo dopuszcza oferty wariantowe: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6.3.) Zamawiający przewiduje aukcję elektroniczną: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6.4.) Zamawiający wymaga wadium: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 xml:space="preserve">6.4.1) Informacje dotyczące wadium: </w:t>
      </w:r>
    </w:p>
    <w:p w:rsidR="003D7A6E" w:rsidRPr="003D7A6E" w:rsidRDefault="003D7A6E" w:rsidP="003D7A6E">
      <w:pPr>
        <w:suppressAutoHyphens w:val="0"/>
        <w:rPr>
          <w:lang w:eastAsia="pl-PL"/>
        </w:rPr>
      </w:pPr>
      <w:r w:rsidRPr="003D7A6E">
        <w:rPr>
          <w:lang w:eastAsia="pl-PL"/>
        </w:rPr>
        <w:t>1) Wykonawca przystępujący do postępowania jest zobowiązany, przed upływem terminu składania ofert, wnieść wadium w kwocie:</w:t>
      </w:r>
      <w:r w:rsidRPr="003D7A6E">
        <w:rPr>
          <w:lang w:eastAsia="pl-PL"/>
        </w:rPr>
        <w:br/>
        <w:t>5.700,00 (słownie: pięć tysięcy siedemset złotych)</w:t>
      </w:r>
      <w:r w:rsidRPr="003D7A6E">
        <w:rPr>
          <w:lang w:eastAsia="pl-PL"/>
        </w:rPr>
        <w:br/>
        <w:t>Wadium musi obejmować pełen okres związania ofertą tj. do 21.01.2022 r.</w:t>
      </w:r>
      <w:r w:rsidRPr="003D7A6E">
        <w:rPr>
          <w:lang w:eastAsia="pl-PL"/>
        </w:rPr>
        <w:br/>
        <w:t xml:space="preserve">2) Wadium może być wniesione w jednej lub kilku formach wskazanych w art. 97 ust. 7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>.</w:t>
      </w:r>
      <w:r w:rsidRPr="003D7A6E">
        <w:rPr>
          <w:lang w:eastAsia="pl-PL"/>
        </w:rPr>
        <w:br/>
        <w:t>3) Wadium wnoszone w pieniądzu należy wpłacić przelewem na rachunek bankowy Zamawiającego w banku PKO BP S.A. z siedzibą w Warszawie przy ul. Puławskiej 15, numer rachunku 43 1020 1462 0000 7302 0358 9496 w tytule przelewu wpisać tylko identyfikator przetargu „M-60/2021”. Wadium musi wpłynąć na wskazany rachunek bankowy zamawiającego najpóźniej przed upływem terminu składania ofert (decyduje data wpływu na rachunek bankowy zamawiającego).</w:t>
      </w:r>
      <w:r w:rsidRPr="003D7A6E">
        <w:rPr>
          <w:lang w:eastAsia="pl-PL"/>
        </w:rPr>
        <w:br/>
        <w:t>4) Wadium wnoszone w poręczeniach lub gwarancjach należy załączyć do oferty w oryginale w postaci dokumentu elektronicznego podpisanego kwalifikowanym podpisem elektronicznym przez wystawcę dokumentu i powinno zawierać następujące elementy:</w:t>
      </w:r>
      <w:r w:rsidRPr="003D7A6E">
        <w:rPr>
          <w:lang w:eastAsia="pl-PL"/>
        </w:rPr>
        <w:br/>
        <w:t>a) nazwę dającego zlecenie (wykonawcy), beneficjenta gwarancji (zamawiającego), gwaranta/poręczyciela oraz wskazanie ich siedzib. Beneficjentem wskazanym w gwarancji lub poręczeniu musi być Szpital Wielospecjalistyczny im. dr Ludwika Błażka w Inowrocławiu,</w:t>
      </w:r>
      <w:r w:rsidRPr="003D7A6E">
        <w:rPr>
          <w:lang w:eastAsia="pl-PL"/>
        </w:rPr>
        <w:br/>
        <w:t>b) określenie wierzytelności, która ma być zabezpieczona gwarancją/poręczeniem,</w:t>
      </w:r>
      <w:r w:rsidRPr="003D7A6E">
        <w:rPr>
          <w:lang w:eastAsia="pl-PL"/>
        </w:rPr>
        <w:br/>
        <w:t>c) kwotę gwarancji/poręczenia,</w:t>
      </w:r>
      <w:r w:rsidRPr="003D7A6E">
        <w:rPr>
          <w:lang w:eastAsia="pl-PL"/>
        </w:rPr>
        <w:br/>
        <w:t>d) termin ważności gwarancji/poręczenia,</w:t>
      </w:r>
      <w:r w:rsidRPr="003D7A6E">
        <w:rPr>
          <w:lang w:eastAsia="pl-PL"/>
        </w:rPr>
        <w:br/>
        <w:t xml:space="preserve">e) zobowiązanie gwaranta do zapłacenia kwoty gwarancji/poręczenia bezwarunkowo, na pierwsze pisemne żądanie zamawiającego, w sytuacjach określonych w art. 98 ust. 6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>.</w:t>
      </w:r>
      <w:r w:rsidRPr="003D7A6E">
        <w:rPr>
          <w:lang w:eastAsia="pl-PL"/>
        </w:rPr>
        <w:br/>
        <w:t xml:space="preserve">5) W przypadku, gdy wykonawca nie wniósł wadium lub wniósł w sposób nieprawidłowy lub nie utrzymywał wadium nieprzerwanie do upływu terminu związania ofertą lub złożył wniosek o zwrot wadium, w przypadku o którym mowa w art. 98 ust. 2 </w:t>
      </w:r>
      <w:proofErr w:type="spellStart"/>
      <w:r w:rsidRPr="003D7A6E">
        <w:rPr>
          <w:lang w:eastAsia="pl-PL"/>
        </w:rPr>
        <w:t>pkt</w:t>
      </w:r>
      <w:proofErr w:type="spellEnd"/>
      <w:r w:rsidRPr="003D7A6E">
        <w:rPr>
          <w:lang w:eastAsia="pl-PL"/>
        </w:rPr>
        <w:t xml:space="preserve"> 3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 xml:space="preserve">, zamawiający odrzuci ofertę na podstawie art. 226 ust. 1 </w:t>
      </w:r>
      <w:proofErr w:type="spellStart"/>
      <w:r w:rsidRPr="003D7A6E">
        <w:rPr>
          <w:lang w:eastAsia="pl-PL"/>
        </w:rPr>
        <w:t>pkt</w:t>
      </w:r>
      <w:proofErr w:type="spellEnd"/>
      <w:r w:rsidRPr="003D7A6E">
        <w:rPr>
          <w:lang w:eastAsia="pl-PL"/>
        </w:rPr>
        <w:t xml:space="preserve"> 14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>.</w:t>
      </w:r>
      <w:r w:rsidRPr="003D7A6E">
        <w:rPr>
          <w:lang w:eastAsia="pl-PL"/>
        </w:rPr>
        <w:br/>
        <w:t xml:space="preserve">6) Zamawiający dokona zwrotu wadium na zasadach określonych w art. 98 ust. 1–5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>.</w:t>
      </w:r>
      <w:r w:rsidRPr="003D7A6E">
        <w:rPr>
          <w:lang w:eastAsia="pl-PL"/>
        </w:rPr>
        <w:br/>
        <w:t xml:space="preserve">7) Zamawiający zatrzymuje wadium wraz z odsetkami na podstawie art. 98 ust. 6 ustawy </w:t>
      </w:r>
      <w:proofErr w:type="spellStart"/>
      <w:r w:rsidRPr="003D7A6E">
        <w:rPr>
          <w:lang w:eastAsia="pl-PL"/>
        </w:rPr>
        <w:t>Pzp</w:t>
      </w:r>
      <w:proofErr w:type="spellEnd"/>
      <w:r w:rsidRPr="003D7A6E">
        <w:rPr>
          <w:lang w:eastAsia="pl-PL"/>
        </w:rPr>
        <w:t xml:space="preserve">. 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6.5.) Zamawiający wymaga zabezpieczenia należytego wykonania umowy: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lastRenderedPageBreak/>
        <w:t>6.7.) Zamawiający przewiduje unieważnienie postępowania, jeśli środki publiczne, które zamierzał przeznaczyć na sfinansowanie całości lub części zamówienia nie zostały przyznane: Tak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VII - PROJEKTOWANE POSTANOWIENIA UMOWY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7.1.) Zamawiający przewiduje udzielenia zaliczek: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7.3.) Zamawiający przewiduje zmiany umowy: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3D7A6E">
        <w:rPr>
          <w:b/>
          <w:bCs/>
          <w:sz w:val="36"/>
          <w:szCs w:val="36"/>
          <w:lang w:eastAsia="pl-PL"/>
        </w:rPr>
        <w:t>SEKCJA VIII – PROCEDURA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8.1.) Termin składania ofert: 2021-12-23 10:00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8.2.) Miejsce składania ofert: www.platformazakupowa.pl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8.3.) Termin otwarcia ofert: 2021-12-23 10:05</w:t>
      </w:r>
    </w:p>
    <w:p w:rsidR="003D7A6E" w:rsidRPr="003D7A6E" w:rsidRDefault="003D7A6E" w:rsidP="003D7A6E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3D7A6E">
        <w:rPr>
          <w:b/>
          <w:bCs/>
          <w:sz w:val="27"/>
          <w:szCs w:val="27"/>
          <w:lang w:eastAsia="pl-PL"/>
        </w:rPr>
        <w:t>8.4.) Termin związania ofertą: do 2022-01-21</w:t>
      </w:r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3D7A6E">
          <w:rPr>
            <w:color w:val="0000FF"/>
            <w:u w:val="single"/>
            <w:lang w:eastAsia="pl-PL"/>
          </w:rPr>
          <w:t>Strona główna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history="1">
        <w:r w:rsidRPr="003D7A6E">
          <w:rPr>
            <w:color w:val="0000FF"/>
            <w:u w:val="single"/>
            <w:lang w:eastAsia="pl-PL"/>
          </w:rPr>
          <w:t>Urząd Zamówień Publicznych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history="1">
        <w:r w:rsidRPr="003D7A6E">
          <w:rPr>
            <w:color w:val="0000FF"/>
            <w:u w:val="single"/>
            <w:lang w:eastAsia="pl-PL"/>
          </w:rPr>
          <w:t>Ministerstwo Rozwoju, Pracy i Technologii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regulamin-serwisu" w:history="1">
        <w:r w:rsidRPr="003D7A6E">
          <w:rPr>
            <w:color w:val="0000FF"/>
            <w:u w:val="single"/>
            <w:lang w:eastAsia="pl-PL"/>
          </w:rPr>
          <w:t>Regulamin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history="1">
        <w:r w:rsidRPr="003D7A6E">
          <w:rPr>
            <w:color w:val="0000FF"/>
            <w:u w:val="single"/>
            <w:lang w:eastAsia="pl-PL"/>
          </w:rPr>
          <w:t>Polityka prywatności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0" w:history="1">
        <w:r w:rsidRPr="003D7A6E">
          <w:rPr>
            <w:color w:val="0000FF"/>
            <w:u w:val="single"/>
            <w:lang w:eastAsia="pl-PL"/>
          </w:rPr>
          <w:t>FAQ</w:t>
        </w:r>
      </w:hyperlink>
    </w:p>
    <w:p w:rsidR="003D7A6E" w:rsidRPr="003D7A6E" w:rsidRDefault="003D7A6E" w:rsidP="003D7A6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1" w:history="1">
        <w:r w:rsidRPr="003D7A6E">
          <w:rPr>
            <w:color w:val="0000FF"/>
            <w:u w:val="single"/>
            <w:lang w:eastAsia="pl-PL"/>
          </w:rPr>
          <w:t>Zgłoś problem</w:t>
        </w:r>
      </w:hyperlink>
    </w:p>
    <w:p w:rsidR="003D7A6E" w:rsidRPr="003D7A6E" w:rsidRDefault="003D7A6E" w:rsidP="003D7A6E">
      <w:pPr>
        <w:suppressAutoHyphens w:val="0"/>
        <w:rPr>
          <w:lang w:eastAsia="pl-PL"/>
        </w:rPr>
      </w:pPr>
      <w:hyperlink r:id="rId12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216660" cy="564515"/>
              <wp:effectExtent l="19050" t="0" r="2540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6660" cy="564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184910" cy="540385"/>
              <wp:effectExtent l="19050" t="0" r="0" b="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4910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D7A6E" w:rsidRPr="003D7A6E" w:rsidRDefault="003D7A6E" w:rsidP="003D7A6E">
      <w:pPr>
        <w:suppressAutoHyphens w:val="0"/>
        <w:rPr>
          <w:lang w:eastAsia="pl-PL"/>
        </w:rPr>
      </w:pPr>
      <w:hyperlink r:id="rId15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0550" cy="429260"/>
              <wp:effectExtent l="19050" t="0" r="6350" b="0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0" cy="42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860550" cy="429260"/>
              <wp:effectExtent l="19050" t="0" r="6350" b="0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0550" cy="42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D7A6E" w:rsidRPr="003D7A6E" w:rsidRDefault="003D7A6E" w:rsidP="003D7A6E">
      <w:pPr>
        <w:suppressAutoHyphens w:val="0"/>
        <w:rPr>
          <w:lang w:eastAsia="pl-PL"/>
        </w:rPr>
      </w:pPr>
      <w:hyperlink r:id="rId18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8805" cy="421640"/>
              <wp:effectExtent l="1905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8805" cy="421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2122805" cy="485140"/>
              <wp:effectExtent l="19050" t="0" r="0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2805" cy="485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D7A6E" w:rsidRPr="003D7A6E" w:rsidRDefault="003D7A6E" w:rsidP="003D7A6E">
      <w:pPr>
        <w:suppressAutoHyphens w:val="0"/>
        <w:spacing w:before="100" w:beforeAutospacing="1" w:after="100" w:afterAutospacing="1"/>
        <w:rPr>
          <w:lang w:eastAsia="pl-PL"/>
        </w:rPr>
      </w:pPr>
      <w:r w:rsidRPr="003D7A6E">
        <w:rPr>
          <w:lang w:eastAsia="pl-PL"/>
        </w:rPr>
        <w:t xml:space="preserve"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 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704D2"/>
    <w:multiLevelType w:val="multilevel"/>
    <w:tmpl w:val="485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7A6E"/>
    <w:rsid w:val="00190051"/>
    <w:rsid w:val="003D7A6E"/>
    <w:rsid w:val="005F7275"/>
    <w:rsid w:val="009A71AD"/>
    <w:rsid w:val="00C80D74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3D7A6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7A6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D7A6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3D7A6E"/>
    <w:rPr>
      <w:b/>
      <w:bCs/>
      <w:sz w:val="27"/>
      <w:szCs w:val="27"/>
    </w:rPr>
  </w:style>
  <w:style w:type="paragraph" w:customStyle="1" w:styleId="mb-0">
    <w:name w:val="mb-0"/>
    <w:basedOn w:val="Normalny"/>
    <w:rsid w:val="003D7A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">
    <w:name w:val="normal"/>
    <w:basedOn w:val="Domylnaczcionkaakapitu"/>
    <w:rsid w:val="003D7A6E"/>
  </w:style>
  <w:style w:type="character" w:styleId="Hipercze">
    <w:name w:val="Hyperlink"/>
    <w:basedOn w:val="Domylnaczcionkaakapitu"/>
    <w:uiPriority w:val="99"/>
    <w:semiHidden/>
    <w:unhideWhenUsed/>
    <w:rsid w:val="003D7A6E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3D7A6E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3.ezamowienia.gov.pl/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10" Type="http://schemas.openxmlformats.org/officeDocument/2006/relationships/hyperlink" Target="https://ezamowienia.gov.pl/soz/faq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3340</Words>
  <Characters>20045</Characters>
  <Application>Microsoft Office Word</Application>
  <DocSecurity>0</DocSecurity>
  <Lines>167</Lines>
  <Paragraphs>46</Paragraphs>
  <ScaleCrop>false</ScaleCrop>
  <Company/>
  <LinksUpToDate>false</LinksUpToDate>
  <CharactersWithSpaces>23339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cp:lastPrinted>2021-12-14T12:27:00Z</cp:lastPrinted>
  <dcterms:created xsi:type="dcterms:W3CDTF">2021-12-14T12:27:00Z</dcterms:created>
  <dcterms:modified xsi:type="dcterms:W3CDTF">2021-12-14T12:27:00Z</dcterms:modified>
</cp:coreProperties>
</file>