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4b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Gminą Wieliczka z siedzibą przy ul. Powstania Warszawskiego 1, 32-020 Wieliczka, NIP: 683-00-11-450, reprezentowaną przez: </w:t>
      </w:r>
    </w:p>
    <w:p>
      <w:pPr>
        <w:pStyle w:val="Normal"/>
        <w:jc w:val="both"/>
        <w:rPr>
          <w:b w:val="false"/>
          <w:bCs w:val="false"/>
          <w:i/>
          <w:i/>
          <w:iCs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Kazimierza Hankus - Komendanta Straży Miejskiej w Wieliczce Pl. Skulimowskiego 2, 32-020 Wieliczka, </w:t>
      </w:r>
    </w:p>
    <w:p>
      <w:pPr>
        <w:pStyle w:val="Normal"/>
        <w:spacing w:before="0" w:after="120"/>
        <w:rPr>
          <w:highlight w:val="none"/>
          <w:shd w:fill="auto" w:val="clear"/>
        </w:rPr>
      </w:pPr>
      <w:r>
        <w:rPr>
          <w:rFonts w:eastAsia="TimesNewRomanPSMT;Times New Rom" w:cs="Times New Roman" w:ascii="Arial" w:hAnsi="Arial"/>
          <w:sz w:val="18"/>
          <w:szCs w:val="18"/>
          <w:shd w:fill="auto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>
          <w:rFonts w:ascii="Arial" w:hAnsi="Arial" w:eastAsia="TimesNewRomanPSMT;Times New Rom" w:cs="Times New Roman"/>
          <w:i/>
          <w:i/>
          <w:iCs/>
          <w:sz w:val="18"/>
          <w:szCs w:val="18"/>
          <w:shd w:fill="EEEEEE" w:val="clear"/>
        </w:rPr>
      </w:pPr>
      <w:r>
        <w:rPr>
          <w:rFonts w:eastAsia="TimesNewRomanPSMT;Times New Rom" w:cs="Times New Roman" w:ascii="Arial" w:hAnsi="Arial"/>
          <w:sz w:val="18"/>
          <w:szCs w:val="18"/>
        </w:rPr>
        <w:t>1. Przedmiotem niniejszej umowy jest bezgotówkowy zakup paliw płynnych przy użyciu kart flotowych na potrzeby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Straży Miejskiej w Wieliczce Pl. Skulimowskiego 2, 32-020 Wieliczka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olej napędowy: 3600 litrów;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2400 litrów.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b/>
          <w:bCs/>
          <w:i/>
          <w:iCs/>
          <w:color w:val="000000"/>
          <w:sz w:val="18"/>
          <w:szCs w:val="18"/>
          <w:lang w:eastAsia="ar-SA"/>
        </w:rPr>
        <w:t>czynnych co najmniej w godzinach 06:00 – 22:00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 xml:space="preserve">Zakup paliwa odbywać się będzie w formie bezgotówkowej przy użyciu kart paliwowych (kart flotowych), w ilości: </w:t>
      </w:r>
    </w:p>
    <w:p>
      <w:pPr>
        <w:pStyle w:val="Normal"/>
        <w:jc w:val="both"/>
        <w:rPr/>
      </w:pPr>
      <w:r>
        <w:rPr>
          <w:rStyle w:val="Hotnewscz1"/>
          <w:rFonts w:eastAsia="TimesNewRomanPSMT;Times New Rom" w:cs="Times New Roman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dla Straży Miejskiej w Wieliczce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karty wydane na pojazdy: 2 szt.,</w:t>
      </w:r>
    </w:p>
    <w:p>
      <w:pPr>
        <w:pStyle w:val="Normal"/>
        <w:jc w:val="both"/>
        <w:rPr>
          <w:rStyle w:val="Hotnewscz1"/>
          <w:rFonts w:ascii="Arial" w:hAnsi="Arial" w:eastAsia="TimesNewRomanPSMT;Times New Rom" w:cs="Times New Roman"/>
          <w:i/>
          <w:i/>
          <w:iCs/>
          <w:color w:val="000000"/>
          <w:sz w:val="18"/>
          <w:szCs w:val="18"/>
          <w:shd w:fill="EEEEEE" w:val="clear"/>
          <w:lang w:eastAsia="ar-SA"/>
        </w:rPr>
      </w:pPr>
      <w:r>
        <w:rPr>
          <w:rFonts w:eastAsia="TimesNewRomanPSMT;Times New Rom" w:cs="Times New Roman" w:ascii="Arial" w:hAnsi="Arial"/>
          <w:i/>
          <w:iCs/>
          <w:color w:val="000000"/>
          <w:sz w:val="18"/>
          <w:szCs w:val="18"/>
          <w:shd w:fill="EEEEEE" w:val="clear"/>
          <w:lang w:eastAsia="ar-SA"/>
        </w:rPr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  <w:r>
        <w:rPr>
          <w:rStyle w:val="Hotnewscz1"/>
          <w:rFonts w:cs="Arial" w:ascii="Arial" w:hAnsi="Arial"/>
          <w:b/>
          <w:bCs/>
          <w:i/>
          <w:iCs/>
          <w:color w:val="000000"/>
          <w:sz w:val="18"/>
          <w:szCs w:val="18"/>
          <w:shd w:fill="auto" w:val="clear"/>
          <w:lang w:eastAsia="ar-SA"/>
        </w:rPr>
        <w:t xml:space="preserve">Dopuszcza się również aby aktywacja nowych/dodatkowych kart paliwowych oraz nadawanie numerów PIN były realizowane przez Przedstawiciela Jednostki Zamawiającego za pośrednictwem internetowego portalu Klienta.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7. W przypadku zmiany stanu pojazdów uprawnionych do pobierania paliwa, Zamawiający zaktualizuje i przekaże Wykonawcy zaktualizowany załącznik nr 1 do Umowy. Aktualizacja załącznika nr 1 nie stanowi zmiany  umowy o której mowa w </w:t>
      </w:r>
      <w:r>
        <w:rPr>
          <w:rFonts w:eastAsia="TimesNewRomanPS-BoldMT;Times Ne" w:ascii="Arial" w:hAnsi="Arial"/>
          <w:sz w:val="18"/>
          <w:szCs w:val="18"/>
        </w:rPr>
        <w:t>§ 10</w:t>
      </w:r>
      <w:r>
        <w:rPr>
          <w:rFonts w:eastAsia="TimesNewRomanPSMT;Times New Rom" w:ascii="Arial" w:hAnsi="Arial"/>
          <w:sz w:val="18"/>
          <w:szCs w:val="18"/>
        </w:rPr>
        <w:t xml:space="preserve"> i nie wymaga zgody obu stron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8.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4)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eastAsia="Lucida Sans Unicode" w:cs="Calibri" w:ascii="Arial" w:hAnsi="Arial"/>
          <w:color w:val="000000"/>
          <w:sz w:val="18"/>
          <w:szCs w:val="18"/>
          <w:lang w:eastAsia="pl-PL" w:bidi="ar-SA"/>
        </w:rPr>
        <w:t xml:space="preserve">6) </w:t>
      </w:r>
      <w:r>
        <w:rPr>
          <w:rFonts w:eastAsia="Lucida Sans Unicode" w:cs="Calibri" w:ascii="Arial" w:hAnsi="Arial"/>
          <w:color w:val="000000"/>
          <w:sz w:val="18"/>
          <w:szCs w:val="18"/>
          <w:lang w:eastAsia="ar-SA" w:bidi="ar-SA"/>
        </w:rPr>
        <w:t>Wykonawca najpóźniej z dniem zawarcia nin. umowy przekazuje Zamawiającemu listę stacji paliw na których możliwe będzie tankowanie pojazdów przy użyciu kart bezgotówkowych lub wskazuje stosowną stronę internetową zawierającą 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ind w:left="283" w:hanging="0"/>
        <w:jc w:val="both"/>
        <w:rPr>
          <w:i/>
          <w:i/>
          <w:iCs/>
          <w:highlight w:val="none"/>
          <w:shd w:fill="EEEEEE" w:val="clear"/>
        </w:rPr>
      </w:pPr>
      <w:r>
        <w:rPr>
          <w:rFonts w:eastAsia="Times New Roman" w:cs="Calibri" w:ascii="Arial" w:hAnsi="Arial"/>
          <w:i/>
          <w:iCs/>
          <w:sz w:val="18"/>
          <w:szCs w:val="18"/>
          <w:shd w:fill="EEEEEE" w:val="clear"/>
        </w:rPr>
        <w:t xml:space="preserve">3) Zamawiający </w:t>
      </w:r>
      <w:r>
        <w:rPr>
          <w:rFonts w:eastAsia="Lucida Sans Unicode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najpóźniej z dniem zawarcia nin. umowy przekazuje Wykonawcy wykaz pojazdów stanowiący załącznik nr 1 do nin. umowy, z wyszczególnieniem ich numerów rejestracyjnych uprawnionych do pobierania paliwa. 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oleju napędowego ………... 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,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benzyny bezołowiowej 95 oktanowej ...................…zł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 </w:t>
      </w:r>
      <w:r>
        <w:rPr>
          <w:rFonts w:eastAsia="TimesNewRomanPSMT;Times New Rom" w:ascii="Arial" w:hAnsi="Arial"/>
          <w:b/>
          <w:bCs/>
          <w:i/>
          <w:iCs/>
          <w:sz w:val="18"/>
          <w:szCs w:val="18"/>
        </w:rPr>
        <w:t>Transakcje bezgotówkowe będą rozliczane w następujących okresach rozliczeniowych: od 1 do ostatniego dnia miesiąca, na podstawie sporządzonego przez Wykonawcę raportu transakcji. Faktura będzie uwzględniała ilość zakupionych w danym okresie paliw. Za datę sprzedaży uznaje się ostatni dzień danego okresu rozliczeniowego.</w:t>
      </w:r>
      <w:r>
        <w:rPr>
          <w:rFonts w:eastAsia="TimesNewRomanPSMT;Times New Rom" w:ascii="Arial" w:hAnsi="Arial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</w:t>
      </w:r>
      <w:r>
        <w:rPr>
          <w:rFonts w:ascii="Arial" w:hAnsi="Arial"/>
          <w:color w:val="000000"/>
          <w:sz w:val="18"/>
          <w:szCs w:val="18"/>
        </w:rPr>
        <w:t>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5</w:t>
      </w:r>
      <w:r>
        <w:rPr>
          <w:rFonts w:eastAsia="TimesNewRomanPSMT;Times New Rom" w:ascii="Arial" w:hAnsi="Arial"/>
          <w:color w:val="000000"/>
          <w:sz w:val="18"/>
          <w:szCs w:val="18"/>
        </w:rPr>
        <w:t>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Nabywca: Gmina Wieliczka, 32-020 Wieliczka, ul. Powstania Warszawskiego 1,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 xml:space="preserve">NIP: 6830011450,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  <w:t>Odbiorca: Straż Miejska w Wieliczce Pl. Skulimowskiego 2, 32-020 Wieliczka;</w:t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Arial" w:hAnsi="Arial"/>
          <w:i/>
          <w:i/>
          <w:iCs/>
          <w:sz w:val="18"/>
          <w:szCs w:val="18"/>
          <w:highlight w:val="none"/>
          <w:shd w:fill="EEEEEE" w:val="clear"/>
        </w:rPr>
      </w:pPr>
      <w:r>
        <w:rPr>
          <w:rFonts w:ascii="Arial" w:hAnsi="Arial"/>
          <w:i/>
          <w:iCs/>
          <w:sz w:val="18"/>
          <w:szCs w:val="18"/>
          <w:shd w:fill="EEEEEE" w:val="clear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w przypadku braku możliwości pobrania paliwa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przypadek,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za wyjątkiem awarii systemu obsługi na stacji paliw, czasowej modernizacji stacji paliw, oczekiwania na dostawy paliwa na stację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ind w:left="283" w:hanging="0"/>
        <w:jc w:val="both"/>
        <w:rPr>
          <w:highlight w:val="none"/>
          <w:shd w:fill="EEEEEE" w:val="clear"/>
        </w:rPr>
      </w:pPr>
      <w:r>
        <w:rPr>
          <w:rFonts w:eastAsia="TimesNewRomanPS-BoldMT;Times Ne" w:cs="Times New Roman" w:ascii="Arial" w:hAnsi="Arial"/>
          <w:color w:val="000000"/>
          <w:sz w:val="18"/>
          <w:szCs w:val="18"/>
          <w:shd w:fill="EEEEEE" w:val="clear"/>
          <w:lang w:eastAsia="hi-IN"/>
        </w:rPr>
        <w:t xml:space="preserve">6) Zmiany liczby pojazdów o których mowa w załączniku nr 1 do umowy i związanym obowiązkiem dostarczenia dodatkowych kart na te pojazdy.  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 xml:space="preserve">1) </w:t>
      </w:r>
      <w:r>
        <w:rPr>
          <w:rFonts w:eastAsia="TimesNewRomanPSMT;Times New Rom" w:cs="Times New Roman" w:ascii="Arial" w:hAnsi="Arial"/>
          <w:sz w:val="18"/>
          <w:szCs w:val="18"/>
        </w:rPr>
        <w:t>Wykaz pojazdów uprawnionych do pobierania paliwa;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3)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Application>LibreOffice/7.5.4.2$Windows_X86_64 LibreOffice_project/36ccfdc35048b057fd9854c757a8b67ec53977b6</Application>
  <AppVersion>15.0000</AppVersion>
  <Pages>4</Pages>
  <Words>2323</Words>
  <Characters>15167</Characters>
  <CharactersWithSpaces>17527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2025-02-25T10:35:26Z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