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E3B" w:rsidRDefault="00670E3B" w:rsidP="00670E3B">
      <w:pPr>
        <w:jc w:val="right"/>
        <w:rPr>
          <w:rFonts w:ascii="Arial" w:hAnsi="Arial" w:cs="Arial"/>
          <w:b/>
          <w:sz w:val="20"/>
          <w:szCs w:val="20"/>
        </w:rPr>
      </w:pPr>
      <w:r w:rsidRPr="00670E3B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2 do SWZ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Pr="00670E3B">
        <w:rPr>
          <w:rFonts w:ascii="Arial" w:hAnsi="Arial" w:cs="Arial"/>
          <w:b/>
          <w:bCs/>
          <w:color w:val="000000"/>
          <w:sz w:val="20"/>
          <w:szCs w:val="20"/>
        </w:rPr>
        <w:t xml:space="preserve"> NOWY</w:t>
      </w:r>
    </w:p>
    <w:p w:rsidR="003340E5" w:rsidRDefault="0000000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70E3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Remont drogi </w:t>
      </w:r>
      <w:r w:rsidR="00670E3B">
        <w:rPr>
          <w:rFonts w:ascii="Arial" w:hAnsi="Arial" w:cs="Arial"/>
          <w:b/>
          <w:sz w:val="20"/>
          <w:szCs w:val="20"/>
        </w:rPr>
        <w:t xml:space="preserve">powiatowej </w:t>
      </w:r>
      <w:r>
        <w:rPr>
          <w:rFonts w:ascii="Arial" w:hAnsi="Arial" w:cs="Arial"/>
          <w:b/>
          <w:sz w:val="20"/>
          <w:szCs w:val="20"/>
        </w:rPr>
        <w:t xml:space="preserve">nr 5305P w m. Skalmierzyce </w:t>
      </w:r>
      <w:r w:rsidR="00670E3B">
        <w:rPr>
          <w:rFonts w:ascii="Arial" w:hAnsi="Arial" w:cs="Arial"/>
          <w:b/>
          <w:sz w:val="20"/>
          <w:szCs w:val="20"/>
        </w:rPr>
        <w:t xml:space="preserve">(ul. Ostrowska) </w:t>
      </w:r>
      <w:r>
        <w:rPr>
          <w:rFonts w:ascii="Arial" w:hAnsi="Arial" w:cs="Arial"/>
          <w:b/>
          <w:sz w:val="20"/>
          <w:szCs w:val="20"/>
        </w:rPr>
        <w:t xml:space="preserve">na odc. dł. </w:t>
      </w:r>
      <w:r w:rsidR="00670E3B">
        <w:rPr>
          <w:rFonts w:ascii="Arial" w:hAnsi="Arial" w:cs="Arial"/>
          <w:b/>
          <w:sz w:val="20"/>
          <w:szCs w:val="20"/>
        </w:rPr>
        <w:t xml:space="preserve">ok. </w:t>
      </w:r>
      <w:r>
        <w:rPr>
          <w:rFonts w:ascii="Arial" w:hAnsi="Arial" w:cs="Arial"/>
          <w:b/>
          <w:sz w:val="20"/>
          <w:szCs w:val="20"/>
        </w:rPr>
        <w:t>1</w:t>
      </w:r>
      <w:r w:rsidR="00670E3B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3340E5" w:rsidRDefault="0000000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KOSZTORYS OFERTOWY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1193"/>
        <w:gridCol w:w="3718"/>
        <w:gridCol w:w="712"/>
        <w:gridCol w:w="851"/>
        <w:gridCol w:w="1133"/>
        <w:gridCol w:w="1242"/>
      </w:tblGrid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Podstawa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Opis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Jedn.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obm.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1107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Cena jedn.</w:t>
            </w:r>
          </w:p>
        </w:tc>
        <w:tc>
          <w:tcPr>
            <w:tcW w:w="1213" w:type="dxa"/>
          </w:tcPr>
          <w:p w:rsidR="003340E5" w:rsidRDefault="00000000">
            <w:pPr>
              <w:pStyle w:val="NormalnyWeb"/>
              <w:spacing w:after="0"/>
              <w:jc w:val="center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Wartość</w:t>
            </w: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642" w:type="dxa"/>
            <w:gridSpan w:val="6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Remont nawierzchni jezdni bitumicznej</w:t>
            </w: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1005-02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Oczyszczenie ręczne nawierzchni drogowych z betonu, kostki (ścieki przykrawężnikowe)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405.2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1005-06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Oczyszczenie mechaniczne nawierzchni drogowych bitumicznych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10062.8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0101-02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Roboty remontowe - cięcie piłą nawierzchni bitumicznych na gł. 6-10 cm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0810-01 analogia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ścieków ulicznych z kostki brukowej betonowej w dwóch rzędach z wywozem materiałów z rozbiórki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0402-01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Ścieki uliczne z kostki brukowej betonowej na istniejącej ławie betonowej (C12/15) gr. 20 cm w dwóch rzędach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0102-03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Roboty remontowe - frezowanie nawierzchni bitumicznej o gr. 7 cm z wywozem materiału na uzupełnienie poboczy ok. 230 m3, w miejsce wskazane przez inwestora ok. 390 m3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10062.8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1005-07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Mechaniczne skropienie emulsją asfaltową na zimno nawierzchni bitumicznej; zużycie emulsji 0,5 kg/m2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10062.8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0108-02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Warstwa wyrównawcza z betonu asfaltowego AC 11W o grubości śr. 4 cm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1006.28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1005-07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Mechaniczne skropienie emulsją asfaltową na zimno nawierzchni bitumicznej; zużycie emulsji 0,5 kg/m2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10062.8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0309-02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Warstwa ścieralna z betonu asfaltowego AC 8S/11S o grubości śr. 4 cm - KR2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10062.8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0813-03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krawężników betonowych. Wywóz przez Wykonawcę.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136.32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0812-03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ław pod krawężniki z betonu. Wywóz przez Wykonawcę.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0402-04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Ława pod krawężniki betonowa z oporem - beton klasy C12/15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m3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0403-04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Krawężniki betonowe wystające o wymiarach 20x30 cm na podsypce cementowo-piaskowej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 d.1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kalk. własna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regulacja wysokościowa betonowej kostki brukowej (rozebranie i ponowne ułożenie) na podsypce cementowo-piaskowej 1:4 gr. 3cm z wymianą 10% koski rozbiórkowej na nową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642" w:type="dxa"/>
            <w:gridSpan w:val="6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Regulacja urządzeń</w:t>
            </w: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 d.2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1406-02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Regulacja pionowa studzienek dla kratek ściekowych ulicznych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39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 d.2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2-31 1406-03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Regulacja pionowa studzienek dla włazów kanałowych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 d.2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KNR AT-03 0402-01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Lokalne przełożenie ścieków ulicznych z kostki brukowej betonowej w dwóch rzędach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103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8642" w:type="dxa"/>
            <w:gridSpan w:val="6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Oznakowanie</w:t>
            </w: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 d.3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0808-08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Rozebranie słupków do znaków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 d.3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0702-08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zdjęcie znaków lub drogowskazów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 d.3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0702-01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słupki z rur stalowych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 d.3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0702-04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Pionowe znaki drogowe - znaki zakazu, nakazu, ostrzegawcze i informacyjne o pow. do 0.3 m2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szt.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  <w:tr w:rsidR="003340E5">
        <w:tc>
          <w:tcPr>
            <w:tcW w:w="429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23 d.3</w:t>
            </w:r>
          </w:p>
        </w:tc>
        <w:tc>
          <w:tcPr>
            <w:tcW w:w="116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KNNR 6 0705-02</w:t>
            </w:r>
          </w:p>
        </w:tc>
        <w:tc>
          <w:tcPr>
            <w:tcW w:w="3631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Oznakowanie poziome jezdni farbą chlorokauczukową - linie malowane mechanicznie</w:t>
            </w:r>
          </w:p>
        </w:tc>
        <w:tc>
          <w:tcPr>
            <w:tcW w:w="695" w:type="dxa"/>
          </w:tcPr>
          <w:p w:rsidR="003340E5" w:rsidRDefault="00000000">
            <w:pPr>
              <w:pStyle w:val="NormalnyWeb"/>
              <w:spacing w:after="0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m2</w:t>
            </w:r>
          </w:p>
        </w:tc>
        <w:tc>
          <w:tcPr>
            <w:tcW w:w="831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137.2</w:t>
            </w:r>
          </w:p>
        </w:tc>
        <w:tc>
          <w:tcPr>
            <w:tcW w:w="1107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  <w:tc>
          <w:tcPr>
            <w:tcW w:w="1213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eastAsiaTheme="minorEastAsia" w:hAnsi="Arial" w:cs="Arial"/>
                <w:sz w:val="15"/>
                <w:szCs w:val="15"/>
              </w:rPr>
            </w:pPr>
          </w:p>
        </w:tc>
      </w:tr>
    </w:tbl>
    <w:p w:rsidR="003340E5" w:rsidRDefault="003340E5">
      <w:pPr>
        <w:pStyle w:val="Bezodstpw"/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053"/>
        <w:gridCol w:w="1235"/>
      </w:tblGrid>
      <w:tr w:rsidR="003340E5">
        <w:trPr>
          <w:trHeight w:val="417"/>
        </w:trPr>
        <w:tc>
          <w:tcPr>
            <w:tcW w:w="7865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kosztorysowa robót bez podatku VAT</w:t>
            </w:r>
          </w:p>
        </w:tc>
        <w:tc>
          <w:tcPr>
            <w:tcW w:w="1206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0E5">
        <w:trPr>
          <w:trHeight w:val="409"/>
        </w:trPr>
        <w:tc>
          <w:tcPr>
            <w:tcW w:w="7865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06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0E5">
        <w:trPr>
          <w:trHeight w:val="414"/>
        </w:trPr>
        <w:tc>
          <w:tcPr>
            <w:tcW w:w="7865" w:type="dxa"/>
          </w:tcPr>
          <w:p w:rsidR="003340E5" w:rsidRDefault="00000000">
            <w:pPr>
              <w:pStyle w:val="NormalnyWeb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Ogółem wartość kosztorysowa robót</w:t>
            </w:r>
          </w:p>
        </w:tc>
        <w:tc>
          <w:tcPr>
            <w:tcW w:w="1206" w:type="dxa"/>
          </w:tcPr>
          <w:p w:rsidR="003340E5" w:rsidRDefault="003340E5">
            <w:pPr>
              <w:pStyle w:val="NormalnyWeb"/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40E5" w:rsidRDefault="003340E5">
      <w:pPr>
        <w:pStyle w:val="Bezodstpw"/>
      </w:pPr>
    </w:p>
    <w:p w:rsidR="003340E5" w:rsidRDefault="00000000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Słownie: ……………………………………………….……………………………………………</w:t>
      </w:r>
      <w:r>
        <w:rPr>
          <w:sz w:val="32"/>
          <w:szCs w:val="32"/>
        </w:rPr>
        <w:br/>
        <w:t>……..……………………………………………………………………………………………………</w:t>
      </w:r>
    </w:p>
    <w:p w:rsidR="00670E3B" w:rsidRDefault="00670E3B">
      <w:pPr>
        <w:pStyle w:val="Bezodstpw"/>
      </w:pPr>
    </w:p>
    <w:p w:rsidR="00670E3B" w:rsidRDefault="00670E3B" w:rsidP="00670E3B">
      <w:pPr>
        <w:pStyle w:val="Bezodstpw"/>
        <w:jc w:val="right"/>
      </w:pPr>
    </w:p>
    <w:p w:rsidR="00670E3B" w:rsidRPr="00670E3B" w:rsidRDefault="00670E3B" w:rsidP="00670E3B">
      <w:pPr>
        <w:pStyle w:val="Bezodstpw"/>
        <w:jc w:val="right"/>
      </w:pPr>
      <w:r>
        <w:t>podpis(-y)</w:t>
      </w:r>
    </w:p>
    <w:sectPr w:rsidR="00670E3B" w:rsidRPr="00670E3B" w:rsidSect="00670E3B">
      <w:pgSz w:w="11906" w:h="16838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E91" w:rsidRDefault="00FF1E91" w:rsidP="00670E3B">
      <w:pPr>
        <w:spacing w:after="0" w:line="240" w:lineRule="auto"/>
      </w:pPr>
      <w:r>
        <w:separator/>
      </w:r>
    </w:p>
  </w:endnote>
  <w:endnote w:type="continuationSeparator" w:id="0">
    <w:p w:rsidR="00FF1E91" w:rsidRDefault="00FF1E91" w:rsidP="0067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E91" w:rsidRDefault="00FF1E91" w:rsidP="00670E3B">
      <w:pPr>
        <w:spacing w:after="0" w:line="240" w:lineRule="auto"/>
      </w:pPr>
      <w:r>
        <w:separator/>
      </w:r>
    </w:p>
  </w:footnote>
  <w:footnote w:type="continuationSeparator" w:id="0">
    <w:p w:rsidR="00FF1E91" w:rsidRDefault="00FF1E91" w:rsidP="0067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E5"/>
    <w:rsid w:val="003340E5"/>
    <w:rsid w:val="00670E3B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BF63"/>
  <w15:docId w15:val="{4AFF5B12-6E51-48E3-BA66-544B5D6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294297"/>
  </w:style>
  <w:style w:type="paragraph" w:styleId="Akapitzlist">
    <w:name w:val="List Paragraph"/>
    <w:basedOn w:val="Normalny"/>
    <w:uiPriority w:val="34"/>
    <w:qFormat/>
    <w:rsid w:val="002942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515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58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5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2680</Characters>
  <Application>Microsoft Office Word</Application>
  <DocSecurity>0</DocSecurity>
  <Lines>22</Lines>
  <Paragraphs>6</Paragraphs>
  <ScaleCrop>false</ScaleCrop>
  <Company>ATC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MA</cp:lastModifiedBy>
  <cp:revision>4</cp:revision>
  <cp:lastPrinted>2019-10-27T19:21:00Z</cp:lastPrinted>
  <dcterms:created xsi:type="dcterms:W3CDTF">2023-08-31T16:24:00Z</dcterms:created>
  <dcterms:modified xsi:type="dcterms:W3CDTF">2023-09-01T08:45:00Z</dcterms:modified>
  <dc:language>pl-PL</dc:language>
</cp:coreProperties>
</file>