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80" w:rsidRPr="00FD51F2" w:rsidRDefault="00520980" w:rsidP="00FD51F2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3A2B48" w:rsidRPr="003A2B48" w:rsidRDefault="003A2B48" w:rsidP="003A2B4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r w:rsidRPr="003A2B48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 xml:space="preserve">                                                                                                                                                              Załącznik nr 3 do umowy</w:t>
      </w:r>
    </w:p>
    <w:p w:rsidR="003A2B48" w:rsidRDefault="003A2B48" w:rsidP="003A2B48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ar-SA" w:bidi="ar-SA"/>
        </w:rPr>
        <w:t xml:space="preserve">                                             </w:t>
      </w:r>
      <w:r w:rsidRPr="003A2B48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ar-SA" w:bidi="ar-SA"/>
        </w:rPr>
        <w:t>Postępowanie nr</w:t>
      </w:r>
    </w:p>
    <w:p w:rsidR="003A2B48" w:rsidRDefault="003A2B48" w:rsidP="003A2B48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3A2B48" w:rsidRDefault="003A2B48" w:rsidP="000B6DCC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3A2B48" w:rsidRDefault="003A2B48" w:rsidP="000B6DCC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3A2B48" w:rsidRPr="003A2B48" w:rsidRDefault="003A2B48" w:rsidP="003A2B48">
      <w:pPr>
        <w:keepNext/>
        <w:widowControl/>
        <w:autoSpaceDN/>
        <w:ind w:right="-72"/>
        <w:jc w:val="center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3A2B4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OŚWIADCZENIE WYKONAWCY O SPEŁNIENIU WARUNKÓW GWARANCJI</w:t>
      </w:r>
    </w:p>
    <w:p w:rsidR="003A2B48" w:rsidRPr="003A2B48" w:rsidRDefault="003A2B48" w:rsidP="003A2B48">
      <w:pPr>
        <w:keepNext/>
        <w:widowControl/>
        <w:autoSpaceDN/>
        <w:ind w:right="-72"/>
        <w:jc w:val="center"/>
        <w:textAlignment w:val="auto"/>
        <w:rPr>
          <w:rFonts w:ascii="Century Gothic" w:eastAsia="Times New Roman" w:hAnsi="Century Gothic" w:cs="Arial"/>
          <w:b/>
          <w:bCs/>
          <w:kern w:val="0"/>
          <w:sz w:val="20"/>
          <w:szCs w:val="20"/>
          <w:lang w:eastAsia="ar-SA" w:bidi="ar-SA"/>
        </w:rPr>
      </w:pPr>
    </w:p>
    <w:p w:rsidR="00BD2685" w:rsidRDefault="00BD2685" w:rsidP="000B6DCC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BD2685" w:rsidRDefault="00BD2685" w:rsidP="000B6DCC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BD2685" w:rsidRPr="006E4CB4" w:rsidRDefault="00BD2685" w:rsidP="00BD2685">
      <w:pPr>
        <w:widowControl/>
        <w:autoSpaceDN/>
        <w:ind w:left="3402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     </w:t>
      </w:r>
      <w:r w:rsidR="00F8285B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WYKONAWCA </w:t>
      </w:r>
      <w:r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OŚWIADCZ</w:t>
      </w:r>
      <w:r w:rsidR="00F8285B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A</w:t>
      </w:r>
      <w:r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, ŻE:</w:t>
      </w:r>
    </w:p>
    <w:p w:rsidR="00735A29" w:rsidRPr="006E4CB4" w:rsidRDefault="00735A29" w:rsidP="00735A29">
      <w:pPr>
        <w:widowControl/>
        <w:autoSpaceDN/>
        <w:ind w:firstLine="486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2685" w:rsidRPr="00AE50FA" w:rsidRDefault="00735A29" w:rsidP="00BD2685">
      <w:pPr>
        <w:tabs>
          <w:tab w:val="left" w:pos="14480"/>
        </w:tabs>
        <w:autoSpaceDN/>
        <w:ind w:left="851" w:hanging="851"/>
        <w:jc w:val="both"/>
        <w:textAlignment w:val="auto"/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471BB5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Pojazd stanowiący przedmiot zamówienia jest wolny od wad oraz spełnia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 warunki, </w:t>
      </w:r>
      <w:r w:rsidR="00BD2685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                       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o których mowa w ustawie </w:t>
      </w:r>
      <w:r w:rsidR="00BD2685" w:rsidRPr="00AE50FA">
        <w:rPr>
          <w:rFonts w:ascii="Century Gothic" w:eastAsia="Times New Roman" w:hAnsi="Century Gothic" w:cs="Arial"/>
          <w:i/>
          <w:kern w:val="0"/>
          <w:sz w:val="20"/>
          <w:szCs w:val="20"/>
          <w:lang w:eastAsia="ar-SA" w:bidi="ar-SA"/>
        </w:rPr>
        <w:t>Prawo o ruchu drogowym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 i przepisach wydanych na jej podstawie.</w:t>
      </w:r>
    </w:p>
    <w:p w:rsidR="00BD2685" w:rsidRPr="00260DDB" w:rsidRDefault="00BD2685" w:rsidP="00BD2685">
      <w:pPr>
        <w:tabs>
          <w:tab w:val="left" w:pos="14588"/>
        </w:tabs>
        <w:autoSpaceDN/>
        <w:ind w:left="851" w:hanging="851"/>
        <w:jc w:val="both"/>
        <w:textAlignment w:val="auto"/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highlight w:val="green"/>
          <w:lang w:eastAsia="ar-SA" w:bidi="ar-SA"/>
        </w:rPr>
      </w:pPr>
      <w:r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2.</w:t>
      </w:r>
      <w:r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ab/>
      </w:r>
      <w:r w:rsidRPr="00260DDB">
        <w:rPr>
          <w:rFonts w:ascii="Century Gothic" w:eastAsia="Calibri" w:hAnsi="Century Gothic" w:cs="Arial"/>
          <w:color w:val="000000" w:themeColor="text1"/>
          <w:kern w:val="0"/>
          <w:sz w:val="20"/>
          <w:szCs w:val="20"/>
          <w:lang w:eastAsia="ar-SA" w:bidi="ar-SA"/>
        </w:rPr>
        <w:t xml:space="preserve">Pojazd </w:t>
      </w:r>
      <w:r w:rsidR="00471BB5">
        <w:rPr>
          <w:rFonts w:ascii="Century Gothic" w:eastAsia="Calibri" w:hAnsi="Century Gothic" w:cs="Arial"/>
          <w:color w:val="000000" w:themeColor="text1"/>
          <w:kern w:val="0"/>
          <w:sz w:val="20"/>
          <w:szCs w:val="20"/>
          <w:lang w:eastAsia="ar-SA" w:bidi="ar-SA"/>
        </w:rPr>
        <w:t>jest objęty</w:t>
      </w:r>
      <w:r w:rsidRPr="00260DDB">
        <w:rPr>
          <w:rFonts w:ascii="Century Gothic" w:eastAsia="Calibri" w:hAnsi="Century Gothic" w:cs="Arial"/>
          <w:color w:val="000000" w:themeColor="text1"/>
          <w:kern w:val="0"/>
          <w:sz w:val="20"/>
          <w:szCs w:val="20"/>
          <w:lang w:eastAsia="ar-SA" w:bidi="ar-SA"/>
        </w:rPr>
        <w:t xml:space="preserve"> gwarancją </w:t>
      </w:r>
      <w:r>
        <w:rPr>
          <w:rFonts w:ascii="Century Gothic" w:eastAsia="Calibri" w:hAnsi="Century Gothic" w:cs="Arial"/>
          <w:color w:val="000000" w:themeColor="text1"/>
          <w:kern w:val="0"/>
          <w:sz w:val="20"/>
          <w:szCs w:val="20"/>
          <w:lang w:eastAsia="ar-SA" w:bidi="ar-SA"/>
        </w:rPr>
        <w:t>na okres:</w:t>
      </w:r>
    </w:p>
    <w:p w:rsidR="003A2B48" w:rsidRPr="003A2B48" w:rsidRDefault="003A2B48" w:rsidP="003A2B48">
      <w:pPr>
        <w:ind w:left="851"/>
        <w:jc w:val="both"/>
        <w:rPr>
          <w:rFonts w:ascii="Century Gothic" w:eastAsia="Calibri" w:hAnsi="Century Gothic" w:cs="Arial"/>
          <w:sz w:val="20"/>
          <w:szCs w:val="20"/>
          <w:lang w:eastAsia="en-US"/>
        </w:rPr>
      </w:pPr>
      <w:r w:rsidRPr="003A2B48">
        <w:rPr>
          <w:rFonts w:ascii="Century Gothic" w:eastAsia="Calibri" w:hAnsi="Century Gothic" w:cs="Arial"/>
          <w:sz w:val="20"/>
          <w:szCs w:val="20"/>
          <w:lang w:eastAsia="en-US"/>
        </w:rPr>
        <w:t>- 5 lat z limitem 150 000 km na zespoły mechaniczne i elektryczne,</w:t>
      </w:r>
    </w:p>
    <w:p w:rsidR="003A2B48" w:rsidRPr="003A2B48" w:rsidRDefault="003A2B48" w:rsidP="003A2B48">
      <w:pPr>
        <w:ind w:left="851"/>
        <w:jc w:val="both"/>
        <w:rPr>
          <w:rFonts w:ascii="Century Gothic" w:eastAsia="Calibri" w:hAnsi="Century Gothic" w:cs="Arial"/>
          <w:sz w:val="20"/>
          <w:szCs w:val="20"/>
          <w:lang w:eastAsia="en-US"/>
        </w:rPr>
      </w:pPr>
      <w:r w:rsidRPr="003A2B48">
        <w:rPr>
          <w:rFonts w:ascii="Century Gothic" w:eastAsia="Calibri" w:hAnsi="Century Gothic" w:cs="Arial"/>
          <w:sz w:val="20"/>
          <w:szCs w:val="20"/>
          <w:lang w:eastAsia="en-US"/>
        </w:rPr>
        <w:t>- 3 lat na brak wad lakierniczych,</w:t>
      </w:r>
    </w:p>
    <w:p w:rsidR="003A2B48" w:rsidRPr="003A2B48" w:rsidRDefault="003A2B48" w:rsidP="003A2B48">
      <w:pPr>
        <w:ind w:left="851"/>
        <w:jc w:val="both"/>
        <w:rPr>
          <w:rFonts w:ascii="Century Gothic" w:eastAsia="Calibri" w:hAnsi="Century Gothic" w:cs="Arial"/>
          <w:sz w:val="20"/>
          <w:szCs w:val="20"/>
          <w:lang w:eastAsia="en-US"/>
        </w:rPr>
      </w:pPr>
      <w:r w:rsidRPr="003A2B48">
        <w:rPr>
          <w:rFonts w:ascii="Century Gothic" w:eastAsia="Calibri" w:hAnsi="Century Gothic" w:cs="Arial"/>
          <w:sz w:val="20"/>
          <w:szCs w:val="20"/>
          <w:lang w:eastAsia="en-US"/>
        </w:rPr>
        <w:t>- 12 lat na perforację blachy karoserii.</w:t>
      </w:r>
    </w:p>
    <w:p w:rsidR="00BD2685" w:rsidRPr="00AE50FA" w:rsidRDefault="00BD2685" w:rsidP="00BD2685">
      <w:pPr>
        <w:autoSpaceDN/>
        <w:ind w:left="851" w:right="70" w:firstLine="142"/>
        <w:textAlignment w:val="auto"/>
        <w:rPr>
          <w:rFonts w:ascii="Century Gothic" w:eastAsia="Calibri" w:hAnsi="Century Gothic" w:cs="Arial"/>
          <w:kern w:val="0"/>
          <w:sz w:val="20"/>
          <w:szCs w:val="20"/>
          <w:lang w:eastAsia="ar-SA" w:bidi="ar-SA"/>
        </w:rPr>
      </w:pPr>
      <w:r w:rsidRPr="00AE50FA">
        <w:rPr>
          <w:rFonts w:ascii="Century Gothic" w:eastAsia="Calibri" w:hAnsi="Century Gothic" w:cs="Arial"/>
          <w:b/>
          <w:kern w:val="0"/>
          <w:sz w:val="20"/>
          <w:szCs w:val="20"/>
          <w:lang w:eastAsia="ar-SA" w:bidi="ar-SA"/>
        </w:rPr>
        <w:t>- licząc od daty odbioru pojazdu przez Zamawiającego.</w:t>
      </w:r>
    </w:p>
    <w:p w:rsidR="00BD2685" w:rsidRPr="00AE50FA" w:rsidRDefault="00BD2685" w:rsidP="00471BB5">
      <w:pPr>
        <w:tabs>
          <w:tab w:val="left" w:pos="14588"/>
        </w:tabs>
        <w:autoSpaceDN/>
        <w:ind w:left="851" w:hanging="851"/>
        <w:jc w:val="both"/>
        <w:textAlignment w:val="auto"/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</w:pPr>
      <w:r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3.</w:t>
      </w:r>
      <w:r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ab/>
        <w:t xml:space="preserve">Gwarancji </w:t>
      </w:r>
      <w:r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podlegają</w:t>
      </w:r>
      <w:r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 wszystkie zespoły i podzespoły bez wyłączeń. </w:t>
      </w:r>
    </w:p>
    <w:p w:rsidR="00BD2685" w:rsidRPr="00260DDB" w:rsidRDefault="00471BB5" w:rsidP="00BD2685">
      <w:pPr>
        <w:tabs>
          <w:tab w:val="left" w:pos="14588"/>
        </w:tabs>
        <w:autoSpaceDN/>
        <w:ind w:left="851" w:hanging="851"/>
        <w:jc w:val="both"/>
        <w:textAlignment w:val="auto"/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4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.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ab/>
      </w:r>
      <w:r w:rsidR="00BD2685" w:rsidRPr="00260DDB"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lang w:eastAsia="ar-SA" w:bidi="ar-SA"/>
        </w:rPr>
        <w:t>Zgłoszenie o wystąpieniu wady będą dok</w:t>
      </w:r>
      <w:r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lang w:eastAsia="ar-SA" w:bidi="ar-SA"/>
        </w:rPr>
        <w:t>onywać przedstawiciele jednostki organizacyjnej Policji użytkującej pojazd</w:t>
      </w:r>
      <w:r w:rsidR="00BD2685" w:rsidRPr="00260DDB"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lang w:eastAsia="ar-SA" w:bidi="ar-SA"/>
        </w:rPr>
        <w:t>. Zgłoszenia dokonywane będą telefonicznie lub pocztą</w:t>
      </w:r>
      <w:r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lang w:eastAsia="ar-SA" w:bidi="ar-SA"/>
        </w:rPr>
        <w:t xml:space="preserve"> elektroniczną do autoryzowanej</w:t>
      </w:r>
      <w:r w:rsidR="00BD2685" w:rsidRPr="00260DDB"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lang w:eastAsia="ar-SA" w:bidi="ar-SA"/>
        </w:rPr>
        <w:t xml:space="preserve"> stacji obsług</w:t>
      </w:r>
      <w:r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lang w:eastAsia="ar-SA" w:bidi="ar-SA"/>
        </w:rPr>
        <w:t>i</w:t>
      </w:r>
      <w:r w:rsidR="00BD2685" w:rsidRPr="00260DDB">
        <w:rPr>
          <w:rFonts w:ascii="Century Gothic" w:eastAsia="Times New Roman" w:hAnsi="Century Gothic" w:cs="Arial"/>
          <w:color w:val="000000" w:themeColor="text1"/>
          <w:kern w:val="0"/>
          <w:sz w:val="20"/>
          <w:szCs w:val="20"/>
          <w:lang w:eastAsia="ar-SA" w:bidi="ar-SA"/>
        </w:rPr>
        <w:t xml:space="preserve"> zgodnie z wykazem stacji obsługi załączonym do umowy. </w:t>
      </w:r>
    </w:p>
    <w:p w:rsidR="00BD2685" w:rsidRPr="00AE50FA" w:rsidRDefault="00471BB5" w:rsidP="00BD2685">
      <w:pPr>
        <w:tabs>
          <w:tab w:val="left" w:pos="14588"/>
        </w:tabs>
        <w:autoSpaceDN/>
        <w:ind w:left="851" w:hanging="851"/>
        <w:jc w:val="both"/>
        <w:textAlignment w:val="auto"/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5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.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ab/>
        <w:t xml:space="preserve">Usunięcie wady (zakończenie naprawy) musi następować niezwłocznie, nie później jednak niż w ciągu </w:t>
      </w:r>
      <w:r w:rsidR="00BD2685">
        <w:rPr>
          <w:rFonts w:ascii="Century Gothic" w:eastAsia="Times New Roman" w:hAnsi="Century Gothic" w:cs="Arial"/>
          <w:b/>
          <w:kern w:val="0"/>
          <w:sz w:val="20"/>
          <w:szCs w:val="20"/>
          <w:lang w:eastAsia="ar-SA" w:bidi="ar-SA"/>
        </w:rPr>
        <w:t>14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 </w:t>
      </w:r>
      <w:r w:rsidR="00BD2685" w:rsidRPr="00260DDB">
        <w:rPr>
          <w:rFonts w:ascii="Century Gothic" w:eastAsia="Times New Roman" w:hAnsi="Century Gothic" w:cs="Arial"/>
          <w:b/>
          <w:color w:val="000000" w:themeColor="text1"/>
          <w:kern w:val="0"/>
          <w:sz w:val="20"/>
          <w:szCs w:val="20"/>
          <w:lang w:eastAsia="ar-SA" w:bidi="ar-SA"/>
        </w:rPr>
        <w:t>dni kalendarzowych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 licząc od dnia jej zgłoszenia.</w:t>
      </w:r>
    </w:p>
    <w:p w:rsidR="00BD2685" w:rsidRPr="00AE50FA" w:rsidRDefault="00471BB5" w:rsidP="00BD2685">
      <w:pPr>
        <w:tabs>
          <w:tab w:val="left" w:pos="14696"/>
        </w:tabs>
        <w:autoSpaceDN/>
        <w:ind w:left="851" w:hanging="851"/>
        <w:jc w:val="both"/>
        <w:textAlignment w:val="auto"/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6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.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ab/>
        <w:t>Usuwanie we własnym zakresie drobnych usterek oraz uzupełnianie materiałów eksploatacyjnych nie może powodować utraty ani ograniczenia uprawnień wyni</w:t>
      </w:r>
      <w:r w:rsidR="00F8285B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kających z fabrycznej gwarancji. Zamawiający gwarantuje, że materiały eksploatacyjne będą zgodne z parametrami określonymi przez producenta.  </w:t>
      </w:r>
    </w:p>
    <w:p w:rsidR="00BD2685" w:rsidRPr="00AE50FA" w:rsidRDefault="00471BB5" w:rsidP="00BD2685">
      <w:pPr>
        <w:tabs>
          <w:tab w:val="left" w:pos="14696"/>
        </w:tabs>
        <w:autoSpaceDN/>
        <w:ind w:left="851" w:hanging="851"/>
        <w:jc w:val="both"/>
        <w:textAlignment w:val="auto"/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7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.  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ab/>
      </w:r>
      <w:r w:rsidR="001565C7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Mycie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 pojazdu w myjni automatycznej szczotkowej nie </w:t>
      </w:r>
      <w:r w:rsidR="001565C7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>skutkuje</w:t>
      </w:r>
      <w:r w:rsidR="00BD2685" w:rsidRPr="00AE50FA"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  <w:t xml:space="preserve"> utratą ani ograniczeniem gwarancji.</w:t>
      </w:r>
    </w:p>
    <w:p w:rsidR="00BD2685" w:rsidRPr="00AE50FA" w:rsidRDefault="00471BB5" w:rsidP="00BD2685">
      <w:pPr>
        <w:tabs>
          <w:tab w:val="left" w:pos="14696"/>
        </w:tabs>
        <w:autoSpaceDN/>
        <w:ind w:left="851" w:hanging="851"/>
        <w:jc w:val="both"/>
        <w:textAlignment w:val="auto"/>
        <w:rPr>
          <w:rFonts w:ascii="Century Gothic" w:eastAsia="Times New Roman" w:hAnsi="Century Gothic" w:cs="Arial"/>
          <w:kern w:val="0"/>
          <w:sz w:val="20"/>
          <w:szCs w:val="20"/>
          <w:lang w:eastAsia="ar-SA" w:bidi="ar-SA"/>
        </w:rPr>
      </w:pPr>
      <w:r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8</w:t>
      </w:r>
      <w:r w:rsidR="00BD2685"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. </w:t>
      </w:r>
      <w:r w:rsidR="00BD2685"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ab/>
        <w:t xml:space="preserve">Wykonawca zobowiązuje się w ramach wynagrodzenia umownego do udzielania konsultacji w zakresie:   </w:t>
      </w:r>
    </w:p>
    <w:p w:rsidR="00BD2685" w:rsidRPr="00AE50FA" w:rsidRDefault="00BD2685" w:rsidP="00BD2685">
      <w:pPr>
        <w:widowControl/>
        <w:numPr>
          <w:ilvl w:val="1"/>
          <w:numId w:val="22"/>
        </w:numPr>
        <w:suppressAutoHyphens w:val="0"/>
        <w:autoSpaceDN/>
        <w:ind w:left="1134" w:right="54" w:hanging="283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bezpłatnego udzielania konsultacji użytkownikom pojazdu w zakresie porad technicz</w:t>
      </w:r>
      <w:r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nych związanych z eksploatacją 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pojazdu; </w:t>
      </w:r>
    </w:p>
    <w:p w:rsidR="00BD2685" w:rsidRPr="00AE50FA" w:rsidRDefault="00BD2685" w:rsidP="00BD2685">
      <w:pPr>
        <w:widowControl/>
        <w:numPr>
          <w:ilvl w:val="1"/>
          <w:numId w:val="22"/>
        </w:numPr>
        <w:suppressAutoHyphens w:val="0"/>
        <w:autoSpaceDN/>
        <w:ind w:left="1134" w:right="54" w:hanging="283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bezpłatnego udzielania konsultacji</w:t>
      </w:r>
      <w:r w:rsidRPr="00AE50FA">
        <w:rPr>
          <w:rFonts w:ascii="Century Gothic" w:eastAsia="Arial" w:hAnsi="Century Gothic" w:cs="Arial"/>
          <w:b/>
          <w:color w:val="000000"/>
          <w:kern w:val="0"/>
          <w:sz w:val="20"/>
          <w:szCs w:val="20"/>
          <w:lang w:eastAsia="pl-PL" w:bidi="ar-SA"/>
        </w:rPr>
        <w:t xml:space="preserve"> 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użytkownikom</w:t>
      </w:r>
      <w:r w:rsidRPr="00AE50FA">
        <w:rPr>
          <w:rFonts w:ascii="Century Gothic" w:eastAsia="Arial" w:hAnsi="Century Gothic" w:cs="Arial"/>
          <w:b/>
          <w:color w:val="000000"/>
          <w:kern w:val="0"/>
          <w:sz w:val="20"/>
          <w:szCs w:val="20"/>
          <w:lang w:eastAsia="pl-PL" w:bidi="ar-SA"/>
        </w:rPr>
        <w:t xml:space="preserve"> 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pojazdu w zakresie możliwości zabudowania oraz zaleceń dotyczących montażu w pojeździe: </w:t>
      </w:r>
    </w:p>
    <w:p w:rsidR="00BD2685" w:rsidRPr="00AE50FA" w:rsidRDefault="00BD2685" w:rsidP="00BD2685">
      <w:pPr>
        <w:widowControl/>
        <w:numPr>
          <w:ilvl w:val="1"/>
          <w:numId w:val="23"/>
        </w:numPr>
        <w:suppressAutoHyphens w:val="0"/>
        <w:autoSpaceDN/>
        <w:ind w:left="851" w:right="54" w:firstLine="283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instalacji antenowych i zasilania, </w:t>
      </w:r>
    </w:p>
    <w:p w:rsidR="00BD2685" w:rsidRPr="00AE50FA" w:rsidRDefault="00BD2685" w:rsidP="00BD2685">
      <w:pPr>
        <w:widowControl/>
        <w:numPr>
          <w:ilvl w:val="1"/>
          <w:numId w:val="23"/>
        </w:numPr>
        <w:suppressAutoHyphens w:val="0"/>
        <w:autoSpaceDN/>
        <w:ind w:left="851" w:right="54" w:firstLine="283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urządzeń łączności radiowej, </w:t>
      </w:r>
    </w:p>
    <w:p w:rsidR="00BD2685" w:rsidRPr="00AE50FA" w:rsidRDefault="00BD2685" w:rsidP="00BD2685">
      <w:pPr>
        <w:widowControl/>
        <w:numPr>
          <w:ilvl w:val="1"/>
          <w:numId w:val="23"/>
        </w:numPr>
        <w:suppressAutoHyphens w:val="0"/>
        <w:autoSpaceDN/>
        <w:ind w:left="851" w:right="54" w:firstLine="283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urządzeń do pomiaru zużycia paliwa, </w:t>
      </w:r>
    </w:p>
    <w:p w:rsidR="00BD2685" w:rsidRPr="00AE50FA" w:rsidRDefault="00BD2685" w:rsidP="00BD2685">
      <w:pPr>
        <w:widowControl/>
        <w:numPr>
          <w:ilvl w:val="1"/>
          <w:numId w:val="23"/>
        </w:numPr>
        <w:suppressAutoHyphens w:val="0"/>
        <w:autoSpaceDN/>
        <w:ind w:left="851" w:right="54" w:firstLine="283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innego sprzętu służbowego, </w:t>
      </w:r>
    </w:p>
    <w:p w:rsidR="00532A6F" w:rsidRPr="00471BB5" w:rsidRDefault="00BD2685" w:rsidP="00471BB5">
      <w:pPr>
        <w:pStyle w:val="Akapitzlist"/>
        <w:numPr>
          <w:ilvl w:val="0"/>
          <w:numId w:val="24"/>
        </w:numPr>
        <w:spacing w:after="0"/>
        <w:ind w:left="851" w:right="57" w:hanging="851"/>
        <w:jc w:val="both"/>
        <w:rPr>
          <w:rFonts w:ascii="Century Gothic" w:eastAsia="Arial" w:hAnsi="Century Gothic" w:cs="Arial"/>
          <w:color w:val="000000" w:themeColor="text1"/>
          <w:sz w:val="20"/>
          <w:szCs w:val="20"/>
          <w:lang w:eastAsia="pl-PL"/>
        </w:rPr>
      </w:pPr>
      <w:r w:rsidRPr="00471BB5">
        <w:rPr>
          <w:rFonts w:ascii="Century Gothic" w:eastAsia="Arial" w:hAnsi="Century Gothic" w:cs="Arial"/>
          <w:color w:val="000000" w:themeColor="text1"/>
          <w:sz w:val="20"/>
          <w:szCs w:val="20"/>
          <w:lang w:eastAsia="pl-PL"/>
        </w:rPr>
        <w:t xml:space="preserve">Niezależnie od innych uprawnień przewidzianych Kodeksem cywilnym w przypadku wystąpienia w okresie gwarancji lub rękojmi wad w dostarczonym pojeździe, Wykonawca zobowiązuje się do ich usunięcia na swój koszt, niezwłocznie, jednak nie później niż w ciągu </w:t>
      </w:r>
      <w:r w:rsidRPr="00471BB5">
        <w:rPr>
          <w:rFonts w:ascii="Century Gothic" w:eastAsia="Arial" w:hAnsi="Century Gothic" w:cs="Arial"/>
          <w:b/>
          <w:color w:val="000000" w:themeColor="text1"/>
          <w:sz w:val="20"/>
          <w:szCs w:val="20"/>
          <w:lang w:eastAsia="pl-PL"/>
        </w:rPr>
        <w:t xml:space="preserve">14 dni kalendarzowych </w:t>
      </w:r>
      <w:r w:rsidRPr="00471BB5">
        <w:rPr>
          <w:rFonts w:ascii="Century Gothic" w:eastAsia="Arial" w:hAnsi="Century Gothic" w:cs="Arial"/>
          <w:color w:val="000000" w:themeColor="text1"/>
          <w:sz w:val="20"/>
          <w:szCs w:val="20"/>
          <w:lang w:eastAsia="pl-PL"/>
        </w:rPr>
        <w:t>licząc od dnia przekazania Wykonawcy pisemnego zgłoszenia wad telefonicznie lub pocztą elektroniczną</w:t>
      </w:r>
      <w:r w:rsidR="00532A6F" w:rsidRPr="00471BB5">
        <w:rPr>
          <w:rFonts w:ascii="Century Gothic" w:eastAsia="Arial" w:hAnsi="Century Gothic" w:cs="Arial"/>
          <w:color w:val="000000" w:themeColor="text1"/>
          <w:sz w:val="20"/>
          <w:szCs w:val="20"/>
          <w:lang w:eastAsia="pl-PL"/>
        </w:rPr>
        <w:t>.</w:t>
      </w:r>
    </w:p>
    <w:p w:rsidR="00532A6F" w:rsidRDefault="00BD2685" w:rsidP="00532A6F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</w:pPr>
      <w:r w:rsidRPr="00260DDB"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  <w:t xml:space="preserve">Po dwukrotnej naprawie tej samej uszkodzonej/wadliwej części zamiennej podzespołu, jeżeli nadal wykazuje ona wady, Wykonawca wymieni ją na swój koszt, na nową, wolną od wad w terminie </w:t>
      </w:r>
      <w:r w:rsidRPr="00260DDB">
        <w:rPr>
          <w:rFonts w:ascii="Century Gothic" w:eastAsia="Arial" w:hAnsi="Century Gothic" w:cs="Arial"/>
          <w:b/>
          <w:color w:val="000000" w:themeColor="text1"/>
          <w:kern w:val="0"/>
          <w:sz w:val="20"/>
          <w:szCs w:val="20"/>
          <w:lang w:eastAsia="pl-PL" w:bidi="ar-SA"/>
        </w:rPr>
        <w:t xml:space="preserve">14 dni kalendarzowych </w:t>
      </w:r>
      <w:r w:rsidRPr="00260DDB"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  <w:t xml:space="preserve">– licząc od dnia złożenia przez Zamawiającego trzeciej reklamacji. </w:t>
      </w:r>
    </w:p>
    <w:p w:rsidR="00BD2685" w:rsidRPr="00532A6F" w:rsidRDefault="00BD2685" w:rsidP="00532A6F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</w:pPr>
      <w:r w:rsidRPr="00532A6F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W razie wymiany części i elementów na nowe</w:t>
      </w:r>
      <w:r w:rsidR="001565C7" w:rsidRPr="00532A6F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,</w:t>
      </w:r>
      <w:r w:rsidRPr="00532A6F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okres rękojmi i gwarancji (na wymienione części i elementy), biegnie od dnia podpisania bez uwag protok</w:t>
      </w:r>
      <w:r w:rsidR="001565C7" w:rsidRPr="00532A6F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ołu odbioru reklamowanej części</w:t>
      </w:r>
      <w:r w:rsidRPr="00532A6F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i elementu.</w:t>
      </w:r>
    </w:p>
    <w:p w:rsidR="00BD2685" w:rsidRPr="00C72B5B" w:rsidRDefault="00BD2685" w:rsidP="00BD2685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C72B5B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W uzasadnionej sytuacji, jeżeli wykonanie obowiązków, o których mowa w pkt </w:t>
      </w:r>
      <w:r w:rsidR="00471BB5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9</w:t>
      </w:r>
      <w:r w:rsidRPr="00C72B5B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C72B5B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br/>
        <w:t xml:space="preserve">lub pkt </w:t>
      </w:r>
      <w:r w:rsidR="00471BB5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10</w:t>
      </w:r>
      <w:r w:rsidRPr="00C72B5B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w terminie wskazanym w umowie byłoby znacznie utrudnione lub niemożliwe, Wykonawca niezwłocznie informuje Zamawiającego pisemnie (dopuszcza się drogę email) o tym fakcie we wniosku, zawierającym informacje o przyczynie oraz ewentualny termin naprawy. Za zgodą Zamawiającego strony mogą ustalić jednorazowo zmianę </w:t>
      </w:r>
      <w:r w:rsidRPr="00C72B5B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lastRenderedPageBreak/>
        <w:t xml:space="preserve">terminu usunięcia wad lub dostarczenia nowej wolnej od wad części zamiennej podzespołu, bez konieczności zmiany umowy. Całkowity termin usunięcia wad nie może </w:t>
      </w:r>
      <w:r w:rsidRPr="00C72B5B">
        <w:rPr>
          <w:rFonts w:ascii="Century Gothic" w:eastAsia="Arial" w:hAnsi="Century Gothic" w:cs="Arial"/>
          <w:b/>
          <w:color w:val="000000"/>
          <w:kern w:val="0"/>
          <w:sz w:val="20"/>
          <w:szCs w:val="20"/>
          <w:lang w:eastAsia="pl-PL" w:bidi="ar-SA"/>
        </w:rPr>
        <w:t>przekroczyć 30 dni kalendarzowych</w:t>
      </w:r>
      <w:r w:rsidRPr="00C72B5B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, licząc od dnia złożenia przez użytkownika rek</w:t>
      </w:r>
      <w:r w:rsidR="001565C7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lamacji, o której mowa w pkt </w:t>
      </w:r>
      <w:r w:rsidR="004A4FAE">
        <w:rPr>
          <w:rFonts w:ascii="Century Gothic" w:eastAsia="Arial" w:hAnsi="Century Gothic" w:cs="Arial"/>
          <w:kern w:val="0"/>
          <w:sz w:val="20"/>
          <w:szCs w:val="20"/>
          <w:lang w:eastAsia="pl-PL" w:bidi="ar-SA"/>
        </w:rPr>
        <w:t>10</w:t>
      </w:r>
      <w:r w:rsidRPr="00C72B5B">
        <w:rPr>
          <w:rFonts w:ascii="Century Gothic" w:eastAsia="Arial" w:hAnsi="Century Gothic" w:cs="Arial"/>
          <w:kern w:val="0"/>
          <w:sz w:val="20"/>
          <w:szCs w:val="20"/>
          <w:lang w:eastAsia="pl-PL" w:bidi="ar-SA"/>
        </w:rPr>
        <w:t>.</w:t>
      </w:r>
      <w:r w:rsidRPr="00C72B5B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</w:t>
      </w:r>
    </w:p>
    <w:p w:rsidR="00BD2685" w:rsidRPr="00AE50FA" w:rsidRDefault="00BD2685" w:rsidP="00BD2685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W sytuacji nieuzasadnionego nie przystąpienia do wykonania obowiązków, o których mowa w </w:t>
      </w:r>
      <w:r w:rsidR="001565C7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pkt </w:t>
      </w:r>
      <w:r w:rsidR="00471BB5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9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="001565C7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lub pkt </w:t>
      </w:r>
      <w:r w:rsidR="00471BB5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10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w terminie wskazanym w umowie, przy zachowaniu innych uprawnień przewidzianych kodeksem cywilnym i niniejszą umową, Zamawiający </w:t>
      </w:r>
      <w:r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br/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może powierzyć naprawę osobie trzeciej na koszt i ryzyko Wykonawcy bez konieczności uzyskania zgody Sądu w tym zakresie, z zachowaniem prawa do gwarancji i rękojmi. </w:t>
      </w:r>
    </w:p>
    <w:p w:rsidR="00BD2685" w:rsidRPr="00AE50FA" w:rsidRDefault="00BD2685" w:rsidP="00BD2685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Zgłoszenia wad będą przyjmowane przez Wykonawcę w dni robocze (od poniedziałku 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br/>
        <w:t>do</w:t>
      </w:r>
      <w:r w:rsidR="00471BB5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piątku), w godzinach 8:00 do 16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:00</w:t>
      </w:r>
      <w:r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.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</w:t>
      </w:r>
    </w:p>
    <w:p w:rsidR="00BD2685" w:rsidRPr="00AE50FA" w:rsidRDefault="00BD2685" w:rsidP="00BD2685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Fakt wady, jej usunięcia i ewentualnie wymiany części zamiennej na nową będzie odnotowywany każdorazowo w </w:t>
      </w:r>
      <w:r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historii pojazdu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. </w:t>
      </w:r>
    </w:p>
    <w:p w:rsidR="00BD2685" w:rsidRPr="00AE50FA" w:rsidRDefault="00BD2685" w:rsidP="00BD2685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Zamawiający zastrzega sobie prawo dokonywania w trakcie eksploatacji pojazdu niezbędnych modyfikacji, wynikających z konieczności m</w:t>
      </w:r>
      <w:r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>ontażu w pojazdach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 xml:space="preserve"> policyjnych </w:t>
      </w:r>
      <w:r w:rsidRPr="00AE50FA">
        <w:rPr>
          <w:rFonts w:ascii="Century Gothic" w:eastAsia="Arial" w:hAnsi="Century Gothic" w:cs="Arial"/>
          <w:color w:val="000000"/>
          <w:kern w:val="0"/>
          <w:sz w:val="20"/>
          <w:szCs w:val="20"/>
          <w:lang w:eastAsia="pl-PL" w:bidi="ar-SA"/>
        </w:rPr>
        <w:tab/>
        <w:t xml:space="preserve">środków łączności radiowej i innego specjalistycznego wyposażenia służbowego – po wcześniejszym uzgodnieniu z Wykonawcą, co nie spowoduje utraty gwarancji ani ograniczenia uprawnień wynikających z gwarancji. </w:t>
      </w:r>
    </w:p>
    <w:p w:rsidR="006500FD" w:rsidRPr="006500FD" w:rsidRDefault="00BD2685" w:rsidP="006139AD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</w:pPr>
      <w:r w:rsidRPr="006500FD">
        <w:rPr>
          <w:rFonts w:ascii="Century Gothic" w:hAnsi="Century Gothic" w:cs="Arial"/>
          <w:sz w:val="20"/>
          <w:szCs w:val="20"/>
          <w:lang w:eastAsia="ar-SA"/>
        </w:rPr>
        <w:t xml:space="preserve">Przeglądy okresowe oraz naprawy realizowane będą w stacjach </w:t>
      </w:r>
      <w:r w:rsidRPr="006500FD">
        <w:rPr>
          <w:rFonts w:ascii="Century Gothic" w:hAnsi="Century Gothic" w:cs="Arial"/>
          <w:sz w:val="20"/>
          <w:szCs w:val="20"/>
        </w:rPr>
        <w:t>obsługi pojazdów spełniających kryteria jakościowe określone dla autoryzowanych stacji obsługi, marki pojazdu</w:t>
      </w:r>
      <w:r w:rsidRPr="006500FD">
        <w:rPr>
          <w:rFonts w:ascii="Century Gothic" w:hAnsi="Century Gothic" w:cs="Arial"/>
          <w:sz w:val="20"/>
          <w:szCs w:val="20"/>
          <w:lang w:eastAsia="ar-SA"/>
        </w:rPr>
        <w:t xml:space="preserve">. </w:t>
      </w:r>
    </w:p>
    <w:p w:rsidR="003A2B48" w:rsidRDefault="00BD2685" w:rsidP="003A2B48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</w:pPr>
      <w:r w:rsidRPr="006500FD"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  <w:t xml:space="preserve">W przypadku napraw w ramach gwarancji </w:t>
      </w:r>
      <w:r w:rsidRPr="006500FD">
        <w:rPr>
          <w:rFonts w:ascii="Century Gothic" w:hAnsi="Century Gothic" w:cs="Arial"/>
          <w:color w:val="000000" w:themeColor="text1"/>
          <w:sz w:val="20"/>
          <w:szCs w:val="20"/>
          <w:lang w:eastAsia="ar-SA"/>
        </w:rPr>
        <w:t xml:space="preserve">unieruchomionego pojazdu </w:t>
      </w:r>
      <w:r w:rsidRPr="006500FD"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  <w:t>Wykonawca zobowiązany jest do zorganizowania na własny koszt transportu pojazdu do autoryzowanej stacji obsługi lub przeprowadza naprawę w miejscu wystąpienia awarii.</w:t>
      </w:r>
    </w:p>
    <w:p w:rsidR="003A2B48" w:rsidRPr="003A2B48" w:rsidRDefault="003A2B48" w:rsidP="003A2B48">
      <w:pPr>
        <w:widowControl/>
        <w:numPr>
          <w:ilvl w:val="0"/>
          <w:numId w:val="24"/>
        </w:numPr>
        <w:suppressAutoHyphens w:val="0"/>
        <w:autoSpaceDN/>
        <w:ind w:left="851" w:right="54" w:hanging="851"/>
        <w:jc w:val="both"/>
        <w:textAlignment w:val="auto"/>
        <w:rPr>
          <w:rFonts w:ascii="Century Gothic" w:eastAsia="Arial" w:hAnsi="Century Gothic" w:cs="Arial"/>
          <w:color w:val="000000" w:themeColor="text1"/>
          <w:kern w:val="0"/>
          <w:sz w:val="20"/>
          <w:szCs w:val="20"/>
          <w:lang w:eastAsia="pl-PL" w:bidi="ar-SA"/>
        </w:rPr>
      </w:pPr>
      <w:r w:rsidRPr="003A2B48">
        <w:rPr>
          <w:rFonts w:ascii="Century Gothic" w:eastAsia="Calibri" w:hAnsi="Century Gothic" w:cs="Arial"/>
          <w:sz w:val="20"/>
          <w:szCs w:val="20"/>
          <w:lang w:eastAsia="en-US"/>
        </w:rPr>
        <w:t xml:space="preserve">Przeglądy serwisowe w okresie 5 lat od dnia odbioru pojazdu lub do limitu przebiegu 50 000 km, których konieczność przeprowadzenia wynika ze wskazań komputera pojazdu wykonywane będą na koszt Wykonawcy, natomiast pozostałe przeglądy serwisowe w okresie gwarancji oraz po okresie gwarancji wykonywane będą na koszt Zamawiającego. </w:t>
      </w:r>
    </w:p>
    <w:p w:rsidR="007F39BE" w:rsidRDefault="007F39BE" w:rsidP="00F8285B">
      <w:pPr>
        <w:rPr>
          <w:rFonts w:ascii="Century Gothic" w:hAnsi="Century Gothic"/>
          <w:sz w:val="20"/>
          <w:szCs w:val="20"/>
        </w:rPr>
      </w:pPr>
    </w:p>
    <w:p w:rsidR="00F8285B" w:rsidRDefault="00F8285B" w:rsidP="00F8285B">
      <w:pPr>
        <w:rPr>
          <w:rFonts w:ascii="Century Gothic" w:hAnsi="Century Gothic"/>
          <w:sz w:val="20"/>
          <w:szCs w:val="20"/>
        </w:rPr>
      </w:pPr>
    </w:p>
    <w:p w:rsidR="00F8285B" w:rsidRDefault="00F8285B" w:rsidP="00F8285B">
      <w:pPr>
        <w:rPr>
          <w:rFonts w:ascii="Century Gothic" w:hAnsi="Century Gothic"/>
          <w:sz w:val="20"/>
          <w:szCs w:val="20"/>
        </w:rPr>
      </w:pPr>
    </w:p>
    <w:p w:rsidR="000237FF" w:rsidRPr="006E4CB4" w:rsidRDefault="004F6182" w:rsidP="00735A2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</w:t>
      </w:r>
      <w:r w:rsidR="00735A29" w:rsidRPr="006E4CB4">
        <w:rPr>
          <w:rFonts w:ascii="Century Gothic" w:hAnsi="Century Gothic"/>
          <w:sz w:val="20"/>
          <w:szCs w:val="20"/>
        </w:rPr>
        <w:t>…...………</w:t>
      </w:r>
      <w:r w:rsidR="00BD15D1">
        <w:rPr>
          <w:rFonts w:ascii="Century Gothic" w:hAnsi="Century Gothic"/>
          <w:sz w:val="20"/>
          <w:szCs w:val="20"/>
        </w:rPr>
        <w:t>………..</w:t>
      </w:r>
      <w:r w:rsidR="00735A29" w:rsidRPr="006E4CB4">
        <w:rPr>
          <w:rFonts w:ascii="Century Gothic" w:hAnsi="Century Gothic"/>
          <w:sz w:val="20"/>
          <w:szCs w:val="20"/>
        </w:rPr>
        <w:t>……….. dn. ………</w:t>
      </w:r>
      <w:r w:rsidR="00BD15D1">
        <w:rPr>
          <w:rFonts w:ascii="Century Gothic" w:hAnsi="Century Gothic"/>
          <w:sz w:val="20"/>
          <w:szCs w:val="20"/>
        </w:rPr>
        <w:t>…………….</w:t>
      </w:r>
      <w:r w:rsidR="00735A29" w:rsidRPr="006E4CB4">
        <w:rPr>
          <w:rFonts w:ascii="Century Gothic" w:hAnsi="Century Gothic"/>
          <w:sz w:val="20"/>
          <w:szCs w:val="20"/>
        </w:rPr>
        <w:t xml:space="preserve">……                       </w:t>
      </w:r>
    </w:p>
    <w:p w:rsidR="003121EF" w:rsidRDefault="00FB4438" w:rsidP="00735A29">
      <w:pPr>
        <w:rPr>
          <w:rFonts w:ascii="Century Gothic" w:hAnsi="Century Gothic"/>
          <w:sz w:val="16"/>
          <w:szCs w:val="16"/>
        </w:rPr>
      </w:pPr>
      <w:r w:rsidRPr="00B341FB">
        <w:rPr>
          <w:rFonts w:ascii="Century Gothic" w:hAnsi="Century Gothic"/>
          <w:sz w:val="16"/>
          <w:szCs w:val="16"/>
        </w:rPr>
        <w:t xml:space="preserve">   </w:t>
      </w:r>
      <w:r w:rsidR="00BD15D1">
        <w:rPr>
          <w:rFonts w:ascii="Century Gothic" w:hAnsi="Century Gothic"/>
          <w:sz w:val="16"/>
          <w:szCs w:val="16"/>
        </w:rPr>
        <w:t xml:space="preserve">    </w:t>
      </w:r>
      <w:r w:rsidRPr="00B341FB">
        <w:rPr>
          <w:rFonts w:ascii="Century Gothic" w:hAnsi="Century Gothic"/>
          <w:sz w:val="16"/>
          <w:szCs w:val="16"/>
        </w:rPr>
        <w:t xml:space="preserve">  </w:t>
      </w:r>
      <w:r w:rsidR="00BD15D1">
        <w:rPr>
          <w:rFonts w:ascii="Century Gothic" w:hAnsi="Century Gothic"/>
          <w:sz w:val="16"/>
          <w:szCs w:val="16"/>
        </w:rPr>
        <w:t xml:space="preserve">   </w:t>
      </w:r>
      <w:r w:rsidR="004F6182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</w:t>
      </w:r>
      <w:r w:rsidR="00BD15D1">
        <w:rPr>
          <w:rFonts w:ascii="Century Gothic" w:hAnsi="Century Gothic"/>
          <w:sz w:val="16"/>
          <w:szCs w:val="16"/>
        </w:rPr>
        <w:t xml:space="preserve"> </w:t>
      </w:r>
      <w:r w:rsidRPr="00B341FB">
        <w:rPr>
          <w:rFonts w:ascii="Century Gothic" w:hAnsi="Century Gothic"/>
          <w:sz w:val="16"/>
          <w:szCs w:val="16"/>
        </w:rPr>
        <w:t xml:space="preserve"> </w:t>
      </w:r>
      <w:r w:rsidR="000237FF" w:rsidRPr="00B341FB">
        <w:rPr>
          <w:rFonts w:ascii="Century Gothic" w:hAnsi="Century Gothic"/>
          <w:sz w:val="16"/>
          <w:szCs w:val="16"/>
        </w:rPr>
        <w:t xml:space="preserve"> </w:t>
      </w:r>
      <w:r w:rsidR="00735A29" w:rsidRPr="00B341FB">
        <w:rPr>
          <w:rFonts w:ascii="Century Gothic" w:hAnsi="Century Gothic"/>
          <w:sz w:val="16"/>
          <w:szCs w:val="16"/>
        </w:rPr>
        <w:t>(miejscowość)</w:t>
      </w:r>
      <w:r w:rsidR="00735A29" w:rsidRPr="00B341FB">
        <w:rPr>
          <w:rFonts w:ascii="Century Gothic" w:hAnsi="Century Gothic"/>
          <w:sz w:val="16"/>
          <w:szCs w:val="16"/>
        </w:rPr>
        <w:tab/>
      </w:r>
      <w:r w:rsidR="00735A29" w:rsidRPr="00B341FB">
        <w:rPr>
          <w:rFonts w:ascii="Century Gothic" w:hAnsi="Century Gothic"/>
          <w:sz w:val="16"/>
          <w:szCs w:val="16"/>
        </w:rPr>
        <w:tab/>
      </w:r>
      <w:r w:rsidR="00735A29" w:rsidRPr="00B341FB">
        <w:rPr>
          <w:rFonts w:ascii="Century Gothic" w:hAnsi="Century Gothic"/>
          <w:sz w:val="16"/>
          <w:szCs w:val="16"/>
        </w:rPr>
        <w:tab/>
      </w:r>
    </w:p>
    <w:p w:rsidR="00735A29" w:rsidRPr="00B341FB" w:rsidRDefault="00735A29" w:rsidP="00735A29">
      <w:pPr>
        <w:rPr>
          <w:rFonts w:ascii="Century Gothic" w:hAnsi="Century Gothic"/>
          <w:sz w:val="16"/>
          <w:szCs w:val="16"/>
        </w:rPr>
      </w:pPr>
      <w:r w:rsidRPr="00B341FB">
        <w:rPr>
          <w:rFonts w:ascii="Century Gothic" w:hAnsi="Century Gothic"/>
          <w:sz w:val="16"/>
          <w:szCs w:val="16"/>
        </w:rPr>
        <w:tab/>
      </w:r>
      <w:r w:rsidRPr="00B341FB">
        <w:rPr>
          <w:rFonts w:ascii="Century Gothic" w:hAnsi="Century Gothic"/>
          <w:sz w:val="16"/>
          <w:szCs w:val="16"/>
        </w:rPr>
        <w:tab/>
        <w:t xml:space="preserve">        </w:t>
      </w:r>
    </w:p>
    <w:p w:rsidR="003121EF" w:rsidRDefault="003121EF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4F6182" w:rsidRDefault="007750AF" w:rsidP="007750AF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</w:t>
      </w:r>
      <w:r w:rsidR="004F618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</w:t>
      </w:r>
    </w:p>
    <w:p w:rsidR="007750AF" w:rsidRDefault="004F6182" w:rsidP="007750AF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</w:t>
      </w:r>
      <w:r w:rsidR="007750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……………………………………………………………….</w:t>
      </w:r>
    </w:p>
    <w:p w:rsidR="007750AF" w:rsidRPr="00CC30E5" w:rsidRDefault="007750AF" w:rsidP="007750AF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Cs/>
          <w:kern w:val="0"/>
          <w:sz w:val="16"/>
          <w:szCs w:val="16"/>
          <w:lang w:eastAsia="ar-SA" w:bidi="ar-SA"/>
        </w:rPr>
      </w:pPr>
      <w:r>
        <w:rPr>
          <w:rFonts w:ascii="Century Gothic" w:eastAsia="Times New Roman" w:hAnsi="Century Gothic" w:cs="Times New Roman"/>
          <w:bCs/>
          <w:kern w:val="0"/>
          <w:sz w:val="16"/>
          <w:szCs w:val="16"/>
          <w:lang w:eastAsia="ar-SA" w:bidi="ar-SA"/>
        </w:rPr>
        <w:t xml:space="preserve">                                                                                                                             </w:t>
      </w:r>
      <w:r w:rsidR="004F6182">
        <w:rPr>
          <w:rFonts w:ascii="Century Gothic" w:eastAsia="Times New Roman" w:hAnsi="Century Gothic" w:cs="Times New Roman"/>
          <w:bCs/>
          <w:kern w:val="0"/>
          <w:sz w:val="16"/>
          <w:szCs w:val="16"/>
          <w:lang w:eastAsia="ar-SA" w:bidi="ar-SA"/>
        </w:rPr>
        <w:t xml:space="preserve">                      </w:t>
      </w:r>
      <w:r>
        <w:rPr>
          <w:rFonts w:ascii="Century Gothic" w:eastAsia="Times New Roman" w:hAnsi="Century Gothic" w:cs="Times New Roman"/>
          <w:bCs/>
          <w:kern w:val="0"/>
          <w:sz w:val="16"/>
          <w:szCs w:val="16"/>
          <w:lang w:eastAsia="ar-SA" w:bidi="ar-SA"/>
        </w:rPr>
        <w:t xml:space="preserve">     </w:t>
      </w:r>
      <w:r w:rsidRPr="00CC30E5">
        <w:rPr>
          <w:rFonts w:ascii="Century Gothic" w:eastAsia="Times New Roman" w:hAnsi="Century Gothic" w:cs="Times New Roman"/>
          <w:bCs/>
          <w:kern w:val="0"/>
          <w:sz w:val="16"/>
          <w:szCs w:val="16"/>
          <w:lang w:eastAsia="ar-SA" w:bidi="ar-SA"/>
        </w:rPr>
        <w:t>(podpis)</w:t>
      </w:r>
    </w:p>
    <w:p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6500FD" w:rsidRDefault="006500FD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:rsidR="00B341FB" w:rsidRPr="009A15ED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  <w:bookmarkStart w:id="0" w:name="_GoBack"/>
      <w:bookmarkEnd w:id="0"/>
      <w:r w:rsidRPr="009A15ED">
        <w:rPr>
          <w:rFonts w:ascii="Century Gothic" w:eastAsia="Arial" w:hAnsi="Century Gothic" w:cs="Times New Roman"/>
          <w:b/>
          <w:kern w:val="1"/>
          <w:sz w:val="18"/>
          <w:szCs w:val="18"/>
        </w:rPr>
        <w:t xml:space="preserve">Zamawiający zaleca zapisanie dokumentu w formacie PDF. </w:t>
      </w:r>
    </w:p>
    <w:p w:rsidR="00E11161" w:rsidRDefault="00E11161" w:rsidP="00E61EB4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FD51F2" w:rsidRPr="00FD51F2" w:rsidRDefault="00FD51F2" w:rsidP="00532A6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Cs/>
          <w:sz w:val="16"/>
          <w:szCs w:val="16"/>
          <w:lang w:bidi="ar-SA"/>
        </w:rPr>
      </w:pPr>
    </w:p>
    <w:p w:rsidR="001849BD" w:rsidRPr="00FD51F2" w:rsidRDefault="001849BD" w:rsidP="001849BD">
      <w:pPr>
        <w:widowControl/>
        <w:autoSpaceDN/>
        <w:ind w:left="284" w:hanging="284"/>
        <w:jc w:val="both"/>
        <w:textAlignment w:val="auto"/>
        <w:rPr>
          <w:rFonts w:ascii="Century Gothic" w:hAnsi="Century Gothic"/>
          <w:color w:val="000000"/>
          <w:sz w:val="20"/>
          <w:szCs w:val="20"/>
        </w:rPr>
      </w:pPr>
      <w:r w:rsidRPr="00FD51F2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_______________</w:t>
      </w:r>
    </w:p>
    <w:p w:rsidR="008822CA" w:rsidRPr="00FD51F2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  <w:r w:rsidRPr="00FD51F2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 xml:space="preserve">*   </w:t>
      </w:r>
      <w:r w:rsidR="00181309" w:rsidRPr="00FD51F2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zaznaczyć odpowiednio</w:t>
      </w:r>
    </w:p>
    <w:sectPr w:rsidR="008822CA" w:rsidRPr="00FD51F2" w:rsidSect="002745CE">
      <w:footerReference w:type="default" r:id="rId8"/>
      <w:pgSz w:w="11906" w:h="16838"/>
      <w:pgMar w:top="1276" w:right="113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F3" w:rsidRDefault="00B43FF3" w:rsidP="000F1D63">
      <w:r>
        <w:separator/>
      </w:r>
    </w:p>
  </w:endnote>
  <w:endnote w:type="continuationSeparator" w:id="0">
    <w:p w:rsidR="00B43FF3" w:rsidRDefault="00B43FF3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DC" w:rsidRPr="00E11161" w:rsidRDefault="003463DC">
    <w:pPr>
      <w:pStyle w:val="Standard"/>
      <w:jc w:val="center"/>
      <w:rPr>
        <w:rFonts w:ascii="Century Gothic" w:hAnsi="Century Gothic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F3" w:rsidRDefault="00B43FF3" w:rsidP="000F1D63">
      <w:r>
        <w:separator/>
      </w:r>
    </w:p>
  </w:footnote>
  <w:footnote w:type="continuationSeparator" w:id="0">
    <w:p w:rsidR="00B43FF3" w:rsidRDefault="00B43FF3" w:rsidP="000F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5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17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18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1CDC6BA6"/>
    <w:multiLevelType w:val="multilevel"/>
    <w:tmpl w:val="F3CC841A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Century Gothic" w:eastAsia="Calibri" w:hAnsi="Century Gothic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2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60040F"/>
    <w:multiLevelType w:val="hybridMultilevel"/>
    <w:tmpl w:val="BC50C716"/>
    <w:lvl w:ilvl="0" w:tplc="100258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4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5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3B7C4FAB"/>
    <w:multiLevelType w:val="hybridMultilevel"/>
    <w:tmpl w:val="64187E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C70C9"/>
    <w:multiLevelType w:val="hybridMultilevel"/>
    <w:tmpl w:val="E87C66CE"/>
    <w:lvl w:ilvl="0" w:tplc="566E283E">
      <w:start w:val="5"/>
      <w:numFmt w:val="decimal"/>
      <w:lvlText w:val="%1.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66">
      <w:start w:val="1"/>
      <w:numFmt w:val="lowerLetter"/>
      <w:lvlText w:val="%2)"/>
      <w:lvlJc w:val="left"/>
      <w:pPr>
        <w:ind w:left="1242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E0EF8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E3CA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67CA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8A5C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B6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08E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936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5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37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31"/>
  </w:num>
  <w:num w:numId="4">
    <w:abstractNumId w:val="28"/>
  </w:num>
  <w:num w:numId="5">
    <w:abstractNumId w:val="36"/>
  </w:num>
  <w:num w:numId="6">
    <w:abstractNumId w:val="17"/>
  </w:num>
  <w:num w:numId="7">
    <w:abstractNumId w:val="29"/>
  </w:num>
  <w:num w:numId="8">
    <w:abstractNumId w:val="21"/>
  </w:num>
  <w:num w:numId="9">
    <w:abstractNumId w:val="33"/>
  </w:num>
  <w:num w:numId="10">
    <w:abstractNumId w:val="13"/>
  </w:num>
  <w:num w:numId="11">
    <w:abstractNumId w:val="37"/>
  </w:num>
  <w:num w:numId="1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7"/>
  </w:num>
  <w:num w:numId="15">
    <w:abstractNumId w:val="35"/>
  </w:num>
  <w:num w:numId="16">
    <w:abstractNumId w:val="24"/>
  </w:num>
  <w:num w:numId="17">
    <w:abstractNumId w:val="4"/>
  </w:num>
  <w:num w:numId="18">
    <w:abstractNumId w:val="32"/>
  </w:num>
  <w:num w:numId="19">
    <w:abstractNumId w:val="26"/>
  </w:num>
  <w:num w:numId="20">
    <w:abstractNumId w:val="15"/>
  </w:num>
  <w:num w:numId="21">
    <w:abstractNumId w:val="20"/>
  </w:num>
  <w:num w:numId="22">
    <w:abstractNumId w:val="30"/>
  </w:num>
  <w:num w:numId="23">
    <w:abstractNumId w:val="38"/>
  </w:num>
  <w:num w:numId="24">
    <w:abstractNumId w:val="23"/>
  </w:num>
  <w:num w:numId="25">
    <w:abstractNumId w:val="19"/>
  </w:num>
  <w:num w:numId="26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34F31"/>
    <w:rsid w:val="00043C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A4BFE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124D"/>
    <w:rsid w:val="000C15EC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F0130"/>
    <w:rsid w:val="000F07ED"/>
    <w:rsid w:val="000F1D63"/>
    <w:rsid w:val="000F3B07"/>
    <w:rsid w:val="000F4F88"/>
    <w:rsid w:val="000F5371"/>
    <w:rsid w:val="000F66C5"/>
    <w:rsid w:val="000F767F"/>
    <w:rsid w:val="00100D9C"/>
    <w:rsid w:val="0010148D"/>
    <w:rsid w:val="00101FC9"/>
    <w:rsid w:val="00102063"/>
    <w:rsid w:val="0010351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29A3"/>
    <w:rsid w:val="001553E0"/>
    <w:rsid w:val="001565C7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4D7"/>
    <w:rsid w:val="001B152E"/>
    <w:rsid w:val="001B3412"/>
    <w:rsid w:val="001B5565"/>
    <w:rsid w:val="001B663D"/>
    <w:rsid w:val="001C1E24"/>
    <w:rsid w:val="001C1E4A"/>
    <w:rsid w:val="001C5F64"/>
    <w:rsid w:val="001D4B6A"/>
    <w:rsid w:val="001D57A3"/>
    <w:rsid w:val="001D5F36"/>
    <w:rsid w:val="001E1F17"/>
    <w:rsid w:val="001E44BE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45CE"/>
    <w:rsid w:val="0027520C"/>
    <w:rsid w:val="0027697D"/>
    <w:rsid w:val="00277480"/>
    <w:rsid w:val="00291078"/>
    <w:rsid w:val="00291A35"/>
    <w:rsid w:val="002931A5"/>
    <w:rsid w:val="0029571E"/>
    <w:rsid w:val="002A2320"/>
    <w:rsid w:val="002A2E0A"/>
    <w:rsid w:val="002A2F77"/>
    <w:rsid w:val="002A7087"/>
    <w:rsid w:val="002B090F"/>
    <w:rsid w:val="002B3128"/>
    <w:rsid w:val="002B4DF4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9F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07E0E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0EDF"/>
    <w:rsid w:val="00341206"/>
    <w:rsid w:val="00341DD9"/>
    <w:rsid w:val="00341FC5"/>
    <w:rsid w:val="00342329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B48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605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C7E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37B61"/>
    <w:rsid w:val="00441158"/>
    <w:rsid w:val="00442B47"/>
    <w:rsid w:val="004433D7"/>
    <w:rsid w:val="00445571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BB5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4FAE"/>
    <w:rsid w:val="004A54FC"/>
    <w:rsid w:val="004A561A"/>
    <w:rsid w:val="004A5BF6"/>
    <w:rsid w:val="004A611A"/>
    <w:rsid w:val="004B1319"/>
    <w:rsid w:val="004B15D2"/>
    <w:rsid w:val="004B2D44"/>
    <w:rsid w:val="004B367A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182"/>
    <w:rsid w:val="004F6ABB"/>
    <w:rsid w:val="004F6F5A"/>
    <w:rsid w:val="004F7449"/>
    <w:rsid w:val="0050029B"/>
    <w:rsid w:val="0050496E"/>
    <w:rsid w:val="00511873"/>
    <w:rsid w:val="005173EB"/>
    <w:rsid w:val="005203AD"/>
    <w:rsid w:val="005208C0"/>
    <w:rsid w:val="00520980"/>
    <w:rsid w:val="005232DA"/>
    <w:rsid w:val="0052517C"/>
    <w:rsid w:val="00525BE7"/>
    <w:rsid w:val="00525FDF"/>
    <w:rsid w:val="00532A6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1332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4877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6B08"/>
    <w:rsid w:val="005B1138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094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68EB"/>
    <w:rsid w:val="006470DE"/>
    <w:rsid w:val="00650077"/>
    <w:rsid w:val="006500FD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D1EA1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647D"/>
    <w:rsid w:val="00707FD7"/>
    <w:rsid w:val="00711909"/>
    <w:rsid w:val="00711F40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3390"/>
    <w:rsid w:val="00745D49"/>
    <w:rsid w:val="00746390"/>
    <w:rsid w:val="007468BF"/>
    <w:rsid w:val="0074789E"/>
    <w:rsid w:val="00752E74"/>
    <w:rsid w:val="00755581"/>
    <w:rsid w:val="007561D4"/>
    <w:rsid w:val="00757485"/>
    <w:rsid w:val="0075775F"/>
    <w:rsid w:val="00757DBA"/>
    <w:rsid w:val="007603DF"/>
    <w:rsid w:val="0076253A"/>
    <w:rsid w:val="00762A8E"/>
    <w:rsid w:val="00766A3E"/>
    <w:rsid w:val="00766F7D"/>
    <w:rsid w:val="00767F47"/>
    <w:rsid w:val="00770CC1"/>
    <w:rsid w:val="00772DF2"/>
    <w:rsid w:val="007750AF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39BE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3628"/>
    <w:rsid w:val="00893C42"/>
    <w:rsid w:val="008948EA"/>
    <w:rsid w:val="00895624"/>
    <w:rsid w:val="00897047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3DE0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4EB6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3AF0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30D01"/>
    <w:rsid w:val="00A33472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57C55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6CFC"/>
    <w:rsid w:val="00AD7792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AF5574"/>
    <w:rsid w:val="00B00A85"/>
    <w:rsid w:val="00B00F2D"/>
    <w:rsid w:val="00B010E9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3FF3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46E7"/>
    <w:rsid w:val="00BB78A8"/>
    <w:rsid w:val="00BC0F9A"/>
    <w:rsid w:val="00BC1739"/>
    <w:rsid w:val="00BC3E92"/>
    <w:rsid w:val="00BC451C"/>
    <w:rsid w:val="00BD0BF5"/>
    <w:rsid w:val="00BD15D1"/>
    <w:rsid w:val="00BD2685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F0174"/>
    <w:rsid w:val="00BF4248"/>
    <w:rsid w:val="00BF4C82"/>
    <w:rsid w:val="00BF7A99"/>
    <w:rsid w:val="00C03C37"/>
    <w:rsid w:val="00C06080"/>
    <w:rsid w:val="00C0730D"/>
    <w:rsid w:val="00C11418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657A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C7996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1B0C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55"/>
    <w:rsid w:val="00D53850"/>
    <w:rsid w:val="00D55139"/>
    <w:rsid w:val="00D638DD"/>
    <w:rsid w:val="00D63AAE"/>
    <w:rsid w:val="00D6421D"/>
    <w:rsid w:val="00D64843"/>
    <w:rsid w:val="00D726AB"/>
    <w:rsid w:val="00D74E8B"/>
    <w:rsid w:val="00D764DB"/>
    <w:rsid w:val="00D774C8"/>
    <w:rsid w:val="00D7753F"/>
    <w:rsid w:val="00D77EEB"/>
    <w:rsid w:val="00D81583"/>
    <w:rsid w:val="00D848D8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07E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1161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4995"/>
    <w:rsid w:val="00E46E81"/>
    <w:rsid w:val="00E50D52"/>
    <w:rsid w:val="00E50DE0"/>
    <w:rsid w:val="00E54140"/>
    <w:rsid w:val="00E54587"/>
    <w:rsid w:val="00E60CB7"/>
    <w:rsid w:val="00E61EB4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2C8"/>
    <w:rsid w:val="00E94E5D"/>
    <w:rsid w:val="00E96F50"/>
    <w:rsid w:val="00EA124C"/>
    <w:rsid w:val="00EA1DB9"/>
    <w:rsid w:val="00EA2267"/>
    <w:rsid w:val="00EA2294"/>
    <w:rsid w:val="00EA2665"/>
    <w:rsid w:val="00EA26A7"/>
    <w:rsid w:val="00EA29F6"/>
    <w:rsid w:val="00EA65C7"/>
    <w:rsid w:val="00EA6F1C"/>
    <w:rsid w:val="00EB1567"/>
    <w:rsid w:val="00EB455B"/>
    <w:rsid w:val="00EB45F6"/>
    <w:rsid w:val="00EB5425"/>
    <w:rsid w:val="00EB7006"/>
    <w:rsid w:val="00EB7F05"/>
    <w:rsid w:val="00EC4EC5"/>
    <w:rsid w:val="00EC6509"/>
    <w:rsid w:val="00ED289E"/>
    <w:rsid w:val="00ED3C03"/>
    <w:rsid w:val="00ED4D6E"/>
    <w:rsid w:val="00ED5108"/>
    <w:rsid w:val="00ED7A12"/>
    <w:rsid w:val="00ED7DEE"/>
    <w:rsid w:val="00EE186A"/>
    <w:rsid w:val="00EE1F1C"/>
    <w:rsid w:val="00EF3274"/>
    <w:rsid w:val="00EF4396"/>
    <w:rsid w:val="00F03358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23D9"/>
    <w:rsid w:val="00F33AAB"/>
    <w:rsid w:val="00F3452F"/>
    <w:rsid w:val="00F37506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85B"/>
    <w:rsid w:val="00F82B4E"/>
    <w:rsid w:val="00F82C22"/>
    <w:rsid w:val="00F84A48"/>
    <w:rsid w:val="00F85A7D"/>
    <w:rsid w:val="00F92E08"/>
    <w:rsid w:val="00F956B5"/>
    <w:rsid w:val="00FA15B3"/>
    <w:rsid w:val="00FA1792"/>
    <w:rsid w:val="00FA2A9C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65C7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11E5"/>
    <w:rsid w:val="00FD31E4"/>
    <w:rsid w:val="00FD51F2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92F1-EFF6-4C10-AF4A-CA8F8CF8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Leszek</cp:lastModifiedBy>
  <cp:revision>9</cp:revision>
  <cp:lastPrinted>2024-03-27T19:01:00Z</cp:lastPrinted>
  <dcterms:created xsi:type="dcterms:W3CDTF">2024-03-27T13:28:00Z</dcterms:created>
  <dcterms:modified xsi:type="dcterms:W3CDTF">2024-10-10T20:35:00Z</dcterms:modified>
</cp:coreProperties>
</file>