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A13DC" w14:textId="77777777" w:rsidR="00B35054" w:rsidRDefault="00B35054" w:rsidP="00B35054">
      <w:pPr>
        <w:jc w:val="center"/>
        <w:rPr>
          <w:b/>
          <w:bCs/>
          <w:sz w:val="32"/>
          <w:szCs w:val="32"/>
        </w:rPr>
      </w:pPr>
    </w:p>
    <w:p w14:paraId="0714FBFF" w14:textId="62F3F9D2" w:rsidR="00B35054" w:rsidRPr="005C037C" w:rsidRDefault="00B35054" w:rsidP="005C037C">
      <w:pPr>
        <w:jc w:val="right"/>
        <w:rPr>
          <w:rFonts w:cstheme="minorHAnsi"/>
        </w:rPr>
      </w:pPr>
      <w:r w:rsidRPr="00797BC0">
        <w:rPr>
          <w:rFonts w:cstheme="minorHAnsi"/>
        </w:rPr>
        <w:t>Załącznik nr</w:t>
      </w:r>
      <w:r w:rsidR="00797BC0" w:rsidRPr="00797BC0">
        <w:rPr>
          <w:rFonts w:cstheme="minorHAnsi"/>
        </w:rPr>
        <w:t xml:space="preserve"> 2</w:t>
      </w:r>
    </w:p>
    <w:p w14:paraId="27C3E3C6" w14:textId="15BF4605" w:rsidR="00B35054" w:rsidRPr="00B35054" w:rsidRDefault="00B35054" w:rsidP="00707022">
      <w:pPr>
        <w:jc w:val="center"/>
        <w:rPr>
          <w:b/>
          <w:bCs/>
          <w:sz w:val="32"/>
          <w:szCs w:val="32"/>
        </w:rPr>
      </w:pPr>
      <w:r w:rsidRPr="00B35054">
        <w:rPr>
          <w:b/>
          <w:bCs/>
          <w:sz w:val="32"/>
          <w:szCs w:val="32"/>
        </w:rPr>
        <w:t>SZCZEGÓŁOWY OPIS PRZEDMIOTU ZAMÓWIENIA</w:t>
      </w:r>
    </w:p>
    <w:p w14:paraId="46187DA4" w14:textId="77777777" w:rsidR="00B35054" w:rsidRPr="00797BC0" w:rsidRDefault="00B35054" w:rsidP="00B35054">
      <w:pPr>
        <w:rPr>
          <w:rFonts w:cstheme="minorHAnsi"/>
        </w:rPr>
      </w:pPr>
      <w:r w:rsidRPr="002A7553">
        <w:rPr>
          <w:rFonts w:ascii="Times New Roman" w:hAnsi="Times New Roman" w:cs="Times New Roman"/>
        </w:rPr>
        <w:t>I</w:t>
      </w:r>
      <w:r w:rsidRPr="00797BC0">
        <w:rPr>
          <w:rFonts w:cstheme="minorHAnsi"/>
        </w:rPr>
        <w:t>. Opis przedmiotu zamówienia</w:t>
      </w:r>
    </w:p>
    <w:p w14:paraId="30A3BE8D" w14:textId="338806A9" w:rsidR="00B35054" w:rsidRPr="00797BC0" w:rsidRDefault="00B35054" w:rsidP="00B35054">
      <w:pPr>
        <w:jc w:val="both"/>
        <w:rPr>
          <w:rFonts w:cstheme="minorHAnsi"/>
        </w:rPr>
      </w:pPr>
      <w:r w:rsidRPr="00797BC0">
        <w:rPr>
          <w:rFonts w:cstheme="minorHAnsi"/>
        </w:rPr>
        <w:t xml:space="preserve">1. Przedmiotem zamówienia </w:t>
      </w:r>
      <w:r w:rsidR="00B02684" w:rsidRPr="00797BC0">
        <w:rPr>
          <w:rFonts w:cstheme="minorHAnsi"/>
        </w:rPr>
        <w:t xml:space="preserve"> </w:t>
      </w:r>
      <w:r w:rsidRPr="00797BC0">
        <w:rPr>
          <w:rFonts w:cstheme="minorHAnsi"/>
        </w:rPr>
        <w:t xml:space="preserve"> zakup i dostawa fabrycznie nowego, nieużywanego, kompletnego, wolnego od wad konstrukcyjnych, materiałowych, wykonawczych i prawnych autobusu przystosowanego do przewozu osób niepełnosprawnych. Przedmiot zamówienia będzie dofinansowany ze środków PFRON w ramach </w:t>
      </w:r>
      <w:r w:rsidR="005E77E6" w:rsidRPr="00797BC0">
        <w:rPr>
          <w:rFonts w:cstheme="minorHAnsi"/>
        </w:rPr>
        <w:t xml:space="preserve">„Programu wyrównywania różnic między regionami III </w:t>
      </w:r>
      <w:r w:rsidR="00797BC0">
        <w:rPr>
          <w:rFonts w:cstheme="minorHAnsi"/>
        </w:rPr>
        <w:t xml:space="preserve">             </w:t>
      </w:r>
      <w:r w:rsidR="005E77E6" w:rsidRPr="00797BC0">
        <w:rPr>
          <w:rFonts w:cstheme="minorHAnsi"/>
        </w:rPr>
        <w:t xml:space="preserve">w obszarze D” </w:t>
      </w:r>
      <w:r w:rsidR="00B02684" w:rsidRPr="00797BC0">
        <w:rPr>
          <w:rFonts w:cstheme="minorHAnsi"/>
        </w:rPr>
        <w:t xml:space="preserve">   </w:t>
      </w:r>
    </w:p>
    <w:p w14:paraId="0FD8180E" w14:textId="06379F29" w:rsidR="009B269E" w:rsidRPr="00797BC0" w:rsidRDefault="009B269E" w:rsidP="00B35054">
      <w:pPr>
        <w:jc w:val="both"/>
        <w:rPr>
          <w:rFonts w:cstheme="minorHAnsi"/>
        </w:rPr>
      </w:pPr>
      <w:r w:rsidRPr="00797BC0">
        <w:rPr>
          <w:rFonts w:cstheme="minorHAnsi"/>
        </w:rPr>
        <w:t xml:space="preserve">II.  </w:t>
      </w:r>
      <w:r w:rsidR="005E77E6" w:rsidRPr="00797BC0">
        <w:rPr>
          <w:rFonts w:cstheme="minorHAnsi"/>
        </w:rPr>
        <w:t>Szczegółowy o</w:t>
      </w:r>
      <w:r w:rsidRPr="00797BC0">
        <w:rPr>
          <w:rFonts w:cstheme="minorHAnsi"/>
        </w:rPr>
        <w:t xml:space="preserve">pis zamówienia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4961"/>
        <w:gridCol w:w="3260"/>
      </w:tblGrid>
      <w:tr w:rsidR="009B269E" w:rsidRPr="002A7553" w14:paraId="7D4EF154" w14:textId="77777777" w:rsidTr="003B703C">
        <w:tc>
          <w:tcPr>
            <w:tcW w:w="846" w:type="dxa"/>
          </w:tcPr>
          <w:p w14:paraId="563F1D59" w14:textId="07A8AE68" w:rsidR="009B269E" w:rsidRPr="00FE1DA8" w:rsidRDefault="009B269E" w:rsidP="00B350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961" w:type="dxa"/>
          </w:tcPr>
          <w:p w14:paraId="4E55B041" w14:textId="722F6457" w:rsidR="009B269E" w:rsidRPr="00FE1DA8" w:rsidRDefault="009B269E" w:rsidP="00B3505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E1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Wyszczególnienie </w:t>
            </w:r>
          </w:p>
        </w:tc>
        <w:tc>
          <w:tcPr>
            <w:tcW w:w="3260" w:type="dxa"/>
          </w:tcPr>
          <w:p w14:paraId="48578E0C" w14:textId="680391B9" w:rsidR="009B269E" w:rsidRPr="00FE1DA8" w:rsidRDefault="009B269E" w:rsidP="00B35054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E1DA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9B269E" w:rsidRPr="002A7553" w14:paraId="674E8727" w14:textId="77777777" w:rsidTr="003B703C">
        <w:tc>
          <w:tcPr>
            <w:tcW w:w="846" w:type="dxa"/>
          </w:tcPr>
          <w:p w14:paraId="7D187FC4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  <w:p w14:paraId="588D12B5" w14:textId="24E761BB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</w:t>
            </w:r>
          </w:p>
        </w:tc>
        <w:tc>
          <w:tcPr>
            <w:tcW w:w="4961" w:type="dxa"/>
          </w:tcPr>
          <w:p w14:paraId="3DFA6037" w14:textId="77777777" w:rsidR="00F53118" w:rsidRPr="00B064B2" w:rsidRDefault="00F53118" w:rsidP="00F53118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Autobus fabrycznie nowy, nieużywany, bez</w:t>
            </w:r>
          </w:p>
          <w:p w14:paraId="371398E0" w14:textId="4949FDAA" w:rsidR="009B269E" w:rsidRPr="00B064B2" w:rsidRDefault="00F53118" w:rsidP="00F53118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wad</w:t>
            </w:r>
          </w:p>
        </w:tc>
        <w:tc>
          <w:tcPr>
            <w:tcW w:w="3260" w:type="dxa"/>
          </w:tcPr>
          <w:p w14:paraId="05DC8B2A" w14:textId="0136D1E4" w:rsidR="009B269E" w:rsidRPr="00B064B2" w:rsidRDefault="00277F4D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1 szt. </w:t>
            </w:r>
          </w:p>
        </w:tc>
      </w:tr>
      <w:tr w:rsidR="009B269E" w:rsidRPr="002A7553" w14:paraId="373FB59A" w14:textId="77777777" w:rsidTr="003B703C">
        <w:tc>
          <w:tcPr>
            <w:tcW w:w="846" w:type="dxa"/>
          </w:tcPr>
          <w:p w14:paraId="51BF2B5B" w14:textId="5B9CFBBA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</w:t>
            </w:r>
          </w:p>
          <w:p w14:paraId="4AA3D296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09D2A228" w14:textId="20310FE2" w:rsidR="009B269E" w:rsidRPr="00B064B2" w:rsidRDefault="00277F4D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Rok produkcji</w:t>
            </w:r>
          </w:p>
        </w:tc>
        <w:tc>
          <w:tcPr>
            <w:tcW w:w="3260" w:type="dxa"/>
          </w:tcPr>
          <w:p w14:paraId="70A38DF4" w14:textId="2C440824" w:rsidR="009B269E" w:rsidRPr="00B064B2" w:rsidRDefault="0078595D" w:rsidP="00B350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2023 /</w:t>
            </w:r>
            <w:r w:rsidR="00A6242F">
              <w:rPr>
                <w:rFonts w:cstheme="minorHAnsi"/>
              </w:rPr>
              <w:t xml:space="preserve"> </w:t>
            </w:r>
            <w:r w:rsidR="00277F4D" w:rsidRPr="00B064B2">
              <w:rPr>
                <w:rFonts w:cstheme="minorHAnsi"/>
              </w:rPr>
              <w:t xml:space="preserve">2024 </w:t>
            </w:r>
          </w:p>
        </w:tc>
      </w:tr>
      <w:tr w:rsidR="009B269E" w:rsidRPr="002A7553" w14:paraId="0226D793" w14:textId="77777777" w:rsidTr="003B703C">
        <w:tc>
          <w:tcPr>
            <w:tcW w:w="846" w:type="dxa"/>
          </w:tcPr>
          <w:p w14:paraId="4AF9A21D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  <w:p w14:paraId="2226ACEA" w14:textId="307202A3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3</w:t>
            </w:r>
          </w:p>
        </w:tc>
        <w:tc>
          <w:tcPr>
            <w:tcW w:w="4961" w:type="dxa"/>
          </w:tcPr>
          <w:p w14:paraId="40C449ED" w14:textId="07E43171" w:rsidR="009B269E" w:rsidRPr="00B064B2" w:rsidRDefault="00443020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Ilość miejsc</w:t>
            </w:r>
          </w:p>
        </w:tc>
        <w:tc>
          <w:tcPr>
            <w:tcW w:w="3260" w:type="dxa"/>
          </w:tcPr>
          <w:p w14:paraId="4554D66C" w14:textId="27D409CC" w:rsidR="009B269E" w:rsidRPr="00B064B2" w:rsidRDefault="009077C2" w:rsidP="00B350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A41C9">
              <w:rPr>
                <w:rFonts w:cstheme="minorHAnsi"/>
              </w:rPr>
              <w:t>7</w:t>
            </w:r>
            <w:r w:rsidR="00443020" w:rsidRPr="00B064B2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="006A41C9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+</w:t>
            </w:r>
            <w:r w:rsidR="006F403B">
              <w:rPr>
                <w:rFonts w:cstheme="minorHAnsi"/>
              </w:rPr>
              <w:t xml:space="preserve"> 1 miejsce na wózek inwalidzki</w:t>
            </w:r>
            <w:r w:rsidR="00443020" w:rsidRPr="00B064B2">
              <w:rPr>
                <w:rFonts w:cstheme="minorHAnsi"/>
              </w:rPr>
              <w:t>)</w:t>
            </w:r>
          </w:p>
        </w:tc>
      </w:tr>
      <w:tr w:rsidR="009B269E" w:rsidRPr="002A7553" w14:paraId="6B26095E" w14:textId="77777777" w:rsidTr="003B703C">
        <w:tc>
          <w:tcPr>
            <w:tcW w:w="846" w:type="dxa"/>
          </w:tcPr>
          <w:p w14:paraId="043009C5" w14:textId="20DBE88E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4</w:t>
            </w:r>
          </w:p>
          <w:p w14:paraId="2728D86D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053813A0" w14:textId="742171C7" w:rsidR="00A81F4A" w:rsidRPr="00B064B2" w:rsidRDefault="00A81F4A" w:rsidP="00A81F4A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Kolor nadwozia </w:t>
            </w:r>
          </w:p>
          <w:p w14:paraId="6503A603" w14:textId="1444145B" w:rsidR="009B269E" w:rsidRPr="00B064B2" w:rsidRDefault="009B269E" w:rsidP="00A81F4A">
            <w:pPr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804BED2" w14:textId="6DC2E8C5" w:rsidR="009B269E" w:rsidRPr="00B064B2" w:rsidRDefault="004078C6" w:rsidP="00B350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uzgodnienia z zamawiającym z palety producenta</w:t>
            </w:r>
            <w:r w:rsidR="006F403B">
              <w:rPr>
                <w:rFonts w:cstheme="minorHAnsi"/>
              </w:rPr>
              <w:t xml:space="preserve"> z wyłączeniem  koloru czerwonego, zielonego, żółtego i pomarańczowego. </w:t>
            </w:r>
          </w:p>
        </w:tc>
      </w:tr>
      <w:tr w:rsidR="009B269E" w:rsidRPr="002A7553" w14:paraId="08C13361" w14:textId="77777777" w:rsidTr="003B703C">
        <w:tc>
          <w:tcPr>
            <w:tcW w:w="846" w:type="dxa"/>
          </w:tcPr>
          <w:p w14:paraId="34D861F0" w14:textId="2F75520C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5</w:t>
            </w:r>
          </w:p>
          <w:p w14:paraId="2D424360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621F86D3" w14:textId="03D2CED8" w:rsidR="009B269E" w:rsidRPr="00B064B2" w:rsidRDefault="00A81F4A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Lakier </w:t>
            </w:r>
          </w:p>
        </w:tc>
        <w:tc>
          <w:tcPr>
            <w:tcW w:w="3260" w:type="dxa"/>
          </w:tcPr>
          <w:p w14:paraId="6E843B65" w14:textId="2BF1216F" w:rsidR="009B269E" w:rsidRPr="00B064B2" w:rsidRDefault="00A81F4A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Metalizowany </w:t>
            </w:r>
            <w:r w:rsidR="006F403B">
              <w:rPr>
                <w:rFonts w:cstheme="minorHAnsi"/>
              </w:rPr>
              <w:t>lub akrylowy</w:t>
            </w:r>
          </w:p>
        </w:tc>
      </w:tr>
      <w:tr w:rsidR="009B269E" w:rsidRPr="002A7553" w14:paraId="246A5A16" w14:textId="77777777" w:rsidTr="003B703C">
        <w:tc>
          <w:tcPr>
            <w:tcW w:w="846" w:type="dxa"/>
          </w:tcPr>
          <w:p w14:paraId="54A1F31F" w14:textId="42D9749F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6</w:t>
            </w:r>
          </w:p>
          <w:p w14:paraId="76DCB480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0C058F69" w14:textId="1AD02997" w:rsidR="009B269E" w:rsidRPr="00B064B2" w:rsidRDefault="00DE688A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Rodzaj silnika </w:t>
            </w:r>
          </w:p>
        </w:tc>
        <w:tc>
          <w:tcPr>
            <w:tcW w:w="3260" w:type="dxa"/>
          </w:tcPr>
          <w:p w14:paraId="4C5B5AD4" w14:textId="5C9C6B26" w:rsidR="009B269E" w:rsidRPr="00B064B2" w:rsidRDefault="00DE688A" w:rsidP="00DE688A">
            <w:pPr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Diesel </w:t>
            </w:r>
          </w:p>
        </w:tc>
      </w:tr>
      <w:tr w:rsidR="009B269E" w:rsidRPr="002A7553" w14:paraId="19001573" w14:textId="77777777" w:rsidTr="003B703C">
        <w:trPr>
          <w:trHeight w:val="111"/>
        </w:trPr>
        <w:tc>
          <w:tcPr>
            <w:tcW w:w="846" w:type="dxa"/>
          </w:tcPr>
          <w:p w14:paraId="5DA5F925" w14:textId="2B5BBE92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7</w:t>
            </w:r>
          </w:p>
          <w:p w14:paraId="1F0ECB9F" w14:textId="77777777" w:rsidR="009B269E" w:rsidRPr="00BE4170" w:rsidRDefault="009B269E" w:rsidP="00BE4170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15A64D22" w14:textId="30479198" w:rsidR="009B269E" w:rsidRPr="00B064B2" w:rsidRDefault="00957497" w:rsidP="00957497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Pojemność skokowa silnika</w:t>
            </w:r>
          </w:p>
        </w:tc>
        <w:tc>
          <w:tcPr>
            <w:tcW w:w="3260" w:type="dxa"/>
          </w:tcPr>
          <w:p w14:paraId="27E9D7F0" w14:textId="4262450D" w:rsidR="009B269E" w:rsidRPr="00B064B2" w:rsidRDefault="00957497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Min. 1950 </w:t>
            </w:r>
            <w:r w:rsidR="009B0198">
              <w:rPr>
                <w:rFonts w:cstheme="minorHAnsi"/>
              </w:rPr>
              <w:t xml:space="preserve">– max. 3000 </w:t>
            </w:r>
          </w:p>
        </w:tc>
      </w:tr>
      <w:tr w:rsidR="009B269E" w:rsidRPr="002A7553" w14:paraId="15107E0A" w14:textId="77777777" w:rsidTr="003B703C">
        <w:tc>
          <w:tcPr>
            <w:tcW w:w="846" w:type="dxa"/>
          </w:tcPr>
          <w:p w14:paraId="03A34F45" w14:textId="79AAB376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8</w:t>
            </w:r>
          </w:p>
        </w:tc>
        <w:tc>
          <w:tcPr>
            <w:tcW w:w="4961" w:type="dxa"/>
          </w:tcPr>
          <w:p w14:paraId="2B24B54D" w14:textId="6A5A838F" w:rsidR="009B269E" w:rsidRPr="00B064B2" w:rsidRDefault="00453184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Moc silnika </w:t>
            </w:r>
          </w:p>
        </w:tc>
        <w:tc>
          <w:tcPr>
            <w:tcW w:w="3260" w:type="dxa"/>
          </w:tcPr>
          <w:p w14:paraId="0874FD94" w14:textId="0AB88616" w:rsidR="009B269E" w:rsidRPr="00B064B2" w:rsidRDefault="00453184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Min. 160 KM</w:t>
            </w:r>
          </w:p>
          <w:p w14:paraId="3A4C1D65" w14:textId="77777777" w:rsidR="009B269E" w:rsidRPr="00B064B2" w:rsidRDefault="009B269E" w:rsidP="00B35054">
            <w:pPr>
              <w:jc w:val="both"/>
              <w:rPr>
                <w:rFonts w:cstheme="minorHAnsi"/>
              </w:rPr>
            </w:pPr>
          </w:p>
        </w:tc>
      </w:tr>
      <w:tr w:rsidR="009B269E" w:rsidRPr="002A7553" w14:paraId="7D2F1DC7" w14:textId="77777777" w:rsidTr="003B703C">
        <w:trPr>
          <w:trHeight w:val="707"/>
        </w:trPr>
        <w:tc>
          <w:tcPr>
            <w:tcW w:w="846" w:type="dxa"/>
          </w:tcPr>
          <w:p w14:paraId="6966EF98" w14:textId="24B3C090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9</w:t>
            </w:r>
          </w:p>
        </w:tc>
        <w:tc>
          <w:tcPr>
            <w:tcW w:w="4961" w:type="dxa"/>
          </w:tcPr>
          <w:p w14:paraId="2D029A59" w14:textId="505C24C5" w:rsidR="009B269E" w:rsidRPr="00B064B2" w:rsidRDefault="00AA403D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Skrzynia biegów </w:t>
            </w:r>
          </w:p>
        </w:tc>
        <w:tc>
          <w:tcPr>
            <w:tcW w:w="3260" w:type="dxa"/>
          </w:tcPr>
          <w:p w14:paraId="6BD98687" w14:textId="0FB38F44" w:rsidR="009B269E" w:rsidRPr="00B064B2" w:rsidRDefault="00AA403D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automatyczna</w:t>
            </w:r>
          </w:p>
          <w:p w14:paraId="57E81309" w14:textId="77777777" w:rsidR="009B269E" w:rsidRPr="00B064B2" w:rsidRDefault="009B269E" w:rsidP="00B35054">
            <w:pPr>
              <w:jc w:val="both"/>
              <w:rPr>
                <w:rFonts w:cstheme="minorHAnsi"/>
              </w:rPr>
            </w:pPr>
          </w:p>
        </w:tc>
      </w:tr>
      <w:tr w:rsidR="009B269E" w:rsidRPr="002A7553" w14:paraId="384E4C17" w14:textId="77777777" w:rsidTr="003B703C">
        <w:tc>
          <w:tcPr>
            <w:tcW w:w="846" w:type="dxa"/>
          </w:tcPr>
          <w:p w14:paraId="6B7C1E9A" w14:textId="544C9392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10</w:t>
            </w:r>
          </w:p>
        </w:tc>
        <w:tc>
          <w:tcPr>
            <w:tcW w:w="4961" w:type="dxa"/>
          </w:tcPr>
          <w:p w14:paraId="13AEE4A5" w14:textId="78B96694" w:rsidR="009B269E" w:rsidRPr="00B064B2" w:rsidRDefault="002A7553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Filtr paliwa</w:t>
            </w:r>
          </w:p>
        </w:tc>
        <w:tc>
          <w:tcPr>
            <w:tcW w:w="3260" w:type="dxa"/>
          </w:tcPr>
          <w:p w14:paraId="20C8F3EB" w14:textId="164F3281" w:rsidR="009B269E" w:rsidRPr="00B064B2" w:rsidRDefault="002A7553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tak</w:t>
            </w:r>
          </w:p>
          <w:p w14:paraId="37865A98" w14:textId="77777777" w:rsidR="009B269E" w:rsidRPr="00B064B2" w:rsidRDefault="009B269E" w:rsidP="00B35054">
            <w:pPr>
              <w:jc w:val="both"/>
              <w:rPr>
                <w:rFonts w:cstheme="minorHAnsi"/>
              </w:rPr>
            </w:pPr>
          </w:p>
        </w:tc>
      </w:tr>
      <w:tr w:rsidR="009B269E" w14:paraId="4DCCCCCA" w14:textId="77777777" w:rsidTr="003B703C">
        <w:tc>
          <w:tcPr>
            <w:tcW w:w="846" w:type="dxa"/>
          </w:tcPr>
          <w:p w14:paraId="04A2E9A2" w14:textId="03CF4942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11</w:t>
            </w:r>
          </w:p>
        </w:tc>
        <w:tc>
          <w:tcPr>
            <w:tcW w:w="4961" w:type="dxa"/>
          </w:tcPr>
          <w:p w14:paraId="78E98F97" w14:textId="2C0645F8" w:rsidR="009B269E" w:rsidRPr="00B064B2" w:rsidRDefault="002A7553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>Norma emisji spalin</w:t>
            </w:r>
          </w:p>
        </w:tc>
        <w:tc>
          <w:tcPr>
            <w:tcW w:w="3260" w:type="dxa"/>
          </w:tcPr>
          <w:p w14:paraId="33368659" w14:textId="0E9B9522" w:rsidR="009B269E" w:rsidRPr="00B064B2" w:rsidRDefault="002A7553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min. Euro 6 </w:t>
            </w:r>
          </w:p>
        </w:tc>
      </w:tr>
      <w:tr w:rsidR="009B269E" w14:paraId="67608D41" w14:textId="77777777" w:rsidTr="003B703C">
        <w:tc>
          <w:tcPr>
            <w:tcW w:w="846" w:type="dxa"/>
          </w:tcPr>
          <w:p w14:paraId="16B6E9D5" w14:textId="4C67C889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12</w:t>
            </w:r>
          </w:p>
        </w:tc>
        <w:tc>
          <w:tcPr>
            <w:tcW w:w="4961" w:type="dxa"/>
          </w:tcPr>
          <w:p w14:paraId="02355145" w14:textId="0335A779" w:rsidR="009B269E" w:rsidRPr="00B064B2" w:rsidRDefault="00B064B2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Napęd </w:t>
            </w:r>
          </w:p>
        </w:tc>
        <w:tc>
          <w:tcPr>
            <w:tcW w:w="3260" w:type="dxa"/>
          </w:tcPr>
          <w:p w14:paraId="088E836D" w14:textId="237FE0E7" w:rsidR="009B269E" w:rsidRPr="00B064B2" w:rsidRDefault="00B064B2" w:rsidP="00B35054">
            <w:pPr>
              <w:jc w:val="both"/>
              <w:rPr>
                <w:rFonts w:cstheme="minorHAnsi"/>
              </w:rPr>
            </w:pPr>
            <w:r w:rsidRPr="00B064B2">
              <w:rPr>
                <w:rFonts w:cstheme="minorHAnsi"/>
              </w:rPr>
              <w:t xml:space="preserve">Przedni lub tylni </w:t>
            </w:r>
          </w:p>
          <w:p w14:paraId="527B8315" w14:textId="77777777" w:rsidR="009B269E" w:rsidRPr="00B064B2" w:rsidRDefault="009B269E" w:rsidP="00B35054">
            <w:pPr>
              <w:jc w:val="both"/>
              <w:rPr>
                <w:rFonts w:cstheme="minorHAnsi"/>
              </w:rPr>
            </w:pPr>
          </w:p>
        </w:tc>
      </w:tr>
      <w:tr w:rsidR="009B269E" w14:paraId="2A930EB3" w14:textId="77777777" w:rsidTr="003B703C">
        <w:tc>
          <w:tcPr>
            <w:tcW w:w="846" w:type="dxa"/>
          </w:tcPr>
          <w:p w14:paraId="72F90279" w14:textId="3CCECE5D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13</w:t>
            </w:r>
          </w:p>
        </w:tc>
        <w:tc>
          <w:tcPr>
            <w:tcW w:w="4961" w:type="dxa"/>
          </w:tcPr>
          <w:p w14:paraId="55E0CCA6" w14:textId="073264B0" w:rsidR="009B269E" w:rsidRDefault="00EE6867" w:rsidP="00B35054">
            <w:pPr>
              <w:jc w:val="both"/>
            </w:pPr>
            <w:r>
              <w:t xml:space="preserve">Długość całkowita pojazdu </w:t>
            </w:r>
          </w:p>
        </w:tc>
        <w:tc>
          <w:tcPr>
            <w:tcW w:w="3260" w:type="dxa"/>
          </w:tcPr>
          <w:p w14:paraId="6FC1883E" w14:textId="45E0E7AC" w:rsidR="009B269E" w:rsidRDefault="00EE6867" w:rsidP="00B35054">
            <w:pPr>
              <w:jc w:val="both"/>
            </w:pPr>
            <w:r>
              <w:t xml:space="preserve">Min. 7300 mm </w:t>
            </w:r>
          </w:p>
          <w:p w14:paraId="2C17DD57" w14:textId="77777777" w:rsidR="009B269E" w:rsidRDefault="009B269E" w:rsidP="00B35054">
            <w:pPr>
              <w:jc w:val="both"/>
            </w:pPr>
          </w:p>
        </w:tc>
      </w:tr>
      <w:tr w:rsidR="00004715" w14:paraId="56958D33" w14:textId="77777777" w:rsidTr="003B703C">
        <w:tc>
          <w:tcPr>
            <w:tcW w:w="846" w:type="dxa"/>
          </w:tcPr>
          <w:p w14:paraId="54BE185C" w14:textId="0CCC878F" w:rsidR="00004715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14</w:t>
            </w:r>
          </w:p>
        </w:tc>
        <w:tc>
          <w:tcPr>
            <w:tcW w:w="4961" w:type="dxa"/>
          </w:tcPr>
          <w:p w14:paraId="1BB9624F" w14:textId="3F80C6AB" w:rsidR="00004715" w:rsidRDefault="00004715" w:rsidP="00B35054">
            <w:pPr>
              <w:jc w:val="both"/>
            </w:pPr>
            <w:r>
              <w:t xml:space="preserve">Wysokość pojazdu </w:t>
            </w:r>
          </w:p>
        </w:tc>
        <w:tc>
          <w:tcPr>
            <w:tcW w:w="3260" w:type="dxa"/>
          </w:tcPr>
          <w:p w14:paraId="31FD1EDB" w14:textId="14D96EE1" w:rsidR="00004715" w:rsidRDefault="00004715" w:rsidP="00B35054">
            <w:pPr>
              <w:jc w:val="both"/>
            </w:pPr>
            <w:r>
              <w:t xml:space="preserve">Min. 2700 mm </w:t>
            </w:r>
          </w:p>
        </w:tc>
      </w:tr>
      <w:tr w:rsidR="009B269E" w14:paraId="6A2C0C00" w14:textId="77777777" w:rsidTr="003B703C">
        <w:tc>
          <w:tcPr>
            <w:tcW w:w="846" w:type="dxa"/>
          </w:tcPr>
          <w:p w14:paraId="39738DC0" w14:textId="4C81E514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15</w:t>
            </w:r>
          </w:p>
        </w:tc>
        <w:tc>
          <w:tcPr>
            <w:tcW w:w="4961" w:type="dxa"/>
          </w:tcPr>
          <w:p w14:paraId="2111CB2E" w14:textId="288CB860" w:rsidR="009B269E" w:rsidRDefault="00EE6867" w:rsidP="00B35054">
            <w:pPr>
              <w:jc w:val="both"/>
            </w:pPr>
            <w:r>
              <w:t xml:space="preserve">Rozstaw osi </w:t>
            </w:r>
          </w:p>
        </w:tc>
        <w:tc>
          <w:tcPr>
            <w:tcW w:w="3260" w:type="dxa"/>
          </w:tcPr>
          <w:p w14:paraId="59E9D7B2" w14:textId="75EE2491" w:rsidR="009B269E" w:rsidRDefault="00EE6867" w:rsidP="00B35054">
            <w:pPr>
              <w:jc w:val="both"/>
            </w:pPr>
            <w:r>
              <w:t xml:space="preserve">Min. 4300 mm </w:t>
            </w:r>
          </w:p>
          <w:p w14:paraId="42AC61AD" w14:textId="77777777" w:rsidR="009B269E" w:rsidRDefault="009B269E" w:rsidP="00B35054">
            <w:pPr>
              <w:jc w:val="both"/>
            </w:pPr>
          </w:p>
        </w:tc>
      </w:tr>
      <w:tr w:rsidR="009B269E" w14:paraId="101944DC" w14:textId="77777777" w:rsidTr="003B703C">
        <w:tc>
          <w:tcPr>
            <w:tcW w:w="846" w:type="dxa"/>
          </w:tcPr>
          <w:p w14:paraId="0BB63704" w14:textId="1FEADEE5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16</w:t>
            </w:r>
          </w:p>
        </w:tc>
        <w:tc>
          <w:tcPr>
            <w:tcW w:w="4961" w:type="dxa"/>
          </w:tcPr>
          <w:p w14:paraId="68695171" w14:textId="0EFAEAE7" w:rsidR="009B269E" w:rsidRDefault="00BE4170" w:rsidP="00B35054">
            <w:pPr>
              <w:jc w:val="both"/>
            </w:pPr>
            <w:r>
              <w:t xml:space="preserve">Opony letnie z felgami </w:t>
            </w:r>
          </w:p>
        </w:tc>
        <w:tc>
          <w:tcPr>
            <w:tcW w:w="3260" w:type="dxa"/>
          </w:tcPr>
          <w:p w14:paraId="7CA618AB" w14:textId="5799896D" w:rsidR="009B269E" w:rsidRDefault="00B872B8" w:rsidP="00B35054">
            <w:pPr>
              <w:jc w:val="both"/>
            </w:pPr>
            <w:r>
              <w:t xml:space="preserve">Tak </w:t>
            </w:r>
          </w:p>
          <w:p w14:paraId="2B6656B6" w14:textId="77777777" w:rsidR="009B269E" w:rsidRDefault="009B269E" w:rsidP="00B35054">
            <w:pPr>
              <w:jc w:val="both"/>
            </w:pPr>
          </w:p>
        </w:tc>
      </w:tr>
      <w:tr w:rsidR="009B269E" w14:paraId="2463C2AE" w14:textId="77777777" w:rsidTr="003B703C">
        <w:tc>
          <w:tcPr>
            <w:tcW w:w="846" w:type="dxa"/>
          </w:tcPr>
          <w:p w14:paraId="645B33DE" w14:textId="0CA8793A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lastRenderedPageBreak/>
              <w:t>17</w:t>
            </w:r>
          </w:p>
        </w:tc>
        <w:tc>
          <w:tcPr>
            <w:tcW w:w="4961" w:type="dxa"/>
          </w:tcPr>
          <w:p w14:paraId="19E1A9D6" w14:textId="01FB8D76" w:rsidR="009B269E" w:rsidRDefault="00BE4170" w:rsidP="00B35054">
            <w:pPr>
              <w:jc w:val="both"/>
            </w:pPr>
            <w:r>
              <w:t xml:space="preserve">Opony zimowe </w:t>
            </w:r>
          </w:p>
        </w:tc>
        <w:tc>
          <w:tcPr>
            <w:tcW w:w="3260" w:type="dxa"/>
          </w:tcPr>
          <w:p w14:paraId="23DFE06C" w14:textId="433FE930" w:rsidR="009B269E" w:rsidRDefault="00B872B8" w:rsidP="00B35054">
            <w:pPr>
              <w:jc w:val="both"/>
            </w:pPr>
            <w:r>
              <w:t xml:space="preserve">Tak </w:t>
            </w:r>
          </w:p>
          <w:p w14:paraId="013D3696" w14:textId="77777777" w:rsidR="009B269E" w:rsidRDefault="009B269E" w:rsidP="00B35054">
            <w:pPr>
              <w:jc w:val="both"/>
            </w:pPr>
          </w:p>
        </w:tc>
      </w:tr>
      <w:tr w:rsidR="009B269E" w14:paraId="356D6DA7" w14:textId="77777777" w:rsidTr="003B703C">
        <w:tc>
          <w:tcPr>
            <w:tcW w:w="846" w:type="dxa"/>
          </w:tcPr>
          <w:p w14:paraId="3269CD85" w14:textId="3A3B006D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18</w:t>
            </w:r>
          </w:p>
        </w:tc>
        <w:tc>
          <w:tcPr>
            <w:tcW w:w="4961" w:type="dxa"/>
          </w:tcPr>
          <w:p w14:paraId="534D3B49" w14:textId="77D1273E" w:rsidR="009B269E" w:rsidRDefault="00415EC3" w:rsidP="00B35054">
            <w:pPr>
              <w:jc w:val="both"/>
            </w:pPr>
            <w:r>
              <w:t xml:space="preserve">Koło zapasowe </w:t>
            </w:r>
          </w:p>
          <w:p w14:paraId="1FFE28EB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7474870A" w14:textId="45BE5381" w:rsidR="009B269E" w:rsidRDefault="00415EC3" w:rsidP="00B35054">
            <w:pPr>
              <w:jc w:val="both"/>
            </w:pPr>
            <w:r>
              <w:t>1 szt.</w:t>
            </w:r>
          </w:p>
        </w:tc>
      </w:tr>
      <w:tr w:rsidR="009B269E" w14:paraId="6F6E95DF" w14:textId="77777777" w:rsidTr="003B703C">
        <w:tc>
          <w:tcPr>
            <w:tcW w:w="846" w:type="dxa"/>
          </w:tcPr>
          <w:p w14:paraId="50574DE0" w14:textId="0E138F3F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19</w:t>
            </w:r>
          </w:p>
        </w:tc>
        <w:tc>
          <w:tcPr>
            <w:tcW w:w="4961" w:type="dxa"/>
          </w:tcPr>
          <w:p w14:paraId="6DA23C6F" w14:textId="7338BED1" w:rsidR="009B269E" w:rsidRDefault="00195F48" w:rsidP="00195F48">
            <w:pPr>
              <w:jc w:val="both"/>
            </w:pPr>
            <w:r>
              <w:t>Układ hamulcowy ze wspomaganiem</w:t>
            </w:r>
          </w:p>
          <w:p w14:paraId="40536A82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5B29D8CA" w14:textId="7D6E776D" w:rsidR="009B269E" w:rsidRDefault="00404272" w:rsidP="00B35054">
            <w:pPr>
              <w:jc w:val="both"/>
            </w:pPr>
            <w:r>
              <w:t>T</w:t>
            </w:r>
            <w:r w:rsidR="00195F48">
              <w:t>ak</w:t>
            </w:r>
          </w:p>
        </w:tc>
      </w:tr>
      <w:tr w:rsidR="009B269E" w14:paraId="74C1994B" w14:textId="77777777" w:rsidTr="003B703C">
        <w:tc>
          <w:tcPr>
            <w:tcW w:w="846" w:type="dxa"/>
          </w:tcPr>
          <w:p w14:paraId="7CC69A17" w14:textId="6B2F93A9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20</w:t>
            </w:r>
          </w:p>
        </w:tc>
        <w:tc>
          <w:tcPr>
            <w:tcW w:w="4961" w:type="dxa"/>
          </w:tcPr>
          <w:p w14:paraId="77A9D94A" w14:textId="379A2846" w:rsidR="009B269E" w:rsidRDefault="008523B9" w:rsidP="00B35054">
            <w:pPr>
              <w:jc w:val="both"/>
            </w:pPr>
            <w:r>
              <w:t xml:space="preserve">Hamulec postojowy </w:t>
            </w:r>
          </w:p>
          <w:p w14:paraId="6A1258B8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5CE26821" w14:textId="1FF6F205" w:rsidR="009B269E" w:rsidRDefault="00404272" w:rsidP="00B35054">
            <w:pPr>
              <w:jc w:val="both"/>
            </w:pPr>
            <w:r>
              <w:t>T</w:t>
            </w:r>
            <w:r w:rsidR="008523B9">
              <w:t>ak</w:t>
            </w:r>
          </w:p>
        </w:tc>
      </w:tr>
      <w:tr w:rsidR="009B269E" w14:paraId="092A178F" w14:textId="77777777" w:rsidTr="003B703C">
        <w:tc>
          <w:tcPr>
            <w:tcW w:w="846" w:type="dxa"/>
          </w:tcPr>
          <w:p w14:paraId="1A1C86F8" w14:textId="1B71A648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21</w:t>
            </w:r>
          </w:p>
        </w:tc>
        <w:tc>
          <w:tcPr>
            <w:tcW w:w="4961" w:type="dxa"/>
          </w:tcPr>
          <w:p w14:paraId="45FEC2D9" w14:textId="499624DE" w:rsidR="009B269E" w:rsidRDefault="008523B9" w:rsidP="00B35054">
            <w:pPr>
              <w:jc w:val="both"/>
            </w:pPr>
            <w:r>
              <w:t xml:space="preserve">Systemy ABS, ASR, EBV,ESP lub równoważne </w:t>
            </w:r>
          </w:p>
          <w:p w14:paraId="53728D97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6CAECE37" w14:textId="653BFC2F" w:rsidR="009B269E" w:rsidRDefault="00404272" w:rsidP="00B35054">
            <w:pPr>
              <w:jc w:val="both"/>
            </w:pPr>
            <w:r>
              <w:t>T</w:t>
            </w:r>
            <w:r w:rsidR="008523B9">
              <w:t>ak</w:t>
            </w:r>
          </w:p>
        </w:tc>
      </w:tr>
      <w:tr w:rsidR="009B269E" w14:paraId="7E031422" w14:textId="77777777" w:rsidTr="003B703C">
        <w:tc>
          <w:tcPr>
            <w:tcW w:w="846" w:type="dxa"/>
          </w:tcPr>
          <w:p w14:paraId="7E7DC21A" w14:textId="043C710D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22</w:t>
            </w:r>
          </w:p>
        </w:tc>
        <w:tc>
          <w:tcPr>
            <w:tcW w:w="4961" w:type="dxa"/>
          </w:tcPr>
          <w:p w14:paraId="7C9FC9A1" w14:textId="12675544" w:rsidR="009B269E" w:rsidRDefault="00404272" w:rsidP="00B35054">
            <w:pPr>
              <w:jc w:val="both"/>
            </w:pPr>
            <w:r>
              <w:t xml:space="preserve">Asystent ruszania pod górę </w:t>
            </w:r>
          </w:p>
          <w:p w14:paraId="398C4F2A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56C5D181" w14:textId="31774F60" w:rsidR="009B269E" w:rsidRDefault="00404272" w:rsidP="00B35054">
            <w:pPr>
              <w:jc w:val="both"/>
            </w:pPr>
            <w:r>
              <w:t xml:space="preserve">Tak </w:t>
            </w:r>
          </w:p>
        </w:tc>
      </w:tr>
      <w:tr w:rsidR="009B269E" w14:paraId="7EF508D7" w14:textId="77777777" w:rsidTr="003B703C">
        <w:tc>
          <w:tcPr>
            <w:tcW w:w="846" w:type="dxa"/>
          </w:tcPr>
          <w:p w14:paraId="4254CA46" w14:textId="5BCA55C5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23</w:t>
            </w:r>
          </w:p>
        </w:tc>
        <w:tc>
          <w:tcPr>
            <w:tcW w:w="4961" w:type="dxa"/>
          </w:tcPr>
          <w:p w14:paraId="431B1F04" w14:textId="049CD9A1" w:rsidR="009B269E" w:rsidRDefault="00404272" w:rsidP="00B35054">
            <w:pPr>
              <w:jc w:val="both"/>
            </w:pPr>
            <w:r>
              <w:t xml:space="preserve">Poduszka powietrzna kierowcy </w:t>
            </w:r>
          </w:p>
          <w:p w14:paraId="49E0B54C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C980498" w14:textId="5A03C786" w:rsidR="009B269E" w:rsidRDefault="00404272" w:rsidP="00B35054">
            <w:pPr>
              <w:jc w:val="both"/>
            </w:pPr>
            <w:r>
              <w:t>Tak</w:t>
            </w:r>
          </w:p>
        </w:tc>
      </w:tr>
      <w:tr w:rsidR="009B269E" w14:paraId="5175B127" w14:textId="77777777" w:rsidTr="003B703C">
        <w:tc>
          <w:tcPr>
            <w:tcW w:w="846" w:type="dxa"/>
          </w:tcPr>
          <w:p w14:paraId="2920D1B1" w14:textId="23830D13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24</w:t>
            </w:r>
          </w:p>
        </w:tc>
        <w:tc>
          <w:tcPr>
            <w:tcW w:w="4961" w:type="dxa"/>
          </w:tcPr>
          <w:p w14:paraId="439A5FAC" w14:textId="16E2B178" w:rsidR="009B269E" w:rsidRDefault="00404272" w:rsidP="00B35054">
            <w:pPr>
              <w:jc w:val="both"/>
            </w:pPr>
            <w:r>
              <w:t xml:space="preserve">Centralny zamek sterowany pilotem </w:t>
            </w:r>
          </w:p>
          <w:p w14:paraId="6B192E58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013C4E7" w14:textId="4C97AF18" w:rsidR="009B269E" w:rsidRDefault="00404272" w:rsidP="00B35054">
            <w:pPr>
              <w:jc w:val="both"/>
            </w:pPr>
            <w:r>
              <w:t>Tak</w:t>
            </w:r>
          </w:p>
        </w:tc>
      </w:tr>
      <w:tr w:rsidR="009B269E" w14:paraId="387BC54F" w14:textId="77777777" w:rsidTr="003B703C">
        <w:tc>
          <w:tcPr>
            <w:tcW w:w="846" w:type="dxa"/>
          </w:tcPr>
          <w:p w14:paraId="317C8358" w14:textId="147A66BD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25</w:t>
            </w:r>
          </w:p>
        </w:tc>
        <w:tc>
          <w:tcPr>
            <w:tcW w:w="4961" w:type="dxa"/>
          </w:tcPr>
          <w:p w14:paraId="1EB80CAB" w14:textId="2F4906F1" w:rsidR="009B269E" w:rsidRDefault="00404272" w:rsidP="00B35054">
            <w:pPr>
              <w:jc w:val="both"/>
            </w:pPr>
            <w:r>
              <w:t xml:space="preserve">Immobiliser </w:t>
            </w:r>
          </w:p>
          <w:p w14:paraId="10C7A18F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558DB594" w14:textId="14470E9D" w:rsidR="009B269E" w:rsidRDefault="00404272" w:rsidP="00B35054">
            <w:pPr>
              <w:jc w:val="both"/>
            </w:pPr>
            <w:r>
              <w:t>Tak</w:t>
            </w:r>
          </w:p>
        </w:tc>
      </w:tr>
      <w:tr w:rsidR="009B269E" w14:paraId="56472EAC" w14:textId="77777777" w:rsidTr="003B703C">
        <w:tc>
          <w:tcPr>
            <w:tcW w:w="846" w:type="dxa"/>
          </w:tcPr>
          <w:p w14:paraId="5FFD28A6" w14:textId="1F44A659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26</w:t>
            </w:r>
          </w:p>
        </w:tc>
        <w:tc>
          <w:tcPr>
            <w:tcW w:w="4961" w:type="dxa"/>
          </w:tcPr>
          <w:p w14:paraId="1FCFE371" w14:textId="6C0FD660" w:rsidR="009B269E" w:rsidRDefault="00404272" w:rsidP="00B35054">
            <w:pPr>
              <w:jc w:val="both"/>
            </w:pPr>
            <w:r>
              <w:t xml:space="preserve">Zabezpieczenie drzwi przed otwarciem od wewnątrz </w:t>
            </w:r>
          </w:p>
          <w:p w14:paraId="0E0D40F3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2D81592F" w14:textId="29845498" w:rsidR="00404272" w:rsidRDefault="00404272" w:rsidP="00B35054">
            <w:pPr>
              <w:jc w:val="both"/>
            </w:pPr>
            <w:r>
              <w:t>Tak</w:t>
            </w:r>
          </w:p>
        </w:tc>
      </w:tr>
      <w:tr w:rsidR="009B269E" w14:paraId="3B84F7F9" w14:textId="77777777" w:rsidTr="003B703C">
        <w:tc>
          <w:tcPr>
            <w:tcW w:w="846" w:type="dxa"/>
          </w:tcPr>
          <w:p w14:paraId="656C24F7" w14:textId="71B42039" w:rsidR="009B269E" w:rsidRPr="00BE4170" w:rsidRDefault="00BE4170" w:rsidP="00404272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27</w:t>
            </w:r>
          </w:p>
        </w:tc>
        <w:tc>
          <w:tcPr>
            <w:tcW w:w="4961" w:type="dxa"/>
          </w:tcPr>
          <w:p w14:paraId="00D30521" w14:textId="09ADA80F" w:rsidR="009B269E" w:rsidRDefault="00404272" w:rsidP="00B35054">
            <w:pPr>
              <w:jc w:val="both"/>
            </w:pPr>
            <w:r>
              <w:t xml:space="preserve">Lusterka zewnętrzne podgrzewane </w:t>
            </w:r>
          </w:p>
        </w:tc>
        <w:tc>
          <w:tcPr>
            <w:tcW w:w="3260" w:type="dxa"/>
          </w:tcPr>
          <w:p w14:paraId="3A787DF5" w14:textId="25BE0E8C" w:rsidR="009B269E" w:rsidRDefault="00404272" w:rsidP="00B35054">
            <w:pPr>
              <w:jc w:val="both"/>
            </w:pPr>
            <w:r>
              <w:t>Tak</w:t>
            </w:r>
          </w:p>
        </w:tc>
      </w:tr>
      <w:tr w:rsidR="009B269E" w14:paraId="4AC11AE6" w14:textId="77777777" w:rsidTr="003B703C">
        <w:tc>
          <w:tcPr>
            <w:tcW w:w="846" w:type="dxa"/>
          </w:tcPr>
          <w:p w14:paraId="78C98B62" w14:textId="50AB5819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28</w:t>
            </w:r>
          </w:p>
        </w:tc>
        <w:tc>
          <w:tcPr>
            <w:tcW w:w="4961" w:type="dxa"/>
          </w:tcPr>
          <w:p w14:paraId="2D569AFE" w14:textId="3DD550DB" w:rsidR="009B269E" w:rsidRDefault="00B1363F" w:rsidP="00B35054">
            <w:pPr>
              <w:jc w:val="both"/>
            </w:pPr>
            <w:r>
              <w:t xml:space="preserve">Przednia szyba podgrzewana </w:t>
            </w:r>
            <w:r w:rsidR="00A91ECF">
              <w:t xml:space="preserve">lub równoważne </w:t>
            </w:r>
          </w:p>
          <w:p w14:paraId="66F536BF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684218DF" w14:textId="67C247B3" w:rsidR="009B269E" w:rsidRDefault="00B1363F" w:rsidP="00B35054">
            <w:pPr>
              <w:jc w:val="both"/>
            </w:pPr>
            <w:r>
              <w:t>Tak</w:t>
            </w:r>
          </w:p>
        </w:tc>
      </w:tr>
      <w:tr w:rsidR="009B269E" w14:paraId="019BBE32" w14:textId="77777777" w:rsidTr="003B703C">
        <w:tc>
          <w:tcPr>
            <w:tcW w:w="846" w:type="dxa"/>
          </w:tcPr>
          <w:p w14:paraId="27D58D63" w14:textId="688919E6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29</w:t>
            </w:r>
          </w:p>
        </w:tc>
        <w:tc>
          <w:tcPr>
            <w:tcW w:w="4961" w:type="dxa"/>
          </w:tcPr>
          <w:p w14:paraId="768D7DC7" w14:textId="239765EB" w:rsidR="009B269E" w:rsidRDefault="002F409B" w:rsidP="00B35054">
            <w:pPr>
              <w:jc w:val="both"/>
            </w:pPr>
            <w:r>
              <w:t xml:space="preserve">Szyby boczne przyciemniane </w:t>
            </w:r>
          </w:p>
          <w:p w14:paraId="469DC417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2D7877E1" w14:textId="0C4A8BBC" w:rsidR="009B269E" w:rsidRDefault="002F409B" w:rsidP="00B35054">
            <w:pPr>
              <w:jc w:val="both"/>
            </w:pPr>
            <w:r>
              <w:t>Tak</w:t>
            </w:r>
          </w:p>
        </w:tc>
      </w:tr>
      <w:tr w:rsidR="009B269E" w14:paraId="761C02AE" w14:textId="77777777" w:rsidTr="003B703C">
        <w:tc>
          <w:tcPr>
            <w:tcW w:w="846" w:type="dxa"/>
          </w:tcPr>
          <w:p w14:paraId="376A7771" w14:textId="783A4B02" w:rsidR="009B269E" w:rsidRPr="00BE4170" w:rsidRDefault="00BE4170" w:rsidP="00BE4170">
            <w:pPr>
              <w:jc w:val="center"/>
              <w:rPr>
                <w:rFonts w:cstheme="minorHAnsi"/>
              </w:rPr>
            </w:pPr>
            <w:r w:rsidRPr="00BE4170">
              <w:rPr>
                <w:rFonts w:cstheme="minorHAnsi"/>
              </w:rPr>
              <w:t>30</w:t>
            </w:r>
          </w:p>
        </w:tc>
        <w:tc>
          <w:tcPr>
            <w:tcW w:w="4961" w:type="dxa"/>
          </w:tcPr>
          <w:p w14:paraId="216B5232" w14:textId="133B6635" w:rsidR="009B269E" w:rsidRDefault="002F409B" w:rsidP="00B35054">
            <w:pPr>
              <w:jc w:val="both"/>
            </w:pPr>
            <w:r>
              <w:t xml:space="preserve">Klimatyzacja fabryczna dla przedziału kierowcy i strefy pasażerów </w:t>
            </w:r>
          </w:p>
          <w:p w14:paraId="0A74FFEC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58ABA5B" w14:textId="67036F09" w:rsidR="009B269E" w:rsidRDefault="002F409B" w:rsidP="00B35054">
            <w:pPr>
              <w:jc w:val="both"/>
            </w:pPr>
            <w:r>
              <w:t>Tak</w:t>
            </w:r>
            <w:r w:rsidR="00B02684">
              <w:t xml:space="preserve">, manualna lub automatyczna </w:t>
            </w:r>
          </w:p>
        </w:tc>
      </w:tr>
      <w:tr w:rsidR="009B269E" w14:paraId="794188B6" w14:textId="77777777" w:rsidTr="003B703C">
        <w:tc>
          <w:tcPr>
            <w:tcW w:w="846" w:type="dxa"/>
          </w:tcPr>
          <w:p w14:paraId="6CD84B37" w14:textId="00F16DE6" w:rsidR="009B269E" w:rsidRPr="00BE4170" w:rsidRDefault="002F409B" w:rsidP="00BE41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961" w:type="dxa"/>
          </w:tcPr>
          <w:p w14:paraId="1CC17860" w14:textId="257B15D8" w:rsidR="009B269E" w:rsidRDefault="002F409B" w:rsidP="00B35054">
            <w:pPr>
              <w:jc w:val="both"/>
            </w:pPr>
            <w:r>
              <w:t xml:space="preserve">Światła przeciwmgielne </w:t>
            </w:r>
          </w:p>
          <w:p w14:paraId="40CA5E63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F007755" w14:textId="77777777" w:rsidR="009B269E" w:rsidRDefault="002F409B" w:rsidP="00B35054">
            <w:pPr>
              <w:jc w:val="both"/>
            </w:pPr>
            <w:r>
              <w:t xml:space="preserve">Tak </w:t>
            </w:r>
          </w:p>
          <w:p w14:paraId="2E93DAE6" w14:textId="069C52FE" w:rsidR="002F409B" w:rsidRDefault="002F409B" w:rsidP="00B35054">
            <w:pPr>
              <w:jc w:val="both"/>
            </w:pPr>
          </w:p>
        </w:tc>
      </w:tr>
      <w:tr w:rsidR="009B269E" w14:paraId="7D1B5822" w14:textId="77777777" w:rsidTr="003B703C">
        <w:tc>
          <w:tcPr>
            <w:tcW w:w="846" w:type="dxa"/>
          </w:tcPr>
          <w:p w14:paraId="56B05C3E" w14:textId="3EFEE39B" w:rsidR="009B269E" w:rsidRDefault="002F409B" w:rsidP="002F409B">
            <w:pPr>
              <w:jc w:val="center"/>
            </w:pPr>
            <w:r>
              <w:t>32</w:t>
            </w:r>
          </w:p>
        </w:tc>
        <w:tc>
          <w:tcPr>
            <w:tcW w:w="4961" w:type="dxa"/>
          </w:tcPr>
          <w:p w14:paraId="6C2753AF" w14:textId="72066ACD" w:rsidR="009B269E" w:rsidRDefault="005E57BD" w:rsidP="00B35054">
            <w:pPr>
              <w:jc w:val="both"/>
            </w:pPr>
            <w:r>
              <w:t xml:space="preserve">Hak holowniczy </w:t>
            </w:r>
          </w:p>
          <w:p w14:paraId="46CFA412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26D60F72" w14:textId="65A9889B" w:rsidR="009B269E" w:rsidRDefault="00BD1768" w:rsidP="00B35054">
            <w:pPr>
              <w:jc w:val="both"/>
            </w:pPr>
            <w:r>
              <w:t>Zamawiający dopuści pojazd bez haka holowniczego w tylnej części pojazdu ze względu na obniżoną podłogę</w:t>
            </w:r>
          </w:p>
        </w:tc>
      </w:tr>
      <w:tr w:rsidR="00BE4170" w14:paraId="3FE12E00" w14:textId="77777777" w:rsidTr="003B703C">
        <w:tc>
          <w:tcPr>
            <w:tcW w:w="846" w:type="dxa"/>
          </w:tcPr>
          <w:p w14:paraId="5623B2A2" w14:textId="50E3193D" w:rsidR="00BE4170" w:rsidRDefault="002F409B" w:rsidP="002F409B">
            <w:pPr>
              <w:jc w:val="center"/>
            </w:pPr>
            <w:r>
              <w:t>33</w:t>
            </w:r>
          </w:p>
        </w:tc>
        <w:tc>
          <w:tcPr>
            <w:tcW w:w="4961" w:type="dxa"/>
          </w:tcPr>
          <w:p w14:paraId="5FA87DCF" w14:textId="5F3D054A" w:rsidR="00BE4170" w:rsidRDefault="00627720" w:rsidP="00B35054">
            <w:pPr>
              <w:jc w:val="both"/>
            </w:pPr>
            <w:r>
              <w:t xml:space="preserve">Kamera cofania </w:t>
            </w:r>
          </w:p>
          <w:p w14:paraId="3288C30D" w14:textId="77777777" w:rsidR="002F409B" w:rsidRDefault="002F409B" w:rsidP="00B35054">
            <w:pPr>
              <w:jc w:val="both"/>
            </w:pPr>
          </w:p>
        </w:tc>
        <w:tc>
          <w:tcPr>
            <w:tcW w:w="3260" w:type="dxa"/>
          </w:tcPr>
          <w:p w14:paraId="43AF872A" w14:textId="2A207C60" w:rsidR="00BE4170" w:rsidRDefault="00FC0551" w:rsidP="00B35054">
            <w:pPr>
              <w:jc w:val="both"/>
            </w:pPr>
            <w:r>
              <w:t>Tak</w:t>
            </w:r>
          </w:p>
        </w:tc>
      </w:tr>
      <w:tr w:rsidR="009B269E" w14:paraId="4ED001D3" w14:textId="77777777" w:rsidTr="003B703C">
        <w:tc>
          <w:tcPr>
            <w:tcW w:w="846" w:type="dxa"/>
          </w:tcPr>
          <w:p w14:paraId="43E1B48B" w14:textId="07E67FA9" w:rsidR="009B269E" w:rsidRDefault="002F409B" w:rsidP="002F409B">
            <w:pPr>
              <w:jc w:val="center"/>
            </w:pPr>
            <w:r>
              <w:t>34</w:t>
            </w:r>
          </w:p>
        </w:tc>
        <w:tc>
          <w:tcPr>
            <w:tcW w:w="4961" w:type="dxa"/>
          </w:tcPr>
          <w:p w14:paraId="26085DAB" w14:textId="3D081298" w:rsidR="009B269E" w:rsidRDefault="00FC0551" w:rsidP="00D15A94">
            <w:pPr>
              <w:jc w:val="both"/>
            </w:pPr>
            <w:r>
              <w:t xml:space="preserve">Radioodtwarzacz </w:t>
            </w:r>
            <w:r w:rsidR="00D15A94">
              <w:t xml:space="preserve">z </w:t>
            </w:r>
            <w:proofErr w:type="spellStart"/>
            <w:r w:rsidR="00D15A94">
              <w:t>bluetooth</w:t>
            </w:r>
            <w:proofErr w:type="spellEnd"/>
          </w:p>
          <w:p w14:paraId="44D81AF4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D8D8855" w14:textId="77777777" w:rsidR="009B269E" w:rsidRDefault="00FC0551" w:rsidP="00B35054">
            <w:pPr>
              <w:jc w:val="both"/>
            </w:pPr>
            <w:r>
              <w:t xml:space="preserve">Tak </w:t>
            </w:r>
          </w:p>
          <w:p w14:paraId="318ED00B" w14:textId="3A3CEB40" w:rsidR="00FC0551" w:rsidRDefault="00FC0551" w:rsidP="00B35054">
            <w:pPr>
              <w:jc w:val="both"/>
            </w:pPr>
          </w:p>
        </w:tc>
      </w:tr>
      <w:tr w:rsidR="009B269E" w14:paraId="62713357" w14:textId="77777777" w:rsidTr="003B703C">
        <w:tc>
          <w:tcPr>
            <w:tcW w:w="846" w:type="dxa"/>
          </w:tcPr>
          <w:p w14:paraId="4CD30468" w14:textId="3C68AFA7" w:rsidR="009B269E" w:rsidRDefault="002F409B" w:rsidP="002F409B">
            <w:pPr>
              <w:jc w:val="center"/>
            </w:pPr>
            <w:r>
              <w:t>35</w:t>
            </w:r>
          </w:p>
        </w:tc>
        <w:tc>
          <w:tcPr>
            <w:tcW w:w="4961" w:type="dxa"/>
          </w:tcPr>
          <w:p w14:paraId="157F010A" w14:textId="1E5514DF" w:rsidR="009B269E" w:rsidRDefault="00FC0551" w:rsidP="00B35054">
            <w:pPr>
              <w:jc w:val="both"/>
            </w:pPr>
            <w:r>
              <w:t xml:space="preserve">Głośniki </w:t>
            </w:r>
          </w:p>
          <w:p w14:paraId="565CE69E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5081743" w14:textId="1820F894" w:rsidR="009B269E" w:rsidRDefault="00FC0551" w:rsidP="00B35054">
            <w:pPr>
              <w:jc w:val="both"/>
            </w:pPr>
            <w:r>
              <w:t>min. 2 w kabinie kierowcy i min. 4 w przestrzeni pasażerów</w:t>
            </w:r>
          </w:p>
        </w:tc>
      </w:tr>
      <w:tr w:rsidR="009B269E" w14:paraId="3B69C7EB" w14:textId="77777777" w:rsidTr="003B703C">
        <w:tc>
          <w:tcPr>
            <w:tcW w:w="846" w:type="dxa"/>
          </w:tcPr>
          <w:p w14:paraId="384C83D7" w14:textId="5D2B6F0E" w:rsidR="009B269E" w:rsidRDefault="002F409B" w:rsidP="002F409B">
            <w:pPr>
              <w:jc w:val="center"/>
            </w:pPr>
            <w:r>
              <w:t>36</w:t>
            </w:r>
          </w:p>
        </w:tc>
        <w:tc>
          <w:tcPr>
            <w:tcW w:w="4961" w:type="dxa"/>
          </w:tcPr>
          <w:p w14:paraId="7123129B" w14:textId="628465C9" w:rsidR="009B269E" w:rsidRDefault="00FC0551" w:rsidP="00B35054">
            <w:pPr>
              <w:jc w:val="both"/>
            </w:pPr>
            <w:r>
              <w:t xml:space="preserve">Fotele pasażerskie </w:t>
            </w:r>
          </w:p>
          <w:p w14:paraId="6A6AAF16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19CBD2FC" w14:textId="59F55948" w:rsidR="009B269E" w:rsidRDefault="00627720" w:rsidP="005E77E6">
            <w:proofErr w:type="spellStart"/>
            <w:r>
              <w:t>uchylno</w:t>
            </w:r>
            <w:proofErr w:type="spellEnd"/>
            <w:r>
              <w:t xml:space="preserve"> – </w:t>
            </w:r>
            <w:proofErr w:type="spellStart"/>
            <w:r>
              <w:t>rozsuw</w:t>
            </w:r>
            <w:r w:rsidR="009F378D">
              <w:t>ne</w:t>
            </w:r>
            <w:proofErr w:type="spellEnd"/>
            <w:r>
              <w:t>, tapicerowane z zagłówkami, pasami bezpieczeństwa 3</w:t>
            </w:r>
            <w:r w:rsidR="00911AF3">
              <w:t xml:space="preserve"> - </w:t>
            </w:r>
            <w:r>
              <w:t xml:space="preserve">punktowymi i podłokietnikami od strony przejścia.    </w:t>
            </w:r>
          </w:p>
        </w:tc>
      </w:tr>
      <w:tr w:rsidR="006D47E3" w14:paraId="4DB1B7E5" w14:textId="77777777" w:rsidTr="003B703C">
        <w:tc>
          <w:tcPr>
            <w:tcW w:w="846" w:type="dxa"/>
          </w:tcPr>
          <w:p w14:paraId="22EDD4C3" w14:textId="19681645" w:rsidR="006D47E3" w:rsidRDefault="0066483F" w:rsidP="002F409B">
            <w:pPr>
              <w:jc w:val="center"/>
            </w:pPr>
            <w:r>
              <w:t>3</w:t>
            </w:r>
            <w:r w:rsidR="00A6242F">
              <w:t>7</w:t>
            </w:r>
          </w:p>
        </w:tc>
        <w:tc>
          <w:tcPr>
            <w:tcW w:w="4961" w:type="dxa"/>
          </w:tcPr>
          <w:p w14:paraId="19081508" w14:textId="0C9D35A8" w:rsidR="006D47E3" w:rsidRDefault="006D47E3" w:rsidP="009A40ED">
            <w:pPr>
              <w:jc w:val="both"/>
            </w:pPr>
            <w:r>
              <w:t>Zamontowana w podłodze,</w:t>
            </w:r>
            <w:r w:rsidR="00C73EBC">
              <w:t xml:space="preserve"> </w:t>
            </w:r>
            <w:r>
              <w:t xml:space="preserve">wysuwana rampa z tyłu pojazdu </w:t>
            </w:r>
          </w:p>
        </w:tc>
        <w:tc>
          <w:tcPr>
            <w:tcW w:w="3260" w:type="dxa"/>
          </w:tcPr>
          <w:p w14:paraId="661BA5BA" w14:textId="74DCABA3" w:rsidR="006D47E3" w:rsidRDefault="006D47E3" w:rsidP="00B35054">
            <w:pPr>
              <w:jc w:val="both"/>
            </w:pPr>
            <w:r>
              <w:t>Tak</w:t>
            </w:r>
          </w:p>
        </w:tc>
      </w:tr>
      <w:tr w:rsidR="006D47E3" w14:paraId="599F252D" w14:textId="77777777" w:rsidTr="003B703C">
        <w:tc>
          <w:tcPr>
            <w:tcW w:w="846" w:type="dxa"/>
          </w:tcPr>
          <w:p w14:paraId="0CA81BD8" w14:textId="14ED7769" w:rsidR="006D47E3" w:rsidRDefault="0066483F" w:rsidP="002F409B">
            <w:pPr>
              <w:jc w:val="center"/>
            </w:pPr>
            <w:r>
              <w:t>3</w:t>
            </w:r>
            <w:r w:rsidR="00A6242F">
              <w:t>8</w:t>
            </w:r>
          </w:p>
        </w:tc>
        <w:tc>
          <w:tcPr>
            <w:tcW w:w="4961" w:type="dxa"/>
          </w:tcPr>
          <w:p w14:paraId="2840DF5F" w14:textId="511DC049" w:rsidR="006D47E3" w:rsidRDefault="00366C13" w:rsidP="009A40ED">
            <w:pPr>
              <w:jc w:val="both"/>
            </w:pPr>
            <w:r>
              <w:t xml:space="preserve">Obniżona </w:t>
            </w:r>
            <w:r w:rsidR="009629D8">
              <w:t xml:space="preserve">tylna </w:t>
            </w:r>
            <w:r>
              <w:t xml:space="preserve">podłoga </w:t>
            </w:r>
          </w:p>
        </w:tc>
        <w:tc>
          <w:tcPr>
            <w:tcW w:w="3260" w:type="dxa"/>
          </w:tcPr>
          <w:p w14:paraId="5BC6184D" w14:textId="4B951458" w:rsidR="006D47E3" w:rsidRDefault="00366C13" w:rsidP="00B35054">
            <w:pPr>
              <w:jc w:val="both"/>
            </w:pPr>
            <w:r>
              <w:t>Tak</w:t>
            </w:r>
          </w:p>
        </w:tc>
      </w:tr>
      <w:tr w:rsidR="007A65AC" w14:paraId="0599A37D" w14:textId="77777777" w:rsidTr="003B703C">
        <w:tc>
          <w:tcPr>
            <w:tcW w:w="846" w:type="dxa"/>
          </w:tcPr>
          <w:p w14:paraId="753395A9" w14:textId="1A5A4620" w:rsidR="007A65AC" w:rsidRDefault="00A6242F" w:rsidP="002F409B">
            <w:pPr>
              <w:jc w:val="center"/>
            </w:pPr>
            <w:r>
              <w:t>39</w:t>
            </w:r>
          </w:p>
        </w:tc>
        <w:tc>
          <w:tcPr>
            <w:tcW w:w="4961" w:type="dxa"/>
          </w:tcPr>
          <w:p w14:paraId="708945FE" w14:textId="77777777" w:rsidR="007A65AC" w:rsidRDefault="007A65AC" w:rsidP="007A65AC">
            <w:pPr>
              <w:jc w:val="both"/>
            </w:pPr>
            <w:r>
              <w:t>Komplet atestowanych pasów</w:t>
            </w:r>
          </w:p>
          <w:p w14:paraId="5D4F1DF4" w14:textId="77777777" w:rsidR="007A65AC" w:rsidRDefault="007A65AC" w:rsidP="007A65AC">
            <w:pPr>
              <w:jc w:val="both"/>
            </w:pPr>
            <w:r>
              <w:lastRenderedPageBreak/>
              <w:t>zabezpieczających wózek inwalidzki,</w:t>
            </w:r>
          </w:p>
          <w:p w14:paraId="57015AD2" w14:textId="3F3CFD12" w:rsidR="007A65AC" w:rsidRDefault="007A65AC" w:rsidP="007A65AC">
            <w:pPr>
              <w:jc w:val="both"/>
            </w:pPr>
            <w:r>
              <w:t>mocowanie wózka czteropunktowe</w:t>
            </w:r>
          </w:p>
        </w:tc>
        <w:tc>
          <w:tcPr>
            <w:tcW w:w="3260" w:type="dxa"/>
          </w:tcPr>
          <w:p w14:paraId="6A060FD1" w14:textId="091297AB" w:rsidR="007A65AC" w:rsidRDefault="007A65AC" w:rsidP="00B35054">
            <w:pPr>
              <w:jc w:val="both"/>
            </w:pPr>
            <w:r w:rsidRPr="007A65AC">
              <w:lastRenderedPageBreak/>
              <w:t xml:space="preserve">Na </w:t>
            </w:r>
            <w:r w:rsidR="00647B7B">
              <w:t>1</w:t>
            </w:r>
            <w:r w:rsidRPr="007A65AC">
              <w:t xml:space="preserve"> wó</w:t>
            </w:r>
            <w:r w:rsidR="00366C13">
              <w:t>z</w:t>
            </w:r>
            <w:r w:rsidR="00647B7B">
              <w:t>ek</w:t>
            </w:r>
          </w:p>
        </w:tc>
      </w:tr>
      <w:tr w:rsidR="007A65AC" w14:paraId="516991A7" w14:textId="77777777" w:rsidTr="003B703C">
        <w:tc>
          <w:tcPr>
            <w:tcW w:w="846" w:type="dxa"/>
          </w:tcPr>
          <w:p w14:paraId="22E17C97" w14:textId="1A72E902" w:rsidR="007A65AC" w:rsidRDefault="0066483F" w:rsidP="002F409B">
            <w:pPr>
              <w:jc w:val="center"/>
            </w:pPr>
            <w:r>
              <w:t>4</w:t>
            </w:r>
            <w:r w:rsidR="00A6242F">
              <w:t>0</w:t>
            </w:r>
          </w:p>
          <w:p w14:paraId="4C594259" w14:textId="77777777" w:rsidR="007A65AC" w:rsidRDefault="007A65AC" w:rsidP="002F409B">
            <w:pPr>
              <w:jc w:val="center"/>
            </w:pPr>
          </w:p>
        </w:tc>
        <w:tc>
          <w:tcPr>
            <w:tcW w:w="4961" w:type="dxa"/>
          </w:tcPr>
          <w:p w14:paraId="742C8D5C" w14:textId="54D12C53" w:rsidR="007A65AC" w:rsidRDefault="007A65AC" w:rsidP="007A65AC">
            <w:pPr>
              <w:jc w:val="both"/>
            </w:pPr>
            <w:r>
              <w:t xml:space="preserve">Pasy zabezpieczające osobę </w:t>
            </w:r>
            <w:r w:rsidR="00223BC8">
              <w:t>z niepełnosprawnością</w:t>
            </w:r>
          </w:p>
          <w:p w14:paraId="6C3802C6" w14:textId="2685344A" w:rsidR="007A65AC" w:rsidRDefault="007A65AC" w:rsidP="007A65AC">
            <w:pPr>
              <w:jc w:val="both"/>
            </w:pPr>
            <w:r>
              <w:t xml:space="preserve">na wózku inwalidzkim, </w:t>
            </w:r>
            <w:r w:rsidR="00223BC8">
              <w:t xml:space="preserve">pas </w:t>
            </w:r>
            <w:r>
              <w:t>biodrowy z zaczepem</w:t>
            </w:r>
          </w:p>
          <w:p w14:paraId="3BCF459D" w14:textId="77777777" w:rsidR="007A65AC" w:rsidRDefault="007A65AC" w:rsidP="007A65AC">
            <w:pPr>
              <w:jc w:val="both"/>
            </w:pPr>
            <w:r>
              <w:t>do mocowania ze zwijaczem wózka, tego</w:t>
            </w:r>
          </w:p>
          <w:p w14:paraId="175325E7" w14:textId="25F13C28" w:rsidR="007A65AC" w:rsidRDefault="007A65AC" w:rsidP="007A65AC">
            <w:pPr>
              <w:jc w:val="both"/>
            </w:pPr>
            <w:r>
              <w:t xml:space="preserve">samego producenta co mocowanie wózków </w:t>
            </w:r>
          </w:p>
        </w:tc>
        <w:tc>
          <w:tcPr>
            <w:tcW w:w="3260" w:type="dxa"/>
          </w:tcPr>
          <w:p w14:paraId="6BE1D307" w14:textId="5CD79DE9" w:rsidR="007A65AC" w:rsidRDefault="007A65AC" w:rsidP="00B35054">
            <w:pPr>
              <w:jc w:val="both"/>
            </w:pPr>
            <w:r w:rsidRPr="007A65AC">
              <w:t xml:space="preserve">Dla </w:t>
            </w:r>
            <w:r w:rsidR="00647B7B">
              <w:t>1</w:t>
            </w:r>
            <w:r w:rsidR="00223BC8">
              <w:t xml:space="preserve"> os</w:t>
            </w:r>
            <w:r w:rsidR="00647B7B">
              <w:t>oby</w:t>
            </w:r>
          </w:p>
        </w:tc>
      </w:tr>
      <w:tr w:rsidR="009B269E" w14:paraId="6F533E38" w14:textId="77777777" w:rsidTr="003B703C">
        <w:tc>
          <w:tcPr>
            <w:tcW w:w="846" w:type="dxa"/>
          </w:tcPr>
          <w:p w14:paraId="44AF78F4" w14:textId="4E816842" w:rsidR="009B269E" w:rsidRDefault="007A65AC" w:rsidP="002F409B">
            <w:pPr>
              <w:jc w:val="center"/>
            </w:pPr>
            <w:r>
              <w:t>4</w:t>
            </w:r>
            <w:r w:rsidR="00A6242F">
              <w:t>1</w:t>
            </w:r>
          </w:p>
        </w:tc>
        <w:tc>
          <w:tcPr>
            <w:tcW w:w="4961" w:type="dxa"/>
          </w:tcPr>
          <w:p w14:paraId="7B297068" w14:textId="03FD1D02" w:rsidR="009B269E" w:rsidRDefault="00FC0551" w:rsidP="00B35054">
            <w:pPr>
              <w:jc w:val="both"/>
            </w:pPr>
            <w:r>
              <w:t xml:space="preserve">Ogranicznik prędkości do 100 km/h </w:t>
            </w:r>
          </w:p>
          <w:p w14:paraId="1ABFEF73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5051DB34" w14:textId="6F7F8F39" w:rsidR="009B269E" w:rsidRDefault="00FC0551" w:rsidP="00B35054">
            <w:pPr>
              <w:jc w:val="both"/>
            </w:pPr>
            <w:r>
              <w:t>Tak</w:t>
            </w:r>
          </w:p>
        </w:tc>
      </w:tr>
      <w:tr w:rsidR="009B269E" w14:paraId="2F8BB7D2" w14:textId="77777777" w:rsidTr="003B703C">
        <w:tc>
          <w:tcPr>
            <w:tcW w:w="846" w:type="dxa"/>
          </w:tcPr>
          <w:p w14:paraId="1B058FC0" w14:textId="1B3AEDEF" w:rsidR="009B269E" w:rsidRDefault="007A65AC" w:rsidP="002F409B">
            <w:pPr>
              <w:jc w:val="center"/>
            </w:pPr>
            <w:r>
              <w:t>4</w:t>
            </w:r>
            <w:r w:rsidR="00A6242F">
              <w:t>2</w:t>
            </w:r>
          </w:p>
        </w:tc>
        <w:tc>
          <w:tcPr>
            <w:tcW w:w="4961" w:type="dxa"/>
          </w:tcPr>
          <w:p w14:paraId="0A7EEDD1" w14:textId="5CB17ED6" w:rsidR="009B269E" w:rsidRDefault="00FE1DA8" w:rsidP="00B35054">
            <w:pPr>
              <w:jc w:val="both"/>
            </w:pPr>
            <w:r>
              <w:t xml:space="preserve">Elektryczne szyby w drzwiach przednich </w:t>
            </w:r>
          </w:p>
          <w:p w14:paraId="3F686F60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24857950" w14:textId="248AD6A5" w:rsidR="009B269E" w:rsidRDefault="00FE1DA8" w:rsidP="00B35054">
            <w:pPr>
              <w:jc w:val="both"/>
            </w:pPr>
            <w:r>
              <w:t>Tak</w:t>
            </w:r>
          </w:p>
        </w:tc>
      </w:tr>
      <w:tr w:rsidR="009B269E" w14:paraId="5FE12227" w14:textId="77777777" w:rsidTr="003B703C">
        <w:tc>
          <w:tcPr>
            <w:tcW w:w="846" w:type="dxa"/>
          </w:tcPr>
          <w:p w14:paraId="215DB715" w14:textId="63CCCD4F" w:rsidR="009B269E" w:rsidRDefault="00003D97" w:rsidP="002F409B">
            <w:pPr>
              <w:jc w:val="center"/>
            </w:pPr>
            <w:r>
              <w:t>4</w:t>
            </w:r>
            <w:r w:rsidR="00A6242F">
              <w:t>3</w:t>
            </w:r>
          </w:p>
        </w:tc>
        <w:tc>
          <w:tcPr>
            <w:tcW w:w="4961" w:type="dxa"/>
          </w:tcPr>
          <w:p w14:paraId="2345577A" w14:textId="5419C151" w:rsidR="009B269E" w:rsidRDefault="00911AF3" w:rsidP="00B35054">
            <w:pPr>
              <w:jc w:val="both"/>
            </w:pPr>
            <w:r>
              <w:t xml:space="preserve">Tylne drzwi dwuskrzydłowe z obniżoną podłogą i rampą, sterowane elektropneumatycznie </w:t>
            </w:r>
            <w:r w:rsidR="00A91ECF">
              <w:t xml:space="preserve">lub elektrycznie </w:t>
            </w:r>
            <w:r>
              <w:t>ze stanowiska kierowcy</w:t>
            </w:r>
            <w:r w:rsidR="00A91ECF">
              <w:t xml:space="preserve"> </w:t>
            </w:r>
          </w:p>
        </w:tc>
        <w:tc>
          <w:tcPr>
            <w:tcW w:w="3260" w:type="dxa"/>
          </w:tcPr>
          <w:p w14:paraId="3639BBA9" w14:textId="428839B1" w:rsidR="009B269E" w:rsidRDefault="006E5F04" w:rsidP="00B35054">
            <w:pPr>
              <w:jc w:val="both"/>
            </w:pPr>
            <w:r>
              <w:t xml:space="preserve">Tak </w:t>
            </w:r>
          </w:p>
        </w:tc>
      </w:tr>
      <w:tr w:rsidR="009B269E" w14:paraId="12F45F42" w14:textId="77777777" w:rsidTr="003B703C">
        <w:tc>
          <w:tcPr>
            <w:tcW w:w="846" w:type="dxa"/>
          </w:tcPr>
          <w:p w14:paraId="4A9AF5D5" w14:textId="20707885" w:rsidR="009B269E" w:rsidRDefault="006E5F04" w:rsidP="002F409B">
            <w:pPr>
              <w:jc w:val="center"/>
            </w:pPr>
            <w:r>
              <w:t>4</w:t>
            </w:r>
            <w:r w:rsidR="00A6242F">
              <w:t>4</w:t>
            </w:r>
          </w:p>
        </w:tc>
        <w:tc>
          <w:tcPr>
            <w:tcW w:w="4961" w:type="dxa"/>
          </w:tcPr>
          <w:p w14:paraId="6B07B287" w14:textId="01F09FA9" w:rsidR="00017B71" w:rsidRDefault="00017B71" w:rsidP="00017B71">
            <w:pPr>
              <w:jc w:val="both"/>
            </w:pPr>
            <w:r>
              <w:t>Dodatkowy uchwyt</w:t>
            </w:r>
            <w:r w:rsidR="00D16E32">
              <w:t xml:space="preserve"> </w:t>
            </w:r>
            <w:r>
              <w:t>-</w:t>
            </w:r>
            <w:r w:rsidR="00D16E32">
              <w:t xml:space="preserve"> </w:t>
            </w:r>
            <w:r>
              <w:t>poręcz ułatwiający</w:t>
            </w:r>
          </w:p>
          <w:p w14:paraId="2158D690" w14:textId="77777777" w:rsidR="00017B71" w:rsidRDefault="00017B71" w:rsidP="00017B71">
            <w:pPr>
              <w:jc w:val="both"/>
            </w:pPr>
            <w:r>
              <w:t>wsiadanie, po prawej stronie drzwi</w:t>
            </w:r>
          </w:p>
          <w:p w14:paraId="35D5CE29" w14:textId="114B4D34" w:rsidR="009B269E" w:rsidRDefault="00017B71" w:rsidP="00B35054">
            <w:pPr>
              <w:jc w:val="both"/>
            </w:pPr>
            <w:r>
              <w:t>przesuwanych</w:t>
            </w:r>
          </w:p>
        </w:tc>
        <w:tc>
          <w:tcPr>
            <w:tcW w:w="3260" w:type="dxa"/>
          </w:tcPr>
          <w:p w14:paraId="6652D64E" w14:textId="41DA1814" w:rsidR="009B269E" w:rsidRDefault="00017B71" w:rsidP="00B35054">
            <w:pPr>
              <w:jc w:val="both"/>
            </w:pPr>
            <w:r>
              <w:t xml:space="preserve">Tak </w:t>
            </w:r>
          </w:p>
        </w:tc>
      </w:tr>
      <w:tr w:rsidR="009B269E" w14:paraId="649C0869" w14:textId="77777777" w:rsidTr="003B703C">
        <w:tc>
          <w:tcPr>
            <w:tcW w:w="846" w:type="dxa"/>
          </w:tcPr>
          <w:p w14:paraId="30707417" w14:textId="5B529E8F" w:rsidR="009B269E" w:rsidRDefault="00017B71" w:rsidP="00882041">
            <w:pPr>
              <w:jc w:val="center"/>
            </w:pPr>
            <w:r>
              <w:t>4</w:t>
            </w:r>
            <w:r w:rsidR="00A6242F">
              <w:t>5</w:t>
            </w:r>
          </w:p>
        </w:tc>
        <w:tc>
          <w:tcPr>
            <w:tcW w:w="4961" w:type="dxa"/>
          </w:tcPr>
          <w:p w14:paraId="5C579ECC" w14:textId="77777777" w:rsidR="00017B71" w:rsidRDefault="00017B71" w:rsidP="00017B71">
            <w:pPr>
              <w:jc w:val="both"/>
            </w:pPr>
            <w:r>
              <w:t>Młoteczki do zbicia szyb przy wyjściach</w:t>
            </w:r>
          </w:p>
          <w:p w14:paraId="652251D9" w14:textId="10DD86F4" w:rsidR="009B269E" w:rsidRDefault="00017B71" w:rsidP="00B35054">
            <w:pPr>
              <w:jc w:val="both"/>
            </w:pPr>
            <w:r>
              <w:t>awaryjnych</w:t>
            </w:r>
          </w:p>
        </w:tc>
        <w:tc>
          <w:tcPr>
            <w:tcW w:w="3260" w:type="dxa"/>
          </w:tcPr>
          <w:p w14:paraId="70AAD436" w14:textId="258F4BA7" w:rsidR="009B269E" w:rsidRDefault="00017B71" w:rsidP="00B35054">
            <w:pPr>
              <w:jc w:val="both"/>
            </w:pPr>
            <w:r>
              <w:t xml:space="preserve">Tak </w:t>
            </w:r>
          </w:p>
        </w:tc>
      </w:tr>
      <w:tr w:rsidR="009B269E" w14:paraId="617B306B" w14:textId="77777777" w:rsidTr="003B703C">
        <w:tc>
          <w:tcPr>
            <w:tcW w:w="846" w:type="dxa"/>
          </w:tcPr>
          <w:p w14:paraId="717E9E92" w14:textId="212B95E0" w:rsidR="009B269E" w:rsidRDefault="00882041" w:rsidP="00882041">
            <w:pPr>
              <w:jc w:val="center"/>
            </w:pPr>
            <w:r>
              <w:t>4</w:t>
            </w:r>
            <w:r w:rsidR="00A6242F">
              <w:t>6</w:t>
            </w:r>
          </w:p>
        </w:tc>
        <w:tc>
          <w:tcPr>
            <w:tcW w:w="4961" w:type="dxa"/>
          </w:tcPr>
          <w:p w14:paraId="3A760002" w14:textId="77777777" w:rsidR="00017B71" w:rsidRDefault="00017B71" w:rsidP="00017B71">
            <w:pPr>
              <w:jc w:val="both"/>
            </w:pPr>
            <w:r>
              <w:t>Oznakowanie wyjść awaryjnych i o zapięciu</w:t>
            </w:r>
          </w:p>
          <w:p w14:paraId="21963DA7" w14:textId="1D8F07EC" w:rsidR="009B269E" w:rsidRDefault="00017B71" w:rsidP="00B35054">
            <w:pPr>
              <w:jc w:val="both"/>
            </w:pPr>
            <w:r>
              <w:t>pasów</w:t>
            </w:r>
          </w:p>
        </w:tc>
        <w:tc>
          <w:tcPr>
            <w:tcW w:w="3260" w:type="dxa"/>
          </w:tcPr>
          <w:p w14:paraId="1BC7F7D4" w14:textId="754254A7" w:rsidR="009B269E" w:rsidRDefault="00017B71" w:rsidP="00B35054">
            <w:pPr>
              <w:jc w:val="both"/>
            </w:pPr>
            <w:r>
              <w:t>Tak</w:t>
            </w:r>
          </w:p>
        </w:tc>
      </w:tr>
      <w:tr w:rsidR="009B269E" w14:paraId="169937CC" w14:textId="77777777" w:rsidTr="003B703C">
        <w:tc>
          <w:tcPr>
            <w:tcW w:w="846" w:type="dxa"/>
          </w:tcPr>
          <w:p w14:paraId="567462CE" w14:textId="4107576C" w:rsidR="009B269E" w:rsidRDefault="00882041" w:rsidP="00882041">
            <w:pPr>
              <w:jc w:val="center"/>
            </w:pPr>
            <w:r>
              <w:t>4</w:t>
            </w:r>
            <w:r w:rsidR="00A6242F">
              <w:t>7</w:t>
            </w:r>
          </w:p>
        </w:tc>
        <w:tc>
          <w:tcPr>
            <w:tcW w:w="4961" w:type="dxa"/>
          </w:tcPr>
          <w:p w14:paraId="73AE72F5" w14:textId="77777777" w:rsidR="00017B71" w:rsidRDefault="00017B71" w:rsidP="00017B71">
            <w:pPr>
              <w:jc w:val="both"/>
            </w:pPr>
            <w:r>
              <w:t>Oznakowanie autobusu emblematami</w:t>
            </w:r>
          </w:p>
          <w:p w14:paraId="067D143F" w14:textId="77777777" w:rsidR="00017B71" w:rsidRDefault="00017B71" w:rsidP="00017B71">
            <w:pPr>
              <w:jc w:val="both"/>
            </w:pPr>
            <w:r>
              <w:t>informującymi o przewozie osób</w:t>
            </w:r>
          </w:p>
          <w:p w14:paraId="016B7B5F" w14:textId="40B3CE53" w:rsidR="009B269E" w:rsidRDefault="00CC07A6" w:rsidP="00017B71">
            <w:pPr>
              <w:jc w:val="both"/>
            </w:pPr>
            <w:r>
              <w:t xml:space="preserve">z </w:t>
            </w:r>
            <w:r w:rsidR="002F6BCA">
              <w:t>NPR</w:t>
            </w:r>
            <w:r>
              <w:t xml:space="preserve"> </w:t>
            </w:r>
            <w:r w:rsidR="00017B71">
              <w:t>, magnetyczne</w:t>
            </w:r>
          </w:p>
          <w:p w14:paraId="49FF646F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65BCC9DE" w14:textId="5384E65D" w:rsidR="009B269E" w:rsidRDefault="00017B71" w:rsidP="00B35054">
            <w:pPr>
              <w:jc w:val="both"/>
            </w:pPr>
            <w:r>
              <w:t xml:space="preserve">Tak </w:t>
            </w:r>
          </w:p>
        </w:tc>
      </w:tr>
      <w:tr w:rsidR="009B269E" w14:paraId="456C96E5" w14:textId="77777777" w:rsidTr="003B703C">
        <w:tc>
          <w:tcPr>
            <w:tcW w:w="846" w:type="dxa"/>
          </w:tcPr>
          <w:p w14:paraId="369E8C70" w14:textId="25946E39" w:rsidR="009B269E" w:rsidRDefault="00882041" w:rsidP="00882041">
            <w:pPr>
              <w:jc w:val="center"/>
            </w:pPr>
            <w:r>
              <w:t>4</w:t>
            </w:r>
            <w:r w:rsidR="00A6242F">
              <w:t>8</w:t>
            </w:r>
          </w:p>
        </w:tc>
        <w:tc>
          <w:tcPr>
            <w:tcW w:w="4961" w:type="dxa"/>
          </w:tcPr>
          <w:p w14:paraId="70D3F42A" w14:textId="77777777" w:rsidR="00017B71" w:rsidRDefault="00017B71" w:rsidP="00017B71">
            <w:pPr>
              <w:jc w:val="both"/>
            </w:pPr>
            <w:r>
              <w:t>Atestowane i ważne gaśnice, umocowane</w:t>
            </w:r>
          </w:p>
          <w:p w14:paraId="7B7E717C" w14:textId="4CFF3040" w:rsidR="009B269E" w:rsidRDefault="00017B71" w:rsidP="00B35054">
            <w:pPr>
              <w:jc w:val="both"/>
            </w:pPr>
            <w:r>
              <w:t>wewnątrz nadwozia</w:t>
            </w:r>
          </w:p>
        </w:tc>
        <w:tc>
          <w:tcPr>
            <w:tcW w:w="3260" w:type="dxa"/>
          </w:tcPr>
          <w:p w14:paraId="3CD4A938" w14:textId="536BB2B7" w:rsidR="009B269E" w:rsidRDefault="00017B71" w:rsidP="00B35054">
            <w:pPr>
              <w:jc w:val="both"/>
            </w:pPr>
            <w:r>
              <w:t>Tak</w:t>
            </w:r>
          </w:p>
        </w:tc>
      </w:tr>
      <w:tr w:rsidR="009B269E" w14:paraId="2435E2FA" w14:textId="77777777" w:rsidTr="003B703C">
        <w:tc>
          <w:tcPr>
            <w:tcW w:w="846" w:type="dxa"/>
          </w:tcPr>
          <w:p w14:paraId="498F0325" w14:textId="308BAB7D" w:rsidR="009B269E" w:rsidRDefault="00A6242F" w:rsidP="00882041">
            <w:pPr>
              <w:jc w:val="center"/>
            </w:pPr>
            <w:r>
              <w:t>49</w:t>
            </w:r>
          </w:p>
        </w:tc>
        <w:tc>
          <w:tcPr>
            <w:tcW w:w="4961" w:type="dxa"/>
          </w:tcPr>
          <w:p w14:paraId="4C71197E" w14:textId="701C0BF6" w:rsidR="009B269E" w:rsidRDefault="000E4F16" w:rsidP="00B35054">
            <w:pPr>
              <w:jc w:val="both"/>
            </w:pPr>
            <w:r w:rsidRPr="000E4F16">
              <w:t>Ostrzegawczy trójkąt odblaskowy</w:t>
            </w:r>
            <w:r w:rsidR="00A649D0">
              <w:t xml:space="preserve"> oraz apteczka autobusowa </w:t>
            </w:r>
          </w:p>
          <w:p w14:paraId="0E78862D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0C016C2" w14:textId="02BAFF57" w:rsidR="009B269E" w:rsidRDefault="000E4F16" w:rsidP="00B35054">
            <w:pPr>
              <w:jc w:val="both"/>
            </w:pPr>
            <w:r>
              <w:t>Tak</w:t>
            </w:r>
          </w:p>
        </w:tc>
      </w:tr>
      <w:tr w:rsidR="009B269E" w14:paraId="61CB2996" w14:textId="77777777" w:rsidTr="003B703C">
        <w:tc>
          <w:tcPr>
            <w:tcW w:w="846" w:type="dxa"/>
          </w:tcPr>
          <w:p w14:paraId="1931C410" w14:textId="732BC8B9" w:rsidR="009B269E" w:rsidRDefault="00882041" w:rsidP="00882041">
            <w:pPr>
              <w:jc w:val="center"/>
            </w:pPr>
            <w:r>
              <w:t>5</w:t>
            </w:r>
            <w:r w:rsidR="00A6242F">
              <w:t>0</w:t>
            </w:r>
          </w:p>
        </w:tc>
        <w:tc>
          <w:tcPr>
            <w:tcW w:w="4961" w:type="dxa"/>
          </w:tcPr>
          <w:p w14:paraId="253B5469" w14:textId="37B39F53" w:rsidR="009B269E" w:rsidRDefault="00A649D0" w:rsidP="00A649D0">
            <w:pPr>
              <w:jc w:val="both"/>
            </w:pPr>
            <w:r>
              <w:t>Podnośnik autobusowy, klin pod koło</w:t>
            </w:r>
          </w:p>
        </w:tc>
        <w:tc>
          <w:tcPr>
            <w:tcW w:w="3260" w:type="dxa"/>
          </w:tcPr>
          <w:p w14:paraId="7021F544" w14:textId="6333ADC9" w:rsidR="009B269E" w:rsidRDefault="000E4F16" w:rsidP="00B35054">
            <w:pPr>
              <w:jc w:val="both"/>
            </w:pPr>
            <w:r>
              <w:t>Tak</w:t>
            </w:r>
          </w:p>
        </w:tc>
      </w:tr>
      <w:tr w:rsidR="00DA71D5" w14:paraId="6ED1EE33" w14:textId="77777777" w:rsidTr="003B703C">
        <w:tc>
          <w:tcPr>
            <w:tcW w:w="846" w:type="dxa"/>
          </w:tcPr>
          <w:p w14:paraId="38D1A4E0" w14:textId="7CE44533" w:rsidR="00DA71D5" w:rsidRDefault="00DA71D5" w:rsidP="00882041">
            <w:pPr>
              <w:jc w:val="center"/>
            </w:pPr>
            <w:r>
              <w:t>5</w:t>
            </w:r>
            <w:r w:rsidR="00A6242F">
              <w:t>1</w:t>
            </w:r>
          </w:p>
        </w:tc>
        <w:tc>
          <w:tcPr>
            <w:tcW w:w="4961" w:type="dxa"/>
          </w:tcPr>
          <w:p w14:paraId="5DAEE92F" w14:textId="0C355F02" w:rsidR="00DA71D5" w:rsidRPr="000E4F16" w:rsidRDefault="00DA71D5" w:rsidP="00B35054">
            <w:pPr>
              <w:jc w:val="both"/>
            </w:pPr>
            <w:r>
              <w:t xml:space="preserve">Schowki na pasy od wózków, rękawice itp.  w drzwiach tylnych pojazdu </w:t>
            </w:r>
          </w:p>
        </w:tc>
        <w:tc>
          <w:tcPr>
            <w:tcW w:w="3260" w:type="dxa"/>
          </w:tcPr>
          <w:p w14:paraId="1A3498AD" w14:textId="35BDF630" w:rsidR="00DA71D5" w:rsidRDefault="00DA71D5" w:rsidP="00B35054">
            <w:pPr>
              <w:jc w:val="both"/>
            </w:pPr>
            <w:r>
              <w:t xml:space="preserve">Tak, dopuszczalne </w:t>
            </w:r>
            <w:r w:rsidR="00D20FB3">
              <w:t xml:space="preserve">rozwiązanie równoważne </w:t>
            </w:r>
          </w:p>
        </w:tc>
      </w:tr>
      <w:tr w:rsidR="00EF5010" w14:paraId="65664E7A" w14:textId="77777777" w:rsidTr="003B703C">
        <w:tc>
          <w:tcPr>
            <w:tcW w:w="846" w:type="dxa"/>
          </w:tcPr>
          <w:p w14:paraId="07C9D1CA" w14:textId="0FFB3D6A" w:rsidR="00EF5010" w:rsidRDefault="00EF5010" w:rsidP="00882041">
            <w:pPr>
              <w:jc w:val="center"/>
            </w:pPr>
            <w:r>
              <w:t>5</w:t>
            </w:r>
            <w:r w:rsidR="00A6242F">
              <w:t>2</w:t>
            </w:r>
          </w:p>
        </w:tc>
        <w:tc>
          <w:tcPr>
            <w:tcW w:w="4961" w:type="dxa"/>
          </w:tcPr>
          <w:p w14:paraId="6481F7C4" w14:textId="5CFA265C" w:rsidR="00EF5010" w:rsidRDefault="00EF5010" w:rsidP="00B35054">
            <w:pPr>
              <w:jc w:val="both"/>
            </w:pPr>
            <w:r>
              <w:t xml:space="preserve">Oświetlenie przedziału pasażerskiego </w:t>
            </w:r>
          </w:p>
        </w:tc>
        <w:tc>
          <w:tcPr>
            <w:tcW w:w="3260" w:type="dxa"/>
          </w:tcPr>
          <w:p w14:paraId="690AFBAF" w14:textId="04E6A7B5" w:rsidR="00EF5010" w:rsidRDefault="00EF5010" w:rsidP="00B35054">
            <w:pPr>
              <w:jc w:val="both"/>
            </w:pPr>
            <w:r>
              <w:t xml:space="preserve">Tak – dzienne i nocne </w:t>
            </w:r>
          </w:p>
        </w:tc>
      </w:tr>
      <w:tr w:rsidR="009B269E" w14:paraId="214B213E" w14:textId="77777777" w:rsidTr="003B703C">
        <w:tc>
          <w:tcPr>
            <w:tcW w:w="846" w:type="dxa"/>
          </w:tcPr>
          <w:p w14:paraId="2A06586D" w14:textId="1A6FB4BE" w:rsidR="009B269E" w:rsidRDefault="00882041" w:rsidP="00882041">
            <w:pPr>
              <w:jc w:val="center"/>
            </w:pPr>
            <w:r>
              <w:t>5</w:t>
            </w:r>
            <w:r w:rsidR="00A6242F">
              <w:t>3</w:t>
            </w:r>
          </w:p>
        </w:tc>
        <w:tc>
          <w:tcPr>
            <w:tcW w:w="4961" w:type="dxa"/>
          </w:tcPr>
          <w:p w14:paraId="09A69A11" w14:textId="77777777" w:rsidR="00EC5869" w:rsidRDefault="00EC5869" w:rsidP="00E14879">
            <w:pPr>
              <w:jc w:val="both"/>
            </w:pPr>
            <w:r>
              <w:t>Świadectwo homologacji na autobus</w:t>
            </w:r>
          </w:p>
          <w:p w14:paraId="507B18C0" w14:textId="5A95F1D0" w:rsidR="009B269E" w:rsidRDefault="00EC5869" w:rsidP="00E14879">
            <w:pPr>
              <w:jc w:val="both"/>
            </w:pPr>
            <w:r>
              <w:t>przystosowany dla osób niepełnosprawnych</w:t>
            </w:r>
            <w:r w:rsidR="00E14879">
              <w:t xml:space="preserve"> </w:t>
            </w:r>
            <w:r>
              <w:t xml:space="preserve">lub Świadectwo homologacji na autobus </w:t>
            </w:r>
            <w:r w:rsidR="00E14879">
              <w:t xml:space="preserve"> </w:t>
            </w:r>
            <w:r>
              <w:t>zaświadczenie ze stacji diagnostycznej o</w:t>
            </w:r>
            <w:r w:rsidR="00E14879">
              <w:t xml:space="preserve"> </w:t>
            </w:r>
            <w:r>
              <w:t>dopuszczeniu przewozu osób na wózkach</w:t>
            </w:r>
            <w:r w:rsidR="00E14879">
              <w:t xml:space="preserve"> </w:t>
            </w:r>
            <w:r>
              <w:t>inwalidzkich.</w:t>
            </w:r>
          </w:p>
        </w:tc>
        <w:tc>
          <w:tcPr>
            <w:tcW w:w="3260" w:type="dxa"/>
          </w:tcPr>
          <w:p w14:paraId="1D715EB6" w14:textId="7349936B" w:rsidR="009B269E" w:rsidRDefault="00EC5869" w:rsidP="00B35054">
            <w:pPr>
              <w:jc w:val="both"/>
            </w:pPr>
            <w:r>
              <w:t>Tak</w:t>
            </w:r>
          </w:p>
        </w:tc>
      </w:tr>
      <w:tr w:rsidR="009B269E" w14:paraId="2A4E5BA0" w14:textId="77777777" w:rsidTr="003B703C">
        <w:tc>
          <w:tcPr>
            <w:tcW w:w="846" w:type="dxa"/>
          </w:tcPr>
          <w:p w14:paraId="0285030B" w14:textId="1BF027C5" w:rsidR="009B269E" w:rsidRDefault="00882041" w:rsidP="00882041">
            <w:pPr>
              <w:jc w:val="center"/>
            </w:pPr>
            <w:r>
              <w:t>5</w:t>
            </w:r>
            <w:r w:rsidR="00A6242F">
              <w:t>4</w:t>
            </w:r>
          </w:p>
        </w:tc>
        <w:tc>
          <w:tcPr>
            <w:tcW w:w="4961" w:type="dxa"/>
          </w:tcPr>
          <w:p w14:paraId="43D27CFC" w14:textId="72F4F393" w:rsidR="009B269E" w:rsidRDefault="00EE0677" w:rsidP="00E14879">
            <w:r>
              <w:t>Warunki techniczne oferowanego autobusu</w:t>
            </w:r>
            <w:r w:rsidR="00E14879">
              <w:t xml:space="preserve"> </w:t>
            </w:r>
            <w:r>
              <w:t>oraz zakres niezbędnego wyposażenia musi</w:t>
            </w:r>
            <w:r w:rsidR="00E14879">
              <w:t xml:space="preserve"> </w:t>
            </w:r>
            <w:r>
              <w:t>być zgodny z obowiązującymi w Polce</w:t>
            </w:r>
            <w:r w:rsidR="00E14879">
              <w:t xml:space="preserve"> </w:t>
            </w:r>
            <w:r>
              <w:t>przepisami i normami, a zastosowane</w:t>
            </w:r>
            <w:r w:rsidR="00E14879">
              <w:t xml:space="preserve"> </w:t>
            </w:r>
            <w:r>
              <w:t>materiały i wyposażenie muszą posiadać</w:t>
            </w:r>
            <w:r w:rsidR="002F6BCA">
              <w:t xml:space="preserve"> </w:t>
            </w:r>
            <w:r>
              <w:t>odpowiednie certyfikaty.</w:t>
            </w:r>
          </w:p>
        </w:tc>
        <w:tc>
          <w:tcPr>
            <w:tcW w:w="3260" w:type="dxa"/>
          </w:tcPr>
          <w:p w14:paraId="7D11AE08" w14:textId="081EDB42" w:rsidR="009B269E" w:rsidRDefault="00EE0677" w:rsidP="00B35054">
            <w:pPr>
              <w:jc w:val="both"/>
            </w:pPr>
            <w:r>
              <w:t>Tak</w:t>
            </w:r>
          </w:p>
        </w:tc>
      </w:tr>
      <w:tr w:rsidR="009B269E" w14:paraId="42DD9AB3" w14:textId="77777777" w:rsidTr="003B703C">
        <w:tc>
          <w:tcPr>
            <w:tcW w:w="846" w:type="dxa"/>
          </w:tcPr>
          <w:p w14:paraId="62574457" w14:textId="133D6B48" w:rsidR="009B269E" w:rsidRDefault="00882041" w:rsidP="00882041">
            <w:pPr>
              <w:jc w:val="center"/>
            </w:pPr>
            <w:r>
              <w:t>5</w:t>
            </w:r>
            <w:r w:rsidR="00A6242F">
              <w:t>5</w:t>
            </w:r>
          </w:p>
        </w:tc>
        <w:tc>
          <w:tcPr>
            <w:tcW w:w="4961" w:type="dxa"/>
          </w:tcPr>
          <w:p w14:paraId="02622685" w14:textId="09E2FB9B" w:rsidR="009B269E" w:rsidRDefault="00882041" w:rsidP="00B35054">
            <w:pPr>
              <w:jc w:val="both"/>
            </w:pPr>
            <w:r>
              <w:t xml:space="preserve">Niezależne od silnika ogrzewanie przestrzeni pasażerskiej </w:t>
            </w:r>
          </w:p>
          <w:p w14:paraId="48E5A023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2C3D3316" w14:textId="7D9CE9ED" w:rsidR="009B269E" w:rsidRDefault="00882041" w:rsidP="00B35054">
            <w:pPr>
              <w:jc w:val="both"/>
            </w:pPr>
            <w:r>
              <w:t>Tak</w:t>
            </w:r>
          </w:p>
        </w:tc>
      </w:tr>
      <w:tr w:rsidR="009B269E" w14:paraId="51239E7D" w14:textId="77777777" w:rsidTr="003B703C">
        <w:tc>
          <w:tcPr>
            <w:tcW w:w="846" w:type="dxa"/>
          </w:tcPr>
          <w:p w14:paraId="20EC844C" w14:textId="3B47B86D" w:rsidR="009B269E" w:rsidRDefault="00882041" w:rsidP="00882041">
            <w:pPr>
              <w:jc w:val="center"/>
            </w:pPr>
            <w:r>
              <w:t>5</w:t>
            </w:r>
            <w:r w:rsidR="00A6242F">
              <w:t>6</w:t>
            </w:r>
          </w:p>
        </w:tc>
        <w:tc>
          <w:tcPr>
            <w:tcW w:w="4961" w:type="dxa"/>
          </w:tcPr>
          <w:p w14:paraId="1E9288B8" w14:textId="3B4FF1C1" w:rsidR="00EF2676" w:rsidRDefault="00EF2676" w:rsidP="00EF2676">
            <w:pPr>
              <w:jc w:val="both"/>
            </w:pPr>
            <w:r>
              <w:t>Autobus powinien posiadać co najmniej 24</w:t>
            </w:r>
            <w:r w:rsidR="00882F66">
              <w:t xml:space="preserve"> </w:t>
            </w:r>
            <w:r>
              <w:t>-</w:t>
            </w:r>
          </w:p>
          <w:p w14:paraId="7693C94A" w14:textId="77777777" w:rsidR="00EF2676" w:rsidRDefault="00EF2676" w:rsidP="00EF2676">
            <w:pPr>
              <w:jc w:val="both"/>
            </w:pPr>
            <w:r>
              <w:t>miesięczny okres gwarancji producenta bez</w:t>
            </w:r>
          </w:p>
          <w:p w14:paraId="7BB93F8C" w14:textId="3AF6E725" w:rsidR="009B269E" w:rsidRDefault="00EF2676" w:rsidP="00EF2676">
            <w:pPr>
              <w:jc w:val="both"/>
            </w:pPr>
            <w:r>
              <w:lastRenderedPageBreak/>
              <w:t>limitu kilometró</w:t>
            </w:r>
            <w:r w:rsidR="00882F66">
              <w:t>w na silnik oraz wszystkie zespoły                    i podzespoły autobusu</w:t>
            </w:r>
            <w:r w:rsidR="00264394">
              <w:t>, powłokę lakierniczą</w:t>
            </w:r>
            <w:r>
              <w:t xml:space="preserve"> </w:t>
            </w:r>
            <w:r w:rsidR="00882F66">
              <w:t>oraz na zabudowę autobusu</w:t>
            </w:r>
          </w:p>
          <w:p w14:paraId="2C9C22D7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4E6A3AA6" w14:textId="77777777" w:rsidR="00EF2676" w:rsidRDefault="00EF2676" w:rsidP="00EF2676">
            <w:pPr>
              <w:jc w:val="both"/>
            </w:pPr>
            <w:r>
              <w:lastRenderedPageBreak/>
              <w:t>Tak, potwierdzony pisemnie,</w:t>
            </w:r>
          </w:p>
          <w:p w14:paraId="7CF153AA" w14:textId="5C58C0D4" w:rsidR="009B269E" w:rsidRDefault="00EF2676" w:rsidP="00EF2676">
            <w:pPr>
              <w:jc w:val="both"/>
            </w:pPr>
            <w:r>
              <w:t>dołączone warunki gwarancji</w:t>
            </w:r>
          </w:p>
        </w:tc>
      </w:tr>
      <w:tr w:rsidR="009B269E" w14:paraId="5B2B3296" w14:textId="77777777" w:rsidTr="003B703C">
        <w:tc>
          <w:tcPr>
            <w:tcW w:w="846" w:type="dxa"/>
          </w:tcPr>
          <w:p w14:paraId="62ACBFAA" w14:textId="0C276FE9" w:rsidR="009B269E" w:rsidRDefault="00680550" w:rsidP="00680550">
            <w:pPr>
              <w:jc w:val="center"/>
            </w:pPr>
            <w:r>
              <w:t>5</w:t>
            </w:r>
            <w:r w:rsidR="00A6242F">
              <w:t>7</w:t>
            </w:r>
          </w:p>
        </w:tc>
        <w:tc>
          <w:tcPr>
            <w:tcW w:w="4961" w:type="dxa"/>
          </w:tcPr>
          <w:p w14:paraId="7F1C9A70" w14:textId="2B001AA4" w:rsidR="009B269E" w:rsidRDefault="00914E2F" w:rsidP="00B35054">
            <w:pPr>
              <w:jc w:val="both"/>
            </w:pPr>
            <w:r w:rsidRPr="00914E2F">
              <w:t>Okres gwarancji na perforację blach nadwozia</w:t>
            </w:r>
          </w:p>
          <w:p w14:paraId="1841C12A" w14:textId="77777777" w:rsidR="009B269E" w:rsidRDefault="009B269E" w:rsidP="00B35054">
            <w:pPr>
              <w:jc w:val="both"/>
            </w:pPr>
          </w:p>
        </w:tc>
        <w:tc>
          <w:tcPr>
            <w:tcW w:w="3260" w:type="dxa"/>
          </w:tcPr>
          <w:p w14:paraId="758E30D5" w14:textId="15007642" w:rsidR="00914E2F" w:rsidRDefault="00914E2F" w:rsidP="00914E2F">
            <w:pPr>
              <w:jc w:val="both"/>
            </w:pPr>
            <w:r>
              <w:t>Min</w:t>
            </w:r>
            <w:r w:rsidR="00E45567">
              <w:t xml:space="preserve"> </w:t>
            </w:r>
            <w:r>
              <w:t xml:space="preserve">- </w:t>
            </w:r>
            <w:r w:rsidR="00E45567">
              <w:t>84</w:t>
            </w:r>
            <w:r>
              <w:t xml:space="preserve"> m-</w:t>
            </w:r>
            <w:proofErr w:type="spellStart"/>
            <w:r>
              <w:t>cy</w:t>
            </w:r>
            <w:proofErr w:type="spellEnd"/>
            <w:r>
              <w:t>, potwierdzony</w:t>
            </w:r>
          </w:p>
          <w:p w14:paraId="2D9C2B05" w14:textId="6AF44CE5" w:rsidR="009B269E" w:rsidRDefault="00914E2F" w:rsidP="00914E2F">
            <w:pPr>
              <w:jc w:val="both"/>
            </w:pPr>
            <w:r>
              <w:t>pisemnie</w:t>
            </w:r>
          </w:p>
        </w:tc>
      </w:tr>
      <w:tr w:rsidR="004B6194" w14:paraId="141E7E78" w14:textId="77777777" w:rsidTr="003B703C">
        <w:tc>
          <w:tcPr>
            <w:tcW w:w="846" w:type="dxa"/>
          </w:tcPr>
          <w:p w14:paraId="34C6CD85" w14:textId="5373CD3A" w:rsidR="004B6194" w:rsidRDefault="004B6194" w:rsidP="00680550">
            <w:pPr>
              <w:jc w:val="center"/>
            </w:pPr>
            <w:r>
              <w:t>58</w:t>
            </w:r>
          </w:p>
        </w:tc>
        <w:tc>
          <w:tcPr>
            <w:tcW w:w="4961" w:type="dxa"/>
          </w:tcPr>
          <w:p w14:paraId="49C73ADC" w14:textId="640B6BBA" w:rsidR="004B6194" w:rsidRPr="00914E2F" w:rsidRDefault="004B6194" w:rsidP="00B35054">
            <w:pPr>
              <w:jc w:val="both"/>
            </w:pPr>
            <w:r>
              <w:t xml:space="preserve">Tachograf </w:t>
            </w:r>
          </w:p>
        </w:tc>
        <w:tc>
          <w:tcPr>
            <w:tcW w:w="3260" w:type="dxa"/>
          </w:tcPr>
          <w:p w14:paraId="7B29F810" w14:textId="1AA2B1C8" w:rsidR="004B6194" w:rsidRDefault="004B6194" w:rsidP="00914E2F">
            <w:pPr>
              <w:jc w:val="both"/>
            </w:pPr>
            <w:r>
              <w:t>Tak</w:t>
            </w:r>
          </w:p>
        </w:tc>
      </w:tr>
      <w:tr w:rsidR="00F31B5F" w14:paraId="78B2ABFD" w14:textId="77777777" w:rsidTr="0081770C">
        <w:tc>
          <w:tcPr>
            <w:tcW w:w="846" w:type="dxa"/>
          </w:tcPr>
          <w:p w14:paraId="4D466A1C" w14:textId="77777777" w:rsidR="00F31B5F" w:rsidRDefault="00F31B5F" w:rsidP="00680550">
            <w:pPr>
              <w:jc w:val="center"/>
            </w:pPr>
          </w:p>
          <w:p w14:paraId="41AB9DE8" w14:textId="77777777" w:rsidR="00F31B5F" w:rsidRDefault="00F31B5F" w:rsidP="00680550">
            <w:pPr>
              <w:jc w:val="center"/>
            </w:pPr>
          </w:p>
        </w:tc>
        <w:tc>
          <w:tcPr>
            <w:tcW w:w="8221" w:type="dxa"/>
            <w:gridSpan w:val="2"/>
          </w:tcPr>
          <w:p w14:paraId="73A4147B" w14:textId="496362B1" w:rsidR="00F31B5F" w:rsidRPr="00F31B5F" w:rsidRDefault="00F31B5F" w:rsidP="00F31B5F">
            <w:pPr>
              <w:jc w:val="center"/>
              <w:rPr>
                <w:b/>
                <w:bCs/>
              </w:rPr>
            </w:pPr>
            <w:r w:rsidRPr="00F31B5F">
              <w:rPr>
                <w:b/>
                <w:bCs/>
              </w:rPr>
              <w:t>WYMAGANIA DODATKOWE</w:t>
            </w:r>
          </w:p>
        </w:tc>
      </w:tr>
      <w:tr w:rsidR="00F31B5F" w14:paraId="3DD4B08A" w14:textId="77777777" w:rsidTr="009E2CFB">
        <w:tc>
          <w:tcPr>
            <w:tcW w:w="846" w:type="dxa"/>
          </w:tcPr>
          <w:p w14:paraId="512D6A94" w14:textId="77777777" w:rsidR="00F31B5F" w:rsidRDefault="00F31B5F" w:rsidP="00680550">
            <w:pPr>
              <w:jc w:val="center"/>
            </w:pPr>
          </w:p>
          <w:p w14:paraId="7DD6ECB4" w14:textId="77777777" w:rsidR="00F31B5F" w:rsidRDefault="00F31B5F" w:rsidP="00680550">
            <w:pPr>
              <w:jc w:val="center"/>
            </w:pPr>
          </w:p>
        </w:tc>
        <w:tc>
          <w:tcPr>
            <w:tcW w:w="8221" w:type="dxa"/>
            <w:gridSpan w:val="2"/>
          </w:tcPr>
          <w:p w14:paraId="464F140E" w14:textId="77777777" w:rsidR="00F31B5F" w:rsidRDefault="00F31B5F" w:rsidP="00914E2F">
            <w:pPr>
              <w:jc w:val="both"/>
            </w:pPr>
            <w:r>
              <w:t xml:space="preserve">Wykonawca wraz z pojazdem ma obowiązek dostarczyć : </w:t>
            </w:r>
          </w:p>
          <w:p w14:paraId="7C74BFE9" w14:textId="578F98E2" w:rsidR="00F31B5F" w:rsidRDefault="00F31B5F" w:rsidP="00F31B5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dwa fabrycznie nowe komplety kluczyków;</w:t>
            </w:r>
          </w:p>
          <w:p w14:paraId="23F5767F" w14:textId="77777777" w:rsidR="00F31B5F" w:rsidRDefault="00F31B5F" w:rsidP="00F31B5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dokumenty wymagane prawem do zarejestrowania pojazdu we właściwym wydziale komunikacji (faktura VAT, świadectwo zgodności WE, dokument potwierdzający zapłatę akcyzy na terytorium kraju lub braku obowiązku zapłaty akcyzy);</w:t>
            </w:r>
          </w:p>
          <w:p w14:paraId="359097C1" w14:textId="071AA826" w:rsidR="00F31B5F" w:rsidRDefault="00F31B5F" w:rsidP="00F31B5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świadectwo homologacji potwierdzające przystosowanie do przewozu osób niepełnosprawnych lub świadectwo homologacji na pojazd bazowy oraz </w:t>
            </w:r>
            <w:r w:rsidR="00277672">
              <w:t>badania stacji diagnostycznej potwierdzające, że po adaptacji jest to samochód dopuszczony do ruchu jako samochód przystosowany do przewozu osób niepełnosprawnych zgodnie z wymogami przepisów ustawy Prawo o ruchu drogowym;</w:t>
            </w:r>
          </w:p>
          <w:p w14:paraId="7369D31B" w14:textId="70A3B98E" w:rsidR="00277672" w:rsidRDefault="00277672" w:rsidP="00F31B5F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dokumentację eksploatacyjną pojazdu zawierającą instrukcję  obsługi w języku polskim, książkę serwisową oraz oświadczenie gwarancyjne. </w:t>
            </w:r>
          </w:p>
        </w:tc>
      </w:tr>
      <w:tr w:rsidR="00F31B5F" w14:paraId="3595C8D4" w14:textId="77777777" w:rsidTr="000062C0">
        <w:tc>
          <w:tcPr>
            <w:tcW w:w="846" w:type="dxa"/>
          </w:tcPr>
          <w:p w14:paraId="7A806110" w14:textId="77777777" w:rsidR="00F31B5F" w:rsidRDefault="00F31B5F" w:rsidP="00680550">
            <w:pPr>
              <w:jc w:val="center"/>
            </w:pPr>
          </w:p>
          <w:p w14:paraId="1EB9B442" w14:textId="77777777" w:rsidR="00F31B5F" w:rsidRDefault="00F31B5F" w:rsidP="00680550">
            <w:pPr>
              <w:jc w:val="center"/>
            </w:pPr>
          </w:p>
        </w:tc>
        <w:tc>
          <w:tcPr>
            <w:tcW w:w="8221" w:type="dxa"/>
            <w:gridSpan w:val="2"/>
          </w:tcPr>
          <w:p w14:paraId="53105B92" w14:textId="2CFAAB27" w:rsidR="00F31B5F" w:rsidRPr="009D3BAD" w:rsidRDefault="00946A43" w:rsidP="00946A43">
            <w:pPr>
              <w:jc w:val="center"/>
              <w:rPr>
                <w:b/>
                <w:bCs/>
                <w:sz w:val="24"/>
                <w:szCs w:val="24"/>
              </w:rPr>
            </w:pPr>
            <w:r w:rsidRPr="009D3BAD">
              <w:rPr>
                <w:b/>
                <w:bCs/>
                <w:sz w:val="24"/>
                <w:szCs w:val="24"/>
              </w:rPr>
              <w:t>SERWIS</w:t>
            </w:r>
          </w:p>
        </w:tc>
      </w:tr>
      <w:tr w:rsidR="00F31B5F" w14:paraId="1151D6B3" w14:textId="77777777" w:rsidTr="00851834">
        <w:tc>
          <w:tcPr>
            <w:tcW w:w="846" w:type="dxa"/>
          </w:tcPr>
          <w:p w14:paraId="05F20B47" w14:textId="77777777" w:rsidR="00F31B5F" w:rsidRDefault="00F31B5F" w:rsidP="00680550">
            <w:pPr>
              <w:jc w:val="center"/>
            </w:pPr>
          </w:p>
          <w:p w14:paraId="6AC9E0D6" w14:textId="77777777" w:rsidR="00F31B5F" w:rsidRDefault="00F31B5F" w:rsidP="00680550">
            <w:pPr>
              <w:jc w:val="center"/>
            </w:pPr>
          </w:p>
        </w:tc>
        <w:tc>
          <w:tcPr>
            <w:tcW w:w="8221" w:type="dxa"/>
            <w:gridSpan w:val="2"/>
          </w:tcPr>
          <w:p w14:paraId="493D9E60" w14:textId="5BF1ADF4" w:rsidR="00F31B5F" w:rsidRDefault="00946A43" w:rsidP="006B3E66">
            <w:pPr>
              <w:jc w:val="center"/>
            </w:pPr>
            <w:r>
              <w:t xml:space="preserve">Najbliższy autoryzowany serwis powinien znajdować się </w:t>
            </w:r>
            <w:r w:rsidRPr="00946A43">
              <w:t>nie dalej niż 100</w:t>
            </w:r>
            <w:r w:rsidR="004C24F2">
              <w:t xml:space="preserve"> </w:t>
            </w:r>
            <w:r w:rsidRPr="00946A43">
              <w:t>km od siedziby  Zamawiającego</w:t>
            </w:r>
            <w:r>
              <w:t>.</w:t>
            </w:r>
          </w:p>
          <w:p w14:paraId="29FAB080" w14:textId="1C13FA50" w:rsidR="006B3E66" w:rsidRDefault="006B3E66" w:rsidP="006B3E66">
            <w:pPr>
              <w:jc w:val="center"/>
            </w:pPr>
          </w:p>
        </w:tc>
      </w:tr>
    </w:tbl>
    <w:p w14:paraId="0E087FF2" w14:textId="77777777" w:rsidR="009B269E" w:rsidRDefault="009B269E" w:rsidP="00B35054">
      <w:pPr>
        <w:jc w:val="both"/>
      </w:pPr>
    </w:p>
    <w:p w14:paraId="53EFB65B" w14:textId="64F855D7" w:rsidR="009B269E" w:rsidRDefault="00AC08A8" w:rsidP="00B35054">
      <w:pPr>
        <w:jc w:val="both"/>
      </w:pPr>
      <w:r>
        <w:t xml:space="preserve">Parametry nieokreślone w niniejszej specyfikacji musza być zgodne z aktualnymi wymaganiami                            z zakresu bezpieczeństwa oraz przepisami o ruchu drogowym na terenie Polski i Unii Europejskiej.  </w:t>
      </w:r>
    </w:p>
    <w:p w14:paraId="7A91BC00" w14:textId="77777777" w:rsidR="00B35054" w:rsidRDefault="00B35054" w:rsidP="00B35054">
      <w:pPr>
        <w:jc w:val="both"/>
      </w:pPr>
    </w:p>
    <w:p w14:paraId="3F9C048C" w14:textId="372345CD" w:rsidR="004063C2" w:rsidRDefault="004063C2" w:rsidP="00B35054"/>
    <w:sectPr w:rsidR="004063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86A" w14:textId="77777777" w:rsidR="00B35054" w:rsidRDefault="00B35054" w:rsidP="00B35054">
      <w:pPr>
        <w:spacing w:after="0" w:line="240" w:lineRule="auto"/>
      </w:pPr>
      <w:r>
        <w:separator/>
      </w:r>
    </w:p>
  </w:endnote>
  <w:endnote w:type="continuationSeparator" w:id="0">
    <w:p w14:paraId="16150F05" w14:textId="77777777" w:rsidR="00B35054" w:rsidRDefault="00B35054" w:rsidP="00B3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1CE3" w14:textId="77777777" w:rsidR="00B35054" w:rsidRDefault="00B35054" w:rsidP="00B35054">
      <w:pPr>
        <w:spacing w:after="0" w:line="240" w:lineRule="auto"/>
      </w:pPr>
      <w:r>
        <w:separator/>
      </w:r>
    </w:p>
  </w:footnote>
  <w:footnote w:type="continuationSeparator" w:id="0">
    <w:p w14:paraId="41EF5B0D" w14:textId="77777777" w:rsidR="00B35054" w:rsidRDefault="00B35054" w:rsidP="00B3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06F1" w14:textId="313BECB0" w:rsidR="00B35054" w:rsidRDefault="00B35054">
    <w:pPr>
      <w:pStyle w:val="Nagwek"/>
    </w:pPr>
    <w:r>
      <w:rPr>
        <w:noProof/>
      </w:rPr>
      <w:drawing>
        <wp:inline distT="0" distB="0" distL="0" distR="0" wp14:anchorId="49FD20C0" wp14:editId="43CC3800">
          <wp:extent cx="2018030" cy="701040"/>
          <wp:effectExtent l="0" t="0" r="1270" b="3810"/>
          <wp:docPr id="18229965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5C037C">
      <w:t xml:space="preserve">    </w:t>
    </w:r>
    <w:r>
      <w:t xml:space="preserve">   </w:t>
    </w:r>
    <w:r w:rsidR="005C037C">
      <w:rPr>
        <w:noProof/>
      </w:rPr>
      <w:drawing>
        <wp:inline distT="0" distB="0" distL="0" distR="0" wp14:anchorId="5EFB2903" wp14:editId="781DA1B4">
          <wp:extent cx="1285875" cy="609926"/>
          <wp:effectExtent l="0" t="0" r="0" b="0"/>
          <wp:docPr id="572814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97" cy="6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17F75B97" wp14:editId="4BC3B872">
          <wp:extent cx="1664335" cy="664210"/>
          <wp:effectExtent l="0" t="0" r="0" b="2540"/>
          <wp:docPr id="3217871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00E52"/>
    <w:multiLevelType w:val="hybridMultilevel"/>
    <w:tmpl w:val="93C69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4"/>
    <w:rsid w:val="00003D97"/>
    <w:rsid w:val="00004715"/>
    <w:rsid w:val="00017B71"/>
    <w:rsid w:val="00045625"/>
    <w:rsid w:val="00084C94"/>
    <w:rsid w:val="000E4F16"/>
    <w:rsid w:val="00195F48"/>
    <w:rsid w:val="001B1ACC"/>
    <w:rsid w:val="001D7EAC"/>
    <w:rsid w:val="001E30D3"/>
    <w:rsid w:val="00210911"/>
    <w:rsid w:val="00223BC8"/>
    <w:rsid w:val="00264394"/>
    <w:rsid w:val="00277672"/>
    <w:rsid w:val="00277F4D"/>
    <w:rsid w:val="002A7553"/>
    <w:rsid w:val="002D7136"/>
    <w:rsid w:val="002F05D3"/>
    <w:rsid w:val="002F409B"/>
    <w:rsid w:val="002F6BCA"/>
    <w:rsid w:val="00366C13"/>
    <w:rsid w:val="003B703C"/>
    <w:rsid w:val="003E6A28"/>
    <w:rsid w:val="00404272"/>
    <w:rsid w:val="004063C2"/>
    <w:rsid w:val="004078C6"/>
    <w:rsid w:val="00415EC3"/>
    <w:rsid w:val="00443020"/>
    <w:rsid w:val="00453184"/>
    <w:rsid w:val="004B6194"/>
    <w:rsid w:val="004C24F2"/>
    <w:rsid w:val="005A6311"/>
    <w:rsid w:val="005B5371"/>
    <w:rsid w:val="005B621B"/>
    <w:rsid w:val="005C037C"/>
    <w:rsid w:val="005D1BF8"/>
    <w:rsid w:val="005E57BD"/>
    <w:rsid w:val="005E77E6"/>
    <w:rsid w:val="0060748E"/>
    <w:rsid w:val="00627720"/>
    <w:rsid w:val="00637BEA"/>
    <w:rsid w:val="006462CA"/>
    <w:rsid w:val="00647B7B"/>
    <w:rsid w:val="00661083"/>
    <w:rsid w:val="0066483F"/>
    <w:rsid w:val="00680550"/>
    <w:rsid w:val="006A41C9"/>
    <w:rsid w:val="006B3E66"/>
    <w:rsid w:val="006C0C1A"/>
    <w:rsid w:val="006D47E3"/>
    <w:rsid w:val="006E5F04"/>
    <w:rsid w:val="006F403B"/>
    <w:rsid w:val="00707022"/>
    <w:rsid w:val="00707D97"/>
    <w:rsid w:val="00720895"/>
    <w:rsid w:val="0078595D"/>
    <w:rsid w:val="00797BC0"/>
    <w:rsid w:val="007A65AC"/>
    <w:rsid w:val="007B4B66"/>
    <w:rsid w:val="007D5D45"/>
    <w:rsid w:val="008377C1"/>
    <w:rsid w:val="008523B9"/>
    <w:rsid w:val="00854A4C"/>
    <w:rsid w:val="00882041"/>
    <w:rsid w:val="00882F66"/>
    <w:rsid w:val="009077C2"/>
    <w:rsid w:val="00911AF3"/>
    <w:rsid w:val="00914E2F"/>
    <w:rsid w:val="00946A43"/>
    <w:rsid w:val="00957497"/>
    <w:rsid w:val="009629D8"/>
    <w:rsid w:val="00966925"/>
    <w:rsid w:val="009A40ED"/>
    <w:rsid w:val="009A42D1"/>
    <w:rsid w:val="009B0198"/>
    <w:rsid w:val="009B269E"/>
    <w:rsid w:val="009C0A22"/>
    <w:rsid w:val="009D3BAD"/>
    <w:rsid w:val="009F378D"/>
    <w:rsid w:val="00A04BC0"/>
    <w:rsid w:val="00A3121B"/>
    <w:rsid w:val="00A6242F"/>
    <w:rsid w:val="00A649D0"/>
    <w:rsid w:val="00A81F4A"/>
    <w:rsid w:val="00A91ECF"/>
    <w:rsid w:val="00AA403D"/>
    <w:rsid w:val="00AC08A8"/>
    <w:rsid w:val="00B02684"/>
    <w:rsid w:val="00B027DA"/>
    <w:rsid w:val="00B06354"/>
    <w:rsid w:val="00B064B2"/>
    <w:rsid w:val="00B1363F"/>
    <w:rsid w:val="00B35054"/>
    <w:rsid w:val="00B872B8"/>
    <w:rsid w:val="00BD1768"/>
    <w:rsid w:val="00BE4170"/>
    <w:rsid w:val="00C73EBC"/>
    <w:rsid w:val="00CC07A6"/>
    <w:rsid w:val="00D15A94"/>
    <w:rsid w:val="00D16E32"/>
    <w:rsid w:val="00D20FB3"/>
    <w:rsid w:val="00D415CD"/>
    <w:rsid w:val="00D419F1"/>
    <w:rsid w:val="00D4593F"/>
    <w:rsid w:val="00DA71D5"/>
    <w:rsid w:val="00DE688A"/>
    <w:rsid w:val="00E14879"/>
    <w:rsid w:val="00E45567"/>
    <w:rsid w:val="00EC5869"/>
    <w:rsid w:val="00EE0677"/>
    <w:rsid w:val="00EE6867"/>
    <w:rsid w:val="00EF2676"/>
    <w:rsid w:val="00EF5010"/>
    <w:rsid w:val="00F31B5F"/>
    <w:rsid w:val="00F44EE7"/>
    <w:rsid w:val="00F53118"/>
    <w:rsid w:val="00F70500"/>
    <w:rsid w:val="00FC0551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E8A6BD"/>
  <w15:chartTrackingRefBased/>
  <w15:docId w15:val="{60E00C58-14E7-4233-80EB-6D7E2E79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054"/>
  </w:style>
  <w:style w:type="paragraph" w:styleId="Stopka">
    <w:name w:val="footer"/>
    <w:basedOn w:val="Normalny"/>
    <w:link w:val="StopkaZnak"/>
    <w:uiPriority w:val="99"/>
    <w:unhideWhenUsed/>
    <w:rsid w:val="00B3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054"/>
  </w:style>
  <w:style w:type="table" w:styleId="Tabela-Siatka">
    <w:name w:val="Table Grid"/>
    <w:basedOn w:val="Standardowy"/>
    <w:uiPriority w:val="39"/>
    <w:rsid w:val="009B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4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4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4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3A6E-8435-4978-9E13-369D2681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mwalczynska</dc:creator>
  <cp:keywords/>
  <dc:description/>
  <cp:lastModifiedBy>mwalczynska</cp:lastModifiedBy>
  <cp:revision>103</cp:revision>
  <cp:lastPrinted>2024-11-06T07:45:00Z</cp:lastPrinted>
  <dcterms:created xsi:type="dcterms:W3CDTF">2024-10-02T08:50:00Z</dcterms:created>
  <dcterms:modified xsi:type="dcterms:W3CDTF">2024-11-19T06:19:00Z</dcterms:modified>
</cp:coreProperties>
</file>