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5895" w14:textId="59159252" w:rsidR="00B02D8E" w:rsidRPr="00B02D8E" w:rsidRDefault="007078E2" w:rsidP="00B02D8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DOPS/ZP/</w:t>
      </w:r>
      <w:r w:rsidR="00E83B5E">
        <w:rPr>
          <w:rFonts w:ascii="Calibri" w:eastAsia="Calibri" w:hAnsi="Calibri" w:cs="Calibri"/>
          <w:sz w:val="20"/>
          <w:szCs w:val="20"/>
        </w:rPr>
        <w:t>252-2</w:t>
      </w:r>
      <w:r>
        <w:rPr>
          <w:rFonts w:ascii="Calibri" w:eastAsia="Calibri" w:hAnsi="Calibri" w:cs="Calibri"/>
          <w:sz w:val="20"/>
          <w:szCs w:val="20"/>
        </w:rPr>
        <w:t xml:space="preserve"> /2022</w:t>
      </w:r>
      <w:r w:rsidR="00B02D8E" w:rsidRPr="00B02D8E">
        <w:rPr>
          <w:rFonts w:ascii="Calibri" w:eastAsia="Calibri" w:hAnsi="Calibri" w:cs="Calibri"/>
          <w:sz w:val="20"/>
          <w:szCs w:val="20"/>
        </w:rPr>
        <w:t xml:space="preserve">/POWER             </w:t>
      </w:r>
    </w:p>
    <w:p w14:paraId="60A0431D" w14:textId="084B9FB4" w:rsidR="00B02D8E" w:rsidRPr="00B02D8E" w:rsidRDefault="00B02D8E" w:rsidP="00B02D8E">
      <w:pPr>
        <w:keepNext/>
        <w:tabs>
          <w:tab w:val="right" w:pos="9072"/>
        </w:tabs>
        <w:spacing w:before="240" w:after="60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val="x-none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ab/>
        <w:t>Załącznik nr</w:t>
      </w:r>
      <w:r w:rsidR="00E83B5E">
        <w:rPr>
          <w:rFonts w:ascii="Calibri" w:eastAsia="Times New Roman" w:hAnsi="Calibri" w:cs="Calibri"/>
          <w:bCs/>
          <w:sz w:val="20"/>
          <w:szCs w:val="20"/>
        </w:rPr>
        <w:t xml:space="preserve"> 2b</w:t>
      </w: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 xml:space="preserve"> do ogłoszenia</w:t>
      </w:r>
    </w:p>
    <w:p w14:paraId="7F3B9A74" w14:textId="583A7602" w:rsidR="00B02D8E" w:rsidRPr="00B02D8E" w:rsidRDefault="00B02D8E" w:rsidP="00B02D8E">
      <w:pPr>
        <w:keepNext/>
        <w:spacing w:before="240" w:after="60"/>
        <w:jc w:val="center"/>
        <w:outlineLvl w:val="3"/>
        <w:rPr>
          <w:rFonts w:ascii="Calibri" w:eastAsia="Times New Roman" w:hAnsi="Calibri" w:cs="Calibri"/>
          <w:bCs/>
          <w:sz w:val="20"/>
          <w:szCs w:val="20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Opis przedmiotu zamówienia dla zadania nr</w:t>
      </w:r>
      <w:r w:rsidRPr="00B02D8E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E83B5E">
        <w:rPr>
          <w:rFonts w:ascii="Calibri" w:eastAsia="Times New Roman" w:hAnsi="Calibri" w:cs="Calibri"/>
          <w:bCs/>
          <w:sz w:val="20"/>
          <w:szCs w:val="20"/>
        </w:rPr>
        <w:t>2</w:t>
      </w:r>
    </w:p>
    <w:p w14:paraId="2CA15C10" w14:textId="77777777" w:rsidR="00B02D8E" w:rsidRPr="00205426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x-none"/>
        </w:rPr>
      </w:pPr>
    </w:p>
    <w:p w14:paraId="45559878" w14:textId="25B28A62" w:rsidR="005E55F7" w:rsidRPr="00205426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>Przedmiotem zamówienia jest usługa w zakresie przeprowadzenia szkolenia specjalistycznego dla przedstawicieli jednostek systemu wspierania rodziny i pieczy zastępczej pod nazwą</w:t>
      </w:r>
      <w:r w:rsidR="005E55F7" w:rsidRPr="00205426"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20542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9D02A0">
        <w:rPr>
          <w:b/>
          <w:bCs/>
          <w:kern w:val="36"/>
          <w:sz w:val="20"/>
          <w:szCs w:val="20"/>
        </w:rPr>
        <w:t>„Trudności wychowawcze okresu dojrzewania</w:t>
      </w:r>
      <w:r w:rsidRPr="00205426">
        <w:rPr>
          <w:b/>
          <w:bCs/>
          <w:kern w:val="36"/>
          <w:sz w:val="20"/>
          <w:szCs w:val="20"/>
        </w:rPr>
        <w:t>”</w:t>
      </w:r>
      <w:r w:rsidRPr="00205426">
        <w:rPr>
          <w:rFonts w:cs="Arial"/>
          <w:sz w:val="20"/>
          <w:szCs w:val="20"/>
        </w:rPr>
        <w:t xml:space="preserve"> </w:t>
      </w:r>
      <w:r w:rsidRPr="00205426">
        <w:rPr>
          <w:rFonts w:cs="Arial"/>
          <w:sz w:val="20"/>
          <w:szCs w:val="20"/>
        </w:rPr>
        <w:br/>
      </w: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 xml:space="preserve">w ramach realizacji projektu „Doskonalenie kompetencji kadr systemu wspierania rodziny i pieczy zastępczej” </w:t>
      </w:r>
      <w:r w:rsidR="005E55F7" w:rsidRPr="00205426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 xml:space="preserve">oraz przygotowanie materiałów szkoleniowych dla uczestników szkolenia realizowanego przez Dolnośląski Ośrodek Polityki Społecznej. </w:t>
      </w:r>
    </w:p>
    <w:p w14:paraId="7FC71872" w14:textId="77777777" w:rsidR="00B02D8E" w:rsidRPr="00205426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05426">
        <w:rPr>
          <w:rFonts w:ascii="Calibri" w:eastAsia="Times New Roman" w:hAnsi="Calibri" w:cs="Calibri"/>
          <w:sz w:val="20"/>
          <w:szCs w:val="20"/>
          <w:lang w:eastAsia="pl-PL"/>
        </w:rPr>
        <w:t>Projekt realizowany jest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</w:r>
    </w:p>
    <w:p w14:paraId="1401B9FD" w14:textId="77777777" w:rsidR="00B02D8E" w:rsidRPr="00205426" w:rsidRDefault="00B02D8E" w:rsidP="00B02D8E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205426" w:rsidRPr="00205426" w14:paraId="274E8BC9" w14:textId="77777777" w:rsidTr="00F8482F">
        <w:trPr>
          <w:trHeight w:val="2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DA08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Przedmiot  zamówienia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473" w14:textId="0E1C226B" w:rsidR="00B02D8E" w:rsidRPr="00205426" w:rsidRDefault="00B02D8E" w:rsidP="00B02D8E">
            <w:pPr>
              <w:spacing w:after="0" w:line="240" w:lineRule="auto"/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Przedmiotem zamówienia jest usługa w zakresie przeprowadzenia szkolenia specjalistycznego dla przedstawicieli jednostek systemu wspierania rodziny i pieczy zastępczej </w:t>
            </w:r>
            <w:r w:rsidRPr="0020542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pt. </w:t>
            </w:r>
            <w:r w:rsidR="009D02A0">
              <w:rPr>
                <w:b/>
                <w:bCs/>
                <w:kern w:val="36"/>
                <w:sz w:val="20"/>
                <w:szCs w:val="20"/>
              </w:rPr>
              <w:t>„Trudności wychowawcze okresu dojrzewania</w:t>
            </w:r>
            <w:r w:rsidRPr="00205426">
              <w:rPr>
                <w:b/>
                <w:bCs/>
                <w:kern w:val="36"/>
                <w:sz w:val="20"/>
                <w:szCs w:val="20"/>
              </w:rPr>
              <w:t xml:space="preserve">” </w:t>
            </w: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ramach realizacji projektu „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>Doskonalenie kompetencji kadr systemu wspierania rodziny i pieczy zastępczej</w:t>
            </w: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”</w:t>
            </w:r>
            <w:r w:rsidRPr="0020542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przygotowania materiałów szkoleniowych dla uczestników szkolenia realizowanego przez Dolnośląski Ośrodek Polityki Społecznej.</w:t>
            </w:r>
          </w:p>
          <w:p w14:paraId="12400474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054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Realizacja szkolenia odbywa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      </w:r>
          </w:p>
          <w:p w14:paraId="3CF7A438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363CD2B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>Szkolenie ma polegać w szczególności na:</w:t>
            </w:r>
          </w:p>
          <w:p w14:paraId="26C28F6A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przygotowaniu merytorycznym szkolenia, tj. zapewnieniu 1 trenera na grupę,  </w:t>
            </w:r>
          </w:p>
          <w:p w14:paraId="1104901B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prowadzącego szkolenie</w:t>
            </w:r>
            <w:r w:rsidR="005E55F7"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771910EE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- przygotowaniu materiałów szkoleniowych</w:t>
            </w:r>
            <w:r w:rsidR="005E55F7" w:rsidRPr="00205426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17AB7259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- opracow</w:t>
            </w:r>
            <w:r w:rsidR="005E55F7" w:rsidRPr="00205426">
              <w:rPr>
                <w:rFonts w:ascii="Calibri" w:eastAsia="Calibri" w:hAnsi="Calibri" w:cs="Calibri"/>
                <w:sz w:val="20"/>
                <w:szCs w:val="20"/>
              </w:rPr>
              <w:t>aniu materiałów egzaminacyjnych.</w:t>
            </w:r>
          </w:p>
        </w:tc>
      </w:tr>
      <w:tr w:rsidR="00205426" w:rsidRPr="00205426" w14:paraId="2C307788" w14:textId="77777777" w:rsidTr="00F8482F">
        <w:trPr>
          <w:trHeight w:val="7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747E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Liczba osób do przeszkolenia / Liczba osób w grupach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AA69" w14:textId="77777777" w:rsidR="00B02D8E" w:rsidRPr="00205426" w:rsidRDefault="005E55F7" w:rsidP="005E55F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02D8E" w:rsidRPr="00205426">
              <w:rPr>
                <w:rFonts w:ascii="Calibri" w:eastAsia="Calibri" w:hAnsi="Calibri" w:cs="Calibri"/>
                <w:sz w:val="20"/>
                <w:szCs w:val="20"/>
              </w:rPr>
              <w:t>0 osób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05426" w:rsidRPr="00205426" w14:paraId="390FB8E3" w14:textId="77777777" w:rsidTr="00F8482F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59C5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Ogólny czas trwania jednego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D1B4" w14:textId="1498F1F5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4C5DCD"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- dniowe; </w:t>
            </w:r>
            <w:r w:rsidR="004C5DCD" w:rsidRPr="00205426"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godzin dydaktycznych szkolenia </w:t>
            </w:r>
          </w:p>
        </w:tc>
      </w:tr>
      <w:tr w:rsidR="00205426" w:rsidRPr="00205426" w14:paraId="331460E2" w14:textId="77777777" w:rsidTr="00F8482F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B5C8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Liczba dni szkolenia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80EA" w14:textId="09C9DCC4" w:rsidR="00B02D8E" w:rsidRPr="00205426" w:rsidRDefault="003B35E4" w:rsidP="00B02D8E">
            <w:pPr>
              <w:tabs>
                <w:tab w:val="left" w:pos="508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2 dni</w:t>
            </w:r>
            <w:r w:rsidR="00B02D8E"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szkoleniow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  <w:tr w:rsidR="00205426" w:rsidRPr="00205426" w14:paraId="4F422EDF" w14:textId="77777777" w:rsidTr="00F8482F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89B5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Harmonogram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A2CC" w14:textId="1C64AF78" w:rsidR="00B02D8E" w:rsidRPr="00205426" w:rsidRDefault="00B02D8E" w:rsidP="00B02D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3B35E4"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- dniowe, obejmujące grupę 20 osób 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Szkolenie w godzinach 8.30 – 14.30 </w:t>
            </w:r>
          </w:p>
        </w:tc>
      </w:tr>
      <w:tr w:rsidR="00205426" w:rsidRPr="00205426" w14:paraId="3C96F2E5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F4C8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Terminy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7958" w14:textId="61228B90" w:rsidR="00B02D8E" w:rsidRPr="00205426" w:rsidRDefault="00E83B5E" w:rsidP="00F62203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6440">
              <w:rPr>
                <w:rFonts w:ascii="Calibri" w:eastAsia="Calibri" w:hAnsi="Calibri" w:cs="Calibri"/>
                <w:bCs/>
                <w:sz w:val="20"/>
                <w:szCs w:val="20"/>
              </w:rPr>
              <w:t>II połowa marca - kwiecień 2022 r.</w:t>
            </w:r>
          </w:p>
        </w:tc>
      </w:tr>
      <w:tr w:rsidR="00205426" w:rsidRPr="00205426" w14:paraId="28691D68" w14:textId="77777777" w:rsidTr="00F8482F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1170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Miejsce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DCC4" w14:textId="77777777" w:rsidR="00E83B5E" w:rsidRPr="00035AD0" w:rsidRDefault="000F1730" w:rsidP="00E83B5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Cs/>
                <w:sz w:val="20"/>
                <w:szCs w:val="20"/>
              </w:rPr>
              <w:t>szkolenie w trybie stacjonarnym</w:t>
            </w:r>
            <w:r w:rsidR="00E83B5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</w:t>
            </w:r>
            <w:r w:rsidR="00E83B5E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na terenie miasta Wrocławia</w:t>
            </w:r>
          </w:p>
          <w:p w14:paraId="0F3E0D98" w14:textId="77777777" w:rsidR="00E83B5E" w:rsidRPr="00035AD0" w:rsidRDefault="00E83B5E" w:rsidP="00E83B5E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architektonicznej, budynek w którym będzie się odbywało szkolenie będzie przystosowany dla osób ze szczególnymi potrzebami:</w:t>
            </w:r>
          </w:p>
          <w:p w14:paraId="5A9C3125" w14:textId="77777777" w:rsidR="00E83B5E" w:rsidRPr="00035AD0" w:rsidRDefault="00E83B5E" w:rsidP="00E83B5E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dostosowane dla osób z niepełnosprawnością ruchową – znajduje się na poziomie ulicy (brak schodów, progów itp.);</w:t>
            </w:r>
          </w:p>
          <w:p w14:paraId="351649BC" w14:textId="77777777" w:rsidR="00E83B5E" w:rsidRPr="00035AD0" w:rsidRDefault="00E83B5E" w:rsidP="00E83B5E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przypadku schodów w budynku będzie wejście alternatywne w postaci pochylni, platformy, podnośnika lub </w:t>
            </w:r>
            <w:proofErr w:type="spellStart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schdołazu</w:t>
            </w:r>
            <w:proofErr w:type="spellEnd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</w:p>
          <w:p w14:paraId="33177D5A" w14:textId="77777777" w:rsidR="00E83B5E" w:rsidRPr="00035AD0" w:rsidRDefault="00E83B5E" w:rsidP="00E83B5E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będzie umożliwiało swobodny przejazd osobom na wózkach inwalidzkich;</w:t>
            </w:r>
          </w:p>
          <w:p w14:paraId="2730A72F" w14:textId="77777777" w:rsidR="00E83B5E" w:rsidRPr="00035AD0" w:rsidRDefault="00E83B5E" w:rsidP="00E83B5E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Korytarze w budynku, w którym będzie odbywało się  szkolenie będą umożliwiały swobodny przejazd oraz mijanie się osobom na wózkach inwalidzkich.</w:t>
            </w:r>
          </w:p>
          <w:p w14:paraId="108A867A" w14:textId="77777777" w:rsidR="00E83B5E" w:rsidRPr="00035AD0" w:rsidRDefault="00E83B5E" w:rsidP="00E83B5E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Windy w budynku będą przystosowane do przewozu osób niepełnosprawnych, zgodnie z Rozporządzeniem Ministra Infrastruktury, w sprawie warunków technicznych, jakim powinny odpowiadać budynki i ich usytuowanie.</w:t>
            </w:r>
          </w:p>
          <w:p w14:paraId="2D55A5FA" w14:textId="77777777" w:rsidR="00E83B5E" w:rsidRPr="00035AD0" w:rsidRDefault="00E83B5E" w:rsidP="00E83B5E">
            <w:pPr>
              <w:numPr>
                <w:ilvl w:val="0"/>
                <w:numId w:val="10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 budynku, w którym odbywa się szkolenie są toalety przeznaczone dla osób niepełnosprawnych.</w:t>
            </w:r>
          </w:p>
          <w:p w14:paraId="49CD2F60" w14:textId="77777777" w:rsidR="00E83B5E" w:rsidRPr="00035AD0" w:rsidRDefault="00E83B5E" w:rsidP="00E83B5E">
            <w:pPr>
              <w:ind w:left="58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informacyjno- komunikacyjnej, budynek w którym będzie się odbywało szkolenie będzie przystosowany dla osób ze szczególnymi potrzebami:</w:t>
            </w:r>
          </w:p>
          <w:p w14:paraId="5F9F619F" w14:textId="77777777" w:rsidR="00E83B5E" w:rsidRPr="00035AD0" w:rsidRDefault="00E83B5E" w:rsidP="00E83B5E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budynku (hol wejściowy/recepcja znajduje się informacja (tablica informacyjna/ekran) przedstawiająca rozmieszczenie budynku (pomieszczenia, windy, toalety). </w:t>
            </w:r>
          </w:p>
          <w:p w14:paraId="0070F23F" w14:textId="77777777" w:rsidR="00E83B5E" w:rsidRPr="00035AD0" w:rsidRDefault="00E83B5E" w:rsidP="00E83B5E">
            <w:pPr>
              <w:numPr>
                <w:ilvl w:val="0"/>
                <w:numId w:val="11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Pomieszczenia w budynku jak i również dojścia do nich (sale konferencyjne, windy i toalety itp.) są odpowiednio oznaczone, w tym sposób kontrastowy na potrzeby osób słabo widzących, a także w tabliczki informacyjne w alfabecie </w:t>
            </w:r>
            <w:proofErr w:type="spellStart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Braill’a</w:t>
            </w:r>
            <w:proofErr w:type="spellEnd"/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na potrzeby osób niewidzących. </w:t>
            </w:r>
          </w:p>
          <w:p w14:paraId="080A1A6E" w14:textId="77777777" w:rsidR="00E83B5E" w:rsidRPr="00035AD0" w:rsidRDefault="00E83B5E" w:rsidP="00E83B5E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A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 sytuacji, kiedy realizacja szkoleń w formie stacjonarnej nie będzie możliwa z uwagi na obostrzenia związane z przyjętymi na terytorium Rzeczypospolitej Polskiej rozwiązaniami w celu przeciwdziałania skutkom epidemii COVID-19, Zamawiający dopuszcza możliwość przeprowadzenia szkoleń w formie e-learning tj. zdalnego nauczania opartego na wykorzystaniu technologii internetowych (zmiana formy szkolenia nastąpi na zasadach określonych w projekcie umowy zał. nr 3 do SWZ) . Zmiana formy szkolenia nie będzie wymagała podpisania aneksu do umowy oraz nie wpłynie na zmianę wysokości wynagrodzenia za realizację szkolenia. </w:t>
            </w:r>
            <w:r w:rsidRPr="00035A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C36ABCA" w14:textId="06A4A2A4" w:rsidR="00B02D8E" w:rsidRPr="00205426" w:rsidRDefault="00B02D8E" w:rsidP="004C5DCD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05426" w:rsidRPr="00205426" w14:paraId="108F34D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DB06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Ramowy program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5085" w14:textId="75FB5B59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Szkolenie skierowane </w:t>
            </w:r>
            <w:r w:rsidR="005E55F7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 </w:t>
            </w:r>
            <w:r w:rsidR="00205426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kierowników, </w:t>
            </w: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asystentów rodzin, koordynatorów rodzinnej pieczy zastępczej, wychowawców w placówkach opiekuńczo wychowawczych, psychologów, pedagogów,  oraz innych osób bezpośrednio pracujących z dziećmi i rodzinami </w:t>
            </w:r>
            <w:r w:rsidR="004C5DCD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obszarze przepisów ustawy o wspieraniu rodziny i systemie pieczy zastępczej, </w:t>
            </w:r>
            <w:r w:rsidR="004C5DCD"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20542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 terenu województwa dolnośląskiego.</w:t>
            </w:r>
          </w:p>
          <w:p w14:paraId="2941C1E7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14:paraId="5AB88E9D" w14:textId="77777777" w:rsidR="00B02D8E" w:rsidRPr="00205426" w:rsidRDefault="00B02D8E" w:rsidP="00B02D8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205426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Zakres tematyczny szkolenia:</w:t>
            </w:r>
          </w:p>
          <w:p w14:paraId="526CC2AA" w14:textId="7501E57F" w:rsidR="00205426" w:rsidRPr="009B20E2" w:rsidRDefault="009B20E2" w:rsidP="002054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20E2">
              <w:rPr>
                <w:sz w:val="20"/>
                <w:szCs w:val="20"/>
              </w:rPr>
              <w:t>Charakterystyka</w:t>
            </w:r>
            <w:r w:rsidR="00D23C2E" w:rsidRPr="009B20E2">
              <w:rPr>
                <w:sz w:val="20"/>
                <w:szCs w:val="20"/>
              </w:rPr>
              <w:t xml:space="preserve"> okresu dojrzewania</w:t>
            </w:r>
            <w:r w:rsidR="00D23C2E" w:rsidRPr="009B20E2">
              <w:rPr>
                <w:rFonts w:eastAsia="Times New Roman" w:cs="Calibri"/>
                <w:sz w:val="20"/>
                <w:szCs w:val="20"/>
                <w:lang w:eastAsia="pl-PL"/>
              </w:rPr>
              <w:t>;</w:t>
            </w:r>
          </w:p>
          <w:p w14:paraId="432FFE64" w14:textId="77777777" w:rsidR="00D23C2E" w:rsidRPr="009B20E2" w:rsidRDefault="00D23C2E" w:rsidP="00D23C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20E2">
              <w:rPr>
                <w:sz w:val="20"/>
                <w:szCs w:val="20"/>
              </w:rPr>
              <w:t>Wydolność fizjologiczna dziecka w okresie dojrzewania;</w:t>
            </w:r>
          </w:p>
          <w:p w14:paraId="37AD1112" w14:textId="29E981F1" w:rsidR="00D23C2E" w:rsidRPr="009B20E2" w:rsidRDefault="00D23C2E" w:rsidP="00D23C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20E2">
              <w:rPr>
                <w:sz w:val="20"/>
                <w:szCs w:val="20"/>
              </w:rPr>
              <w:t>Trudności</w:t>
            </w:r>
            <w:r w:rsidR="006235BF" w:rsidRPr="009B20E2">
              <w:rPr>
                <w:sz w:val="20"/>
                <w:szCs w:val="20"/>
              </w:rPr>
              <w:t xml:space="preserve"> wychowawcze</w:t>
            </w:r>
            <w:r w:rsidRPr="009B20E2">
              <w:rPr>
                <w:sz w:val="20"/>
                <w:szCs w:val="20"/>
              </w:rPr>
              <w:t xml:space="preserve"> w okresie dojrzewania;</w:t>
            </w:r>
          </w:p>
          <w:p w14:paraId="66B2312B" w14:textId="77777777" w:rsidR="00D23C2E" w:rsidRPr="009B20E2" w:rsidRDefault="00D23C2E" w:rsidP="00D23C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20E2">
              <w:rPr>
                <w:sz w:val="20"/>
                <w:szCs w:val="20"/>
              </w:rPr>
              <w:t xml:space="preserve">Profilaktyka </w:t>
            </w:r>
            <w:proofErr w:type="spellStart"/>
            <w:r w:rsidRPr="009B20E2">
              <w:rPr>
                <w:sz w:val="20"/>
                <w:szCs w:val="20"/>
              </w:rPr>
              <w:t>zachowań</w:t>
            </w:r>
            <w:proofErr w:type="spellEnd"/>
            <w:r w:rsidRPr="009B20E2">
              <w:rPr>
                <w:sz w:val="20"/>
                <w:szCs w:val="20"/>
              </w:rPr>
              <w:t xml:space="preserve"> społecznie nieakceptowanych;</w:t>
            </w:r>
          </w:p>
          <w:p w14:paraId="3174D936" w14:textId="6D6B7C36" w:rsidR="00D23C2E" w:rsidRPr="009B20E2" w:rsidRDefault="00FB4817" w:rsidP="00D23C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B20E2">
              <w:rPr>
                <w:sz w:val="20"/>
                <w:szCs w:val="20"/>
              </w:rPr>
              <w:t>Problemy okresu dojrzewania i ich rozwiązywanie</w:t>
            </w:r>
            <w:r w:rsidR="00D23C2E" w:rsidRPr="009B20E2">
              <w:rPr>
                <w:sz w:val="20"/>
                <w:szCs w:val="20"/>
              </w:rPr>
              <w:t>.</w:t>
            </w:r>
          </w:p>
          <w:p w14:paraId="497E6255" w14:textId="6139F483" w:rsidR="00D23C2E" w:rsidRPr="00205426" w:rsidRDefault="00D23C2E" w:rsidP="00D23C2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205426" w:rsidRPr="00205426" w14:paraId="5A161B45" w14:textId="77777777" w:rsidTr="00F8482F">
        <w:trPr>
          <w:trHeight w:val="3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ED67" w14:textId="5D152053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Metody i techniki stosowane podczas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6555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Wykonawca podczas realizacji szkolenia zobowiązany jest do przeprowadzenia szkolenia z uwzględnieniem różnych metod:</w:t>
            </w:r>
          </w:p>
          <w:p w14:paraId="04162A5A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wykład</w:t>
            </w:r>
          </w:p>
          <w:p w14:paraId="61636236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05426">
              <w:rPr>
                <w:rFonts w:ascii="Calibri" w:eastAsia="Calibri" w:hAnsi="Calibri" w:cs="Calibri"/>
                <w:sz w:val="20"/>
                <w:szCs w:val="20"/>
              </w:rPr>
              <w:t>case</w:t>
            </w:r>
            <w:proofErr w:type="spellEnd"/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05426">
              <w:rPr>
                <w:rFonts w:ascii="Calibri" w:eastAsia="Calibri" w:hAnsi="Calibri" w:cs="Calibri"/>
                <w:sz w:val="20"/>
                <w:szCs w:val="20"/>
              </w:rPr>
              <w:t>study</w:t>
            </w:r>
            <w:proofErr w:type="spellEnd"/>
          </w:p>
          <w:p w14:paraId="3CBB8F34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ćwiczenia praktyczne</w:t>
            </w:r>
          </w:p>
          <w:p w14:paraId="027192B7" w14:textId="77777777" w:rsidR="00B02D8E" w:rsidRPr="00205426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aktywne warsztaty</w:t>
            </w:r>
          </w:p>
        </w:tc>
      </w:tr>
      <w:tr w:rsidR="00205426" w:rsidRPr="00205426" w14:paraId="318ADB3D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0707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Prowadzący kurs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63AC" w14:textId="77777777" w:rsidR="00B02D8E" w:rsidRPr="00205426" w:rsidRDefault="00B02D8E" w:rsidP="00B02D8E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min. 1 trener na grupę</w:t>
            </w:r>
          </w:p>
          <w:p w14:paraId="775785F0" w14:textId="77777777" w:rsidR="00B02D8E" w:rsidRPr="00205426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Trener musi posiadać: </w:t>
            </w:r>
          </w:p>
          <w:p w14:paraId="73BA3AD3" w14:textId="77777777" w:rsidR="00B02D8E" w:rsidRPr="00205426" w:rsidRDefault="00B02D8E" w:rsidP="00B02D8E">
            <w:pPr>
              <w:numPr>
                <w:ilvl w:val="0"/>
                <w:numId w:val="5"/>
              </w:num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Wykształcenie wyższe: psychologia, pedagogika, socjologia, resocjalizacja,</w:t>
            </w:r>
          </w:p>
          <w:p w14:paraId="4A6FAD8F" w14:textId="77777777" w:rsidR="00B02D8E" w:rsidRPr="00205426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praca socjalna  oraz legitymowanie się dyplomem, co najmniej stopnia</w:t>
            </w:r>
          </w:p>
          <w:p w14:paraId="396218FF" w14:textId="77777777" w:rsidR="00B02D8E" w:rsidRPr="00205426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magistra lub stopniem naukowym lub ukończone studia wyższe na innych kierunkach uzupełnione studiami podyplomowymi w zakresie psychologia, pedagogika, socjologia, resocjalizacja, praca socjalna .</w:t>
            </w:r>
          </w:p>
          <w:p w14:paraId="0365C482" w14:textId="067CAA7D" w:rsidR="00B02D8E" w:rsidRPr="00205426" w:rsidRDefault="00B02D8E" w:rsidP="00B02D8E">
            <w:pPr>
              <w:numPr>
                <w:ilvl w:val="0"/>
                <w:numId w:val="2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fachową i praktyczną wiedzę z zakresu pracy z dzie</w:t>
            </w:r>
            <w:r w:rsidR="00E83B5E">
              <w:rPr>
                <w:rFonts w:ascii="Calibri" w:eastAsia="Calibri" w:hAnsi="Calibri" w:cs="Calibri"/>
                <w:sz w:val="20"/>
                <w:szCs w:val="20"/>
              </w:rPr>
              <w:t>ćmi i rodziną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3068D8" w14:textId="507E454A" w:rsidR="00B02D8E" w:rsidRPr="00205426" w:rsidRDefault="00B02D8E" w:rsidP="00B02D8E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minimum trzyletnie doświadczenie zawodowe w charakterze trenera-wykładowcy w przeprowadzeniu szkoleń, warsztatów lub innych form edukacyjnych z zakresu przedmiotu zamówienia tj. pracy z </w:t>
            </w:r>
            <w:r w:rsidR="004C5DCD" w:rsidRPr="00205426">
              <w:rPr>
                <w:rFonts w:ascii="Calibri" w:eastAsia="Calibri" w:hAnsi="Calibri" w:cs="Calibri"/>
                <w:sz w:val="20"/>
                <w:szCs w:val="20"/>
              </w:rPr>
              <w:t>dziećmi i rodziną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6331A75" w14:textId="77777777" w:rsidR="00B02D8E" w:rsidRPr="00205426" w:rsidRDefault="00B02D8E" w:rsidP="00B02D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w okresie ostatnich 3 lat przed wszczęciem postępowania przeprowadził minimum 3 szkolenia z zakresu przedmiotu zamówienia, dla co najmniej 50 osób łącznie</w:t>
            </w:r>
          </w:p>
        </w:tc>
      </w:tr>
      <w:tr w:rsidR="00205426" w:rsidRPr="00205426" w14:paraId="7DCF8F2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9BE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Materiały dydaktyczne, ankiety ewaluacyjne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4BEA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Wykonawca zobowiązany jest do: </w:t>
            </w:r>
          </w:p>
          <w:p w14:paraId="17BCF3FA" w14:textId="78ABF4DD" w:rsidR="00B02D8E" w:rsidRPr="006D1A36" w:rsidRDefault="00B02D8E" w:rsidP="004A57A0">
            <w:pPr>
              <w:pStyle w:val="Akapitzlist"/>
              <w:numPr>
                <w:ilvl w:val="0"/>
                <w:numId w:val="12"/>
              </w:numPr>
              <w:ind w:left="2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D1A36">
              <w:rPr>
                <w:rFonts w:ascii="Calibri" w:eastAsia="Calibri" w:hAnsi="Calibri" w:cs="Calibri"/>
                <w:sz w:val="20"/>
                <w:szCs w:val="20"/>
              </w:rPr>
              <w:t xml:space="preserve">Przygotowania materiałów szkoleniowych w postaci elektronicznej </w:t>
            </w:r>
            <w:r w:rsidRPr="006D1A36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(z wyszczególnieniem czasu trwania zajęć warsztatowych oraz teorii), opatrzonych logotypami przekazanymi przez Zamawiającego (logo UE, POWER, DOPS, ROPS </w:t>
            </w:r>
            <w:r w:rsidRPr="006D1A36">
              <w:rPr>
                <w:rFonts w:ascii="Calibri" w:eastAsia="Calibri" w:hAnsi="Calibri" w:cs="Calibri"/>
                <w:sz w:val="20"/>
                <w:szCs w:val="20"/>
              </w:rPr>
              <w:br/>
              <w:t>w Opolu, ROPS w Krakowie, ROPS Województwa Śląskiego) oraz nazwą i adresem Zamawiającego oraz danymi autora materiałów szkoleniowych, a następnie do przesłania tych materiałów pocztą elektroniczną celem akceptacji p</w:t>
            </w:r>
            <w:r w:rsidR="00427651" w:rsidRPr="006D1A36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6D1A36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7B47228E" w14:textId="77777777" w:rsidR="006D1A36" w:rsidRPr="006D1A36" w:rsidRDefault="006D1A36" w:rsidP="004A57A0">
            <w:pPr>
              <w:pStyle w:val="Akapitzlist"/>
              <w:ind w:left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D1A3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2.Zamawiający realizując obowiązek wynikający z ustawy z dnia 19.07.2019 r., o zapewnieniu dostępności osobom ze szczególnymi potrzebami (Dz. U z 2020 r., poz. 1062 tekst jednolity), informuje, iż przygotowane przez Wykonawcę materiały szkoleniowe wraz z prezentacją muszą uwzględniać dostęp dla osób z niepełnosprawnościami:</w:t>
            </w:r>
          </w:p>
          <w:p w14:paraId="7305AC3D" w14:textId="77777777" w:rsidR="006D1A36" w:rsidRPr="006D1A36" w:rsidRDefault="006D1A36" w:rsidP="004A57A0">
            <w:pPr>
              <w:pStyle w:val="Akapitzlist"/>
              <w:ind w:left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D1A36">
              <w:rPr>
                <w:rFonts w:ascii="Calibri" w:eastAsia="Calibri" w:hAnsi="Calibri" w:cs="Calibri"/>
                <w:sz w:val="20"/>
                <w:szCs w:val="20"/>
              </w:rPr>
              <w:t>- materiały drukowane lub pisane w wersji elektronicznej wraz z prezentacją powinny być sporządzone zgodnie z zasadami projektowania uniwersalnego, tj.  w sposób ułatwiający wszystkim, w tym osobom z różnymi rodzajami niepełnosprawności  (np. dysfunkcjami narządu wzroku, słuchu i ruchu). W szczególności chodzi o:</w:t>
            </w:r>
          </w:p>
          <w:p w14:paraId="3BAD9220" w14:textId="77777777" w:rsidR="006D1A36" w:rsidRPr="006D1A36" w:rsidRDefault="006D1A36" w:rsidP="004A57A0">
            <w:pPr>
              <w:pStyle w:val="Akapitzlist"/>
              <w:ind w:left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D1A36">
              <w:rPr>
                <w:rFonts w:ascii="Calibri" w:eastAsia="Calibri" w:hAnsi="Calibri" w:cs="Calibri"/>
                <w:sz w:val="20"/>
                <w:szCs w:val="20"/>
              </w:rPr>
              <w:t>a) zaprojektowanie odpowiedniej struktury tekstu, czyli stosowanie możliwie często tytułów, akapitów i śródtytułów w tekście ułatwiającym osobom z niepełnosprawnościami poruszanie się po nim (w tym stosowanie jednolitej i jasnej hierarchii nagłówków np. tytuł artykułu: nagłówek poziom 1, akapit – nagłówek poziom 2, węższy fragment treści – nagłówek poziom 3);</w:t>
            </w:r>
          </w:p>
          <w:p w14:paraId="0CCBBA1B" w14:textId="77777777" w:rsidR="006D1A36" w:rsidRPr="006D1A36" w:rsidRDefault="006D1A36" w:rsidP="004A57A0">
            <w:pPr>
              <w:pStyle w:val="Akapitzlist"/>
              <w:ind w:left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D1A36">
              <w:rPr>
                <w:rFonts w:ascii="Calibri" w:eastAsia="Calibri" w:hAnsi="Calibri" w:cs="Calibri"/>
                <w:sz w:val="20"/>
                <w:szCs w:val="20"/>
              </w:rPr>
              <w:t xml:space="preserve">b) stosowanie czcionek </w:t>
            </w:r>
            <w:proofErr w:type="spellStart"/>
            <w:r w:rsidRPr="006D1A36">
              <w:rPr>
                <w:rFonts w:ascii="Calibri" w:eastAsia="Calibri" w:hAnsi="Calibri" w:cs="Calibri"/>
                <w:sz w:val="20"/>
                <w:szCs w:val="20"/>
              </w:rPr>
              <w:t>bezszeryfowych</w:t>
            </w:r>
            <w:proofErr w:type="spellEnd"/>
            <w:r w:rsidRPr="006D1A36">
              <w:rPr>
                <w:rFonts w:ascii="Calibri" w:eastAsia="Calibri" w:hAnsi="Calibri" w:cs="Calibri"/>
                <w:sz w:val="20"/>
                <w:szCs w:val="20"/>
              </w:rPr>
              <w:t>, gładkich, bez ozdobników, z odpowiednimi przestrzeniami między każdą literą, bez cieniowania i bez szarości, unikanie kursyw;</w:t>
            </w:r>
          </w:p>
          <w:p w14:paraId="7EAF6789" w14:textId="77777777" w:rsidR="006D1A36" w:rsidRPr="006D1A36" w:rsidRDefault="006D1A36" w:rsidP="004A57A0">
            <w:pPr>
              <w:pStyle w:val="Akapitzlist"/>
              <w:ind w:left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D1A36">
              <w:rPr>
                <w:rFonts w:ascii="Calibri" w:eastAsia="Calibri" w:hAnsi="Calibri" w:cs="Calibri"/>
                <w:sz w:val="20"/>
                <w:szCs w:val="20"/>
              </w:rPr>
              <w:t>c) stosowanie prawidłowego kontrastu między tekstem a tłem (np. czarny tekst na białym tle dla tekstu podstawowego, dla nagłówków ewentualne kolory o dużym kontraście) z dużymi i widocznymi znakami interpunkcyjnymi; kontrast minimalny powinien być zachowany na poziomie od 4,5 do 1 (logotypy nie muszą spełniać tego standardu);</w:t>
            </w:r>
          </w:p>
          <w:p w14:paraId="2A23E8C9" w14:textId="77777777" w:rsidR="006D1A36" w:rsidRPr="006D1A36" w:rsidRDefault="006D1A36" w:rsidP="004A57A0">
            <w:pPr>
              <w:pStyle w:val="Akapitzlist"/>
              <w:ind w:left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D1A36">
              <w:rPr>
                <w:rFonts w:ascii="Calibri" w:eastAsia="Calibri" w:hAnsi="Calibri" w:cs="Calibri"/>
                <w:sz w:val="20"/>
                <w:szCs w:val="20"/>
              </w:rPr>
              <w:t>d) czytelność czcionki: czcionka powinna być możliwie jak największa; ale należy to dostosować do koniecznej do umieszczenia na stronie liczby znaków, nagłówki powinny być większe od tekstu podstawowego o co najmniej 2 pkt.;</w:t>
            </w:r>
          </w:p>
          <w:p w14:paraId="3EA61DCB" w14:textId="77777777" w:rsidR="006D1A36" w:rsidRPr="006D1A36" w:rsidRDefault="006D1A36" w:rsidP="004A57A0">
            <w:pPr>
              <w:pStyle w:val="Akapitzlist"/>
              <w:ind w:left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D1A36">
              <w:rPr>
                <w:rFonts w:ascii="Calibri" w:eastAsia="Calibri" w:hAnsi="Calibri" w:cs="Calibri"/>
                <w:sz w:val="20"/>
                <w:szCs w:val="20"/>
              </w:rPr>
              <w:t>e) w przypadku wydania elektronicznego konieczne jest stosowanie opisów alternatywnych dla wykresów, schematów, zdjęć, tabeli itp. (czyli opisanie tego co znajduje się na zdjęciu, wykresie lub grafice);</w:t>
            </w:r>
          </w:p>
          <w:p w14:paraId="05D1C61F" w14:textId="77777777" w:rsidR="006D1A36" w:rsidRPr="006D1A36" w:rsidRDefault="006D1A36" w:rsidP="004A57A0">
            <w:pPr>
              <w:pStyle w:val="Akapitzlist"/>
              <w:ind w:left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D1A36">
              <w:rPr>
                <w:rFonts w:ascii="Calibri" w:eastAsia="Calibri" w:hAnsi="Calibri" w:cs="Calibri"/>
                <w:sz w:val="20"/>
                <w:szCs w:val="20"/>
              </w:rPr>
              <w:t>f) używanie prostych słów i zdań (unikanie języka fachowego, hermetycznego) ;</w:t>
            </w:r>
          </w:p>
          <w:p w14:paraId="566841AA" w14:textId="5BAA50C7" w:rsidR="006D1A36" w:rsidRPr="006D1A36" w:rsidRDefault="006D1A36" w:rsidP="004A57A0">
            <w:pPr>
              <w:pStyle w:val="Akapitzlist"/>
              <w:ind w:left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D1A36">
              <w:rPr>
                <w:rFonts w:ascii="Calibri" w:eastAsia="Calibri" w:hAnsi="Calibri" w:cs="Calibri"/>
                <w:sz w:val="20"/>
                <w:szCs w:val="20"/>
              </w:rPr>
              <w:t>g) unikanie: nadmiernego formatowania tekstu (tekst pozostawiamy wyjustowany do lewej strony, jeżeli to możliwe to najlepiej w jednej kolumnie), dzielenia wyrazów, często ozdobnych elementów graficznych oraz stosowania w ich miejsce prostych grafik informacyjnych, wcięć w akapicie (możemy go zastąpić odstępem), różnego kroju czcionki dla różnych elementów layoutu strony i treści podstawowych.</w:t>
            </w:r>
          </w:p>
          <w:p w14:paraId="46E8787E" w14:textId="359E0D9E" w:rsidR="00B02D8E" w:rsidRPr="00205426" w:rsidRDefault="006D1A36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B02D8E"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. Opracowania egzaminu kończącego szkolenie (20 pytań zamkniętych) oraz klucza do pytań egzaminacyjnych </w:t>
            </w:r>
          </w:p>
          <w:p w14:paraId="5F63415E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Wykonawca przenosi nieodpłatnie na Zamawiającego autorskie prawa majątkowe do wszystkich materiałów szkoleniowych, na czas nieokreślony do wykorzystania na 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wszystkich polach eksploatacji, zgodnie z ustawą o prawie autorskim i prawach pokrewnych (tj. Dz. U. z 2017 r., poz. 880).</w:t>
            </w:r>
          </w:p>
        </w:tc>
      </w:tr>
      <w:tr w:rsidR="00205426" w:rsidRPr="00205426" w14:paraId="56001296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3D5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Wymagania dodatkowe </w:t>
            </w:r>
          </w:p>
          <w:p w14:paraId="789E076B" w14:textId="77777777" w:rsidR="00B02D8E" w:rsidRPr="00205426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A4A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/>
                <w:sz w:val="20"/>
                <w:szCs w:val="20"/>
              </w:rPr>
              <w:t>Do obowiązków Zamawiającego należy:</w:t>
            </w:r>
          </w:p>
          <w:p w14:paraId="5D1F03FD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1.  Rekrutacja uczestników szkolenia </w:t>
            </w:r>
          </w:p>
          <w:p w14:paraId="09E8EB76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2. Przekazanie Wykonawcy w postaci elektronicznej logo UE, POWER, DOPS, ROPS </w:t>
            </w:r>
          </w:p>
          <w:p w14:paraId="479DCC95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   w Opolu, ROPS w Krakowie, ROPS Województwa Śląskiego oraz nazwy i adresu </w:t>
            </w:r>
          </w:p>
          <w:p w14:paraId="0BBE4B3F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    Zamawiającego.</w:t>
            </w:r>
          </w:p>
          <w:p w14:paraId="1E595E92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3.  Monitoring szkolenia.</w:t>
            </w:r>
          </w:p>
          <w:p w14:paraId="658DC0BB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5.  Przeprowadzenie egzaminu i ankiet ewaluacyjnych na zakończenie szkolenia.</w:t>
            </w:r>
          </w:p>
          <w:p w14:paraId="0A27C0E5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6.  Przygotowanie i rozdanie certyfikatów potwierdzających uczestnictwo w szkoleniu.</w:t>
            </w:r>
          </w:p>
          <w:p w14:paraId="321FC771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7. Dostosowanie druku materiałów szkoleniowych do osób niepełnosprawnych</w:t>
            </w:r>
          </w:p>
          <w:p w14:paraId="08330103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    (powiększona czcionka).</w:t>
            </w:r>
          </w:p>
          <w:p w14:paraId="27BA8418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b/>
                <w:sz w:val="20"/>
                <w:szCs w:val="20"/>
              </w:rPr>
              <w:t>Do obowiązków Wykonawcy należy:</w:t>
            </w:r>
          </w:p>
          <w:p w14:paraId="396A4271" w14:textId="097CD350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1. Przygotowanie szczegółowego programu szkolenia (z wyszczególnieniem czasu trwania zajęć warsztatowych oraz teorii), przygotowanie materiałów  szkoleniowych, opatrzonych logotypami przekazanymi przez Zamawiającego (logo  UE, POWER, DOPS, ROPS w Opolu, ROPS w Krakowie, ROPS Województwa Śląskiego) oraz  nazwą i adresem Zamawiającego oraz danymi autora materiałów szkoleniowych, następnie przesłanie tych materiałów pocztą elektroniczną celem akceptacji p</w:t>
            </w:r>
            <w:r w:rsidR="00CC1166" w:rsidRPr="00205426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3C83CBF5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205426">
              <w:rPr>
                <w:rFonts w:ascii="Calibri" w:eastAsia="Calibri" w:hAnsi="Calibri" w:cs="Calibri"/>
                <w:b/>
                <w:sz w:val="20"/>
                <w:szCs w:val="20"/>
              </w:rPr>
              <w:t>. Przygotowanie egzaminu (20 pytań zamkniętych) oraz klucza do pytań egzaminacyjnych.</w:t>
            </w:r>
            <w:r w:rsidRPr="0020542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3446DA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3. Zapewnienie sprzętu do należytego wykonania zadania m.in. sprzęt multimedialny – laptop, rzutnik niezbędny do przeprowadzenia części teoretycznej szkolenia.</w:t>
            </w:r>
          </w:p>
          <w:p w14:paraId="1B8EF2AA" w14:textId="77777777" w:rsidR="00B02D8E" w:rsidRPr="00205426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05426">
              <w:rPr>
                <w:rFonts w:ascii="Calibri" w:eastAsia="Calibri" w:hAnsi="Calibri" w:cs="Calibri"/>
                <w:sz w:val="20"/>
                <w:szCs w:val="20"/>
              </w:rPr>
              <w:t>4. Przeprowadzenie szkolenia.</w:t>
            </w:r>
          </w:p>
        </w:tc>
      </w:tr>
    </w:tbl>
    <w:p w14:paraId="39C471C3" w14:textId="77777777" w:rsidR="00575DCB" w:rsidRPr="00205426" w:rsidRDefault="00575DCB"/>
    <w:sectPr w:rsidR="00575DCB" w:rsidRPr="00205426" w:rsidSect="008D69F9">
      <w:headerReference w:type="default" r:id="rId7"/>
      <w:footerReference w:type="default" r:id="rId8"/>
      <w:pgSz w:w="11906" w:h="16838"/>
      <w:pgMar w:top="1702" w:right="1133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CF87" w14:textId="77777777" w:rsidR="00CD689F" w:rsidRDefault="00CD689F">
      <w:pPr>
        <w:spacing w:after="0" w:line="240" w:lineRule="auto"/>
      </w:pPr>
      <w:r>
        <w:separator/>
      </w:r>
    </w:p>
  </w:endnote>
  <w:endnote w:type="continuationSeparator" w:id="0">
    <w:p w14:paraId="048D3118" w14:textId="77777777" w:rsidR="00CD689F" w:rsidRDefault="00CD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9112" w14:textId="77777777" w:rsidR="00820D89" w:rsidRDefault="004A57A0" w:rsidP="00820D89">
    <w:pPr>
      <w:pStyle w:val="Stopka"/>
      <w:tabs>
        <w:tab w:val="left" w:pos="519"/>
        <w:tab w:val="left" w:pos="2127"/>
      </w:tabs>
    </w:pPr>
  </w:p>
  <w:p w14:paraId="2C2C2A05" w14:textId="77777777" w:rsidR="000B19E7" w:rsidRPr="005E55F7" w:rsidRDefault="00B02D8E" w:rsidP="000B19E7">
    <w:pPr>
      <w:pBdr>
        <w:top w:val="single" w:sz="4" w:space="1" w:color="auto"/>
      </w:pBdr>
      <w:tabs>
        <w:tab w:val="center" w:pos="4536"/>
        <w:tab w:val="left" w:pos="5040"/>
        <w:tab w:val="right" w:pos="9070"/>
      </w:tabs>
      <w:spacing w:after="0"/>
      <w:jc w:val="center"/>
      <w:rPr>
        <w:b/>
        <w:sz w:val="20"/>
        <w:szCs w:val="20"/>
      </w:rPr>
    </w:pPr>
    <w:r w:rsidRPr="005E55F7">
      <w:rPr>
        <w:b/>
        <w:sz w:val="20"/>
        <w:szCs w:val="20"/>
      </w:rPr>
      <w:t>Doskonalenie kompetencji kadr systemu wspierania rodziny i pieczy zastępczej</w:t>
    </w:r>
  </w:p>
  <w:p w14:paraId="3554CA6C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Projekt współfinansowany przez Unię Europejską w ramach Europejskiego Funduszu Społecznego</w:t>
    </w:r>
  </w:p>
  <w:p w14:paraId="10E66B74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Nr umowy POWR.02.08.00-00-0031/19-00</w:t>
    </w:r>
  </w:p>
  <w:p w14:paraId="72B4E8ED" w14:textId="77777777" w:rsidR="00572C1A" w:rsidRDefault="00B02D8E" w:rsidP="00820D89">
    <w:pPr>
      <w:pStyle w:val="Stopka"/>
      <w:tabs>
        <w:tab w:val="clear" w:pos="4536"/>
        <w:tab w:val="clear" w:pos="9072"/>
        <w:tab w:val="left" w:pos="2127"/>
      </w:tabs>
      <w:jc w:val="center"/>
    </w:pPr>
    <w:r>
      <w:rPr>
        <w:noProof/>
        <w:lang w:eastAsia="pl-PL"/>
      </w:rPr>
      <w:drawing>
        <wp:inline distT="0" distB="0" distL="0" distR="0" wp14:anchorId="59B68DE4" wp14:editId="4B6E45D5">
          <wp:extent cx="4229100" cy="828675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B73F" w14:textId="77777777" w:rsidR="009311D4" w:rsidRDefault="004A57A0" w:rsidP="00DC5DAC">
    <w:pPr>
      <w:pStyle w:val="Stopka"/>
      <w:tabs>
        <w:tab w:val="clear" w:pos="4536"/>
        <w:tab w:val="clear" w:pos="9072"/>
        <w:tab w:val="left" w:pos="2127"/>
      </w:tabs>
    </w:pPr>
  </w:p>
  <w:p w14:paraId="637ABC22" w14:textId="77777777" w:rsidR="00DC5DAC" w:rsidRDefault="004A57A0" w:rsidP="009311D4">
    <w:pPr>
      <w:pStyle w:val="Stopka"/>
      <w:tabs>
        <w:tab w:val="clear" w:pos="4536"/>
        <w:tab w:val="clear" w:pos="9072"/>
        <w:tab w:val="left" w:pos="212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B6CF" w14:textId="77777777" w:rsidR="00CD689F" w:rsidRDefault="00CD689F">
      <w:pPr>
        <w:spacing w:after="0" w:line="240" w:lineRule="auto"/>
      </w:pPr>
      <w:r>
        <w:separator/>
      </w:r>
    </w:p>
  </w:footnote>
  <w:footnote w:type="continuationSeparator" w:id="0">
    <w:p w14:paraId="05AA058B" w14:textId="77777777" w:rsidR="00CD689F" w:rsidRDefault="00CD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1B3D" w14:textId="77777777" w:rsidR="00DC5DAC" w:rsidRDefault="00B02D8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3C324E5B" wp14:editId="70F4C23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4" name="Obraz 4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A9010" wp14:editId="0E05B3EC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67E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73.4pt;margin-top:-2.25pt;width:0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5436F72F" w14:textId="77777777" w:rsidR="00DC5DAC" w:rsidRPr="00721EBC" w:rsidRDefault="00B02D8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5BB5A203" w14:textId="77777777" w:rsidR="00DC5DAC" w:rsidRDefault="00B02D8E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40CD3" wp14:editId="60FCB4F2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4D42C" id="Łącznik prosty ze strzałką 2" o:spid="_x0000_s1026" type="#_x0000_t32" style="position:absolute;margin-left:86pt;margin-top:7.35pt;width:40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" strokecolor="#666" strokeweight="1pt">
              <v:shadow color="#7f7f7f" opacity=".5" offset="1pt"/>
            </v:shape>
          </w:pict>
        </mc:Fallback>
      </mc:AlternateContent>
    </w:r>
  </w:p>
  <w:p w14:paraId="6215220F" w14:textId="77777777" w:rsidR="00DC5DAC" w:rsidRPr="005628E3" w:rsidRDefault="00B02D8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5FC8728A" w14:textId="77777777" w:rsidR="00DC5DAC" w:rsidRDefault="004A5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77C"/>
    <w:multiLevelType w:val="hybridMultilevel"/>
    <w:tmpl w:val="6F82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AFD"/>
    <w:multiLevelType w:val="hybridMultilevel"/>
    <w:tmpl w:val="2250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3982"/>
    <w:multiLevelType w:val="hybridMultilevel"/>
    <w:tmpl w:val="E8546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E0487"/>
    <w:multiLevelType w:val="hybridMultilevel"/>
    <w:tmpl w:val="90904B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9564E"/>
    <w:multiLevelType w:val="hybridMultilevel"/>
    <w:tmpl w:val="49328E00"/>
    <w:lvl w:ilvl="0" w:tplc="5F5A84A6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533B37ED"/>
    <w:multiLevelType w:val="hybridMultilevel"/>
    <w:tmpl w:val="EFFA096E"/>
    <w:lvl w:ilvl="0" w:tplc="FFDA048C">
      <w:start w:val="1"/>
      <w:numFmt w:val="lowerLetter"/>
      <w:lvlText w:val="%1)"/>
      <w:lvlJc w:val="left"/>
      <w:pPr>
        <w:ind w:left="4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56DE5A52"/>
    <w:multiLevelType w:val="hybridMultilevel"/>
    <w:tmpl w:val="88F0C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B0E70"/>
    <w:multiLevelType w:val="multilevel"/>
    <w:tmpl w:val="308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06F5D"/>
    <w:multiLevelType w:val="hybridMultilevel"/>
    <w:tmpl w:val="10107E36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1249"/>
    <w:multiLevelType w:val="hybridMultilevel"/>
    <w:tmpl w:val="951E0A44"/>
    <w:lvl w:ilvl="0" w:tplc="95961C5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8E"/>
    <w:rsid w:val="000E1B7C"/>
    <w:rsid w:val="000F1730"/>
    <w:rsid w:val="00146D26"/>
    <w:rsid w:val="0017299A"/>
    <w:rsid w:val="00190D1C"/>
    <w:rsid w:val="00205426"/>
    <w:rsid w:val="00374723"/>
    <w:rsid w:val="003B35E4"/>
    <w:rsid w:val="003B40A4"/>
    <w:rsid w:val="00427651"/>
    <w:rsid w:val="004A57A0"/>
    <w:rsid w:val="004C5DCD"/>
    <w:rsid w:val="00575DCB"/>
    <w:rsid w:val="005E55F7"/>
    <w:rsid w:val="006005D2"/>
    <w:rsid w:val="006235BF"/>
    <w:rsid w:val="006444A9"/>
    <w:rsid w:val="006D1A36"/>
    <w:rsid w:val="007078E2"/>
    <w:rsid w:val="008A3889"/>
    <w:rsid w:val="008E3FA0"/>
    <w:rsid w:val="009B20E2"/>
    <w:rsid w:val="009D02A0"/>
    <w:rsid w:val="00B02D8E"/>
    <w:rsid w:val="00CC1166"/>
    <w:rsid w:val="00CD689F"/>
    <w:rsid w:val="00D23C2E"/>
    <w:rsid w:val="00D67B2F"/>
    <w:rsid w:val="00D9447D"/>
    <w:rsid w:val="00E05C37"/>
    <w:rsid w:val="00E83B5E"/>
    <w:rsid w:val="00ED19B6"/>
    <w:rsid w:val="00F62203"/>
    <w:rsid w:val="00F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7A4D38"/>
  <w15:docId w15:val="{D4923D78-B5A5-4330-B952-9688D14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8E"/>
  </w:style>
  <w:style w:type="paragraph" w:styleId="Stopka">
    <w:name w:val="footer"/>
    <w:basedOn w:val="Normalny"/>
    <w:link w:val="Stopka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8E"/>
  </w:style>
  <w:style w:type="paragraph" w:styleId="Tekstdymka">
    <w:name w:val="Balloon Text"/>
    <w:basedOn w:val="Normalny"/>
    <w:link w:val="TekstdymkaZnak"/>
    <w:uiPriority w:val="99"/>
    <w:semiHidden/>
    <w:unhideWhenUsed/>
    <w:rsid w:val="00B0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1606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Ewa Dymon</cp:lastModifiedBy>
  <cp:revision>40</cp:revision>
  <dcterms:created xsi:type="dcterms:W3CDTF">2020-12-29T11:22:00Z</dcterms:created>
  <dcterms:modified xsi:type="dcterms:W3CDTF">2022-02-18T10:01:00Z</dcterms:modified>
</cp:coreProperties>
</file>