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E4" w:rsidRDefault="003937CA">
      <w:pPr>
        <w:pStyle w:val="Standard"/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</w:t>
      </w:r>
    </w:p>
    <w:p w:rsidR="00C379E4" w:rsidRDefault="00C379E4">
      <w:pPr>
        <w:pStyle w:val="Standard"/>
        <w:jc w:val="right"/>
        <w:rPr>
          <w:rFonts w:ascii="Calibri" w:hAnsi="Calibri"/>
          <w:b/>
          <w:szCs w:val="20"/>
        </w:rPr>
      </w:pPr>
    </w:p>
    <w:p w:rsidR="00C379E4" w:rsidRDefault="00C379E4">
      <w:pPr>
        <w:pStyle w:val="Standard"/>
        <w:jc w:val="right"/>
        <w:rPr>
          <w:rFonts w:ascii="Calibri" w:hAnsi="Calibri"/>
          <w:b/>
          <w:szCs w:val="20"/>
        </w:rPr>
      </w:pPr>
    </w:p>
    <w:p w:rsidR="00C379E4" w:rsidRDefault="003937CA">
      <w:pPr>
        <w:pStyle w:val="Standard"/>
        <w:jc w:val="right"/>
      </w:pPr>
      <w:r>
        <w:rPr>
          <w:rFonts w:ascii="Calibri" w:hAnsi="Calibri"/>
          <w:b/>
          <w:szCs w:val="20"/>
        </w:rPr>
        <w:t xml:space="preserve">    </w:t>
      </w:r>
      <w:r>
        <w:rPr>
          <w:rFonts w:ascii="Calibri" w:hAnsi="Calibri"/>
          <w:b/>
          <w:bCs/>
          <w:szCs w:val="20"/>
        </w:rPr>
        <w:t>Załącznik Nr 6  do SWZ</w:t>
      </w:r>
      <w:r>
        <w:rPr>
          <w:b/>
          <w:szCs w:val="20"/>
        </w:rPr>
        <w:t xml:space="preserve">    </w:t>
      </w:r>
    </w:p>
    <w:p w:rsidR="00C379E4" w:rsidRDefault="003937CA">
      <w:pPr>
        <w:pStyle w:val="Standard"/>
        <w:spacing w:line="480" w:lineRule="auto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C379E4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E4" w:rsidRDefault="003937C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E4" w:rsidRDefault="00C379E4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C379E4" w:rsidRDefault="00C379E4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C379E4" w:rsidRDefault="00C379E4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C379E4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E4" w:rsidRDefault="003937CA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E4" w:rsidRDefault="003937CA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E4" w:rsidRDefault="003937CA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C379E4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E4" w:rsidRDefault="003937C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e-mail</w:t>
            </w:r>
            <w:proofErr w:type="spellEnd"/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E4" w:rsidRDefault="00C379E4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:rsidR="00C379E4" w:rsidRDefault="00C379E4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C379E4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E4" w:rsidRDefault="003937C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E4" w:rsidRDefault="00C379E4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C379E4" w:rsidRDefault="00C379E4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C379E4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E4" w:rsidRDefault="003937C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:rsidR="00C379E4" w:rsidRDefault="003937CA">
            <w:pPr>
              <w:pStyle w:val="Standard"/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E4" w:rsidRDefault="00C379E4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:rsidR="00C379E4" w:rsidRDefault="00C379E4">
      <w:pPr>
        <w:pStyle w:val="Standard"/>
        <w:tabs>
          <w:tab w:val="left" w:pos="4395"/>
        </w:tabs>
        <w:ind w:right="4678"/>
        <w:rPr>
          <w:b/>
          <w:sz w:val="16"/>
          <w:szCs w:val="19"/>
        </w:rPr>
      </w:pPr>
    </w:p>
    <w:p w:rsidR="00C379E4" w:rsidRDefault="003937CA">
      <w:pPr>
        <w:pStyle w:val="Standard"/>
        <w:jc w:val="center"/>
      </w:pPr>
      <w:r>
        <w:rPr>
          <w:rFonts w:ascii="Tahoma" w:hAnsi="Tahoma" w:cs="Tahoma"/>
          <w:sz w:val="16"/>
          <w:szCs w:val="16"/>
          <w:lang w:eastAsia="pl-PL"/>
        </w:rPr>
        <w:t xml:space="preserve">                                   </w:t>
      </w:r>
      <w:r w:rsidR="00A260D2">
        <w:rPr>
          <w:rFonts w:ascii="Calibri" w:hAnsi="Calibri" w:cs="Tahoma"/>
          <w:lang w:eastAsia="pl-PL"/>
        </w:rPr>
        <w:t xml:space="preserve">  </w:t>
      </w:r>
      <w:r>
        <w:rPr>
          <w:rFonts w:ascii="Calibri" w:hAnsi="Calibri" w:cs="Tahoma"/>
          <w:lang w:eastAsia="pl-PL"/>
        </w:rPr>
        <w:t xml:space="preserve"> </w:t>
      </w:r>
      <w:r>
        <w:rPr>
          <w:rFonts w:ascii="Calibri" w:hAnsi="Calibri"/>
          <w:b/>
          <w:lang w:eastAsia="pl-PL"/>
        </w:rPr>
        <w:t>ZAMAWIAJĄCY:</w:t>
      </w:r>
    </w:p>
    <w:p w:rsidR="00C379E4" w:rsidRDefault="003937CA">
      <w:pPr>
        <w:pStyle w:val="Standard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Zarząd Dróg Powiatowych w Szczytnie</w:t>
      </w:r>
    </w:p>
    <w:p w:rsidR="00C379E4" w:rsidRDefault="003937CA">
      <w:pPr>
        <w:pStyle w:val="Standard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ul. Mrongowiusza 2</w:t>
      </w:r>
    </w:p>
    <w:p w:rsidR="00C379E4" w:rsidRDefault="003937CA">
      <w:pPr>
        <w:pStyle w:val="Standard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12-100 Szczytno</w:t>
      </w:r>
    </w:p>
    <w:p w:rsidR="00C379E4" w:rsidRDefault="003937CA">
      <w:pPr>
        <w:pStyle w:val="Standard"/>
        <w:rPr>
          <w:rFonts w:ascii="Calibri" w:hAnsi="Calibri" w:cs="Tahoma"/>
          <w:b/>
          <w:lang w:eastAsia="pl-PL"/>
        </w:rPr>
      </w:pPr>
      <w:r>
        <w:rPr>
          <w:rFonts w:ascii="Calibri" w:hAnsi="Calibri" w:cs="Tahoma"/>
          <w:b/>
          <w:lang w:eastAsia="pl-PL"/>
        </w:rPr>
        <w:tab/>
      </w:r>
    </w:p>
    <w:p w:rsidR="00C379E4" w:rsidRDefault="00C379E4">
      <w:pPr>
        <w:pStyle w:val="Standard"/>
        <w:rPr>
          <w:rFonts w:ascii="Calibri" w:hAnsi="Calibri" w:cs="Tahoma"/>
          <w:b/>
          <w:lang w:eastAsia="pl-PL"/>
        </w:rPr>
      </w:pPr>
    </w:p>
    <w:p w:rsidR="00C379E4" w:rsidRDefault="003937CA">
      <w:pPr>
        <w:pStyle w:val="Standard"/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WYKONAWCY</w:t>
      </w:r>
    </w:p>
    <w:p w:rsidR="00C379E4" w:rsidRDefault="003937CA">
      <w:pPr>
        <w:pStyle w:val="Standard"/>
        <w:jc w:val="center"/>
      </w:pPr>
      <w:r>
        <w:rPr>
          <w:rFonts w:ascii="Calibri" w:hAnsi="Calibri"/>
          <w:lang w:eastAsia="pl-PL"/>
        </w:rPr>
        <w:t xml:space="preserve"> </w:t>
      </w:r>
      <w:r>
        <w:rPr>
          <w:rFonts w:ascii="Calibri" w:hAnsi="Calibri"/>
          <w:b/>
          <w:lang w:eastAsia="pl-PL"/>
        </w:rPr>
        <w:t>o przynależności lub braku przynależności do tej samej grupy kapitałowej</w:t>
      </w:r>
    </w:p>
    <w:p w:rsidR="00C379E4" w:rsidRDefault="00C379E4">
      <w:pPr>
        <w:pStyle w:val="Standard"/>
        <w:jc w:val="center"/>
        <w:rPr>
          <w:rFonts w:ascii="Calibri" w:hAnsi="Calibri" w:cs="Tahoma"/>
          <w:b/>
          <w:lang w:eastAsia="pl-PL"/>
        </w:rPr>
      </w:pPr>
    </w:p>
    <w:p w:rsidR="00C379E4" w:rsidRDefault="003937CA">
      <w:pPr>
        <w:pStyle w:val="Standard"/>
        <w:jc w:val="both"/>
      </w:pPr>
      <w:r>
        <w:rPr>
          <w:rFonts w:ascii="Calibri" w:hAnsi="Calibri"/>
          <w:lang w:eastAsia="pl-PL"/>
        </w:rPr>
        <w:t xml:space="preserve">Na potrzeby postępowania o udzielenie zamówienia publicznego </w:t>
      </w:r>
      <w:r>
        <w:rPr>
          <w:rFonts w:ascii="Calibri" w:hAnsi="Calibri"/>
        </w:rPr>
        <w:t xml:space="preserve">pn. </w:t>
      </w:r>
      <w:r>
        <w:rPr>
          <w:rFonts w:ascii="Calibri" w:hAnsi="Calibri" w:cs="Calibri"/>
          <w:b/>
          <w:color w:val="000000"/>
        </w:rPr>
        <w:t>„</w:t>
      </w:r>
      <w:r>
        <w:rPr>
          <w:rFonts w:ascii="Calibri" w:hAnsi="Calibri" w:cs="Calibri"/>
          <w:b/>
          <w:bCs/>
          <w:color w:val="000000"/>
          <w:szCs w:val="20"/>
        </w:rPr>
        <w:t>Dostawa paliw płynnych w</w:t>
      </w:r>
      <w:r w:rsidR="00A260D2">
        <w:rPr>
          <w:rFonts w:ascii="Calibri" w:hAnsi="Calibri" w:cs="Calibri"/>
          <w:b/>
          <w:bCs/>
          <w:color w:val="000000"/>
          <w:szCs w:val="20"/>
        </w:rPr>
        <w:t xml:space="preserve"> roku 2022</w:t>
      </w:r>
      <w:r>
        <w:rPr>
          <w:rFonts w:ascii="Calibri" w:hAnsi="Calibri"/>
          <w:b/>
          <w:color w:val="000000"/>
        </w:rPr>
        <w:t>”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lang w:eastAsia="pl-PL"/>
        </w:rPr>
        <w:t>prowadzonego przez Zarząd Dróg Powiatowych  w Szczytnie, oświadczam, co następuje: (właściwe zaznacz X)</w:t>
      </w:r>
    </w:p>
    <w:p w:rsidR="00C379E4" w:rsidRDefault="00C379E4">
      <w:pPr>
        <w:pStyle w:val="Standard"/>
        <w:jc w:val="both"/>
        <w:rPr>
          <w:rFonts w:ascii="Calibri" w:hAnsi="Calibri"/>
          <w:b/>
          <w:u w:val="single"/>
          <w:lang w:eastAsia="pl-PL"/>
        </w:rPr>
      </w:pPr>
    </w:p>
    <w:p w:rsidR="00C379E4" w:rsidRDefault="003937CA">
      <w:pPr>
        <w:pStyle w:val="Standard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1" distL="114300" distR="114300" simplePos="0" relativeHeight="3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127000</wp:posOffset>
                </wp:positionV>
                <wp:extent cx="147320" cy="174625"/>
                <wp:effectExtent l="0" t="0" r="28575" b="27304"/>
                <wp:wrapSquare wrapText="bothSides"/>
                <wp:docPr id="1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73880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379E4" w:rsidRDefault="00C379E4">
                            <w:pPr>
                              <w:pStyle w:val="Zawartoramki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" path="m0,0l-2147483645,0l-2147483645,-2147483646l0,-2147483646xe" stroked="t" style="position:absolute;margin-left:8.55pt;margin-top:10pt;width:11.5pt;height:13.65pt;mso-wrap-style:none;v-text-anchor:middle">
                <v:fill o:detectmouseclick="t" on="false"/>
                <v:stroke color="black" weight="720" joinstyle="round" endcap="flat"/>
                <v:textbox>
                  <w:txbxContent>
                    <w:p>
                      <w:pPr>
                        <w:pStyle w:val="Zawartoramki"/>
                        <w:spacing w:before="0" w:after="120"/>
                        <w:jc w:val="both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 w:hAnsi="Calibri"/>
          <w:lang w:eastAsia="pl-PL"/>
        </w:rPr>
        <w:t>Oświadczam, że:</w:t>
      </w:r>
    </w:p>
    <w:p w:rsidR="00C379E4" w:rsidRDefault="003937CA">
      <w:pPr>
        <w:pStyle w:val="Standard"/>
        <w:jc w:val="both"/>
      </w:pPr>
      <w:r>
        <w:rPr>
          <w:rFonts w:ascii="Calibri" w:hAnsi="Calibri" w:cs="Calibri"/>
          <w:b/>
          <w:bCs/>
          <w:lang w:eastAsia="pl-PL"/>
        </w:rPr>
        <w:t xml:space="preserve">nie należę/my </w:t>
      </w:r>
      <w:r>
        <w:rPr>
          <w:rFonts w:ascii="Calibri" w:hAnsi="Calibri" w:cs="Calibri"/>
          <w:lang w:eastAsia="pl-PL"/>
        </w:rPr>
        <w:t>do tej samej grupy kapitałowej, w rozumieniu ustawy z dnia 16 lutego 2007 r. o ochronie konkurencji i konsumentów (t. j. Dz. U. z 2021 r. poz. 275) w stosunku do Wykonawców, którzy złożyli odrębne oferty w niniejszym postępowaniu o udzielenie zamówienia publicznego.</w:t>
      </w:r>
    </w:p>
    <w:p w:rsidR="00C379E4" w:rsidRDefault="00C379E4">
      <w:pPr>
        <w:pStyle w:val="Standard"/>
        <w:jc w:val="both"/>
        <w:rPr>
          <w:rFonts w:ascii="Calibri" w:hAnsi="Calibri" w:cs="Calibri"/>
          <w:lang w:eastAsia="pl-PL"/>
        </w:rPr>
      </w:pPr>
    </w:p>
    <w:p w:rsidR="00C379E4" w:rsidRDefault="003937CA">
      <w:pPr>
        <w:pStyle w:val="Standard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1" distL="114300" distR="114300" simplePos="0" relativeHeight="2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20320</wp:posOffset>
                </wp:positionV>
                <wp:extent cx="147320" cy="174625"/>
                <wp:effectExtent l="0" t="0" r="28575" b="27304"/>
                <wp:wrapSquare wrapText="bothSides"/>
                <wp:docPr id="3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73880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379E4" w:rsidRDefault="00C379E4">
                            <w:pPr>
                              <w:pStyle w:val="Zawartoramki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3" path="m0,0l-2147483645,0l-2147483645,-2147483646l0,-2147483646xe" stroked="t" style="position:absolute;margin-left:8.55pt;margin-top:1.6pt;width:11.5pt;height:13.65pt;mso-wrap-style:none;v-text-anchor:middle">
                <v:fill o:detectmouseclick="t" on="false"/>
                <v:stroke color="black" weight="720" joinstyle="round" endcap="flat"/>
                <v:textbox>
                  <w:txbxContent>
                    <w:p>
                      <w:pPr>
                        <w:pStyle w:val="Zawartoramki"/>
                        <w:spacing w:before="0" w:after="120"/>
                        <w:jc w:val="both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należę/my </w:t>
      </w:r>
      <w:r>
        <w:rPr>
          <w:rFonts w:ascii="Calibri" w:hAnsi="Calibri" w:cs="Calibri"/>
        </w:rPr>
        <w:t>do tej samej grupy kapitałowej, w rozumieniu ustawy z dnia 16 lutego 2007 r. o ochronie konkurencji i konsumentów (t. j. Dz. U. z 2021 r. poz. 275), z innym Wykonawcą, który złożył odrębną ofertę w niniejszym postępowaniu o udzielenie zamówienia publicznego:</w:t>
      </w:r>
    </w:p>
    <w:tbl>
      <w:tblPr>
        <w:tblW w:w="9390" w:type="dxa"/>
        <w:tblInd w:w="2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0"/>
        <w:gridCol w:w="8990"/>
      </w:tblGrid>
      <w:tr w:rsidR="00C379E4"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E4" w:rsidRDefault="003937CA">
            <w:pPr>
              <w:pStyle w:val="Zawartotabeli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</w:t>
            </w:r>
          </w:p>
        </w:tc>
        <w:tc>
          <w:tcPr>
            <w:tcW w:w="8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79E4" w:rsidRDefault="00C379E4">
            <w:pPr>
              <w:pStyle w:val="Zawartotabeli"/>
              <w:rPr>
                <w:rFonts w:ascii="Cambria" w:hAnsi="Cambria" w:cs="Calibri"/>
              </w:rPr>
            </w:pPr>
          </w:p>
        </w:tc>
      </w:tr>
      <w:tr w:rsidR="00C379E4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E4" w:rsidRDefault="003937CA">
            <w:pPr>
              <w:pStyle w:val="Zawartotabeli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</w:t>
            </w:r>
          </w:p>
        </w:tc>
        <w:tc>
          <w:tcPr>
            <w:tcW w:w="8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79E4" w:rsidRDefault="00C379E4">
            <w:pPr>
              <w:pStyle w:val="Zawartotabeli"/>
              <w:rPr>
                <w:rFonts w:ascii="Cambria" w:hAnsi="Cambria" w:cs="Calibri"/>
              </w:rPr>
            </w:pPr>
          </w:p>
        </w:tc>
      </w:tr>
      <w:tr w:rsidR="00C379E4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E4" w:rsidRDefault="003937CA">
            <w:pPr>
              <w:pStyle w:val="Zawartotabeli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</w:t>
            </w:r>
          </w:p>
        </w:tc>
        <w:tc>
          <w:tcPr>
            <w:tcW w:w="8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79E4" w:rsidRDefault="00C379E4">
            <w:pPr>
              <w:pStyle w:val="Zawartotabeli"/>
              <w:rPr>
                <w:rFonts w:ascii="Cambria" w:hAnsi="Cambria" w:cs="Calibri"/>
              </w:rPr>
            </w:pPr>
          </w:p>
        </w:tc>
      </w:tr>
    </w:tbl>
    <w:p w:rsidR="00C379E4" w:rsidRDefault="003937CA">
      <w:pPr>
        <w:pStyle w:val="Standard"/>
        <w:jc w:val="both"/>
      </w:pPr>
      <w:r>
        <w:rPr>
          <w:rFonts w:ascii="Cambria" w:hAnsi="Cambria" w:cs="Calibri"/>
        </w:rPr>
        <w:t>Jednocześnie przekładam następujące dokumenty lub informacje potwierdzające przygotowanie oferty niezależnie od innego Wykonawcy należącego do tej samej grupy kapitałowej:</w:t>
      </w:r>
    </w:p>
    <w:tbl>
      <w:tblPr>
        <w:tblW w:w="9405" w:type="dxa"/>
        <w:tblInd w:w="1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0"/>
        <w:gridCol w:w="8985"/>
      </w:tblGrid>
      <w:tr w:rsidR="00C379E4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E4" w:rsidRDefault="003937CA">
            <w:pPr>
              <w:pStyle w:val="Zawartotabeli"/>
              <w:jc w:val="center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>1</w:t>
            </w:r>
          </w:p>
        </w:tc>
        <w:tc>
          <w:tcPr>
            <w:tcW w:w="8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79E4" w:rsidRDefault="00C379E4">
            <w:pPr>
              <w:pStyle w:val="Zawartotabeli"/>
              <w:rPr>
                <w:rFonts w:ascii="Cambria" w:eastAsia="Times New Roman" w:hAnsi="Cambria" w:cs="Calibri"/>
              </w:rPr>
            </w:pPr>
          </w:p>
        </w:tc>
      </w:tr>
      <w:tr w:rsidR="00C379E4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E4" w:rsidRDefault="003937CA">
            <w:pPr>
              <w:pStyle w:val="Zawartotabeli"/>
              <w:jc w:val="center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>2</w:t>
            </w:r>
          </w:p>
        </w:tc>
        <w:tc>
          <w:tcPr>
            <w:tcW w:w="8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79E4" w:rsidRDefault="00C379E4">
            <w:pPr>
              <w:pStyle w:val="Zawartotabeli"/>
              <w:rPr>
                <w:rFonts w:ascii="Cambria" w:eastAsia="Times New Roman" w:hAnsi="Cambria" w:cs="Calibri"/>
              </w:rPr>
            </w:pPr>
          </w:p>
        </w:tc>
      </w:tr>
    </w:tbl>
    <w:p w:rsidR="00C379E4" w:rsidRDefault="003937CA">
      <w:pPr>
        <w:pStyle w:val="Standard"/>
        <w:jc w:val="both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:rsidR="00C379E4" w:rsidRDefault="00C379E4">
      <w:pPr>
        <w:pStyle w:val="Standard"/>
        <w:jc w:val="both"/>
        <w:rPr>
          <w:rFonts w:ascii="Calibri" w:hAnsi="Calibri"/>
          <w:b/>
          <w:u w:val="single"/>
          <w:lang w:eastAsia="pl-PL"/>
        </w:rPr>
      </w:pPr>
    </w:p>
    <w:p w:rsidR="00C379E4" w:rsidRDefault="003937CA">
      <w:pPr>
        <w:pStyle w:val="Standard"/>
        <w:jc w:val="both"/>
      </w:pPr>
      <w:r>
        <w:rPr>
          <w:rFonts w:ascii="Calibri" w:hAnsi="Calibri"/>
          <w:lang w:eastAsia="pl-PL"/>
        </w:rPr>
        <w:t>Oświadczam, że wszystkie informacje podane w powyższych oświadczeniach są aktualne i zgodne</w:t>
      </w:r>
      <w:r w:rsidR="00A260D2">
        <w:rPr>
          <w:rFonts w:ascii="Calibri" w:hAnsi="Calibri"/>
          <w:lang w:eastAsia="pl-PL"/>
        </w:rPr>
        <w:t xml:space="preserve">    </w:t>
      </w:r>
      <w:r>
        <w:rPr>
          <w:rFonts w:ascii="Calibri" w:hAnsi="Calibri"/>
          <w:lang w:eastAsia="pl-PL"/>
        </w:rPr>
        <w:t xml:space="preserve"> z prawdą oraz zostały przedstawione z pełną świadomością konsekwencji wprowadzenia Zamawiającego w błąd przy przedstawianiu informacji.</w:t>
      </w:r>
    </w:p>
    <w:p w:rsidR="00C379E4" w:rsidRDefault="00C379E4">
      <w:pPr>
        <w:pStyle w:val="Standard"/>
        <w:jc w:val="both"/>
        <w:rPr>
          <w:rFonts w:ascii="Calibri" w:hAnsi="Calibri"/>
          <w:lang w:eastAsia="pl-PL"/>
        </w:rPr>
      </w:pPr>
    </w:p>
    <w:p w:rsidR="00C379E4" w:rsidRDefault="003937CA">
      <w:pPr>
        <w:pStyle w:val="Standard"/>
        <w:jc w:val="both"/>
      </w:pPr>
      <w:r>
        <w:rPr>
          <w:rFonts w:ascii="Calibri" w:hAnsi="Calibri"/>
          <w:lang w:eastAsia="pl-PL"/>
        </w:rPr>
        <w:t>W</w:t>
      </w:r>
      <w:r>
        <w:rPr>
          <w:rStyle w:val="Nonbreaking"/>
          <w:rFonts w:ascii="Calibri" w:hAnsi="Calibri"/>
          <w:lang w:eastAsia="pl-PL"/>
        </w:rPr>
        <w:t xml:space="preserve"> </w:t>
      </w:r>
      <w:r>
        <w:rPr>
          <w:rFonts w:ascii="Calibri" w:hAnsi="Calibri"/>
          <w:lang w:eastAsia="pl-PL"/>
        </w:rPr>
        <w:t xml:space="preserve">przypadku, gdy Wykonawca przynależy do tej samej grupy kapitałowej, może przedstawić wraz </w:t>
      </w:r>
      <w:r w:rsidR="00A260D2">
        <w:rPr>
          <w:rFonts w:ascii="Calibri" w:hAnsi="Calibri"/>
          <w:lang w:eastAsia="pl-PL"/>
        </w:rPr>
        <w:t xml:space="preserve"> </w:t>
      </w:r>
      <w:bookmarkStart w:id="0" w:name="_GoBack"/>
      <w:bookmarkEnd w:id="0"/>
      <w:r>
        <w:rPr>
          <w:rFonts w:ascii="Calibri" w:hAnsi="Calibri"/>
          <w:lang w:eastAsia="pl-PL"/>
        </w:rPr>
        <w:t>z</w:t>
      </w:r>
      <w:r>
        <w:rPr>
          <w:rStyle w:val="Nonbreaking"/>
          <w:rFonts w:ascii="Calibri" w:hAnsi="Calibri"/>
          <w:lang w:eastAsia="pl-PL"/>
        </w:rPr>
        <w:t xml:space="preserve"> </w:t>
      </w:r>
      <w:r>
        <w:rPr>
          <w:rFonts w:ascii="Calibri" w:hAnsi="Calibri"/>
          <w:lang w:eastAsia="pl-PL"/>
        </w:rPr>
        <w:t>niniejszym oświadczeniem dowody, że powiązania z</w:t>
      </w:r>
      <w:r>
        <w:rPr>
          <w:rStyle w:val="Nonbreaking"/>
          <w:rFonts w:ascii="Calibri" w:hAnsi="Calibri"/>
          <w:lang w:eastAsia="pl-PL"/>
        </w:rPr>
        <w:t xml:space="preserve"> </w:t>
      </w:r>
      <w:r>
        <w:rPr>
          <w:rFonts w:ascii="Calibri" w:hAnsi="Calibri"/>
          <w:lang w:eastAsia="pl-PL"/>
        </w:rPr>
        <w:t>innym wykonawcą nie prowadzą do zakłócenia konkurencji w</w:t>
      </w:r>
      <w:r>
        <w:rPr>
          <w:rStyle w:val="Nonbreaking"/>
          <w:rFonts w:ascii="Calibri" w:hAnsi="Calibri"/>
          <w:lang w:eastAsia="pl-PL"/>
        </w:rPr>
        <w:t xml:space="preserve"> </w:t>
      </w:r>
      <w:r>
        <w:rPr>
          <w:rFonts w:ascii="Calibri" w:hAnsi="Calibri"/>
          <w:lang w:eastAsia="pl-PL"/>
        </w:rPr>
        <w:t>przedmiotowym postępowaniu</w:t>
      </w: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C379E4" w:rsidRDefault="003937CA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:rsidR="00C379E4" w:rsidRDefault="003937CA">
      <w:pPr>
        <w:pStyle w:val="Textbody"/>
        <w:tabs>
          <w:tab w:val="left" w:pos="567"/>
        </w:tabs>
        <w:jc w:val="both"/>
      </w:pPr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hAnsi="Calibri"/>
          <w:b/>
          <w:color w:val="FF0000"/>
          <w:sz w:val="22"/>
          <w:szCs w:val="22"/>
        </w:rPr>
        <w:t xml:space="preserve"> Zamawiający zaleca zapisanie dokumentu w formacie PDF.</w:t>
      </w: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379E4" w:rsidRDefault="00C379E4">
      <w:pPr>
        <w:pStyle w:val="Standard"/>
        <w:jc w:val="both"/>
        <w:rPr>
          <w:rFonts w:ascii="Calibri" w:hAnsi="Calibri"/>
          <w:b/>
          <w:color w:val="FF0000"/>
          <w:sz w:val="22"/>
          <w:szCs w:val="22"/>
        </w:rPr>
      </w:pPr>
    </w:p>
    <w:sectPr w:rsidR="00C379E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horndale, 'Times New Roman'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79E4"/>
    <w:rsid w:val="003937CA"/>
    <w:rsid w:val="00A260D2"/>
    <w:rsid w:val="00C3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Liberation Serif" w:eastAsia="0" w:hAnsi="Liberation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" w:cs="Times New Roman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NormalnyWeb">
    <w:name w:val="Normal (Web)"/>
    <w:basedOn w:val="Standard"/>
    <w:qFormat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Normalny"/>
    <w:qFormat/>
    <w:pPr>
      <w:ind w:left="821" w:hanging="709"/>
      <w:jc w:val="both"/>
    </w:pPr>
    <w:rPr>
      <w:rFonts w:ascii="Verdana" w:eastAsia="Verdana" w:hAnsi="Verdana" w:cs="Verdana"/>
      <w:lang w:bidi="pl-PL"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</w:style>
  <w:style w:type="paragraph" w:customStyle="1" w:styleId="tekst">
    <w:name w:val="tekst"/>
    <w:basedOn w:val="Standard"/>
    <w:qFormat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qFormat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pPr>
      <w:spacing w:before="120" w:after="120"/>
    </w:pPr>
    <w:rPr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qFormat/>
    <w:rPr>
      <w:rFonts w:ascii="Liberation Serif" w:eastAsia="0" w:hAnsi="Liberation Serif"/>
      <w:b/>
      <w:bCs/>
      <w:sz w:val="20"/>
      <w:szCs w:val="20"/>
    </w:rPr>
  </w:style>
  <w:style w:type="paragraph" w:customStyle="1" w:styleId="Tekstpodstawowy21">
    <w:name w:val="Tekst podstawowy 21"/>
    <w:basedOn w:val="Normalny"/>
    <w:qFormat/>
    <w:pPr>
      <w:ind w:right="750"/>
      <w:jc w:val="center"/>
    </w:pPr>
    <w:rPr>
      <w:b/>
    </w:rPr>
  </w:style>
  <w:style w:type="paragraph" w:customStyle="1" w:styleId="Tekstpodstawowy31">
    <w:name w:val="Tekst podstawowy 31"/>
    <w:basedOn w:val="Normalny"/>
    <w:qFormat/>
    <w:pPr>
      <w:ind w:right="750"/>
      <w:jc w:val="both"/>
    </w:pPr>
    <w:rPr>
      <w:b/>
    </w:rPr>
  </w:style>
  <w:style w:type="paragraph" w:customStyle="1" w:styleId="Tekstblokowy1">
    <w:name w:val="Tekst blokowy1"/>
    <w:basedOn w:val="Normalny"/>
    <w:qFormat/>
    <w:pPr>
      <w:tabs>
        <w:tab w:val="left" w:pos="1080"/>
      </w:tabs>
      <w:ind w:left="540" w:right="750" w:hanging="540"/>
      <w:jc w:val="center"/>
    </w:pPr>
  </w:style>
  <w:style w:type="paragraph" w:customStyle="1" w:styleId="Teksttreci0">
    <w:name w:val="Tekst treści"/>
    <w:basedOn w:val="Normalny"/>
    <w:qFormat/>
    <w:pPr>
      <w:shd w:val="clear" w:color="auto" w:fill="FFFFFF"/>
      <w:spacing w:line="264" w:lineRule="exact"/>
      <w:ind w:hanging="540"/>
    </w:pPr>
    <w:rPr>
      <w:rFonts w:ascii="Calibri" w:eastAsia="Calibri" w:hAnsi="Calibri"/>
      <w:color w:val="000000"/>
      <w:sz w:val="21"/>
      <w:szCs w:val="21"/>
    </w:rPr>
  </w:style>
  <w:style w:type="paragraph" w:styleId="Tekstkomentarza">
    <w:name w:val="annotation text"/>
    <w:basedOn w:val="Normalny"/>
    <w:qFormat/>
    <w:rPr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KOMPUTER</cp:lastModifiedBy>
  <cp:revision>4</cp:revision>
  <dcterms:created xsi:type="dcterms:W3CDTF">2021-12-17T18:46:00Z</dcterms:created>
  <dcterms:modified xsi:type="dcterms:W3CDTF">2021-12-17T21:31:00Z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