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FCD9" w14:textId="77777777" w:rsidR="00023C78" w:rsidRPr="009801DA" w:rsidRDefault="00023C78" w:rsidP="00023C78">
      <w:pPr>
        <w:jc w:val="right"/>
        <w:rPr>
          <w:rFonts w:asciiTheme="majorHAnsi" w:hAnsiTheme="majorHAnsi" w:cstheme="majorHAnsi"/>
          <w:sz w:val="22"/>
          <w:szCs w:val="22"/>
        </w:rPr>
      </w:pPr>
      <w:bookmarkStart w:id="0" w:name="_Hlk178087395"/>
      <w:r w:rsidRPr="009801DA">
        <w:rPr>
          <w:rFonts w:asciiTheme="majorHAnsi" w:hAnsiTheme="majorHAnsi" w:cstheme="majorHAnsi"/>
          <w:sz w:val="22"/>
          <w:szCs w:val="22"/>
        </w:rPr>
        <w:t>Skoczów, 19.12.2024r.</w:t>
      </w:r>
    </w:p>
    <w:p w14:paraId="3E7FDF5B" w14:textId="77777777" w:rsidR="00023C78" w:rsidRPr="00956374" w:rsidRDefault="00023C78" w:rsidP="00023C78">
      <w:pPr>
        <w:rPr>
          <w:rFonts w:asciiTheme="majorHAnsi" w:hAnsiTheme="majorHAnsi" w:cstheme="majorHAnsi"/>
          <w:sz w:val="22"/>
          <w:szCs w:val="22"/>
        </w:rPr>
      </w:pPr>
    </w:p>
    <w:p w14:paraId="4AA88DAF" w14:textId="77777777" w:rsidR="00023C78" w:rsidRPr="00956374" w:rsidRDefault="00023C78" w:rsidP="00023C78">
      <w:pPr>
        <w:rPr>
          <w:rFonts w:asciiTheme="majorHAnsi" w:hAnsiTheme="majorHAnsi" w:cstheme="majorHAnsi"/>
          <w:sz w:val="22"/>
          <w:szCs w:val="22"/>
        </w:rPr>
      </w:pPr>
      <w:r w:rsidRPr="00956374">
        <w:rPr>
          <w:rFonts w:asciiTheme="majorHAnsi" w:hAnsiTheme="majorHAnsi" w:cstheme="majorHAnsi"/>
          <w:sz w:val="22"/>
          <w:szCs w:val="22"/>
        </w:rPr>
        <w:t>BZP.271.</w:t>
      </w:r>
      <w:r>
        <w:rPr>
          <w:rFonts w:asciiTheme="majorHAnsi" w:hAnsiTheme="majorHAnsi" w:cstheme="majorHAnsi"/>
          <w:sz w:val="22"/>
          <w:szCs w:val="22"/>
        </w:rPr>
        <w:t>25</w:t>
      </w:r>
      <w:r w:rsidRPr="00956374">
        <w:rPr>
          <w:rFonts w:asciiTheme="majorHAnsi" w:hAnsiTheme="majorHAnsi" w:cstheme="majorHAnsi"/>
          <w:sz w:val="22"/>
          <w:szCs w:val="22"/>
        </w:rPr>
        <w:t>.2024</w:t>
      </w:r>
    </w:p>
    <w:bookmarkEnd w:id="0"/>
    <w:p w14:paraId="0CB50E8D" w14:textId="77777777" w:rsidR="003E7DC2" w:rsidRDefault="003E7DC2"/>
    <w:p w14:paraId="4F34C191" w14:textId="77777777" w:rsidR="00023C78" w:rsidRDefault="00023C78" w:rsidP="00023C7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559A05B7" w14:textId="4D1F921A" w:rsidR="00023C78" w:rsidRPr="00D93F73" w:rsidRDefault="00023C78" w:rsidP="00023C7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 xml:space="preserve">ZAWIADOMIENIE O WYNIKU POSTĘPOWANIA </w:t>
      </w:r>
    </w:p>
    <w:p w14:paraId="10DA2FAD" w14:textId="77777777" w:rsidR="00023C78" w:rsidRPr="00D93F73" w:rsidRDefault="00023C78" w:rsidP="00023C7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>O UDZIELENIE ZAMOWIENIA PUBLICZNEGO</w:t>
      </w:r>
    </w:p>
    <w:p w14:paraId="1D63AC6F" w14:textId="77777777" w:rsidR="00023C78" w:rsidRPr="00D93F73" w:rsidRDefault="00023C78" w:rsidP="00023C78">
      <w:pPr>
        <w:ind w:left="4956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238700C" w14:textId="77777777" w:rsidR="00023C78" w:rsidRDefault="00023C78" w:rsidP="00023C78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02525B4B" w14:textId="26652B3C" w:rsidR="00023C78" w:rsidRDefault="00023C78" w:rsidP="00023C78">
      <w:pPr>
        <w:spacing w:line="276" w:lineRule="auto"/>
        <w:jc w:val="both"/>
        <w:rPr>
          <w:rFonts w:asciiTheme="majorHAnsi" w:hAnsiTheme="majorHAnsi" w:cstheme="majorHAnsi"/>
          <w:kern w:val="2"/>
          <w14:ligatures w14:val="standardContextual"/>
        </w:rPr>
      </w:pPr>
      <w:r w:rsidRPr="00D93F73">
        <w:rPr>
          <w:rFonts w:asciiTheme="majorHAnsi" w:hAnsiTheme="majorHAnsi" w:cstheme="majorHAnsi"/>
          <w:sz w:val="21"/>
          <w:szCs w:val="21"/>
        </w:rPr>
        <w:t>Na podstawie art. 253 ust. 2 ustawy z dnia 11 września 2019 r. Prawo zamówień publicznych</w:t>
      </w:r>
      <w:r w:rsidRPr="00FE04C1">
        <w:rPr>
          <w:rFonts w:asciiTheme="majorHAnsi" w:hAnsiTheme="majorHAnsi" w:cstheme="majorHAnsi"/>
          <w:sz w:val="21"/>
          <w:szCs w:val="21"/>
        </w:rPr>
        <w:t xml:space="preserve"> (tekst jednolity Dz.U. z 2024 r. poz. 1320</w:t>
      </w:r>
      <w:r w:rsidRPr="00D93F73">
        <w:rPr>
          <w:rFonts w:asciiTheme="majorHAnsi" w:hAnsiTheme="majorHAnsi" w:cstheme="majorHAnsi"/>
          <w:sz w:val="21"/>
          <w:szCs w:val="21"/>
        </w:rPr>
        <w:t>) informuję, iż w postępowaniu o udzielenie zamówienia publicznego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75F35">
        <w:rPr>
          <w:rFonts w:asciiTheme="majorHAnsi" w:hAnsiTheme="majorHAnsi" w:cstheme="majorHAnsi"/>
        </w:rPr>
        <w:t>na</w:t>
      </w:r>
      <w:r>
        <w:rPr>
          <w:rFonts w:asciiTheme="majorHAnsi" w:hAnsiTheme="majorHAnsi" w:cstheme="majorHAnsi"/>
        </w:rPr>
        <w:t xml:space="preserve"> o</w:t>
      </w:r>
      <w:r w:rsidRPr="001F1D93">
        <w:rPr>
          <w:rFonts w:asciiTheme="majorHAnsi" w:hAnsiTheme="majorHAnsi" w:cstheme="majorHAnsi"/>
          <w:kern w:val="2"/>
          <w14:ligatures w14:val="standardContextual"/>
        </w:rPr>
        <w:t>pracowanie kompletnej dokumentacji wielobranżowej dla zadania inwestycyjnego pn.:</w:t>
      </w:r>
      <w:r>
        <w:rPr>
          <w:rFonts w:asciiTheme="majorHAnsi" w:hAnsiTheme="majorHAnsi" w:cstheme="majorHAnsi"/>
          <w:kern w:val="2"/>
          <w14:ligatures w14:val="standardContextual"/>
        </w:rPr>
        <w:t xml:space="preserve"> </w:t>
      </w:r>
      <w:r w:rsidRPr="001F1D93">
        <w:rPr>
          <w:rFonts w:asciiTheme="majorHAnsi" w:hAnsiTheme="majorHAnsi" w:cstheme="majorHAnsi"/>
          <w:kern w:val="2"/>
          <w14:ligatures w14:val="standardContextual"/>
        </w:rPr>
        <w:t xml:space="preserve"> „Modernizacja mostu drogowego w ciągu ul. Rozdroże w </w:t>
      </w:r>
      <w:proofErr w:type="spellStart"/>
      <w:r w:rsidRPr="001F1D93">
        <w:rPr>
          <w:rFonts w:asciiTheme="majorHAnsi" w:hAnsiTheme="majorHAnsi" w:cstheme="majorHAnsi"/>
          <w:kern w:val="2"/>
          <w14:ligatures w14:val="standardContextual"/>
        </w:rPr>
        <w:t>Międzyświeciu</w:t>
      </w:r>
      <w:proofErr w:type="spellEnd"/>
      <w:r w:rsidRPr="00A75F35">
        <w:rPr>
          <w:rFonts w:asciiTheme="majorHAnsi" w:hAnsiTheme="majorHAnsi" w:cstheme="majorHAnsi"/>
          <w:kern w:val="2"/>
          <w14:ligatures w14:val="standardContextual"/>
        </w:rPr>
        <w:t>”</w:t>
      </w:r>
    </w:p>
    <w:p w14:paraId="7EABF865" w14:textId="77777777" w:rsidR="00023C78" w:rsidRDefault="00023C78" w:rsidP="00023C7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58D8365" w14:textId="30F69481" w:rsidR="00023C78" w:rsidRPr="009B1951" w:rsidRDefault="00023C78" w:rsidP="00023C78">
      <w:pPr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</w:rPr>
        <w:t>Z</w:t>
      </w:r>
      <w:r w:rsidRPr="009B1951">
        <w:rPr>
          <w:rFonts w:asciiTheme="majorHAnsi" w:hAnsiTheme="majorHAnsi" w:cstheme="majorHAnsi"/>
          <w:sz w:val="21"/>
          <w:szCs w:val="21"/>
        </w:rPr>
        <w:t>amawiający dokonał wyboru oferty najkorzystniejszej złożonej przez:</w:t>
      </w:r>
    </w:p>
    <w:p w14:paraId="04D91840" w14:textId="77777777" w:rsidR="00023C78" w:rsidRPr="00FC7C22" w:rsidRDefault="00023C78" w:rsidP="00023C78">
      <w:pPr>
        <w:pStyle w:val="Akapitzlist"/>
        <w:spacing w:line="283" w:lineRule="auto"/>
        <w:ind w:left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_Hlk111635080"/>
      <w:bookmarkStart w:id="2" w:name="_Hlk144190615"/>
      <w:proofErr w:type="spellStart"/>
      <w:r w:rsidRPr="00FC7C22">
        <w:rPr>
          <w:rFonts w:asciiTheme="majorHAnsi" w:hAnsiTheme="majorHAnsi" w:cstheme="majorHAnsi"/>
          <w:b/>
          <w:bCs/>
          <w:sz w:val="22"/>
          <w:szCs w:val="22"/>
        </w:rPr>
        <w:t>PROinżynieria</w:t>
      </w:r>
      <w:proofErr w:type="spellEnd"/>
      <w:r w:rsidRPr="00FC7C22">
        <w:rPr>
          <w:rFonts w:asciiTheme="majorHAnsi" w:hAnsiTheme="majorHAnsi" w:cstheme="majorHAnsi"/>
          <w:b/>
          <w:bCs/>
          <w:sz w:val="22"/>
          <w:szCs w:val="22"/>
        </w:rPr>
        <w:t xml:space="preserve"> Sp. z o.o.</w:t>
      </w:r>
    </w:p>
    <w:p w14:paraId="3D04FB47" w14:textId="78661A96" w:rsidR="00023C78" w:rsidRPr="00FC7C22" w:rsidRDefault="00023C78" w:rsidP="00023C78">
      <w:pPr>
        <w:pStyle w:val="Akapitzlist"/>
        <w:spacing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C7C22">
        <w:rPr>
          <w:rFonts w:asciiTheme="majorHAnsi" w:hAnsiTheme="majorHAnsi" w:cstheme="majorHAnsi"/>
          <w:sz w:val="22"/>
          <w:szCs w:val="22"/>
        </w:rPr>
        <w:t xml:space="preserve">ul. Armii Krajowej 4/3 </w:t>
      </w:r>
      <w:r>
        <w:rPr>
          <w:rFonts w:asciiTheme="majorHAnsi" w:hAnsiTheme="majorHAnsi" w:cstheme="majorHAnsi"/>
          <w:sz w:val="22"/>
          <w:szCs w:val="22"/>
        </w:rPr>
        <w:t xml:space="preserve">; </w:t>
      </w:r>
      <w:r w:rsidRPr="00FC7C22">
        <w:rPr>
          <w:rFonts w:asciiTheme="majorHAnsi" w:hAnsiTheme="majorHAnsi" w:cstheme="majorHAnsi"/>
          <w:sz w:val="22"/>
          <w:szCs w:val="22"/>
        </w:rPr>
        <w:t xml:space="preserve">49-300 Brzeg  </w:t>
      </w:r>
    </w:p>
    <w:p w14:paraId="0328B87A" w14:textId="77777777" w:rsidR="00023C78" w:rsidRPr="00956374" w:rsidRDefault="00023C78" w:rsidP="00023C78">
      <w:pPr>
        <w:pStyle w:val="Akapitzlist"/>
        <w:spacing w:line="283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56374">
        <w:rPr>
          <w:rFonts w:asciiTheme="majorHAnsi" w:hAnsiTheme="majorHAnsi" w:cstheme="majorHAnsi"/>
          <w:bCs/>
          <w:sz w:val="22"/>
          <w:szCs w:val="22"/>
        </w:rPr>
        <w:t xml:space="preserve">Cena ofertowa: </w:t>
      </w:r>
      <w:bookmarkStart w:id="3" w:name="_Hlk178087549"/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147 990</w:t>
      </w:r>
      <w:r w:rsidRPr="0084780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,00 </w:t>
      </w:r>
      <w:r w:rsidRPr="00956374">
        <w:rPr>
          <w:rFonts w:asciiTheme="majorHAnsi" w:hAnsiTheme="majorHAnsi" w:cstheme="majorHAnsi"/>
          <w:b/>
          <w:bCs/>
          <w:sz w:val="22"/>
          <w:szCs w:val="22"/>
        </w:rPr>
        <w:t>zł</w:t>
      </w:r>
      <w:r w:rsidRPr="00956374">
        <w:rPr>
          <w:rFonts w:asciiTheme="majorHAnsi" w:hAnsiTheme="majorHAnsi" w:cstheme="majorHAnsi"/>
          <w:sz w:val="22"/>
          <w:szCs w:val="22"/>
        </w:rPr>
        <w:t xml:space="preserve"> </w:t>
      </w:r>
      <w:bookmarkEnd w:id="3"/>
      <w:r w:rsidRPr="00956374">
        <w:rPr>
          <w:rFonts w:asciiTheme="majorHAnsi" w:hAnsiTheme="majorHAnsi" w:cstheme="majorHAnsi"/>
          <w:sz w:val="22"/>
          <w:szCs w:val="22"/>
        </w:rPr>
        <w:t>brutto</w:t>
      </w:r>
      <w:bookmarkEnd w:id="1"/>
      <w:r>
        <w:rPr>
          <w:rFonts w:asciiTheme="majorHAnsi" w:hAnsiTheme="majorHAnsi" w:cstheme="majorHAnsi"/>
          <w:sz w:val="22"/>
          <w:szCs w:val="22"/>
        </w:rPr>
        <w:t>.</w:t>
      </w:r>
    </w:p>
    <w:p w14:paraId="4C39C017" w14:textId="77777777" w:rsidR="00023C78" w:rsidRPr="00956374" w:rsidRDefault="00023C78" w:rsidP="00023C78">
      <w:pPr>
        <w:pStyle w:val="Akapitzlist"/>
        <w:spacing w:before="120" w:after="120"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4" w:name="_Hlk144190642"/>
      <w:bookmarkEnd w:id="2"/>
      <w:r w:rsidRPr="00956374">
        <w:rPr>
          <w:rFonts w:asciiTheme="majorHAnsi" w:hAnsiTheme="majorHAnsi" w:cstheme="majorHAnsi"/>
          <w:bCs/>
          <w:sz w:val="22"/>
          <w:szCs w:val="22"/>
        </w:rPr>
        <w:t xml:space="preserve">W oparciu o kryteria wyboru oferty zawarte w Specyfikacji Warunków Zamówienia, oferta ww. Wykonawcy </w:t>
      </w:r>
      <w:bookmarkStart w:id="5" w:name="_Hlk117671010"/>
      <w:r w:rsidRPr="00956374">
        <w:rPr>
          <w:rFonts w:asciiTheme="majorHAnsi" w:hAnsiTheme="majorHAnsi" w:cstheme="majorHAnsi"/>
          <w:bCs/>
          <w:sz w:val="22"/>
          <w:szCs w:val="22"/>
        </w:rPr>
        <w:t>uzyskała najwyższą punktację – tj. 100,00 punktów</w:t>
      </w:r>
      <w:bookmarkEnd w:id="5"/>
      <w:r w:rsidRPr="00956374">
        <w:rPr>
          <w:rFonts w:asciiTheme="majorHAnsi" w:hAnsiTheme="majorHAnsi" w:cstheme="majorHAnsi"/>
          <w:bCs/>
          <w:sz w:val="22"/>
          <w:szCs w:val="22"/>
        </w:rPr>
        <w:t>, a Wykonawca wykazał brak podstaw wykluczenia z postępowania oraz spełnienie warunków udziału w postępowaniu.</w:t>
      </w:r>
    </w:p>
    <w:p w14:paraId="5E8B0CCB" w14:textId="77777777" w:rsidR="00023C78" w:rsidRDefault="00023C78" w:rsidP="00023C78">
      <w:pPr>
        <w:pStyle w:val="Akapitzlist"/>
        <w:tabs>
          <w:tab w:val="left" w:pos="426"/>
        </w:tabs>
        <w:suppressAutoHyphens w:val="0"/>
        <w:spacing w:after="120"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56374">
        <w:rPr>
          <w:rFonts w:asciiTheme="majorHAnsi" w:hAnsiTheme="majorHAnsi" w:cstheme="majorHAnsi"/>
          <w:bCs/>
          <w:sz w:val="22"/>
          <w:szCs w:val="22"/>
        </w:rPr>
        <w:t>Wykaz Wykonawców którzy złożyli oferty niepodlegające odrzuceniu: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870"/>
        <w:gridCol w:w="1514"/>
        <w:gridCol w:w="1415"/>
        <w:gridCol w:w="1417"/>
      </w:tblGrid>
      <w:tr w:rsidR="00023C78" w:rsidRPr="00EC5753" w14:paraId="117B7250" w14:textId="77777777" w:rsidTr="00023C78">
        <w:trPr>
          <w:trHeight w:val="1088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C1CF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Nr oferty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D18E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6A3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Cena ofertowa brutto </w:t>
            </w:r>
            <w:r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– max 60 pkt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AB8" w14:textId="77777777" w:rsidR="00023C78" w:rsidRPr="00EC5753" w:rsidRDefault="00023C78" w:rsidP="0018611D">
            <w:pPr>
              <w:spacing w:after="160" w:line="256" w:lineRule="auto"/>
              <w:ind w:right="57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Cena oferty dodatkowej </w:t>
            </w:r>
            <w:r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– max 60 pkt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4D4" w14:textId="77777777" w:rsidR="00023C78" w:rsidRDefault="00023C78" w:rsidP="0018611D">
            <w:pPr>
              <w:spacing w:line="257" w:lineRule="auto"/>
              <w:ind w:right="57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Dośw</w:t>
            </w:r>
            <w:proofErr w:type="spellEnd"/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. Projektanta</w:t>
            </w:r>
          </w:p>
          <w:p w14:paraId="3A9216A4" w14:textId="77777777" w:rsidR="00023C78" w:rsidRPr="00EC5753" w:rsidRDefault="00023C78" w:rsidP="0018611D">
            <w:pPr>
              <w:spacing w:after="160" w:line="256" w:lineRule="auto"/>
              <w:ind w:right="57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 x 5 pkt</w:t>
            </w: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>
              <w:rPr>
                <w:rFonts w:ascii="Calibri Light" w:eastAsiaTheme="minorHAnsi" w:hAnsi="Calibri Light" w:cs="Calibri Light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- max 40 pkt.</w:t>
            </w:r>
          </w:p>
        </w:tc>
      </w:tr>
      <w:tr w:rsidR="00023C78" w:rsidRPr="00EC5753" w14:paraId="3158271C" w14:textId="77777777" w:rsidTr="0018611D">
        <w:trPr>
          <w:trHeight w:val="691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2DA5" w14:textId="77777777" w:rsidR="00023C78" w:rsidRPr="00EC5753" w:rsidRDefault="00023C78" w:rsidP="0018611D">
            <w:pPr>
              <w:spacing w:after="160" w:line="360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0D5" w14:textId="77777777" w:rsidR="00023C78" w:rsidRPr="008C7189" w:rsidRDefault="00023C78" w:rsidP="0018611D">
            <w:pPr>
              <w:ind w:right="56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8C7189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Proinżynieria</w:t>
            </w:r>
            <w:proofErr w:type="spellEnd"/>
            <w:r w:rsidRPr="008C7189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Sp. z o.o.</w:t>
            </w:r>
          </w:p>
          <w:p w14:paraId="561FBF58" w14:textId="77777777" w:rsidR="00023C78" w:rsidRPr="00EC5753" w:rsidRDefault="00023C78" w:rsidP="0018611D">
            <w:pPr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7189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49-300 Brzeg.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7401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56B8"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>157 989,81</w:t>
            </w:r>
            <w:r w:rsidRPr="00EC5753"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>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674" w14:textId="77777777" w:rsidR="00023C78" w:rsidRPr="008C7189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7189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147 990,00 zł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83E7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>max</w:t>
            </w:r>
            <w:r w:rsidRPr="00EC5753"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8</w:t>
            </w:r>
          </w:p>
        </w:tc>
      </w:tr>
      <w:tr w:rsidR="00023C78" w:rsidRPr="00EC5753" w14:paraId="509DC954" w14:textId="77777777" w:rsidTr="0018611D">
        <w:trPr>
          <w:trHeight w:val="747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01F" w14:textId="77777777" w:rsidR="00023C78" w:rsidRPr="00EC5753" w:rsidRDefault="00023C78" w:rsidP="0018611D">
            <w:pPr>
              <w:spacing w:after="160" w:line="360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BA8" w14:textId="77777777" w:rsidR="00023C78" w:rsidRPr="00FC7C22" w:rsidRDefault="00023C78" w:rsidP="0018611D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FC7C22"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Promost</w:t>
            </w:r>
            <w:proofErr w:type="spellEnd"/>
            <w:r w:rsidRPr="00FC7C22"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-Wisła Sp. z o.o.</w:t>
            </w:r>
          </w:p>
          <w:p w14:paraId="0A34E74B" w14:textId="77777777" w:rsidR="00023C78" w:rsidRPr="00EC5753" w:rsidRDefault="00023C78" w:rsidP="0018611D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C7C22"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43-460 Wisła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401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D1EBB"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>264 450,00</w:t>
            </w:r>
            <w:r w:rsidRPr="00EC5753"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0732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>149 337,00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0B65" w14:textId="77777777" w:rsidR="00023C78" w:rsidRPr="00EC5753" w:rsidRDefault="00023C78" w:rsidP="0018611D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kern w:val="2"/>
                <w:sz w:val="20"/>
                <w:szCs w:val="20"/>
                <w:lang w:eastAsia="en-US"/>
                <w14:ligatures w14:val="standardContextual"/>
              </w:rPr>
              <w:t>max 12</w:t>
            </w:r>
          </w:p>
        </w:tc>
      </w:tr>
    </w:tbl>
    <w:p w14:paraId="504178BA" w14:textId="77777777" w:rsidR="00023C78" w:rsidRPr="00956374" w:rsidRDefault="00023C78" w:rsidP="00023C78">
      <w:pPr>
        <w:pStyle w:val="Akapitzlist"/>
        <w:suppressAutoHyphens w:val="0"/>
        <w:spacing w:before="240"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56374">
        <w:rPr>
          <w:rFonts w:asciiTheme="majorHAnsi" w:hAnsiTheme="majorHAnsi" w:cstheme="majorHAnsi"/>
          <w:bCs/>
          <w:sz w:val="22"/>
          <w:szCs w:val="22"/>
        </w:rPr>
        <w:t>Streszczenie oceny i porównania złożonych ofert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bookmarkStart w:id="6" w:name="_Hlk178087657"/>
      <w:r>
        <w:rPr>
          <w:rFonts w:asciiTheme="majorHAnsi" w:hAnsiTheme="majorHAnsi" w:cstheme="majorHAnsi"/>
          <w:bCs/>
          <w:sz w:val="22"/>
          <w:szCs w:val="22"/>
        </w:rPr>
        <w:t>niepodlegających odrzuceniu</w:t>
      </w:r>
      <w:bookmarkEnd w:id="6"/>
      <w:r w:rsidRPr="00956374">
        <w:rPr>
          <w:rFonts w:asciiTheme="majorHAnsi" w:hAnsiTheme="majorHAnsi" w:cstheme="majorHAnsi"/>
          <w:bCs/>
          <w:sz w:val="22"/>
          <w:szCs w:val="22"/>
        </w:rPr>
        <w:t>:</w:t>
      </w:r>
      <w:bookmarkStart w:id="7" w:name="_Hlk88639269"/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2132"/>
      </w:tblGrid>
      <w:tr w:rsidR="00023C78" w:rsidRPr="00956374" w14:paraId="07285657" w14:textId="77777777" w:rsidTr="0018611D">
        <w:trPr>
          <w:trHeight w:val="71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AC14FE8" w14:textId="77777777" w:rsidR="00023C78" w:rsidRPr="006041AA" w:rsidRDefault="00023C78" w:rsidP="0018611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bookmarkStart w:id="8" w:name="_Hlk111635196"/>
            <w:bookmarkEnd w:id="7"/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5237D67" w14:textId="77777777" w:rsidR="00023C78" w:rsidRPr="00956374" w:rsidRDefault="00023C78" w:rsidP="0018611D">
            <w:pPr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 xml:space="preserve">Kryteria oceny ofert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Liczba pkt w kryterium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1D8EB7A7" w14:textId="77777777" w:rsidR="00023C78" w:rsidRPr="00956374" w:rsidRDefault="00023C78" w:rsidP="0018611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Łączna ilość punktów</w:t>
            </w:r>
          </w:p>
        </w:tc>
      </w:tr>
      <w:tr w:rsidR="00023C78" w:rsidRPr="00956374" w14:paraId="78CA1121" w14:textId="77777777" w:rsidTr="00023C78">
        <w:trPr>
          <w:trHeight w:val="66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8504D3" w14:textId="77777777" w:rsidR="00023C78" w:rsidRPr="00956374" w:rsidRDefault="00023C78" w:rsidP="0018611D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16D57D" w14:textId="77777777" w:rsidR="00023C78" w:rsidRPr="00956374" w:rsidRDefault="00023C78" w:rsidP="0018611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Cena ofertowy dodatkowej</w:t>
            </w:r>
          </w:p>
          <w:p w14:paraId="2208F727" w14:textId="77777777" w:rsidR="00023C78" w:rsidRPr="00956374" w:rsidRDefault="00023C78" w:rsidP="0018611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max – 60 pkt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FE455F" w14:textId="77777777" w:rsidR="00023C78" w:rsidRPr="00FD4849" w:rsidRDefault="00023C78" w:rsidP="0018611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4849">
              <w:rPr>
                <w:rFonts w:asciiTheme="majorHAnsi" w:hAnsiTheme="majorHAnsi" w:cstheme="majorHAnsi"/>
                <w:sz w:val="22"/>
                <w:szCs w:val="22"/>
              </w:rPr>
              <w:t>Doświadczenie projektanta</w:t>
            </w:r>
          </w:p>
          <w:p w14:paraId="1F0FCD49" w14:textId="545F925F" w:rsidR="00023C78" w:rsidRPr="006041AA" w:rsidRDefault="00023C78" w:rsidP="00023C78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849">
              <w:rPr>
                <w:rFonts w:asciiTheme="majorHAnsi" w:hAnsiTheme="majorHAnsi" w:cstheme="majorHAnsi"/>
                <w:sz w:val="22"/>
                <w:szCs w:val="22"/>
              </w:rPr>
              <w:t xml:space="preserve"> max 40 pkt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3C433160" w14:textId="77777777" w:rsidR="00023C78" w:rsidRPr="00956374" w:rsidRDefault="00023C78" w:rsidP="0018611D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023C78" w:rsidRPr="00956374" w14:paraId="1209F142" w14:textId="77777777" w:rsidTr="0018611D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01659" w14:textId="77777777" w:rsidR="00023C78" w:rsidRPr="00956374" w:rsidRDefault="00023C78" w:rsidP="0018611D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663BCF" w14:textId="77777777" w:rsidR="00023C78" w:rsidRPr="008C7189" w:rsidRDefault="00023C78" w:rsidP="0018611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7189">
              <w:rPr>
                <w:rFonts w:ascii="Calibri Light" w:hAnsi="Calibri Light" w:cs="Calibri Light"/>
                <w:b/>
                <w:sz w:val="22"/>
                <w:szCs w:val="22"/>
              </w:rPr>
              <w:t>60,00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114831" w14:textId="77777777" w:rsidR="00023C78" w:rsidRPr="008C7189" w:rsidRDefault="00023C78" w:rsidP="0018611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7189">
              <w:rPr>
                <w:rFonts w:asciiTheme="majorHAnsi" w:hAnsiTheme="majorHAnsi" w:cstheme="majorHAnsi"/>
                <w:b/>
                <w:sz w:val="22"/>
                <w:szCs w:val="22"/>
              </w:rPr>
              <w:t>40,00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00B7164" w14:textId="77777777" w:rsidR="00023C78" w:rsidRPr="008C7189" w:rsidRDefault="00023C78" w:rsidP="0018611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7189">
              <w:rPr>
                <w:rFonts w:ascii="Calibri Light" w:hAnsi="Calibri Light" w:cs="Calibri Light"/>
                <w:b/>
                <w:sz w:val="22"/>
                <w:szCs w:val="22"/>
              </w:rPr>
              <w:t>100,00</w:t>
            </w:r>
          </w:p>
        </w:tc>
      </w:tr>
      <w:tr w:rsidR="00023C78" w:rsidRPr="00956374" w14:paraId="50A9FA39" w14:textId="77777777" w:rsidTr="0018611D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7921FB" w14:textId="77777777" w:rsidR="00023C78" w:rsidRPr="00956374" w:rsidRDefault="00023C78" w:rsidP="0018611D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196C15" w14:textId="77777777" w:rsidR="00023C78" w:rsidRPr="006041AA" w:rsidRDefault="00023C78" w:rsidP="0018611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59,22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42990" w14:textId="77777777" w:rsidR="00023C78" w:rsidRPr="00956374" w:rsidRDefault="00023C78" w:rsidP="0018611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5CB3B2D" w14:textId="77777777" w:rsidR="00023C78" w:rsidRPr="006041AA" w:rsidRDefault="00023C78" w:rsidP="0018611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99,22</w:t>
            </w:r>
          </w:p>
        </w:tc>
      </w:tr>
      <w:bookmarkEnd w:id="8"/>
    </w:tbl>
    <w:p w14:paraId="23F1447C" w14:textId="77777777" w:rsidR="00023C78" w:rsidRPr="00956374" w:rsidRDefault="00023C78" w:rsidP="00023C78">
      <w:pPr>
        <w:jc w:val="both"/>
        <w:rPr>
          <w:rFonts w:asciiTheme="majorHAnsi" w:hAnsiTheme="majorHAnsi" w:cstheme="majorHAnsi"/>
          <w:sz w:val="22"/>
          <w:szCs w:val="22"/>
        </w:rPr>
      </w:pPr>
    </w:p>
    <w:bookmarkEnd w:id="4"/>
    <w:p w14:paraId="58E09940" w14:textId="75381324" w:rsidR="00900BC3" w:rsidRPr="00900BC3" w:rsidRDefault="00900BC3" w:rsidP="00900BC3">
      <w:pPr>
        <w:widowControl w:val="0"/>
        <w:autoSpaceDE w:val="0"/>
        <w:autoSpaceDN w:val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cstheme="minorHAnsi"/>
        </w:rPr>
        <w:t xml:space="preserve">                   </w:t>
      </w:r>
      <w:r w:rsidRPr="00900BC3">
        <w:rPr>
          <w:rFonts w:asciiTheme="majorHAnsi" w:hAnsiTheme="majorHAnsi" w:cstheme="majorHAnsi"/>
          <w:sz w:val="22"/>
          <w:szCs w:val="22"/>
        </w:rPr>
        <w:t>Podpisane przez:</w:t>
      </w:r>
    </w:p>
    <w:p w14:paraId="3B642316" w14:textId="77777777" w:rsidR="00900BC3" w:rsidRPr="00900BC3" w:rsidRDefault="00900BC3" w:rsidP="00900BC3">
      <w:pPr>
        <w:widowControl w:val="0"/>
        <w:autoSpaceDE w:val="0"/>
        <w:autoSpaceDN w:val="0"/>
        <w:ind w:left="3828"/>
        <w:jc w:val="center"/>
        <w:rPr>
          <w:rFonts w:asciiTheme="majorHAnsi" w:hAnsiTheme="majorHAnsi" w:cstheme="majorHAnsi"/>
          <w:sz w:val="22"/>
          <w:szCs w:val="22"/>
        </w:rPr>
      </w:pPr>
      <w:r w:rsidRPr="00900BC3">
        <w:rPr>
          <w:rFonts w:asciiTheme="majorHAnsi" w:hAnsiTheme="majorHAnsi" w:cstheme="majorHAnsi"/>
          <w:sz w:val="22"/>
          <w:szCs w:val="22"/>
        </w:rPr>
        <w:t>Piotr Hanzel – Z-ca Burmistrza Miasta Skoczowa</w:t>
      </w:r>
    </w:p>
    <w:p w14:paraId="00E0ED18" w14:textId="2C84FE3A" w:rsidR="00023C78" w:rsidRDefault="00023C78" w:rsidP="00023C78"/>
    <w:sectPr w:rsidR="0002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8"/>
    <w:rsid w:val="00023C78"/>
    <w:rsid w:val="00134F37"/>
    <w:rsid w:val="003E7DC2"/>
    <w:rsid w:val="00422B79"/>
    <w:rsid w:val="004F749F"/>
    <w:rsid w:val="00900BC3"/>
    <w:rsid w:val="009801DA"/>
    <w:rsid w:val="00A038BA"/>
    <w:rsid w:val="00A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BA5A"/>
  <w15:chartTrackingRefBased/>
  <w15:docId w15:val="{80F45103-F605-4FFC-8594-DBD45A9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23C78"/>
    <w:pPr>
      <w:suppressAutoHyphens/>
      <w:ind w:left="708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23C7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2024-12-19T07:00:00Z</cp:lastPrinted>
  <dcterms:created xsi:type="dcterms:W3CDTF">2024-12-09T11:32:00Z</dcterms:created>
  <dcterms:modified xsi:type="dcterms:W3CDTF">2024-12-19T08:53:00Z</dcterms:modified>
</cp:coreProperties>
</file>