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A3" w:rsidRDefault="00DB34A3" w:rsidP="00DB34A3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pStyle w:val="Tekstpodstawowy"/>
        <w:spacing w:after="0"/>
        <w:jc w:val="right"/>
        <w:rPr>
          <w:rFonts w:ascii="Tahoma" w:hAnsi="Tahoma" w:cs="Tahoma"/>
          <w:sz w:val="20"/>
          <w:szCs w:val="20"/>
        </w:rPr>
      </w:pPr>
      <w:r w:rsidRPr="00DB34A3">
        <w:rPr>
          <w:rFonts w:ascii="Tahoma" w:hAnsi="Tahoma" w:cs="Tahoma"/>
          <w:sz w:val="20"/>
          <w:szCs w:val="20"/>
        </w:rPr>
        <w:t>Toruń, dnia 19.07.2023 r.</w:t>
      </w:r>
    </w:p>
    <w:p w:rsidR="00DB34A3" w:rsidRPr="00DB34A3" w:rsidRDefault="00DB34A3" w:rsidP="00DB34A3">
      <w:pPr>
        <w:rPr>
          <w:rFonts w:ascii="Tahoma" w:hAnsi="Tahoma" w:cs="Tahoma"/>
          <w:sz w:val="20"/>
          <w:szCs w:val="20"/>
        </w:rPr>
      </w:pPr>
      <w:r w:rsidRPr="00DB34A3">
        <w:rPr>
          <w:rFonts w:ascii="Tahoma" w:hAnsi="Tahoma" w:cs="Tahoma"/>
          <w:sz w:val="20"/>
          <w:szCs w:val="20"/>
        </w:rPr>
        <w:t>TI.221.6.2022.JS</w:t>
      </w:r>
    </w:p>
    <w:p w:rsid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  <w:r w:rsidRPr="00DB34A3">
        <w:rPr>
          <w:rFonts w:ascii="Tahoma" w:hAnsi="Tahoma" w:cs="Tahoma"/>
          <w:sz w:val="20"/>
          <w:szCs w:val="20"/>
        </w:rPr>
        <w:t>dotyczy: postępowania w trybie regulaminowego przetargu nieograniczonego na:</w:t>
      </w:r>
    </w:p>
    <w:p w:rsidR="00DB34A3" w:rsidRP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  <w:r w:rsidRPr="00DB34A3">
        <w:rPr>
          <w:rFonts w:ascii="Tahoma" w:hAnsi="Tahoma" w:cs="Tahoma"/>
          <w:b/>
          <w:color w:val="000000"/>
          <w:sz w:val="20"/>
          <w:szCs w:val="20"/>
        </w:rPr>
        <w:t xml:space="preserve">Opracowanie </w:t>
      </w:r>
      <w:r w:rsidRPr="00DB34A3">
        <w:rPr>
          <w:rFonts w:ascii="Tahoma" w:hAnsi="Tahoma" w:cs="Tahoma"/>
          <w:b/>
          <w:bCs/>
          <w:sz w:val="20"/>
          <w:szCs w:val="20"/>
        </w:rPr>
        <w:t>kompletnej dokumentacji projektowej wraz ze Specyfikacją Techniczną Wykonania i Odbioru Robót Budowlanych (STWiOR)</w:t>
      </w:r>
      <w:r w:rsidRPr="00DB34A3">
        <w:rPr>
          <w:rFonts w:ascii="Tahoma" w:hAnsi="Tahoma" w:cs="Tahoma"/>
          <w:b/>
          <w:sz w:val="20"/>
          <w:szCs w:val="20"/>
        </w:rPr>
        <w:t xml:space="preserve"> dla modernizacji istniejącej ochrony odgromowej oraz instalacji przeciwprzepięciowej w obiektach budowlanych na terenie Wydziału Ujęć Drwęca-Jedwabno</w:t>
      </w:r>
      <w:r w:rsidRPr="00DB34A3">
        <w:rPr>
          <w:rFonts w:ascii="Tahoma" w:hAnsi="Tahoma" w:cs="Tahoma"/>
          <w:b/>
          <w:color w:val="000000"/>
          <w:sz w:val="20"/>
          <w:szCs w:val="20"/>
        </w:rPr>
        <w:t>.</w:t>
      </w:r>
    </w:p>
    <w:p w:rsidR="00DB34A3" w:rsidRPr="00DB34A3" w:rsidRDefault="00DB34A3" w:rsidP="00DB34A3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20"/>
        </w:rPr>
      </w:pPr>
    </w:p>
    <w:p w:rsid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DB34A3" w:rsidRPr="00DB34A3" w:rsidRDefault="00DB34A3" w:rsidP="00DB34A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B34A3">
        <w:rPr>
          <w:rFonts w:ascii="Tahoma" w:hAnsi="Tahoma" w:cs="Tahoma"/>
          <w:sz w:val="20"/>
          <w:szCs w:val="20"/>
        </w:rPr>
        <w:t xml:space="preserve">Na podstawie postanowień §6 ust. 18.1  „Regulaminu udzielania zamówień na dostawy, usługi i roboty budowlane w Spółce Toruńskie Wodociągi Sp. z o.o.”, który jest dostępny na stronie internetowej </w:t>
      </w:r>
      <w:hyperlink r:id="rId6" w:history="1">
        <w:r w:rsidRPr="00DB34A3">
          <w:rPr>
            <w:rStyle w:val="Hipercze"/>
            <w:rFonts w:ascii="Tahoma" w:hAnsi="Tahoma" w:cs="Tahoma"/>
            <w:sz w:val="20"/>
            <w:szCs w:val="20"/>
          </w:rPr>
          <w:t>www.wodociagi.torun.com.pl</w:t>
        </w:r>
      </w:hyperlink>
      <w:r w:rsidRPr="00DB34A3">
        <w:rPr>
          <w:rFonts w:ascii="Tahoma" w:hAnsi="Tahoma" w:cs="Tahoma"/>
          <w:sz w:val="20"/>
          <w:szCs w:val="20"/>
        </w:rPr>
        <w:t xml:space="preserve"> (w dziale „</w:t>
      </w:r>
      <w:r>
        <w:rPr>
          <w:rFonts w:ascii="Tahoma" w:hAnsi="Tahoma" w:cs="Tahoma"/>
          <w:sz w:val="20"/>
          <w:szCs w:val="20"/>
        </w:rPr>
        <w:t>P</w:t>
      </w:r>
      <w:r w:rsidRPr="00DB34A3">
        <w:rPr>
          <w:rFonts w:ascii="Tahoma" w:hAnsi="Tahoma" w:cs="Tahoma"/>
          <w:sz w:val="20"/>
          <w:szCs w:val="20"/>
        </w:rPr>
        <w:t>rzetargi/</w:t>
      </w:r>
      <w:r>
        <w:rPr>
          <w:rFonts w:ascii="Tahoma" w:hAnsi="Tahoma" w:cs="Tahoma"/>
          <w:sz w:val="20"/>
          <w:szCs w:val="20"/>
        </w:rPr>
        <w:t>R</w:t>
      </w:r>
      <w:r w:rsidRPr="00DB34A3">
        <w:rPr>
          <w:rFonts w:ascii="Tahoma" w:hAnsi="Tahoma" w:cs="Tahoma"/>
          <w:sz w:val="20"/>
          <w:szCs w:val="20"/>
        </w:rPr>
        <w:t xml:space="preserve">egulaminy”), </w:t>
      </w:r>
      <w:r w:rsidRPr="00DB34A3">
        <w:rPr>
          <w:rFonts w:ascii="Tahoma" w:hAnsi="Tahoma" w:cs="Tahoma"/>
          <w:bCs/>
          <w:color w:val="000000"/>
          <w:sz w:val="20"/>
          <w:szCs w:val="20"/>
        </w:rPr>
        <w:t>Zamawiający</w:t>
      </w:r>
      <w:r w:rsidRPr="00DB34A3">
        <w:rPr>
          <w:rFonts w:ascii="Tahoma" w:hAnsi="Tahoma" w:cs="Tahoma"/>
          <w:sz w:val="20"/>
          <w:szCs w:val="20"/>
        </w:rPr>
        <w:t xml:space="preserve"> unieważnia postępowanie – nie złożono żadnej oferty niepodlegającej odrzuceniu</w:t>
      </w:r>
      <w:r w:rsidRPr="00DB34A3">
        <w:rPr>
          <w:rFonts w:ascii="Tahoma" w:hAnsi="Tahoma" w:cs="Tahoma"/>
          <w:color w:val="000000"/>
          <w:sz w:val="20"/>
          <w:szCs w:val="20"/>
        </w:rPr>
        <w:t>.</w:t>
      </w: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DB34A3" w:rsidRPr="00DB34A3" w:rsidRDefault="00DB34A3" w:rsidP="00DB34A3">
      <w:pPr>
        <w:jc w:val="both"/>
        <w:rPr>
          <w:rFonts w:ascii="Tahoma" w:hAnsi="Tahoma" w:cs="Tahoma"/>
          <w:sz w:val="20"/>
          <w:szCs w:val="20"/>
        </w:rPr>
      </w:pPr>
    </w:p>
    <w:p w:rsidR="00C40033" w:rsidRPr="00DB34A3" w:rsidRDefault="00C40033" w:rsidP="00DB34A3">
      <w:pPr>
        <w:rPr>
          <w:rFonts w:ascii="Tahoma" w:hAnsi="Tahoma" w:cs="Tahoma"/>
          <w:sz w:val="20"/>
          <w:szCs w:val="20"/>
        </w:rPr>
      </w:pPr>
    </w:p>
    <w:sectPr w:rsidR="00C40033" w:rsidRPr="00DB34A3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AE4" w:rsidRDefault="00304AE4" w:rsidP="00283504">
      <w:r>
        <w:separator/>
      </w:r>
    </w:p>
  </w:endnote>
  <w:endnote w:type="continuationSeparator" w:id="0">
    <w:p w:rsidR="00304AE4" w:rsidRDefault="00304AE4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B23E51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50.95pt;margin-top:-73.3pt;width:56.15pt;height:54.8pt;z-index:251664384">
          <v:imagedata r:id="rId1" o:title="SGS_ISO 9001_TBL"/>
        </v:shape>
      </w:pict>
    </w:r>
    <w:r>
      <w:rPr>
        <w:noProof/>
      </w:rPr>
      <w:pict>
        <v:shape id="_x0000_s2062" type="#_x0000_t75" style="position:absolute;margin-left:388.6pt;margin-top:-72.8pt;width:55.55pt;height:54.25pt;z-index:251666432">
          <v:imagedata r:id="rId2" o:title="SGS_ISO 14001_TBL"/>
        </v:shape>
      </w:pict>
    </w:r>
    <w:r w:rsidR="00283504"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127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AE4" w:rsidRDefault="00304AE4" w:rsidP="00283504">
      <w:r>
        <w:separator/>
      </w:r>
    </w:p>
  </w:footnote>
  <w:footnote w:type="continuationSeparator" w:id="0">
    <w:p w:rsidR="00304AE4" w:rsidRDefault="00304AE4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23E5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23E5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3E51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7FC"/>
    <w:rsid w:val="0000333C"/>
    <w:rsid w:val="00065069"/>
    <w:rsid w:val="000B21DD"/>
    <w:rsid w:val="000E30BC"/>
    <w:rsid w:val="00106D91"/>
    <w:rsid w:val="001502D4"/>
    <w:rsid w:val="00173EA0"/>
    <w:rsid w:val="00186637"/>
    <w:rsid w:val="001F45F9"/>
    <w:rsid w:val="001F7163"/>
    <w:rsid w:val="002473D2"/>
    <w:rsid w:val="00253DA1"/>
    <w:rsid w:val="00262457"/>
    <w:rsid w:val="00283504"/>
    <w:rsid w:val="00304AE4"/>
    <w:rsid w:val="003C418C"/>
    <w:rsid w:val="003D66AF"/>
    <w:rsid w:val="004544F3"/>
    <w:rsid w:val="00482338"/>
    <w:rsid w:val="004A1F84"/>
    <w:rsid w:val="005812FF"/>
    <w:rsid w:val="005C199D"/>
    <w:rsid w:val="005D1B6A"/>
    <w:rsid w:val="0063740C"/>
    <w:rsid w:val="0068657F"/>
    <w:rsid w:val="00753634"/>
    <w:rsid w:val="0078569F"/>
    <w:rsid w:val="007923F8"/>
    <w:rsid w:val="007F4C16"/>
    <w:rsid w:val="008E0949"/>
    <w:rsid w:val="009024AC"/>
    <w:rsid w:val="00925C70"/>
    <w:rsid w:val="009331C1"/>
    <w:rsid w:val="009370BA"/>
    <w:rsid w:val="00941A15"/>
    <w:rsid w:val="0096769B"/>
    <w:rsid w:val="00987E9C"/>
    <w:rsid w:val="00993016"/>
    <w:rsid w:val="009A7B0B"/>
    <w:rsid w:val="00AC0E59"/>
    <w:rsid w:val="00AC25DB"/>
    <w:rsid w:val="00AE1583"/>
    <w:rsid w:val="00AF4250"/>
    <w:rsid w:val="00B23E51"/>
    <w:rsid w:val="00B417FC"/>
    <w:rsid w:val="00BE4958"/>
    <w:rsid w:val="00BF2F68"/>
    <w:rsid w:val="00C40033"/>
    <w:rsid w:val="00C423DA"/>
    <w:rsid w:val="00CC6D73"/>
    <w:rsid w:val="00D35EA7"/>
    <w:rsid w:val="00DB34A3"/>
    <w:rsid w:val="00DD01FD"/>
    <w:rsid w:val="00E37C92"/>
    <w:rsid w:val="00E66873"/>
    <w:rsid w:val="00E67604"/>
    <w:rsid w:val="00E92C9C"/>
    <w:rsid w:val="00EA0FA8"/>
    <w:rsid w:val="00F16C23"/>
    <w:rsid w:val="00F405D5"/>
    <w:rsid w:val="00FB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5C199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C199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C199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C19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odociagi.torun.com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2</TotalTime>
  <Pages>1</Pages>
  <Words>115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3</cp:revision>
  <cp:lastPrinted>2023-07-19T08:50:00Z</cp:lastPrinted>
  <dcterms:created xsi:type="dcterms:W3CDTF">2023-07-19T08:49:00Z</dcterms:created>
  <dcterms:modified xsi:type="dcterms:W3CDTF">2023-07-19T08:50:00Z</dcterms:modified>
</cp:coreProperties>
</file>