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3115"/>
        <w:gridCol w:w="3115"/>
        <w:gridCol w:w="3129"/>
      </w:tblGrid>
      <w:tr w:rsidR="00F8585D" w:rsidRPr="00DA2E4C" w:rsidTr="00D42F9A">
        <w:trPr>
          <w:trHeight w:val="295"/>
        </w:trPr>
        <w:tc>
          <w:tcPr>
            <w:tcW w:w="3159" w:type="dxa"/>
          </w:tcPr>
          <w:p w:rsidR="00F8585D" w:rsidRPr="00DA2E4C" w:rsidRDefault="00F8585D" w:rsidP="00F8585D">
            <w:pPr>
              <w:jc w:val="center"/>
              <w:rPr>
                <w:rFonts w:ascii="Times New Roman" w:hAnsi="Times New Roman"/>
                <w:lang w:val="pl-PL"/>
              </w:rPr>
            </w:pPr>
            <w:r w:rsidRPr="00DA2E4C">
              <w:rPr>
                <w:rFonts w:ascii="Times New Roman" w:hAnsi="Times New Roman"/>
                <w:lang w:val="pl-PL"/>
              </w:rPr>
              <w:t>…………………………………..</w:t>
            </w:r>
          </w:p>
          <w:p w:rsidR="00F8585D" w:rsidRPr="00DA2E4C" w:rsidRDefault="00F8585D" w:rsidP="00F8585D">
            <w:pPr>
              <w:jc w:val="center"/>
              <w:rPr>
                <w:rFonts w:ascii="Times New Roman" w:hAnsi="Times New Roman"/>
                <w:b/>
                <w:sz w:val="16"/>
                <w:szCs w:val="16"/>
                <w:lang w:val="pl-PL"/>
              </w:rPr>
            </w:pPr>
            <w:r w:rsidRPr="00DA2E4C">
              <w:rPr>
                <w:rFonts w:ascii="Times New Roman" w:hAnsi="Times New Roman"/>
                <w:sz w:val="16"/>
                <w:szCs w:val="16"/>
                <w:lang w:val="pl-PL"/>
              </w:rPr>
              <w:t>(nazwa i adres wykonawcy)</w:t>
            </w:r>
          </w:p>
        </w:tc>
        <w:tc>
          <w:tcPr>
            <w:tcW w:w="3115" w:type="dxa"/>
          </w:tcPr>
          <w:p w:rsidR="00F8585D" w:rsidRPr="00DA2E4C" w:rsidRDefault="00F8585D" w:rsidP="00F8585D">
            <w:pPr>
              <w:jc w:val="right"/>
              <w:rPr>
                <w:rFonts w:ascii="Times New Roman" w:hAnsi="Times New Roman"/>
                <w:b/>
                <w:lang w:val="pl-PL"/>
              </w:rPr>
            </w:pPr>
          </w:p>
        </w:tc>
        <w:tc>
          <w:tcPr>
            <w:tcW w:w="3115" w:type="dxa"/>
          </w:tcPr>
          <w:p w:rsidR="00F8585D" w:rsidRPr="00DA2E4C" w:rsidRDefault="00F8585D" w:rsidP="00F8585D">
            <w:pPr>
              <w:jc w:val="right"/>
              <w:rPr>
                <w:rFonts w:ascii="Times New Roman" w:hAnsi="Times New Roman"/>
                <w:b/>
                <w:lang w:val="pl-PL"/>
              </w:rPr>
            </w:pPr>
          </w:p>
        </w:tc>
        <w:tc>
          <w:tcPr>
            <w:tcW w:w="3128" w:type="dxa"/>
          </w:tcPr>
          <w:p w:rsidR="00F8585D" w:rsidRPr="00DA2E4C" w:rsidRDefault="00F8585D" w:rsidP="00F8585D">
            <w:pPr>
              <w:jc w:val="right"/>
              <w:rPr>
                <w:rFonts w:ascii="Times New Roman" w:hAnsi="Times New Roman"/>
                <w:b/>
                <w:lang w:val="pl-PL"/>
              </w:rPr>
            </w:pPr>
            <w:r w:rsidRPr="00DA2E4C">
              <w:rPr>
                <w:rFonts w:ascii="Times New Roman" w:hAnsi="Times New Roman"/>
                <w:b/>
                <w:lang w:val="pl-PL"/>
              </w:rPr>
              <w:t>Załącznik nr 2 do SWZ</w:t>
            </w:r>
          </w:p>
        </w:tc>
      </w:tr>
      <w:tr w:rsidR="00F8585D" w:rsidRPr="00AE6B58" w:rsidTr="00D42F9A">
        <w:trPr>
          <w:trHeight w:val="821"/>
        </w:trPr>
        <w:tc>
          <w:tcPr>
            <w:tcW w:w="12518" w:type="dxa"/>
            <w:gridSpan w:val="4"/>
          </w:tcPr>
          <w:p w:rsidR="00023590" w:rsidRPr="002C5D54" w:rsidRDefault="002C5D54" w:rsidP="002C5D54">
            <w:pPr>
              <w:jc w:val="right"/>
              <w:rPr>
                <w:rFonts w:ascii="Times New Roman" w:hAnsi="Times New Roman"/>
                <w:b/>
                <w:u w:val="single"/>
                <w:lang w:val="pl-PL"/>
              </w:rPr>
            </w:pPr>
            <w:r w:rsidRPr="002C5D54">
              <w:rPr>
                <w:rFonts w:ascii="Times New Roman" w:hAnsi="Times New Roman"/>
                <w:b/>
                <w:highlight w:val="yellow"/>
                <w:u w:val="single"/>
                <w:lang w:val="pl-PL"/>
              </w:rPr>
              <w:t>- pakiet nr 1</w:t>
            </w:r>
          </w:p>
          <w:p w:rsidR="002C5D54" w:rsidRDefault="002C5D54" w:rsidP="00F27CC5">
            <w:pPr>
              <w:jc w:val="both"/>
              <w:rPr>
                <w:rFonts w:ascii="Times New Roman" w:hAnsi="Times New Roman"/>
                <w:b/>
                <w:i/>
                <w:sz w:val="18"/>
                <w:szCs w:val="18"/>
                <w:lang w:val="pl-PL" w:bidi="ar-SA"/>
              </w:rPr>
            </w:pPr>
          </w:p>
          <w:p w:rsidR="00F8585D" w:rsidRPr="00DA2E4C" w:rsidRDefault="00F27CC5" w:rsidP="002C5D54">
            <w:pPr>
              <w:jc w:val="both"/>
              <w:rPr>
                <w:rFonts w:ascii="Times New Roman" w:hAnsi="Times New Roman"/>
                <w:b/>
                <w:lang w:val="pl-PL"/>
              </w:rPr>
            </w:pPr>
            <w:r w:rsidRPr="00BD73CD">
              <w:rPr>
                <w:rFonts w:ascii="Times New Roman" w:hAnsi="Times New Roman"/>
                <w:b/>
                <w:i/>
                <w:sz w:val="18"/>
                <w:szCs w:val="18"/>
                <w:lang w:val="pl-PL" w:bidi="ar-SA"/>
              </w:rPr>
              <w:t xml:space="preserve">dotyczy: przetargu nieograniczonego na </w:t>
            </w:r>
            <w:r w:rsidR="00BD73CD" w:rsidRPr="00BD73CD">
              <w:rPr>
                <w:rFonts w:ascii="Times New Roman" w:eastAsia="Times New Roman" w:hAnsi="Times New Roman"/>
                <w:b/>
                <w:i/>
                <w:sz w:val="18"/>
                <w:szCs w:val="18"/>
                <w:lang w:val="pl-PL" w:eastAsia="pl-PL" w:bidi="ar-SA"/>
              </w:rPr>
              <w:t>d</w:t>
            </w:r>
            <w:r w:rsidR="00BD73CD" w:rsidRPr="00BD73CD">
              <w:rPr>
                <w:rFonts w:ascii="Times New Roman" w:eastAsia="Times New Roman" w:hAnsi="Times New Roman"/>
                <w:b/>
                <w:bCs/>
                <w:i/>
                <w:color w:val="000000"/>
                <w:sz w:val="18"/>
                <w:szCs w:val="18"/>
                <w:lang w:val="pl-PL" w:eastAsia="pl-PL"/>
              </w:rPr>
              <w:t xml:space="preserve">ostawę odczynników, materiałów kontrolnych, kalibratorów oraz materiałów eksploatacyjnych i zużywalnych do wykonywania badań </w:t>
            </w:r>
            <w:proofErr w:type="spellStart"/>
            <w:r w:rsidR="00BD73CD" w:rsidRPr="00BD73CD">
              <w:rPr>
                <w:rFonts w:ascii="Times New Roman" w:eastAsia="Times New Roman" w:hAnsi="Times New Roman"/>
                <w:b/>
                <w:bCs/>
                <w:i/>
                <w:color w:val="000000"/>
                <w:sz w:val="18"/>
                <w:szCs w:val="18"/>
                <w:lang w:val="pl-PL" w:eastAsia="pl-PL"/>
              </w:rPr>
              <w:t>immunofluorescenji</w:t>
            </w:r>
            <w:proofErr w:type="spellEnd"/>
            <w:r w:rsidR="00BD73CD" w:rsidRPr="00BD73CD">
              <w:rPr>
                <w:rFonts w:ascii="Times New Roman" w:eastAsia="Times New Roman" w:hAnsi="Times New Roman"/>
                <w:b/>
                <w:bCs/>
                <w:i/>
                <w:color w:val="000000"/>
                <w:sz w:val="18"/>
                <w:szCs w:val="18"/>
                <w:lang w:val="pl-PL" w:eastAsia="pl-PL"/>
              </w:rPr>
              <w:t xml:space="preserve"> pośredniej oraz do oznaczania białek specyficznych wraz z najmem analizatora dla Zakładu Diagnostyki Laboratoryjnej, znak sprawy: 4WSzKzp.SZP.2612.18.2025</w:t>
            </w:r>
          </w:p>
        </w:tc>
      </w:tr>
      <w:tr w:rsidR="002C5D54" w:rsidRPr="00AE6B58" w:rsidTr="00AE6B58">
        <w:trPr>
          <w:trHeight w:val="130"/>
        </w:trPr>
        <w:tc>
          <w:tcPr>
            <w:tcW w:w="12518" w:type="dxa"/>
            <w:gridSpan w:val="4"/>
          </w:tcPr>
          <w:p w:rsidR="002C5D54" w:rsidRPr="002C5D54" w:rsidRDefault="002C5D54" w:rsidP="002C5D54">
            <w:pPr>
              <w:jc w:val="right"/>
              <w:rPr>
                <w:rFonts w:ascii="Times New Roman" w:hAnsi="Times New Roman"/>
                <w:b/>
                <w:u w:val="single"/>
                <w:lang w:val="pl-PL"/>
              </w:rPr>
            </w:pPr>
          </w:p>
        </w:tc>
      </w:tr>
      <w:tr w:rsidR="00F8585D" w:rsidRPr="00AE6B58" w:rsidTr="00D42F9A">
        <w:trPr>
          <w:trHeight w:val="343"/>
        </w:trPr>
        <w:tc>
          <w:tcPr>
            <w:tcW w:w="12518" w:type="dxa"/>
            <w:gridSpan w:val="4"/>
          </w:tcPr>
          <w:p w:rsidR="00F8585D" w:rsidRDefault="00F8585D" w:rsidP="00F8585D">
            <w:pPr>
              <w:jc w:val="center"/>
              <w:rPr>
                <w:rFonts w:ascii="Times New Roman" w:hAnsi="Times New Roman"/>
                <w:b/>
                <w:lang w:val="pl-PL"/>
              </w:rPr>
            </w:pPr>
            <w:r w:rsidRPr="00AE6B58">
              <w:rPr>
                <w:rFonts w:ascii="Times New Roman" w:hAnsi="Times New Roman"/>
                <w:b/>
                <w:lang w:val="pl-PL"/>
              </w:rPr>
              <w:t>FORMULARZ CENOWY</w:t>
            </w:r>
            <w:r w:rsidR="00BD73CD" w:rsidRPr="00AE6B58">
              <w:rPr>
                <w:rFonts w:ascii="Times New Roman" w:hAnsi="Times New Roman"/>
                <w:b/>
                <w:lang w:val="pl-PL"/>
              </w:rPr>
              <w:t>/PARAMETRY BEZWZGLĘDNIE WYMAGANE/</w:t>
            </w:r>
          </w:p>
          <w:p w:rsidR="00AE6B58" w:rsidRPr="00AE6B58" w:rsidRDefault="00AE6B58" w:rsidP="00F8585D">
            <w:pPr>
              <w:jc w:val="center"/>
              <w:rPr>
                <w:rFonts w:ascii="Times New Roman" w:hAnsi="Times New Roman"/>
                <w:b/>
                <w:lang w:val="pl-PL"/>
              </w:rPr>
            </w:pPr>
          </w:p>
          <w:p w:rsidR="00AE6B58" w:rsidRDefault="00AE6B58" w:rsidP="00F8585D">
            <w:pPr>
              <w:jc w:val="right"/>
              <w:rPr>
                <w:rFonts w:ascii="Arial" w:hAnsi="Arial" w:cs="Arial"/>
                <w:b/>
                <w:bCs/>
                <w:color w:val="000000"/>
                <w:sz w:val="22"/>
                <w:szCs w:val="22"/>
                <w:lang w:val="pl-PL"/>
              </w:rPr>
            </w:pPr>
            <w:r w:rsidRPr="00AE6B58">
              <w:rPr>
                <w:rFonts w:ascii="Times New Roman" w:hAnsi="Times New Roman"/>
                <w:b/>
                <w:highlight w:val="yellow"/>
                <w:lang w:val="pl-PL"/>
              </w:rPr>
              <w:t>Pakiet nr 1 -</w:t>
            </w:r>
            <w:r w:rsidRPr="00AE6B58">
              <w:rPr>
                <w:rFonts w:ascii="Arial" w:hAnsi="Arial" w:cs="Arial"/>
                <w:b/>
                <w:bCs/>
                <w:color w:val="000000"/>
                <w:sz w:val="22"/>
                <w:szCs w:val="22"/>
                <w:highlight w:val="yellow"/>
                <w:lang w:val="pl-PL"/>
              </w:rPr>
              <w:t xml:space="preserve"> </w:t>
            </w:r>
            <w:r w:rsidRPr="00AE6B58">
              <w:rPr>
                <w:rFonts w:ascii="Arial" w:hAnsi="Arial" w:cs="Arial"/>
                <w:b/>
                <w:bCs/>
                <w:color w:val="000000"/>
                <w:sz w:val="22"/>
                <w:szCs w:val="22"/>
                <w:highlight w:val="yellow"/>
                <w:lang w:val="pl-PL"/>
              </w:rPr>
              <w:t>Dostawa odczynników , materiałów kontrolnych , kalibratorów oraz materiałów zużywalnych do oznaczania białek specyficznych wraz z najmem analizatora przez okres 36 miesięcy dla Zakładu Diagnostyki Laboratoryjne</w:t>
            </w:r>
            <w:bookmarkStart w:id="0" w:name="_GoBack"/>
            <w:bookmarkEnd w:id="0"/>
            <w:r w:rsidRPr="00AE6B58">
              <w:rPr>
                <w:rFonts w:ascii="Arial" w:hAnsi="Arial" w:cs="Arial"/>
                <w:b/>
                <w:bCs/>
                <w:color w:val="000000"/>
                <w:sz w:val="22"/>
                <w:szCs w:val="22"/>
                <w:highlight w:val="yellow"/>
                <w:lang w:val="pl-PL"/>
              </w:rPr>
              <w:t>j</w:t>
            </w:r>
          </w:p>
          <w:p w:rsidR="00F8585D" w:rsidRPr="00AE6B58" w:rsidRDefault="00AE6B58" w:rsidP="00F8585D">
            <w:pPr>
              <w:jc w:val="right"/>
              <w:rPr>
                <w:rFonts w:ascii="Times New Roman" w:hAnsi="Times New Roman"/>
                <w:b/>
                <w:lang w:val="pl-PL"/>
              </w:rPr>
            </w:pPr>
            <w:r w:rsidRPr="00AE6B58">
              <w:rPr>
                <w:rFonts w:ascii="Times New Roman" w:hAnsi="Times New Roman"/>
                <w:b/>
                <w:lang w:val="pl-PL"/>
              </w:rPr>
              <w:t xml:space="preserve"> </w:t>
            </w:r>
          </w:p>
        </w:tc>
      </w:tr>
      <w:tr w:rsidR="00F8585D" w:rsidRPr="00AE6B58" w:rsidTr="00D42F9A">
        <w:trPr>
          <w:trHeight w:val="50"/>
        </w:trPr>
        <w:tc>
          <w:tcPr>
            <w:tcW w:w="12518" w:type="dxa"/>
            <w:gridSpan w:val="4"/>
          </w:tcPr>
          <w:p w:rsidR="00F8585D" w:rsidRDefault="00F8585D" w:rsidP="00F8585D">
            <w:pPr>
              <w:jc w:val="center"/>
              <w:rPr>
                <w:rFonts w:ascii="Times New Roman" w:hAnsi="Times New Roman"/>
                <w:iCs/>
                <w:sz w:val="20"/>
                <w:szCs w:val="20"/>
                <w:lang w:val="pl-PL"/>
              </w:rPr>
            </w:pPr>
            <w:r w:rsidRPr="00DA2E4C">
              <w:rPr>
                <w:rFonts w:ascii="Times New Roman" w:hAnsi="Times New Roman"/>
                <w:sz w:val="20"/>
                <w:szCs w:val="20"/>
                <w:lang w:val="pl-PL"/>
              </w:rPr>
              <w:t>C</w:t>
            </w:r>
            <w:r w:rsidRPr="00DA2E4C">
              <w:rPr>
                <w:rFonts w:ascii="Times New Roman" w:hAnsi="Times New Roman"/>
                <w:iCs/>
                <w:sz w:val="20"/>
                <w:szCs w:val="20"/>
                <w:lang w:val="pl-PL"/>
              </w:rPr>
              <w:t>enę brutto (zł), będącą podstawą do wyliczenia punktów za cenę otrzymujemy ze wzoru: Wartość jednostkowa netto (zł) razy Ilość  – daje Wartość netto (zł), z której to wartości liczymy podatek VAT i po dodaniu podatku VAT do wartości netto otrzymujemy Cenę brutto (zł).</w:t>
            </w:r>
          </w:p>
          <w:p w:rsidR="00FE4A29" w:rsidRPr="00DA2E4C" w:rsidRDefault="00FE4A29" w:rsidP="00F8585D">
            <w:pPr>
              <w:jc w:val="center"/>
              <w:rPr>
                <w:rFonts w:ascii="Times New Roman" w:hAnsi="Times New Roman"/>
                <w:b/>
                <w:sz w:val="20"/>
                <w:szCs w:val="20"/>
                <w:lang w:val="pl-PL"/>
              </w:rPr>
            </w:pPr>
          </w:p>
        </w:tc>
      </w:tr>
    </w:tbl>
    <w:tbl>
      <w:tblPr>
        <w:tblW w:w="14151" w:type="dxa"/>
        <w:tblInd w:w="-5" w:type="dxa"/>
        <w:tblCellMar>
          <w:left w:w="70" w:type="dxa"/>
          <w:right w:w="70" w:type="dxa"/>
        </w:tblCellMar>
        <w:tblLook w:val="04A0" w:firstRow="1" w:lastRow="0" w:firstColumn="1" w:lastColumn="0" w:noHBand="0" w:noVBand="1"/>
      </w:tblPr>
      <w:tblGrid>
        <w:gridCol w:w="60"/>
        <w:gridCol w:w="521"/>
        <w:gridCol w:w="2963"/>
        <w:gridCol w:w="959"/>
        <w:gridCol w:w="1449"/>
        <w:gridCol w:w="1136"/>
        <w:gridCol w:w="1514"/>
        <w:gridCol w:w="1199"/>
        <w:gridCol w:w="1199"/>
        <w:gridCol w:w="1579"/>
        <w:gridCol w:w="32"/>
        <w:gridCol w:w="1527"/>
        <w:gridCol w:w="13"/>
      </w:tblGrid>
      <w:tr w:rsidR="00BD73CD" w:rsidRPr="00BD73CD" w:rsidTr="00BD73CD">
        <w:trPr>
          <w:gridBefore w:val="1"/>
          <w:gridAfter w:val="1"/>
          <w:wBefore w:w="60" w:type="dxa"/>
          <w:wAfter w:w="13" w:type="dxa"/>
          <w:trHeight w:val="900"/>
        </w:trPr>
        <w:tc>
          <w:tcPr>
            <w:tcW w:w="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Lp</w:t>
            </w:r>
            <w:proofErr w:type="spellEnd"/>
            <w:r w:rsidRPr="00BD73CD">
              <w:rPr>
                <w:rFonts w:ascii="Times New Roman" w:hAnsi="Times New Roman"/>
                <w:b/>
                <w:color w:val="000000"/>
                <w:sz w:val="18"/>
                <w:szCs w:val="18"/>
              </w:rPr>
              <w:t>.</w:t>
            </w:r>
          </w:p>
        </w:tc>
        <w:tc>
          <w:tcPr>
            <w:tcW w:w="29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Nazwa</w:t>
            </w:r>
            <w:proofErr w:type="spellEnd"/>
          </w:p>
        </w:tc>
        <w:tc>
          <w:tcPr>
            <w:tcW w:w="9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r w:rsidRPr="00BD73CD">
              <w:rPr>
                <w:rFonts w:ascii="Times New Roman" w:hAnsi="Times New Roman"/>
                <w:b/>
                <w:color w:val="000000"/>
                <w:sz w:val="18"/>
                <w:szCs w:val="18"/>
              </w:rPr>
              <w:t xml:space="preserve">nr </w:t>
            </w:r>
            <w:proofErr w:type="spellStart"/>
            <w:r w:rsidRPr="00BD73CD">
              <w:rPr>
                <w:rFonts w:ascii="Times New Roman" w:hAnsi="Times New Roman"/>
                <w:b/>
                <w:color w:val="000000"/>
                <w:sz w:val="18"/>
                <w:szCs w:val="18"/>
              </w:rPr>
              <w:t>kat</w:t>
            </w:r>
            <w:proofErr w:type="spellEnd"/>
            <w:r w:rsidRPr="00BD73CD">
              <w:rPr>
                <w:rFonts w:ascii="Times New Roman" w:hAnsi="Times New Roman"/>
                <w:b/>
                <w:color w:val="000000"/>
                <w:sz w:val="18"/>
                <w:szCs w:val="18"/>
              </w:rPr>
              <w:t>.</w:t>
            </w:r>
          </w:p>
        </w:tc>
        <w:tc>
          <w:tcPr>
            <w:tcW w:w="144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Ilość</w:t>
            </w:r>
            <w:proofErr w:type="spellEnd"/>
          </w:p>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badań</w:t>
            </w:r>
            <w:proofErr w:type="spellEnd"/>
          </w:p>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na</w:t>
            </w:r>
            <w:proofErr w:type="spellEnd"/>
            <w:r w:rsidRPr="00BD73CD">
              <w:rPr>
                <w:rFonts w:ascii="Times New Roman" w:hAnsi="Times New Roman"/>
                <w:b/>
                <w:color w:val="000000"/>
                <w:sz w:val="18"/>
                <w:szCs w:val="18"/>
              </w:rPr>
              <w:t xml:space="preserve"> 36 </w:t>
            </w:r>
            <w:proofErr w:type="spellStart"/>
            <w:r w:rsidRPr="00BD73CD">
              <w:rPr>
                <w:rFonts w:ascii="Times New Roman" w:hAnsi="Times New Roman"/>
                <w:b/>
                <w:color w:val="000000"/>
                <w:sz w:val="18"/>
                <w:szCs w:val="18"/>
              </w:rPr>
              <w:t>mies</w:t>
            </w:r>
            <w:proofErr w:type="spellEnd"/>
            <w:r w:rsidRPr="00BD73CD">
              <w:rPr>
                <w:rFonts w:ascii="Times New Roman" w:hAnsi="Times New Roman"/>
                <w:b/>
                <w:color w:val="000000"/>
                <w:sz w:val="18"/>
                <w:szCs w:val="18"/>
              </w:rPr>
              <w:t>.</w:t>
            </w:r>
          </w:p>
        </w:tc>
        <w:tc>
          <w:tcPr>
            <w:tcW w:w="113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Wielkość</w:t>
            </w:r>
            <w:proofErr w:type="spellEnd"/>
            <w:r w:rsidRPr="00BD73CD">
              <w:rPr>
                <w:rFonts w:ascii="Times New Roman" w:hAnsi="Times New Roman"/>
                <w:b/>
                <w:color w:val="000000"/>
                <w:sz w:val="18"/>
                <w:szCs w:val="18"/>
              </w:rPr>
              <w:t xml:space="preserve"> op.</w:t>
            </w:r>
          </w:p>
        </w:tc>
        <w:tc>
          <w:tcPr>
            <w:tcW w:w="151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Ilość</w:t>
            </w:r>
            <w:proofErr w:type="spellEnd"/>
            <w:r w:rsidRPr="00BD73CD">
              <w:rPr>
                <w:rFonts w:ascii="Times New Roman" w:hAnsi="Times New Roman"/>
                <w:b/>
                <w:color w:val="000000"/>
                <w:sz w:val="18"/>
                <w:szCs w:val="18"/>
              </w:rPr>
              <w:t xml:space="preserve"> op.</w:t>
            </w:r>
          </w:p>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na</w:t>
            </w:r>
            <w:proofErr w:type="spellEnd"/>
            <w:r w:rsidRPr="00BD73CD">
              <w:rPr>
                <w:rFonts w:ascii="Times New Roman" w:hAnsi="Times New Roman"/>
                <w:b/>
                <w:color w:val="000000"/>
                <w:sz w:val="18"/>
                <w:szCs w:val="18"/>
              </w:rPr>
              <w:t xml:space="preserve"> 36 </w:t>
            </w:r>
            <w:proofErr w:type="spellStart"/>
            <w:r w:rsidRPr="00BD73CD">
              <w:rPr>
                <w:rFonts w:ascii="Times New Roman" w:hAnsi="Times New Roman"/>
                <w:b/>
                <w:color w:val="000000"/>
                <w:sz w:val="18"/>
                <w:szCs w:val="18"/>
              </w:rPr>
              <w:t>mies</w:t>
            </w:r>
            <w:proofErr w:type="spellEnd"/>
            <w:r w:rsidRPr="00BD73CD">
              <w:rPr>
                <w:rFonts w:ascii="Times New Roman" w:hAnsi="Times New Roman"/>
                <w:b/>
                <w:color w:val="000000"/>
                <w:sz w:val="18"/>
                <w:szCs w:val="18"/>
              </w:rPr>
              <w:t>.</w:t>
            </w:r>
          </w:p>
        </w:tc>
        <w:tc>
          <w:tcPr>
            <w:tcW w:w="1199" w:type="dxa"/>
            <w:tcBorders>
              <w:top w:val="single" w:sz="4" w:space="0" w:color="auto"/>
              <w:left w:val="nil"/>
              <w:bottom w:val="single" w:sz="4" w:space="0" w:color="auto"/>
              <w:right w:val="nil"/>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Wartość</w:t>
            </w:r>
            <w:proofErr w:type="spellEnd"/>
            <w:r w:rsidRPr="00BD73CD">
              <w:rPr>
                <w:rFonts w:ascii="Times New Roman" w:hAnsi="Times New Roman"/>
                <w:b/>
                <w:color w:val="000000"/>
                <w:sz w:val="18"/>
                <w:szCs w:val="18"/>
              </w:rPr>
              <w:t xml:space="preserve"> </w:t>
            </w:r>
            <w:proofErr w:type="spellStart"/>
            <w:r w:rsidRPr="00BD73CD">
              <w:rPr>
                <w:rFonts w:ascii="Times New Roman" w:hAnsi="Times New Roman"/>
                <w:b/>
                <w:color w:val="000000"/>
                <w:sz w:val="18"/>
                <w:szCs w:val="18"/>
              </w:rPr>
              <w:t>jedn</w:t>
            </w:r>
            <w:proofErr w:type="spellEnd"/>
            <w:r w:rsidRPr="00BD73CD">
              <w:rPr>
                <w:rFonts w:ascii="Times New Roman" w:hAnsi="Times New Roman"/>
                <w:b/>
                <w:color w:val="000000"/>
                <w:sz w:val="18"/>
                <w:szCs w:val="18"/>
              </w:rPr>
              <w:t xml:space="preserve">. </w:t>
            </w:r>
            <w:proofErr w:type="spellStart"/>
            <w:r w:rsidRPr="00BD73CD">
              <w:rPr>
                <w:rFonts w:ascii="Times New Roman" w:hAnsi="Times New Roman"/>
                <w:b/>
                <w:color w:val="000000"/>
                <w:sz w:val="18"/>
                <w:szCs w:val="18"/>
              </w:rPr>
              <w:t>netto</w:t>
            </w:r>
            <w:proofErr w:type="spellEnd"/>
          </w:p>
        </w:tc>
        <w:tc>
          <w:tcPr>
            <w:tcW w:w="11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Wartość</w:t>
            </w:r>
            <w:proofErr w:type="spellEnd"/>
            <w:r w:rsidRPr="00BD73CD">
              <w:rPr>
                <w:rFonts w:ascii="Times New Roman" w:hAnsi="Times New Roman"/>
                <w:b/>
                <w:color w:val="000000"/>
                <w:sz w:val="18"/>
                <w:szCs w:val="18"/>
              </w:rPr>
              <w:t xml:space="preserve"> </w:t>
            </w:r>
            <w:proofErr w:type="spellStart"/>
            <w:r w:rsidRPr="00BD73CD">
              <w:rPr>
                <w:rFonts w:ascii="Times New Roman" w:hAnsi="Times New Roman"/>
                <w:b/>
                <w:color w:val="000000"/>
                <w:sz w:val="18"/>
                <w:szCs w:val="18"/>
              </w:rPr>
              <w:t>netto</w:t>
            </w:r>
            <w:proofErr w:type="spellEnd"/>
            <w:r w:rsidRPr="00BD73CD">
              <w:rPr>
                <w:rFonts w:ascii="Times New Roman" w:hAnsi="Times New Roman"/>
                <w:b/>
                <w:color w:val="000000"/>
                <w:sz w:val="18"/>
                <w:szCs w:val="18"/>
              </w:rPr>
              <w:t xml:space="preserve"> (</w:t>
            </w:r>
            <w:proofErr w:type="spellStart"/>
            <w:r w:rsidRPr="00BD73CD">
              <w:rPr>
                <w:rFonts w:ascii="Times New Roman" w:hAnsi="Times New Roman"/>
                <w:b/>
                <w:color w:val="000000"/>
                <w:sz w:val="18"/>
                <w:szCs w:val="18"/>
              </w:rPr>
              <w:t>zł</w:t>
            </w:r>
            <w:proofErr w:type="spellEnd"/>
            <w:r w:rsidRPr="00BD73CD">
              <w:rPr>
                <w:rFonts w:ascii="Times New Roman" w:hAnsi="Times New Roman"/>
                <w:b/>
                <w:color w:val="000000"/>
                <w:sz w:val="18"/>
                <w:szCs w:val="18"/>
              </w:rPr>
              <w:t>)</w:t>
            </w:r>
          </w:p>
        </w:tc>
        <w:tc>
          <w:tcPr>
            <w:tcW w:w="157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r w:rsidRPr="00BD73CD">
              <w:rPr>
                <w:rFonts w:ascii="Times New Roman" w:hAnsi="Times New Roman"/>
                <w:b/>
                <w:color w:val="000000"/>
                <w:sz w:val="18"/>
                <w:szCs w:val="18"/>
              </w:rPr>
              <w:t xml:space="preserve">Cena </w:t>
            </w:r>
            <w:r w:rsidRPr="00BD73CD">
              <w:rPr>
                <w:rFonts w:ascii="Times New Roman" w:hAnsi="Times New Roman"/>
                <w:b/>
                <w:color w:val="000000"/>
                <w:sz w:val="18"/>
                <w:szCs w:val="18"/>
              </w:rPr>
              <w:br/>
            </w:r>
            <w:proofErr w:type="spellStart"/>
            <w:r w:rsidRPr="00BD73CD">
              <w:rPr>
                <w:rFonts w:ascii="Times New Roman" w:hAnsi="Times New Roman"/>
                <w:b/>
                <w:color w:val="000000"/>
                <w:sz w:val="18"/>
                <w:szCs w:val="18"/>
              </w:rPr>
              <w:t>brutto</w:t>
            </w:r>
            <w:proofErr w:type="spellEnd"/>
          </w:p>
        </w:tc>
        <w:tc>
          <w:tcPr>
            <w:tcW w:w="155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D73CD" w:rsidRPr="00BD73CD" w:rsidRDefault="00BD73CD" w:rsidP="00BD73CD">
            <w:pPr>
              <w:jc w:val="center"/>
              <w:rPr>
                <w:rFonts w:ascii="Times New Roman" w:hAnsi="Times New Roman"/>
                <w:b/>
                <w:color w:val="000000"/>
                <w:sz w:val="18"/>
                <w:szCs w:val="18"/>
              </w:rPr>
            </w:pPr>
            <w:proofErr w:type="spellStart"/>
            <w:r w:rsidRPr="00BD73CD">
              <w:rPr>
                <w:rFonts w:ascii="Times New Roman" w:hAnsi="Times New Roman"/>
                <w:b/>
                <w:color w:val="000000"/>
                <w:sz w:val="18"/>
                <w:szCs w:val="18"/>
              </w:rPr>
              <w:t>Termin</w:t>
            </w:r>
            <w:proofErr w:type="spellEnd"/>
            <w:r w:rsidRPr="00BD73CD">
              <w:rPr>
                <w:rFonts w:ascii="Times New Roman" w:hAnsi="Times New Roman"/>
                <w:b/>
                <w:color w:val="000000"/>
                <w:sz w:val="18"/>
                <w:szCs w:val="18"/>
              </w:rPr>
              <w:t xml:space="preserve"> </w:t>
            </w:r>
            <w:proofErr w:type="spellStart"/>
            <w:r w:rsidRPr="00BD73CD">
              <w:rPr>
                <w:rFonts w:ascii="Times New Roman" w:hAnsi="Times New Roman"/>
                <w:b/>
                <w:color w:val="000000"/>
                <w:sz w:val="18"/>
                <w:szCs w:val="18"/>
              </w:rPr>
              <w:t>ważności</w:t>
            </w:r>
            <w:proofErr w:type="spellEnd"/>
          </w:p>
        </w:tc>
      </w:tr>
      <w:tr w:rsidR="00BD73CD" w:rsidRPr="00BD73CD" w:rsidTr="00BD73CD">
        <w:trPr>
          <w:gridBefore w:val="1"/>
          <w:gridAfter w:val="1"/>
          <w:wBefore w:w="60" w:type="dxa"/>
          <w:wAfter w:w="13" w:type="dxa"/>
          <w:trHeight w:val="900"/>
        </w:trPr>
        <w:tc>
          <w:tcPr>
            <w:tcW w:w="14078"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color w:val="000000"/>
                <w:sz w:val="18"/>
                <w:szCs w:val="18"/>
              </w:rPr>
            </w:pPr>
            <w:proofErr w:type="spellStart"/>
            <w:r w:rsidRPr="00B577F1">
              <w:rPr>
                <w:rFonts w:ascii="Times New Roman" w:hAnsi="Times New Roman"/>
                <w:b/>
                <w:color w:val="00B050"/>
                <w:sz w:val="18"/>
                <w:szCs w:val="18"/>
              </w:rPr>
              <w:t>Dostawa</w:t>
            </w:r>
            <w:proofErr w:type="spellEnd"/>
            <w:r w:rsidRPr="00B577F1">
              <w:rPr>
                <w:rFonts w:ascii="Times New Roman" w:hAnsi="Times New Roman"/>
                <w:b/>
                <w:color w:val="00B050"/>
                <w:sz w:val="18"/>
                <w:szCs w:val="18"/>
              </w:rPr>
              <w:t xml:space="preserve"> – </w:t>
            </w:r>
            <w:proofErr w:type="spellStart"/>
            <w:r w:rsidRPr="00B577F1">
              <w:rPr>
                <w:rFonts w:ascii="Times New Roman" w:hAnsi="Times New Roman"/>
                <w:b/>
                <w:color w:val="00B050"/>
                <w:sz w:val="18"/>
                <w:szCs w:val="18"/>
              </w:rPr>
              <w:t>tabela</w:t>
            </w:r>
            <w:proofErr w:type="spellEnd"/>
            <w:r w:rsidRPr="00B577F1">
              <w:rPr>
                <w:rFonts w:ascii="Times New Roman" w:hAnsi="Times New Roman"/>
                <w:b/>
                <w:color w:val="00B050"/>
                <w:sz w:val="18"/>
                <w:szCs w:val="18"/>
              </w:rPr>
              <w:t xml:space="preserve"> nr A</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sz w:val="20"/>
                <w:szCs w:val="20"/>
                <w:lang w:val="pl-PL"/>
              </w:rPr>
              <w:t>Wolne łańcuchy lekkie kappa w surowicy</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sz w:val="20"/>
                <w:szCs w:val="20"/>
                <w:lang w:val="pl-PL"/>
              </w:rPr>
              <w:t>Wolne łańcuchy lekkie lambda w surowicy</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sz w:val="20"/>
                <w:szCs w:val="20"/>
                <w:lang w:val="pl-PL"/>
              </w:rPr>
              <w:t>Wolne łańcuchy lekkie kappa PMR*/mocz</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450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sz w:val="20"/>
                <w:szCs w:val="20"/>
                <w:lang w:val="pl-PL"/>
              </w:rPr>
              <w:t>Wolne łańcuchy lekkie lambda PMR*/mocz</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450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5</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IgG kappa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w:t>
            </w:r>
          </w:p>
        </w:tc>
        <w:tc>
          <w:tcPr>
            <w:tcW w:w="2963" w:type="dxa"/>
            <w:tcBorders>
              <w:top w:val="nil"/>
              <w:left w:val="nil"/>
              <w:bottom w:val="nil"/>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IgG lambda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7</w:t>
            </w:r>
          </w:p>
        </w:tc>
        <w:tc>
          <w:tcPr>
            <w:tcW w:w="2963" w:type="dxa"/>
            <w:tcBorders>
              <w:top w:val="single" w:sz="4" w:space="0" w:color="auto"/>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IgA kappa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8</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IgA lambda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9</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IgM kappa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10</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IgM lambda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11</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Łańcuchy</w:t>
            </w:r>
            <w:proofErr w:type="spellEnd"/>
            <w:r w:rsidRPr="00BD73CD">
              <w:rPr>
                <w:rFonts w:ascii="Times New Roman" w:hAnsi="Times New Roman"/>
                <w:sz w:val="20"/>
                <w:szCs w:val="20"/>
              </w:rPr>
              <w:t xml:space="preserve"> </w:t>
            </w:r>
            <w:proofErr w:type="spellStart"/>
            <w:r w:rsidRPr="00BD73CD">
              <w:rPr>
                <w:rFonts w:ascii="Times New Roman" w:hAnsi="Times New Roman"/>
                <w:sz w:val="20"/>
                <w:szCs w:val="20"/>
              </w:rPr>
              <w:t>lekkie</w:t>
            </w:r>
            <w:proofErr w:type="spellEnd"/>
            <w:r w:rsidRPr="00BD73CD">
              <w:rPr>
                <w:rFonts w:ascii="Times New Roman" w:hAnsi="Times New Roman"/>
                <w:sz w:val="20"/>
                <w:szCs w:val="20"/>
              </w:rPr>
              <w:t xml:space="preserve"> kappa </w:t>
            </w:r>
            <w:proofErr w:type="spellStart"/>
            <w:r w:rsidRPr="00BD73CD">
              <w:rPr>
                <w:rFonts w:ascii="Times New Roman" w:hAnsi="Times New Roman"/>
                <w:sz w:val="20"/>
                <w:szCs w:val="20"/>
              </w:rPr>
              <w:t>całkowite</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lastRenderedPageBreak/>
              <w:t>12</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Łańcuchy</w:t>
            </w:r>
            <w:proofErr w:type="spellEnd"/>
            <w:r w:rsidRPr="00BD73CD">
              <w:rPr>
                <w:rFonts w:ascii="Times New Roman" w:hAnsi="Times New Roman"/>
                <w:sz w:val="20"/>
                <w:szCs w:val="20"/>
              </w:rPr>
              <w:t xml:space="preserve"> </w:t>
            </w:r>
            <w:proofErr w:type="spellStart"/>
            <w:r w:rsidRPr="00BD73CD">
              <w:rPr>
                <w:rFonts w:ascii="Times New Roman" w:hAnsi="Times New Roman"/>
                <w:sz w:val="20"/>
                <w:szCs w:val="20"/>
              </w:rPr>
              <w:t>lekkie</w:t>
            </w:r>
            <w:proofErr w:type="spellEnd"/>
            <w:r w:rsidRPr="00BD73CD">
              <w:rPr>
                <w:rFonts w:ascii="Times New Roman" w:hAnsi="Times New Roman"/>
                <w:sz w:val="20"/>
                <w:szCs w:val="20"/>
              </w:rPr>
              <w:t xml:space="preserve"> lambda </w:t>
            </w:r>
            <w:proofErr w:type="spellStart"/>
            <w:r w:rsidRPr="00BD73CD">
              <w:rPr>
                <w:rFonts w:ascii="Times New Roman" w:hAnsi="Times New Roman"/>
                <w:sz w:val="20"/>
                <w:szCs w:val="20"/>
              </w:rPr>
              <w:t>całkowite</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13</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IgG</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2850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14</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1950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15</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IgM</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1650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16</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IgD</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600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17</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IgE</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2700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18</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IgG PMR*</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19</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IgA PMR*</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20</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IgM PMR*</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21</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IgG4</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600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22</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Transferyna</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750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23</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Rozpuszczalny</w:t>
            </w:r>
            <w:proofErr w:type="spellEnd"/>
            <w:r w:rsidRPr="00BD73CD">
              <w:rPr>
                <w:rFonts w:ascii="Times New Roman" w:hAnsi="Times New Roman"/>
                <w:sz w:val="20"/>
                <w:szCs w:val="20"/>
              </w:rPr>
              <w:t xml:space="preserve"> receptor </w:t>
            </w:r>
            <w:proofErr w:type="spellStart"/>
            <w:r w:rsidRPr="00BD73CD">
              <w:rPr>
                <w:rFonts w:ascii="Times New Roman" w:hAnsi="Times New Roman"/>
                <w:sz w:val="20"/>
                <w:szCs w:val="20"/>
              </w:rPr>
              <w:t>transferryny</w:t>
            </w:r>
            <w:proofErr w:type="spellEnd"/>
            <w:r w:rsidRPr="00BD73CD">
              <w:rPr>
                <w:rFonts w:ascii="Times New Roman" w:hAnsi="Times New Roman"/>
                <w:sz w:val="20"/>
                <w:szCs w:val="20"/>
              </w:rPr>
              <w:t xml:space="preserve"> </w:t>
            </w:r>
            <w:proofErr w:type="spellStart"/>
            <w:r w:rsidRPr="00BD73CD">
              <w:rPr>
                <w:rFonts w:ascii="Times New Roman" w:hAnsi="Times New Roman"/>
                <w:sz w:val="20"/>
                <w:szCs w:val="20"/>
              </w:rPr>
              <w:t>sTfR</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1050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24</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Albumina</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25</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Albumina</w:t>
            </w:r>
            <w:proofErr w:type="spellEnd"/>
            <w:r w:rsidRPr="00BD73CD">
              <w:rPr>
                <w:rFonts w:ascii="Times New Roman" w:hAnsi="Times New Roman"/>
                <w:sz w:val="20"/>
                <w:szCs w:val="20"/>
              </w:rPr>
              <w:t xml:space="preserve"> PMR* / </w:t>
            </w:r>
            <w:proofErr w:type="spellStart"/>
            <w:r w:rsidRPr="00BD73CD">
              <w:rPr>
                <w:rFonts w:ascii="Times New Roman" w:hAnsi="Times New Roman"/>
                <w:sz w:val="20"/>
                <w:szCs w:val="20"/>
              </w:rPr>
              <w:t>mocz</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2850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26</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RF</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6000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27</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CRP</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7500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28</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hsCRP</w:t>
            </w:r>
            <w:proofErr w:type="spellEnd"/>
            <w:r w:rsidRPr="00BD73CD">
              <w:rPr>
                <w:rFonts w:ascii="Times New Roman" w:hAnsi="Times New Roman"/>
                <w:sz w:val="20"/>
                <w:szCs w:val="20"/>
              </w:rPr>
              <w:t xml:space="preserve"> (met. </w:t>
            </w:r>
            <w:proofErr w:type="spellStart"/>
            <w:r w:rsidRPr="00BD73CD">
              <w:rPr>
                <w:rFonts w:ascii="Times New Roman" w:hAnsi="Times New Roman"/>
                <w:sz w:val="20"/>
                <w:szCs w:val="20"/>
              </w:rPr>
              <w:t>ultraczuła</w:t>
            </w:r>
            <w:proofErr w:type="spellEnd"/>
            <w:r w:rsidRPr="00BD73CD">
              <w:rPr>
                <w:rFonts w:ascii="Times New Roman" w:hAnsi="Times New Roman"/>
                <w:sz w:val="20"/>
                <w:szCs w:val="20"/>
              </w:rPr>
              <w:t>)</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600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29</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ASO</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2100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30</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Beta-2-mikroglobulina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1650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31</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Apolipoproteina</w:t>
            </w:r>
            <w:proofErr w:type="spellEnd"/>
            <w:r w:rsidRPr="00BD73CD">
              <w:rPr>
                <w:rFonts w:ascii="Times New Roman" w:hAnsi="Times New Roman"/>
                <w:sz w:val="20"/>
                <w:szCs w:val="20"/>
              </w:rPr>
              <w:t xml:space="preserve"> A1</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32</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Apolipoproteina</w:t>
            </w:r>
            <w:proofErr w:type="spellEnd"/>
            <w:r w:rsidRPr="00BD73CD">
              <w:rPr>
                <w:rFonts w:ascii="Times New Roman" w:hAnsi="Times New Roman"/>
                <w:sz w:val="20"/>
                <w:szCs w:val="20"/>
              </w:rPr>
              <w:t xml:space="preserve"> B</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33</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 xml:space="preserve">Alfa 2 </w:t>
            </w:r>
            <w:proofErr w:type="spellStart"/>
            <w:r w:rsidRPr="00BD73CD">
              <w:rPr>
                <w:rFonts w:ascii="Times New Roman" w:hAnsi="Times New Roman"/>
                <w:sz w:val="20"/>
                <w:szCs w:val="20"/>
              </w:rPr>
              <w:t>makroglobulina</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34</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Lipoproteina</w:t>
            </w:r>
            <w:proofErr w:type="spellEnd"/>
            <w:r w:rsidRPr="00BD73CD">
              <w:rPr>
                <w:rFonts w:ascii="Times New Roman" w:hAnsi="Times New Roman"/>
                <w:sz w:val="20"/>
                <w:szCs w:val="20"/>
              </w:rPr>
              <w:t xml:space="preserve"> (a)</w:t>
            </w:r>
          </w:p>
        </w:tc>
        <w:tc>
          <w:tcPr>
            <w:tcW w:w="95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14"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nil"/>
              <w:bottom w:val="single" w:sz="4" w:space="0" w:color="auto"/>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79" w:type="dxa"/>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rPr>
            </w:pPr>
            <w:r w:rsidRPr="00BD73CD">
              <w:rPr>
                <w:rFonts w:ascii="Times New Roman" w:hAnsi="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35</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FF0000"/>
                <w:sz w:val="20"/>
                <w:szCs w:val="20"/>
                <w:lang w:val="pl-PL"/>
              </w:rPr>
            </w:pPr>
            <w:r w:rsidRPr="00BD73CD">
              <w:rPr>
                <w:rFonts w:ascii="Times New Roman" w:hAnsi="Times New Roman"/>
                <w:sz w:val="20"/>
                <w:szCs w:val="20"/>
                <w:lang w:val="pl-PL"/>
              </w:rPr>
              <w:t xml:space="preserve">Białko BTP (Beta </w:t>
            </w:r>
            <w:proofErr w:type="spellStart"/>
            <w:r w:rsidRPr="00BD73CD">
              <w:rPr>
                <w:rFonts w:ascii="Times New Roman" w:hAnsi="Times New Roman"/>
                <w:sz w:val="20"/>
                <w:szCs w:val="20"/>
                <w:lang w:val="pl-PL"/>
              </w:rPr>
              <w:t>Trace</w:t>
            </w:r>
            <w:proofErr w:type="spellEnd"/>
            <w:r w:rsidRPr="00BD73CD">
              <w:rPr>
                <w:rFonts w:ascii="Times New Roman" w:hAnsi="Times New Roman"/>
                <w:sz w:val="20"/>
                <w:szCs w:val="20"/>
                <w:lang w:val="pl-PL"/>
              </w:rPr>
              <w:t xml:space="preserve"> Protein )  </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lang w:val="pl-PL"/>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36</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C3</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1500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37</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C4</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1500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38</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C1 inhibitor</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39</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C1q</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150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40</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C2</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150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41</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C5</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150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42</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 xml:space="preserve">CH50- </w:t>
            </w:r>
            <w:proofErr w:type="spellStart"/>
            <w:r w:rsidRPr="00BD73CD">
              <w:rPr>
                <w:rFonts w:ascii="Times New Roman" w:hAnsi="Times New Roman"/>
                <w:sz w:val="20"/>
                <w:szCs w:val="20"/>
              </w:rPr>
              <w:t>aktywność</w:t>
            </w:r>
            <w:proofErr w:type="spellEnd"/>
            <w:r w:rsidRPr="00BD73CD">
              <w:rPr>
                <w:rFonts w:ascii="Times New Roman" w:hAnsi="Times New Roman"/>
                <w:sz w:val="20"/>
                <w:szCs w:val="20"/>
              </w:rPr>
              <w:t xml:space="preserve"> </w:t>
            </w:r>
            <w:proofErr w:type="spellStart"/>
            <w:r w:rsidRPr="00BD73CD">
              <w:rPr>
                <w:rFonts w:ascii="Times New Roman" w:hAnsi="Times New Roman"/>
                <w:sz w:val="20"/>
                <w:szCs w:val="20"/>
              </w:rPr>
              <w:t>dopełniacza</w:t>
            </w:r>
            <w:proofErr w:type="spellEnd"/>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900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lastRenderedPageBreak/>
              <w:t>43</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r w:rsidRPr="00BD73CD">
              <w:rPr>
                <w:rFonts w:ascii="Times New Roman" w:hAnsi="Times New Roman"/>
                <w:sz w:val="20"/>
                <w:szCs w:val="20"/>
              </w:rPr>
              <w:t xml:space="preserve">Alfa 1 </w:t>
            </w:r>
            <w:proofErr w:type="spellStart"/>
            <w:r w:rsidRPr="00BD73CD">
              <w:rPr>
                <w:rFonts w:ascii="Times New Roman" w:hAnsi="Times New Roman"/>
                <w:sz w:val="20"/>
                <w:szCs w:val="20"/>
              </w:rPr>
              <w:t>antytrypsyna</w:t>
            </w:r>
            <w:proofErr w:type="spellEnd"/>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300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44</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Ceruloplazmina</w:t>
            </w:r>
            <w:proofErr w:type="spellEnd"/>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450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45</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Haptoglobina</w:t>
            </w:r>
            <w:proofErr w:type="spellEnd"/>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1200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46</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Prealbumina</w:t>
            </w:r>
            <w:proofErr w:type="spellEnd"/>
            <w:r w:rsidRPr="00BD73CD">
              <w:rPr>
                <w:rFonts w:ascii="Times New Roman" w:hAnsi="Times New Roman"/>
                <w:sz w:val="20"/>
                <w:szCs w:val="20"/>
              </w:rPr>
              <w:t xml:space="preserve"> </w:t>
            </w: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600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47</w:t>
            </w: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roofErr w:type="spellStart"/>
            <w:r w:rsidRPr="00BD73CD">
              <w:rPr>
                <w:rFonts w:ascii="Times New Roman" w:hAnsi="Times New Roman"/>
                <w:sz w:val="20"/>
                <w:szCs w:val="20"/>
              </w:rPr>
              <w:t>Hemopeksyna</w:t>
            </w:r>
            <w:proofErr w:type="spellEnd"/>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sz w:val="20"/>
                <w:szCs w:val="20"/>
              </w:rPr>
            </w:pPr>
            <w:r w:rsidRPr="00BD73CD">
              <w:rPr>
                <w:rFonts w:ascii="Times New Roman" w:hAnsi="Times New Roman"/>
                <w:sz w:val="20"/>
                <w:szCs w:val="20"/>
              </w:rPr>
              <w:t>450</w:t>
            </w: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0"/>
                <w:szCs w:val="20"/>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AE6B58" w:rsidTr="00BD73CD">
        <w:trPr>
          <w:gridBefore w:val="1"/>
          <w:wBefore w:w="60" w:type="dxa"/>
          <w:trHeight w:val="915"/>
        </w:trPr>
        <w:tc>
          <w:tcPr>
            <w:tcW w:w="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48</w:t>
            </w:r>
          </w:p>
        </w:tc>
        <w:tc>
          <w:tcPr>
            <w:tcW w:w="13570" w:type="dxa"/>
            <w:gridSpan w:val="11"/>
            <w:tcBorders>
              <w:top w:val="single" w:sz="4" w:space="0" w:color="auto"/>
              <w:left w:val="nil"/>
              <w:bottom w:val="single" w:sz="4" w:space="0" w:color="auto"/>
              <w:right w:val="single" w:sz="4" w:space="0" w:color="000000"/>
            </w:tcBorders>
            <w:shd w:val="clear" w:color="auto" w:fill="auto"/>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Materiały kontrolne, kalibratory, materiały zużywalne niezbędne do wykonania badań w ilości dostosowanej do ilości planowanych badań – podaje Oferent</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2963" w:type="dxa"/>
            <w:tcBorders>
              <w:top w:val="nil"/>
              <w:left w:val="nil"/>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959" w:type="dxa"/>
            <w:tcBorders>
              <w:top w:val="nil"/>
              <w:left w:val="nil"/>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449" w:type="dxa"/>
            <w:tcBorders>
              <w:top w:val="nil"/>
              <w:left w:val="nil"/>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136" w:type="dxa"/>
            <w:tcBorders>
              <w:top w:val="nil"/>
              <w:left w:val="nil"/>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514" w:type="dxa"/>
            <w:tcBorders>
              <w:top w:val="nil"/>
              <w:left w:val="nil"/>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199" w:type="dxa"/>
            <w:tcBorders>
              <w:top w:val="nil"/>
              <w:left w:val="nil"/>
              <w:bottom w:val="nil"/>
              <w:right w:val="nil"/>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199" w:type="dxa"/>
            <w:tcBorders>
              <w:top w:val="nil"/>
              <w:left w:val="single" w:sz="4" w:space="0" w:color="auto"/>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579" w:type="dxa"/>
            <w:tcBorders>
              <w:top w:val="nil"/>
              <w:left w:val="nil"/>
              <w:bottom w:val="nil"/>
              <w:right w:val="single" w:sz="4" w:space="0" w:color="auto"/>
            </w:tcBorders>
            <w:shd w:val="clear" w:color="auto" w:fill="auto"/>
            <w:noWrap/>
            <w:vAlign w:val="center"/>
            <w:hideMark/>
          </w:tcPr>
          <w:p w:rsidR="00BD73CD" w:rsidRPr="00BD73CD" w:rsidRDefault="00BD73CD" w:rsidP="00BD73CD">
            <w:pPr>
              <w:rPr>
                <w:rFonts w:ascii="Times New Roman" w:hAnsi="Times New Roman"/>
                <w:color w:val="000000"/>
                <w:sz w:val="20"/>
                <w:szCs w:val="20"/>
                <w:lang w:val="pl-PL"/>
              </w:rPr>
            </w:pPr>
            <w:r w:rsidRPr="00BD73CD">
              <w:rPr>
                <w:rFonts w:ascii="Times New Roman" w:hAnsi="Times New Roman"/>
                <w:color w:val="000000"/>
                <w:sz w:val="20"/>
                <w:szCs w:val="20"/>
                <w:lang w:val="pl-PL"/>
              </w:rPr>
              <w:t> </w:t>
            </w:r>
          </w:p>
        </w:tc>
        <w:tc>
          <w:tcPr>
            <w:tcW w:w="1559" w:type="dxa"/>
            <w:gridSpan w:val="2"/>
            <w:tcBorders>
              <w:top w:val="nil"/>
              <w:left w:val="nil"/>
              <w:bottom w:val="nil"/>
              <w:right w:val="single" w:sz="4" w:space="0" w:color="auto"/>
            </w:tcBorders>
            <w:shd w:val="clear" w:color="auto" w:fill="auto"/>
            <w:noWrap/>
            <w:vAlign w:val="center"/>
            <w:hideMark/>
          </w:tcPr>
          <w:p w:rsidR="00BD73CD" w:rsidRPr="00BD73CD" w:rsidRDefault="00BD73CD" w:rsidP="00BD73CD">
            <w:pPr>
              <w:jc w:val="center"/>
              <w:rPr>
                <w:rFonts w:ascii="Times New Roman" w:hAnsi="Times New Roman"/>
                <w:color w:val="000000"/>
                <w:sz w:val="20"/>
                <w:szCs w:val="20"/>
              </w:rPr>
            </w:pPr>
            <w:r w:rsidRPr="00BD73CD">
              <w:rPr>
                <w:rFonts w:ascii="Times New Roman" w:hAnsi="Times New Roman"/>
                <w:color w:val="000000"/>
                <w:sz w:val="20"/>
                <w:szCs w:val="20"/>
              </w:rPr>
              <w:t>6 m-cy</w:t>
            </w:r>
          </w:p>
        </w:tc>
      </w:tr>
      <w:tr w:rsidR="00BD73CD" w:rsidRPr="00BD73CD" w:rsidTr="00BD73CD">
        <w:trPr>
          <w:gridBefore w:val="1"/>
          <w:gridAfter w:val="1"/>
          <w:wBefore w:w="60" w:type="dxa"/>
          <w:wAfter w:w="13" w:type="dxa"/>
          <w:trHeight w:val="300"/>
        </w:trPr>
        <w:tc>
          <w:tcPr>
            <w:tcW w:w="521"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2963"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95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44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136"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514"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199" w:type="dxa"/>
            <w:tcBorders>
              <w:top w:val="nil"/>
              <w:left w:val="nil"/>
              <w:bottom w:val="single" w:sz="4" w:space="0" w:color="auto"/>
              <w:right w:val="nil"/>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199" w:type="dxa"/>
            <w:tcBorders>
              <w:top w:val="nil"/>
              <w:left w:val="single" w:sz="4" w:space="0" w:color="auto"/>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579" w:type="dxa"/>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rPr>
                <w:rFonts w:ascii="Times New Roman" w:hAnsi="Times New Roman"/>
                <w:color w:val="000000"/>
                <w:sz w:val="22"/>
                <w:szCs w:val="22"/>
                <w:lang w:val="pl-PL"/>
              </w:rPr>
            </w:pPr>
          </w:p>
        </w:tc>
        <w:tc>
          <w:tcPr>
            <w:tcW w:w="1559" w:type="dxa"/>
            <w:gridSpan w:val="2"/>
            <w:tcBorders>
              <w:top w:val="nil"/>
              <w:left w:val="nil"/>
              <w:bottom w:val="single" w:sz="4" w:space="0" w:color="auto"/>
              <w:right w:val="single" w:sz="4" w:space="0" w:color="auto"/>
            </w:tcBorders>
            <w:shd w:val="clear" w:color="auto" w:fill="auto"/>
            <w:noWrap/>
            <w:vAlign w:val="center"/>
          </w:tcPr>
          <w:p w:rsidR="00BD73CD" w:rsidRPr="00BD73CD" w:rsidRDefault="00BD73CD" w:rsidP="00BD73CD">
            <w:pPr>
              <w:jc w:val="center"/>
              <w:rPr>
                <w:rFonts w:ascii="Times New Roman" w:hAnsi="Times New Roman"/>
                <w:color w:val="000000"/>
                <w:sz w:val="22"/>
                <w:szCs w:val="22"/>
              </w:rPr>
            </w:pPr>
          </w:p>
        </w:tc>
      </w:tr>
      <w:tr w:rsidR="00BD73CD" w:rsidRPr="00BD73CD" w:rsidTr="00BD73CD">
        <w:tblPrEx>
          <w:tblLook w:val="00A0" w:firstRow="1" w:lastRow="0" w:firstColumn="1" w:lastColumn="0" w:noHBand="0" w:noVBand="0"/>
        </w:tblPrEx>
        <w:trPr>
          <w:trHeight w:val="735"/>
        </w:trPr>
        <w:tc>
          <w:tcPr>
            <w:tcW w:w="11000" w:type="dxa"/>
            <w:gridSpan w:val="9"/>
            <w:tcBorders>
              <w:top w:val="single" w:sz="8" w:space="0" w:color="auto"/>
              <w:left w:val="single" w:sz="8" w:space="0" w:color="auto"/>
              <w:bottom w:val="single" w:sz="8" w:space="0" w:color="auto"/>
              <w:right w:val="single" w:sz="4" w:space="0" w:color="auto"/>
            </w:tcBorders>
            <w:shd w:val="clear" w:color="auto" w:fill="D9D9D9" w:themeFill="background1" w:themeFillShade="D9"/>
            <w:noWrap/>
          </w:tcPr>
          <w:p w:rsidR="00BD73CD" w:rsidRDefault="00BD73CD" w:rsidP="00BD73CD">
            <w:pPr>
              <w:jc w:val="right"/>
              <w:rPr>
                <w:rFonts w:ascii="Times New Roman" w:hAnsi="Times New Roman"/>
                <w:b/>
                <w:bCs/>
                <w:sz w:val="18"/>
                <w:szCs w:val="18"/>
              </w:rPr>
            </w:pPr>
          </w:p>
          <w:p w:rsidR="00BD73CD" w:rsidRPr="00BD73CD" w:rsidRDefault="00BD73CD" w:rsidP="00BD73CD">
            <w:pPr>
              <w:jc w:val="right"/>
              <w:rPr>
                <w:rFonts w:ascii="Times New Roman" w:hAnsi="Times New Roman"/>
                <w:b/>
                <w:bCs/>
                <w:sz w:val="18"/>
                <w:szCs w:val="18"/>
              </w:rPr>
            </w:pPr>
            <w:r w:rsidRPr="00BD73CD">
              <w:rPr>
                <w:rFonts w:ascii="Times New Roman" w:hAnsi="Times New Roman"/>
                <w:b/>
                <w:bCs/>
                <w:color w:val="00B050"/>
                <w:sz w:val="18"/>
                <w:szCs w:val="18"/>
              </w:rPr>
              <w:t xml:space="preserve">RAZEM </w:t>
            </w:r>
            <w:proofErr w:type="spellStart"/>
            <w:r>
              <w:rPr>
                <w:rFonts w:ascii="Times New Roman" w:hAnsi="Times New Roman"/>
                <w:b/>
                <w:bCs/>
                <w:color w:val="00B050"/>
                <w:sz w:val="18"/>
                <w:szCs w:val="18"/>
              </w:rPr>
              <w:t>dostawa</w:t>
            </w:r>
            <w:proofErr w:type="spellEnd"/>
            <w:r>
              <w:rPr>
                <w:rFonts w:ascii="Times New Roman" w:hAnsi="Times New Roman"/>
                <w:b/>
                <w:bCs/>
                <w:color w:val="00B050"/>
                <w:sz w:val="18"/>
                <w:szCs w:val="18"/>
              </w:rPr>
              <w:t xml:space="preserve"> </w:t>
            </w:r>
            <w:proofErr w:type="spellStart"/>
            <w:r w:rsidRPr="00BD73CD">
              <w:rPr>
                <w:rFonts w:ascii="Times New Roman" w:hAnsi="Times New Roman"/>
                <w:b/>
                <w:bCs/>
                <w:color w:val="00B050"/>
                <w:sz w:val="18"/>
                <w:szCs w:val="18"/>
              </w:rPr>
              <w:t>tabela</w:t>
            </w:r>
            <w:proofErr w:type="spellEnd"/>
            <w:r w:rsidRPr="00BD73CD">
              <w:rPr>
                <w:rFonts w:ascii="Times New Roman" w:hAnsi="Times New Roman"/>
                <w:b/>
                <w:bCs/>
                <w:color w:val="00B050"/>
                <w:sz w:val="18"/>
                <w:szCs w:val="18"/>
              </w:rPr>
              <w:t xml:space="preserve"> A:</w:t>
            </w:r>
          </w:p>
        </w:tc>
        <w:tc>
          <w:tcPr>
            <w:tcW w:w="1611"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rsidR="00BD73CD" w:rsidRPr="00BD73CD" w:rsidRDefault="00BD73CD" w:rsidP="00BD73CD">
            <w:pPr>
              <w:rPr>
                <w:rFonts w:ascii="Times New Roman" w:hAnsi="Times New Roman"/>
                <w:b/>
                <w:bCs/>
                <w:sz w:val="18"/>
                <w:szCs w:val="18"/>
              </w:rPr>
            </w:pPr>
          </w:p>
        </w:tc>
        <w:tc>
          <w:tcPr>
            <w:tcW w:w="1540" w:type="dxa"/>
            <w:gridSpan w:val="2"/>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rPr>
            </w:pPr>
          </w:p>
        </w:tc>
      </w:tr>
    </w:tbl>
    <w:p w:rsidR="00BD73CD" w:rsidRPr="00BD73CD" w:rsidRDefault="00BD73CD" w:rsidP="00BD73CD">
      <w:pPr>
        <w:jc w:val="center"/>
        <w:rPr>
          <w:rFonts w:ascii="Times New Roman" w:hAnsi="Times New Roman"/>
          <w:b/>
          <w:sz w:val="22"/>
          <w:szCs w:val="22"/>
        </w:rPr>
      </w:pPr>
      <w:r w:rsidRPr="00BD73CD">
        <w:rPr>
          <w:rFonts w:ascii="Times New Roman" w:hAnsi="Times New Roman"/>
          <w:b/>
          <w:sz w:val="22"/>
          <w:szCs w:val="22"/>
        </w:rPr>
        <w:t xml:space="preserve"> </w:t>
      </w:r>
    </w:p>
    <w:p w:rsidR="00BD73CD" w:rsidRPr="00BD73CD" w:rsidRDefault="00BD73CD" w:rsidP="00BD73CD">
      <w:pPr>
        <w:ind w:left="360"/>
        <w:rPr>
          <w:rFonts w:ascii="Times New Roman" w:hAnsi="Times New Roman"/>
          <w:bCs/>
          <w:i/>
          <w:sz w:val="18"/>
          <w:szCs w:val="18"/>
        </w:rPr>
      </w:pPr>
      <w:r w:rsidRPr="00BD73CD">
        <w:rPr>
          <w:rFonts w:ascii="Times New Roman" w:hAnsi="Times New Roman"/>
          <w:bCs/>
          <w:i/>
          <w:sz w:val="18"/>
          <w:szCs w:val="18"/>
        </w:rPr>
        <w:t>*PMR-</w:t>
      </w:r>
      <w:proofErr w:type="spellStart"/>
      <w:r w:rsidRPr="00BD73CD">
        <w:rPr>
          <w:rFonts w:ascii="Times New Roman" w:hAnsi="Times New Roman"/>
          <w:bCs/>
          <w:i/>
          <w:sz w:val="18"/>
          <w:szCs w:val="18"/>
        </w:rPr>
        <w:t>Płyn</w:t>
      </w:r>
      <w:proofErr w:type="spellEnd"/>
      <w:r w:rsidRPr="00BD73CD">
        <w:rPr>
          <w:rFonts w:ascii="Times New Roman" w:hAnsi="Times New Roman"/>
          <w:bCs/>
          <w:i/>
          <w:sz w:val="18"/>
          <w:szCs w:val="18"/>
        </w:rPr>
        <w:t xml:space="preserve"> </w:t>
      </w:r>
      <w:proofErr w:type="spellStart"/>
      <w:r w:rsidRPr="00BD73CD">
        <w:rPr>
          <w:rFonts w:ascii="Times New Roman" w:hAnsi="Times New Roman"/>
          <w:bCs/>
          <w:i/>
          <w:sz w:val="18"/>
          <w:szCs w:val="18"/>
        </w:rPr>
        <w:t>mózgowo</w:t>
      </w:r>
      <w:proofErr w:type="spellEnd"/>
      <w:r w:rsidRPr="00BD73CD">
        <w:rPr>
          <w:rFonts w:ascii="Times New Roman" w:hAnsi="Times New Roman"/>
          <w:bCs/>
          <w:i/>
          <w:sz w:val="18"/>
          <w:szCs w:val="18"/>
        </w:rPr>
        <w:t xml:space="preserve"> </w:t>
      </w:r>
      <w:proofErr w:type="spellStart"/>
      <w:r w:rsidRPr="00BD73CD">
        <w:rPr>
          <w:rFonts w:ascii="Times New Roman" w:hAnsi="Times New Roman"/>
          <w:bCs/>
          <w:i/>
          <w:sz w:val="18"/>
          <w:szCs w:val="18"/>
        </w:rPr>
        <w:t>rdzeniowy</w:t>
      </w:r>
      <w:proofErr w:type="spellEnd"/>
    </w:p>
    <w:p w:rsidR="00BD73CD" w:rsidRPr="00BD73CD" w:rsidRDefault="00BD73CD" w:rsidP="00BD73CD">
      <w:pPr>
        <w:jc w:val="center"/>
        <w:rPr>
          <w:rFonts w:ascii="Times New Roman" w:hAnsi="Times New Roman"/>
          <w:sz w:val="20"/>
          <w:szCs w:val="20"/>
          <w:lang w:val="pl-PL"/>
        </w:rPr>
      </w:pPr>
    </w:p>
    <w:p w:rsidR="00BD73CD" w:rsidRPr="00BD73CD" w:rsidRDefault="00BD73CD" w:rsidP="00BD73CD">
      <w:pPr>
        <w:jc w:val="center"/>
        <w:rPr>
          <w:rFonts w:ascii="Times New Roman" w:hAnsi="Times New Roman"/>
          <w:sz w:val="20"/>
          <w:szCs w:val="20"/>
          <w:lang w:val="pl-PL"/>
        </w:rPr>
      </w:pPr>
    </w:p>
    <w:tbl>
      <w:tblPr>
        <w:tblW w:w="14317" w:type="dxa"/>
        <w:tblInd w:w="-10" w:type="dxa"/>
        <w:tblLayout w:type="fixed"/>
        <w:tblCellMar>
          <w:left w:w="70" w:type="dxa"/>
          <w:right w:w="70" w:type="dxa"/>
        </w:tblCellMar>
        <w:tblLook w:val="00A0" w:firstRow="1" w:lastRow="0" w:firstColumn="1" w:lastColumn="0" w:noHBand="0" w:noVBand="0"/>
      </w:tblPr>
      <w:tblGrid>
        <w:gridCol w:w="7230"/>
        <w:gridCol w:w="1134"/>
        <w:gridCol w:w="1275"/>
        <w:gridCol w:w="1418"/>
        <w:gridCol w:w="1417"/>
        <w:gridCol w:w="1843"/>
      </w:tblGrid>
      <w:tr w:rsidR="00BD73CD" w:rsidRPr="00AE6B58" w:rsidTr="00BD73CD">
        <w:trPr>
          <w:trHeight w:val="735"/>
        </w:trPr>
        <w:tc>
          <w:tcPr>
            <w:tcW w:w="723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tcPr>
          <w:p w:rsidR="00BD73CD" w:rsidRPr="00BD73CD" w:rsidRDefault="00BD73CD" w:rsidP="00BD73CD">
            <w:pPr>
              <w:jc w:val="center"/>
              <w:rPr>
                <w:rFonts w:ascii="Times New Roman" w:hAnsi="Times New Roman"/>
                <w:b/>
                <w:bCs/>
                <w:sz w:val="18"/>
                <w:szCs w:val="18"/>
              </w:rPr>
            </w:pPr>
            <w:proofErr w:type="spellStart"/>
            <w:r w:rsidRPr="00BD73CD">
              <w:rPr>
                <w:rFonts w:ascii="Times New Roman" w:hAnsi="Times New Roman"/>
                <w:b/>
                <w:bCs/>
                <w:sz w:val="18"/>
                <w:szCs w:val="18"/>
              </w:rPr>
              <w:t>Nazwa</w:t>
            </w:r>
            <w:proofErr w:type="spellEnd"/>
          </w:p>
        </w:tc>
        <w:tc>
          <w:tcPr>
            <w:tcW w:w="1134" w:type="dxa"/>
            <w:tcBorders>
              <w:top w:val="single" w:sz="8" w:space="0" w:color="auto"/>
              <w:left w:val="nil"/>
              <w:bottom w:val="single" w:sz="8" w:space="0" w:color="auto"/>
              <w:right w:val="single" w:sz="4"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rPr>
            </w:pPr>
            <w:proofErr w:type="spellStart"/>
            <w:r w:rsidRPr="00BD73CD">
              <w:rPr>
                <w:rFonts w:ascii="Times New Roman" w:hAnsi="Times New Roman"/>
                <w:b/>
                <w:bCs/>
                <w:sz w:val="18"/>
                <w:szCs w:val="18"/>
              </w:rPr>
              <w:t>Ilość</w:t>
            </w:r>
            <w:proofErr w:type="spellEnd"/>
            <w:r w:rsidRPr="00BD73CD">
              <w:rPr>
                <w:rFonts w:ascii="Times New Roman" w:hAnsi="Times New Roman"/>
                <w:b/>
                <w:bCs/>
                <w:sz w:val="18"/>
                <w:szCs w:val="18"/>
              </w:rPr>
              <w:t xml:space="preserve"> </w:t>
            </w:r>
            <w:proofErr w:type="spellStart"/>
            <w:r w:rsidRPr="00BD73CD">
              <w:rPr>
                <w:rFonts w:ascii="Times New Roman" w:hAnsi="Times New Roman"/>
                <w:b/>
                <w:bCs/>
                <w:sz w:val="18"/>
                <w:szCs w:val="18"/>
              </w:rPr>
              <w:t>miesięcy</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lang w:val="pl-PL"/>
              </w:rPr>
            </w:pPr>
            <w:r w:rsidRPr="00BD73CD">
              <w:rPr>
                <w:rFonts w:ascii="Times New Roman" w:hAnsi="Times New Roman"/>
                <w:b/>
                <w:bCs/>
                <w:sz w:val="18"/>
                <w:szCs w:val="18"/>
                <w:lang w:val="pl-PL"/>
              </w:rPr>
              <w:t>Wartość jedn. netto w PLN (najem za 1 miesiąc)</w:t>
            </w:r>
          </w:p>
        </w:tc>
        <w:tc>
          <w:tcPr>
            <w:tcW w:w="1418" w:type="dxa"/>
            <w:tcBorders>
              <w:top w:val="single" w:sz="8" w:space="0" w:color="auto"/>
              <w:left w:val="nil"/>
              <w:bottom w:val="single" w:sz="8" w:space="0" w:color="auto"/>
              <w:right w:val="single" w:sz="4"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lang w:val="pl-PL"/>
              </w:rPr>
            </w:pPr>
            <w:r w:rsidRPr="00BD73CD">
              <w:rPr>
                <w:rFonts w:ascii="Times New Roman" w:hAnsi="Times New Roman"/>
                <w:b/>
                <w:bCs/>
                <w:sz w:val="18"/>
                <w:szCs w:val="18"/>
                <w:lang w:val="pl-PL"/>
              </w:rPr>
              <w:t>Cena jedn. brutto w PLN (najem za 1 miesiąc)</w:t>
            </w:r>
          </w:p>
        </w:tc>
        <w:tc>
          <w:tcPr>
            <w:tcW w:w="1417" w:type="dxa"/>
            <w:tcBorders>
              <w:top w:val="single" w:sz="8" w:space="0" w:color="auto"/>
              <w:left w:val="nil"/>
              <w:bottom w:val="single" w:sz="8" w:space="0" w:color="auto"/>
              <w:right w:val="single" w:sz="4"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lang w:val="pl-PL"/>
              </w:rPr>
            </w:pPr>
            <w:r w:rsidRPr="00BD73CD">
              <w:rPr>
                <w:rFonts w:ascii="Times New Roman" w:hAnsi="Times New Roman"/>
                <w:b/>
                <w:bCs/>
                <w:sz w:val="18"/>
                <w:szCs w:val="18"/>
                <w:lang w:val="pl-PL"/>
              </w:rPr>
              <w:t>Wartość netto w PLN w okresie 36 miesięcy</w:t>
            </w:r>
          </w:p>
        </w:tc>
        <w:tc>
          <w:tcPr>
            <w:tcW w:w="1843"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lang w:val="pl-PL"/>
              </w:rPr>
            </w:pPr>
            <w:r w:rsidRPr="00BD73CD">
              <w:rPr>
                <w:rFonts w:ascii="Times New Roman" w:hAnsi="Times New Roman"/>
                <w:b/>
                <w:bCs/>
                <w:sz w:val="18"/>
                <w:szCs w:val="18"/>
                <w:lang w:val="pl-PL"/>
              </w:rPr>
              <w:t>Cena brutto w PLN w okresie 36 miesięcy</w:t>
            </w:r>
          </w:p>
        </w:tc>
      </w:tr>
      <w:tr w:rsidR="00B577F1" w:rsidRPr="00B577F1" w:rsidTr="008837D7">
        <w:trPr>
          <w:trHeight w:val="735"/>
        </w:trPr>
        <w:tc>
          <w:tcPr>
            <w:tcW w:w="14317" w:type="dxa"/>
            <w:gridSpan w:val="6"/>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B577F1" w:rsidRPr="00BD73CD" w:rsidRDefault="00B577F1" w:rsidP="00BD73CD">
            <w:pPr>
              <w:jc w:val="center"/>
              <w:rPr>
                <w:rFonts w:ascii="Times New Roman" w:hAnsi="Times New Roman"/>
                <w:b/>
                <w:bCs/>
                <w:sz w:val="18"/>
                <w:szCs w:val="18"/>
                <w:lang w:val="pl-PL"/>
              </w:rPr>
            </w:pPr>
            <w:r>
              <w:rPr>
                <w:rFonts w:ascii="Times New Roman" w:hAnsi="Times New Roman"/>
                <w:b/>
                <w:bCs/>
                <w:color w:val="00B050"/>
                <w:sz w:val="18"/>
                <w:szCs w:val="18"/>
                <w:lang w:val="pl-PL"/>
              </w:rPr>
              <w:t>Najem - t</w:t>
            </w:r>
            <w:r w:rsidRPr="00B577F1">
              <w:rPr>
                <w:rFonts w:ascii="Times New Roman" w:hAnsi="Times New Roman"/>
                <w:b/>
                <w:bCs/>
                <w:color w:val="00B050"/>
                <w:sz w:val="18"/>
                <w:szCs w:val="18"/>
                <w:lang w:val="pl-PL"/>
              </w:rPr>
              <w:t>abela B</w:t>
            </w:r>
            <w:r>
              <w:rPr>
                <w:rFonts w:ascii="Times New Roman" w:hAnsi="Times New Roman"/>
                <w:b/>
                <w:bCs/>
                <w:color w:val="00B050"/>
                <w:sz w:val="18"/>
                <w:szCs w:val="18"/>
                <w:lang w:val="pl-PL"/>
              </w:rPr>
              <w:t xml:space="preserve"> :</w:t>
            </w:r>
          </w:p>
        </w:tc>
      </w:tr>
      <w:tr w:rsidR="00BD73CD" w:rsidRPr="00BD73CD" w:rsidTr="00BD73CD">
        <w:trPr>
          <w:trHeight w:val="735"/>
        </w:trPr>
        <w:tc>
          <w:tcPr>
            <w:tcW w:w="7230" w:type="dxa"/>
            <w:tcBorders>
              <w:top w:val="single" w:sz="8" w:space="0" w:color="auto"/>
              <w:left w:val="single" w:sz="8" w:space="0" w:color="auto"/>
              <w:bottom w:val="single" w:sz="8" w:space="0" w:color="auto"/>
              <w:right w:val="single" w:sz="4" w:space="0" w:color="auto"/>
            </w:tcBorders>
            <w:noWrap/>
          </w:tcPr>
          <w:p w:rsidR="00BD73CD" w:rsidRDefault="00BD73CD" w:rsidP="00BD73CD">
            <w:pPr>
              <w:rPr>
                <w:rFonts w:ascii="Times New Roman" w:hAnsi="Times New Roman"/>
                <w:sz w:val="20"/>
                <w:szCs w:val="20"/>
                <w:lang w:val="pl-PL"/>
              </w:rPr>
            </w:pPr>
            <w:r w:rsidRPr="00BD73CD">
              <w:rPr>
                <w:rFonts w:ascii="Times New Roman" w:hAnsi="Times New Roman"/>
                <w:sz w:val="20"/>
                <w:szCs w:val="20"/>
                <w:lang w:val="pl-PL"/>
              </w:rPr>
              <w:t xml:space="preserve">Najem analizatora do oznaczania białek specyficznych metodą </w:t>
            </w:r>
            <w:proofErr w:type="spellStart"/>
            <w:r w:rsidRPr="00BD73CD">
              <w:rPr>
                <w:rFonts w:ascii="Times New Roman" w:hAnsi="Times New Roman"/>
                <w:sz w:val="20"/>
                <w:szCs w:val="20"/>
                <w:lang w:val="pl-PL"/>
              </w:rPr>
              <w:t>immunoturbidymetrii</w:t>
            </w:r>
            <w:proofErr w:type="spellEnd"/>
            <w:r w:rsidRPr="00BD73CD">
              <w:rPr>
                <w:rFonts w:ascii="Times New Roman" w:hAnsi="Times New Roman"/>
                <w:sz w:val="20"/>
                <w:szCs w:val="20"/>
                <w:lang w:val="pl-PL"/>
              </w:rPr>
              <w:t xml:space="preserve"> </w:t>
            </w:r>
            <w:r w:rsidRPr="00BD73CD">
              <w:rPr>
                <w:rFonts w:ascii="Times New Roman" w:hAnsi="Times New Roman"/>
                <w:b/>
                <w:bCs/>
                <w:sz w:val="20"/>
                <w:szCs w:val="20"/>
                <w:lang w:val="pl-PL"/>
              </w:rPr>
              <w:t>typ ………….</w:t>
            </w:r>
            <w:r w:rsidRPr="00BD73CD">
              <w:rPr>
                <w:rFonts w:ascii="Times New Roman" w:hAnsi="Times New Roman"/>
                <w:sz w:val="20"/>
                <w:szCs w:val="20"/>
                <w:lang w:val="pl-PL"/>
              </w:rPr>
              <w:t xml:space="preserve">  według załączonych parametrów przez okres 36 miesięcy wraz z  podłączeniem do LIS (wymagania w załączeniu). W cenę najmu wliczony przegląd techniczny, dojazd i roboczogodziny serwisanta , części zamienne w przypadku naprawy. Najem płatny w równych comiesięcznych ratach przez okres trwania umowy. Czynsz płatny od następnego dnia miesiąca następującego po dacie zainstalowania sprzętu potwierdzonego protokołem instalacji i przekazania. </w:t>
            </w:r>
          </w:p>
          <w:p w:rsidR="00BD73CD" w:rsidRPr="00BD73CD" w:rsidRDefault="00BD73CD" w:rsidP="00BD73CD">
            <w:pPr>
              <w:rPr>
                <w:rFonts w:ascii="Times New Roman" w:hAnsi="Times New Roman"/>
                <w:sz w:val="20"/>
                <w:szCs w:val="20"/>
                <w:lang w:val="pl-PL"/>
              </w:rPr>
            </w:pPr>
            <w:r w:rsidRPr="00BD73CD">
              <w:rPr>
                <w:rFonts w:ascii="Times New Roman" w:hAnsi="Times New Roman"/>
                <w:sz w:val="20"/>
                <w:szCs w:val="20"/>
                <w:lang w:val="pl-PL"/>
              </w:rPr>
              <w:t xml:space="preserve">Po zakończeniu umowy sprzęt odbierany na podstawie protokołu deinstalacji wzory w załączeniu. </w:t>
            </w:r>
          </w:p>
        </w:tc>
        <w:tc>
          <w:tcPr>
            <w:tcW w:w="1134" w:type="dxa"/>
            <w:tcBorders>
              <w:top w:val="single" w:sz="8" w:space="0" w:color="auto"/>
              <w:left w:val="nil"/>
              <w:bottom w:val="single" w:sz="8" w:space="0" w:color="auto"/>
              <w:right w:val="single" w:sz="4" w:space="0" w:color="auto"/>
            </w:tcBorders>
            <w:vAlign w:val="center"/>
          </w:tcPr>
          <w:p w:rsidR="00BD73CD" w:rsidRPr="00BD73CD" w:rsidRDefault="00BD73CD" w:rsidP="00BD73CD">
            <w:pPr>
              <w:jc w:val="center"/>
              <w:rPr>
                <w:rFonts w:ascii="Times New Roman" w:hAnsi="Times New Roman"/>
                <w:b/>
                <w:sz w:val="18"/>
                <w:szCs w:val="18"/>
              </w:rPr>
            </w:pPr>
            <w:r w:rsidRPr="00BD73CD">
              <w:rPr>
                <w:rFonts w:ascii="Times New Roman" w:hAnsi="Times New Roman"/>
                <w:b/>
                <w:sz w:val="18"/>
                <w:szCs w:val="18"/>
              </w:rPr>
              <w:t>36</w:t>
            </w:r>
          </w:p>
        </w:tc>
        <w:tc>
          <w:tcPr>
            <w:tcW w:w="1275" w:type="dxa"/>
            <w:tcBorders>
              <w:top w:val="single" w:sz="4" w:space="0" w:color="auto"/>
              <w:left w:val="single" w:sz="4" w:space="0" w:color="auto"/>
              <w:bottom w:val="single" w:sz="4" w:space="0" w:color="auto"/>
              <w:right w:val="single" w:sz="4" w:space="0" w:color="auto"/>
            </w:tcBorders>
            <w:vAlign w:val="center"/>
          </w:tcPr>
          <w:p w:rsidR="00BD73CD" w:rsidRPr="00BD73CD" w:rsidRDefault="00BD73CD" w:rsidP="00BD73CD">
            <w:pPr>
              <w:jc w:val="center"/>
              <w:rPr>
                <w:rFonts w:ascii="Times New Roman" w:hAnsi="Times New Roman"/>
                <w:b/>
                <w:bCs/>
                <w:sz w:val="18"/>
                <w:szCs w:val="18"/>
              </w:rPr>
            </w:pPr>
          </w:p>
        </w:tc>
        <w:tc>
          <w:tcPr>
            <w:tcW w:w="1418" w:type="dxa"/>
            <w:tcBorders>
              <w:top w:val="single" w:sz="8" w:space="0" w:color="auto"/>
              <w:left w:val="nil"/>
              <w:bottom w:val="single" w:sz="8" w:space="0" w:color="auto"/>
              <w:right w:val="single" w:sz="4" w:space="0" w:color="auto"/>
            </w:tcBorders>
            <w:vAlign w:val="center"/>
          </w:tcPr>
          <w:p w:rsidR="00BD73CD" w:rsidRPr="00BD73CD" w:rsidRDefault="00BD73CD" w:rsidP="00BD73CD">
            <w:pPr>
              <w:jc w:val="center"/>
              <w:rPr>
                <w:rFonts w:ascii="Times New Roman" w:hAnsi="Times New Roman"/>
                <w:b/>
                <w:bCs/>
                <w:sz w:val="18"/>
                <w:szCs w:val="18"/>
              </w:rPr>
            </w:pPr>
          </w:p>
        </w:tc>
        <w:tc>
          <w:tcPr>
            <w:tcW w:w="1417" w:type="dxa"/>
            <w:tcBorders>
              <w:top w:val="single" w:sz="8" w:space="0" w:color="auto"/>
              <w:left w:val="nil"/>
              <w:bottom w:val="single" w:sz="8" w:space="0" w:color="auto"/>
              <w:right w:val="single" w:sz="4" w:space="0" w:color="auto"/>
            </w:tcBorders>
            <w:vAlign w:val="center"/>
          </w:tcPr>
          <w:p w:rsidR="00BD73CD" w:rsidRPr="00BD73CD" w:rsidRDefault="00BD73CD" w:rsidP="00BD73CD">
            <w:pPr>
              <w:jc w:val="center"/>
              <w:rPr>
                <w:rFonts w:ascii="Times New Roman" w:hAnsi="Times New Roman"/>
                <w:b/>
                <w:bCs/>
                <w:sz w:val="18"/>
                <w:szCs w:val="18"/>
              </w:rPr>
            </w:pPr>
          </w:p>
        </w:tc>
        <w:tc>
          <w:tcPr>
            <w:tcW w:w="1843" w:type="dxa"/>
            <w:tcBorders>
              <w:top w:val="single" w:sz="8" w:space="0" w:color="auto"/>
              <w:left w:val="single" w:sz="4" w:space="0" w:color="auto"/>
              <w:bottom w:val="single" w:sz="8" w:space="0" w:color="auto"/>
              <w:right w:val="single" w:sz="8" w:space="0" w:color="auto"/>
            </w:tcBorders>
            <w:vAlign w:val="center"/>
          </w:tcPr>
          <w:p w:rsidR="00BD73CD" w:rsidRPr="00BD73CD" w:rsidRDefault="00BD73CD" w:rsidP="00BD73CD">
            <w:pPr>
              <w:jc w:val="center"/>
              <w:rPr>
                <w:rFonts w:ascii="Times New Roman" w:hAnsi="Times New Roman"/>
                <w:b/>
                <w:bCs/>
                <w:sz w:val="18"/>
                <w:szCs w:val="18"/>
              </w:rPr>
            </w:pPr>
          </w:p>
        </w:tc>
      </w:tr>
      <w:tr w:rsidR="00BD73CD" w:rsidRPr="00BD73CD" w:rsidTr="00BD73CD">
        <w:trPr>
          <w:trHeight w:val="735"/>
        </w:trPr>
        <w:tc>
          <w:tcPr>
            <w:tcW w:w="11057" w:type="dxa"/>
            <w:gridSpan w:val="4"/>
            <w:tcBorders>
              <w:top w:val="single" w:sz="8" w:space="0" w:color="auto"/>
              <w:left w:val="single" w:sz="8" w:space="0" w:color="auto"/>
              <w:bottom w:val="single" w:sz="8" w:space="0" w:color="auto"/>
              <w:right w:val="single" w:sz="4" w:space="0" w:color="auto"/>
            </w:tcBorders>
            <w:shd w:val="clear" w:color="auto" w:fill="D9D9D9" w:themeFill="background1" w:themeFillShade="D9"/>
            <w:noWrap/>
          </w:tcPr>
          <w:p w:rsidR="00BD73CD" w:rsidRDefault="00BD73CD" w:rsidP="00BD73CD">
            <w:pPr>
              <w:jc w:val="right"/>
              <w:rPr>
                <w:rFonts w:ascii="Times New Roman" w:hAnsi="Times New Roman"/>
                <w:b/>
                <w:bCs/>
                <w:color w:val="00B050"/>
                <w:sz w:val="18"/>
                <w:szCs w:val="18"/>
                <w:shd w:val="clear" w:color="auto" w:fill="D9D9D9" w:themeFill="background1" w:themeFillShade="D9"/>
              </w:rPr>
            </w:pPr>
          </w:p>
          <w:p w:rsidR="00BD73CD" w:rsidRPr="00BD73CD" w:rsidRDefault="00BD73CD" w:rsidP="00BD73CD">
            <w:pPr>
              <w:jc w:val="right"/>
              <w:rPr>
                <w:rFonts w:ascii="Times New Roman" w:hAnsi="Times New Roman"/>
                <w:b/>
                <w:bCs/>
                <w:sz w:val="18"/>
                <w:szCs w:val="18"/>
              </w:rPr>
            </w:pPr>
            <w:r w:rsidRPr="00BD73CD">
              <w:rPr>
                <w:rFonts w:ascii="Times New Roman" w:hAnsi="Times New Roman"/>
                <w:b/>
                <w:bCs/>
                <w:color w:val="00B050"/>
                <w:sz w:val="18"/>
                <w:szCs w:val="18"/>
                <w:shd w:val="clear" w:color="auto" w:fill="D9D9D9" w:themeFill="background1" w:themeFillShade="D9"/>
              </w:rPr>
              <w:t xml:space="preserve">RAZEM </w:t>
            </w:r>
            <w:proofErr w:type="spellStart"/>
            <w:r w:rsidRPr="00BD73CD">
              <w:rPr>
                <w:rFonts w:ascii="Times New Roman" w:hAnsi="Times New Roman"/>
                <w:b/>
                <w:bCs/>
                <w:color w:val="00B050"/>
                <w:sz w:val="18"/>
                <w:szCs w:val="18"/>
                <w:shd w:val="clear" w:color="auto" w:fill="D9D9D9" w:themeFill="background1" w:themeFillShade="D9"/>
              </w:rPr>
              <w:t>najem</w:t>
            </w:r>
            <w:proofErr w:type="spellEnd"/>
            <w:r w:rsidRPr="00BD73CD">
              <w:rPr>
                <w:rFonts w:ascii="Times New Roman" w:hAnsi="Times New Roman"/>
                <w:b/>
                <w:bCs/>
                <w:color w:val="00B050"/>
                <w:sz w:val="18"/>
                <w:szCs w:val="18"/>
                <w:shd w:val="clear" w:color="auto" w:fill="D9D9D9" w:themeFill="background1" w:themeFillShade="D9"/>
              </w:rPr>
              <w:t xml:space="preserve"> </w:t>
            </w:r>
            <w:proofErr w:type="spellStart"/>
            <w:r w:rsidRPr="00BD73CD">
              <w:rPr>
                <w:rFonts w:ascii="Times New Roman" w:hAnsi="Times New Roman"/>
                <w:b/>
                <w:bCs/>
                <w:color w:val="00B050"/>
                <w:sz w:val="18"/>
                <w:szCs w:val="18"/>
                <w:shd w:val="clear" w:color="auto" w:fill="D9D9D9" w:themeFill="background1" w:themeFillShade="D9"/>
              </w:rPr>
              <w:t>tabela</w:t>
            </w:r>
            <w:proofErr w:type="spellEnd"/>
            <w:r w:rsidRPr="00BD73CD">
              <w:rPr>
                <w:rFonts w:ascii="Times New Roman" w:hAnsi="Times New Roman"/>
                <w:b/>
                <w:bCs/>
                <w:color w:val="00B050"/>
                <w:sz w:val="18"/>
                <w:szCs w:val="18"/>
              </w:rPr>
              <w:t xml:space="preserve"> B:</w:t>
            </w:r>
          </w:p>
        </w:tc>
        <w:tc>
          <w:tcPr>
            <w:tcW w:w="1417" w:type="dxa"/>
            <w:tcBorders>
              <w:top w:val="single" w:sz="8" w:space="0" w:color="auto"/>
              <w:left w:val="nil"/>
              <w:bottom w:val="single" w:sz="8" w:space="0" w:color="auto"/>
              <w:right w:val="single" w:sz="4" w:space="0" w:color="auto"/>
            </w:tcBorders>
            <w:shd w:val="clear" w:color="auto" w:fill="D9D9D9" w:themeFill="background1" w:themeFillShade="D9"/>
            <w:vAlign w:val="center"/>
          </w:tcPr>
          <w:p w:rsidR="00BD73CD" w:rsidRPr="00BD73CD" w:rsidRDefault="00BD73CD" w:rsidP="00BD73CD">
            <w:pPr>
              <w:rPr>
                <w:rFonts w:ascii="Times New Roman" w:hAnsi="Times New Roman"/>
                <w:b/>
                <w:bCs/>
                <w:sz w:val="18"/>
                <w:szCs w:val="18"/>
              </w:rPr>
            </w:pPr>
          </w:p>
        </w:tc>
        <w:tc>
          <w:tcPr>
            <w:tcW w:w="1843"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rPr>
            </w:pPr>
          </w:p>
        </w:tc>
      </w:tr>
      <w:tr w:rsidR="00BD73CD" w:rsidRPr="00AE6B58" w:rsidTr="00BD73CD">
        <w:trPr>
          <w:trHeight w:val="735"/>
        </w:trPr>
        <w:tc>
          <w:tcPr>
            <w:tcW w:w="11057" w:type="dxa"/>
            <w:gridSpan w:val="4"/>
            <w:tcBorders>
              <w:top w:val="single" w:sz="8" w:space="0" w:color="auto"/>
              <w:left w:val="single" w:sz="8" w:space="0" w:color="auto"/>
              <w:bottom w:val="single" w:sz="8" w:space="0" w:color="auto"/>
              <w:right w:val="single" w:sz="4" w:space="0" w:color="auto"/>
            </w:tcBorders>
            <w:shd w:val="clear" w:color="auto" w:fill="D9D9D9" w:themeFill="background1" w:themeFillShade="D9"/>
            <w:noWrap/>
          </w:tcPr>
          <w:p w:rsidR="00BD73CD" w:rsidRDefault="00BD73CD" w:rsidP="00BD73CD">
            <w:pPr>
              <w:jc w:val="right"/>
              <w:rPr>
                <w:rFonts w:ascii="Times New Roman" w:eastAsia="Times New Roman" w:hAnsi="Times New Roman"/>
                <w:b/>
                <w:bCs/>
                <w:color w:val="000000"/>
                <w:sz w:val="20"/>
                <w:szCs w:val="20"/>
                <w:lang w:val="pl-PL" w:eastAsia="pl-PL"/>
              </w:rPr>
            </w:pPr>
          </w:p>
          <w:p w:rsidR="00BD73CD" w:rsidRPr="00BD73CD" w:rsidRDefault="00BD73CD" w:rsidP="00BD73CD">
            <w:pPr>
              <w:jc w:val="right"/>
              <w:rPr>
                <w:rFonts w:ascii="Times New Roman" w:hAnsi="Times New Roman"/>
                <w:b/>
                <w:bCs/>
                <w:color w:val="00B050"/>
                <w:sz w:val="18"/>
                <w:szCs w:val="18"/>
                <w:shd w:val="clear" w:color="auto" w:fill="D9D9D9" w:themeFill="background1" w:themeFillShade="D9"/>
                <w:lang w:val="pl-PL"/>
              </w:rPr>
            </w:pPr>
            <w:r w:rsidRPr="00BD73CD">
              <w:rPr>
                <w:rFonts w:ascii="Times New Roman" w:eastAsia="Times New Roman" w:hAnsi="Times New Roman"/>
                <w:b/>
                <w:bCs/>
                <w:color w:val="00B050"/>
                <w:sz w:val="20"/>
                <w:szCs w:val="20"/>
                <w:lang w:val="pl-PL" w:eastAsia="pl-PL"/>
              </w:rPr>
              <w:t>ŁĄCZNIE  DOSTAWA,NAJEM (TABELA A + TABELA B) :</w:t>
            </w:r>
          </w:p>
        </w:tc>
        <w:tc>
          <w:tcPr>
            <w:tcW w:w="1417" w:type="dxa"/>
            <w:tcBorders>
              <w:top w:val="single" w:sz="8" w:space="0" w:color="auto"/>
              <w:left w:val="nil"/>
              <w:bottom w:val="single" w:sz="8" w:space="0" w:color="auto"/>
              <w:right w:val="single" w:sz="4" w:space="0" w:color="auto"/>
            </w:tcBorders>
            <w:shd w:val="clear" w:color="auto" w:fill="D9D9D9" w:themeFill="background1" w:themeFillShade="D9"/>
            <w:vAlign w:val="center"/>
          </w:tcPr>
          <w:p w:rsidR="00BD73CD" w:rsidRPr="00BD73CD" w:rsidRDefault="00BD73CD" w:rsidP="00BD73CD">
            <w:pPr>
              <w:rPr>
                <w:rFonts w:ascii="Times New Roman" w:hAnsi="Times New Roman"/>
                <w:b/>
                <w:bCs/>
                <w:sz w:val="18"/>
                <w:szCs w:val="18"/>
                <w:lang w:val="pl-PL"/>
              </w:rPr>
            </w:pPr>
          </w:p>
        </w:tc>
        <w:tc>
          <w:tcPr>
            <w:tcW w:w="1843"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tcPr>
          <w:p w:rsidR="00BD73CD" w:rsidRPr="00BD73CD" w:rsidRDefault="00BD73CD" w:rsidP="00BD73CD">
            <w:pPr>
              <w:jc w:val="center"/>
              <w:rPr>
                <w:rFonts w:ascii="Times New Roman" w:hAnsi="Times New Roman"/>
                <w:b/>
                <w:bCs/>
                <w:sz w:val="18"/>
                <w:szCs w:val="18"/>
                <w:lang w:val="pl-PL"/>
              </w:rPr>
            </w:pPr>
          </w:p>
        </w:tc>
      </w:tr>
    </w:tbl>
    <w:p w:rsidR="00BD73CD" w:rsidRPr="00BD73CD" w:rsidRDefault="00BD73CD" w:rsidP="00BD73CD">
      <w:pPr>
        <w:jc w:val="center"/>
        <w:rPr>
          <w:rFonts w:ascii="Times New Roman" w:hAnsi="Times New Roman"/>
          <w:sz w:val="20"/>
          <w:szCs w:val="20"/>
          <w:lang w:val="pl-PL"/>
        </w:rPr>
        <w:sectPr w:rsidR="00BD73CD" w:rsidRPr="00BD73CD" w:rsidSect="00BD73CD">
          <w:pgSz w:w="16838" w:h="11906" w:orient="landscape"/>
          <w:pgMar w:top="1418" w:right="1418" w:bottom="567" w:left="1418" w:header="709" w:footer="709" w:gutter="0"/>
          <w:cols w:space="708"/>
          <w:docGrid w:linePitch="360"/>
        </w:sectPr>
      </w:pPr>
    </w:p>
    <w:p w:rsidR="00BD73CD" w:rsidRPr="00BD73CD" w:rsidRDefault="00BD73CD" w:rsidP="00BD73CD">
      <w:pPr>
        <w:jc w:val="center"/>
        <w:rPr>
          <w:rFonts w:ascii="Times New Roman" w:hAnsi="Times New Roman"/>
          <w:b/>
          <w:bCs/>
          <w:u w:val="single"/>
          <w:lang w:val="pl-PL"/>
        </w:rPr>
      </w:pPr>
      <w:r w:rsidRPr="00BD73CD">
        <w:rPr>
          <w:rFonts w:ascii="Times New Roman" w:hAnsi="Times New Roman"/>
          <w:b/>
          <w:bCs/>
          <w:u w:val="single"/>
          <w:lang w:val="pl-PL"/>
        </w:rPr>
        <w:lastRenderedPageBreak/>
        <w:t>PARAMETRY GRANICZNE/BEZWZGLĘDNIE WYMAGANE</w:t>
      </w:r>
    </w:p>
    <w:p w:rsidR="00BD73CD" w:rsidRPr="00B577F1" w:rsidRDefault="00BD73CD" w:rsidP="00BD73CD">
      <w:pPr>
        <w:jc w:val="center"/>
        <w:rPr>
          <w:rFonts w:ascii="Times New Roman" w:hAnsi="Times New Roman"/>
          <w:b/>
          <w:bCs/>
          <w:sz w:val="20"/>
          <w:szCs w:val="20"/>
          <w:u w:val="single"/>
          <w:lang w:val="pl-PL"/>
        </w:rPr>
      </w:pPr>
    </w:p>
    <w:p w:rsidR="00BD73CD" w:rsidRPr="00B577F1" w:rsidRDefault="00BD73CD" w:rsidP="00BD73CD">
      <w:pPr>
        <w:jc w:val="center"/>
        <w:rPr>
          <w:rFonts w:ascii="Times New Roman" w:hAnsi="Times New Roman"/>
          <w:b/>
          <w:bCs/>
          <w:sz w:val="20"/>
          <w:szCs w:val="20"/>
          <w:lang w:val="pl-PL"/>
        </w:rPr>
      </w:pPr>
      <w:r w:rsidRPr="00B577F1">
        <w:rPr>
          <w:rFonts w:ascii="Times New Roman" w:hAnsi="Times New Roman"/>
          <w:b/>
          <w:bCs/>
          <w:sz w:val="20"/>
          <w:szCs w:val="20"/>
          <w:lang w:val="pl-PL"/>
        </w:rPr>
        <w:t>WYMAGANIA TECHNICZNE/GRANICZNE ( PARAMETRY BEZWZGLĘDNIE</w:t>
      </w:r>
    </w:p>
    <w:p w:rsidR="00BD73CD" w:rsidRPr="00BD73CD" w:rsidRDefault="00BD73CD" w:rsidP="00BD73CD">
      <w:pPr>
        <w:jc w:val="center"/>
        <w:rPr>
          <w:rFonts w:ascii="Times New Roman" w:hAnsi="Times New Roman"/>
          <w:b/>
          <w:bCs/>
          <w:lang w:val="pl-PL"/>
        </w:rPr>
      </w:pPr>
      <w:r w:rsidRPr="00B577F1">
        <w:rPr>
          <w:rFonts w:ascii="Times New Roman" w:hAnsi="Times New Roman"/>
          <w:b/>
          <w:bCs/>
          <w:sz w:val="20"/>
          <w:szCs w:val="20"/>
          <w:lang w:val="pl-PL"/>
        </w:rPr>
        <w:t>WYMAGANE</w:t>
      </w:r>
      <w:r w:rsidRPr="00BD73CD">
        <w:rPr>
          <w:rFonts w:ascii="Times New Roman" w:hAnsi="Times New Roman"/>
          <w:b/>
          <w:bCs/>
          <w:lang w:val="pl-PL"/>
        </w:rPr>
        <w:t xml:space="preserve">)    </w:t>
      </w:r>
      <w:r w:rsidRPr="00B577F1">
        <w:rPr>
          <w:rFonts w:ascii="Times New Roman" w:hAnsi="Times New Roman"/>
          <w:b/>
          <w:bCs/>
          <w:i/>
          <w:sz w:val="20"/>
          <w:szCs w:val="20"/>
          <w:lang w:val="pl-PL"/>
        </w:rPr>
        <w:t>- nie spełnienie któregoś z nich spowoduje odrzucenie oferty</w:t>
      </w:r>
    </w:p>
    <w:p w:rsidR="00BD73CD" w:rsidRPr="00BD73CD" w:rsidRDefault="00BD73CD" w:rsidP="00BD73CD">
      <w:pPr>
        <w:jc w:val="center"/>
        <w:rPr>
          <w:rFonts w:ascii="Times New Roman" w:hAnsi="Times New Roman"/>
          <w:b/>
          <w:bCs/>
          <w:lang w:val="pl-PL"/>
        </w:rPr>
      </w:pPr>
    </w:p>
    <w:p w:rsidR="00BD73CD" w:rsidRPr="00BD73CD" w:rsidRDefault="00BD73CD" w:rsidP="00BD73CD">
      <w:pPr>
        <w:jc w:val="center"/>
        <w:rPr>
          <w:rFonts w:ascii="Times New Roman" w:hAnsi="Times New Roman"/>
          <w:b/>
          <w:bCs/>
          <w:lang w:val="pl-PL"/>
        </w:rPr>
      </w:pPr>
      <w:r w:rsidRPr="00BD73CD">
        <w:rPr>
          <w:rFonts w:ascii="Times New Roman" w:hAnsi="Times New Roman"/>
          <w:b/>
          <w:sz w:val="22"/>
          <w:szCs w:val="22"/>
          <w:lang w:val="pl-PL"/>
        </w:rPr>
        <w:t xml:space="preserve">Analizator do oznaczania białek specyficznych  metodą </w:t>
      </w:r>
      <w:proofErr w:type="spellStart"/>
      <w:r w:rsidRPr="00BD73CD">
        <w:rPr>
          <w:rFonts w:ascii="Times New Roman" w:hAnsi="Times New Roman"/>
          <w:b/>
          <w:sz w:val="22"/>
          <w:szCs w:val="22"/>
          <w:lang w:val="pl-PL"/>
        </w:rPr>
        <w:t>immunoturbidymetrii</w:t>
      </w:r>
      <w:proofErr w:type="spellEnd"/>
    </w:p>
    <w:p w:rsidR="00BD73CD" w:rsidRPr="00BD73CD" w:rsidRDefault="00BD73CD" w:rsidP="00BD73CD">
      <w:pPr>
        <w:jc w:val="center"/>
        <w:rPr>
          <w:rFonts w:ascii="Times New Roman" w:hAnsi="Times New Roman"/>
          <w:sz w:val="22"/>
          <w:szCs w:val="22"/>
          <w:lang w:val="pl-PL"/>
        </w:rPr>
      </w:pPr>
    </w:p>
    <w:p w:rsidR="00BD73CD" w:rsidRPr="00BD73CD" w:rsidRDefault="00BD73CD" w:rsidP="00BD73CD">
      <w:pPr>
        <w:rPr>
          <w:rFonts w:ascii="Times New Roman" w:hAnsi="Times New Roman"/>
          <w:b/>
          <w:bCs/>
          <w:sz w:val="22"/>
          <w:szCs w:val="22"/>
          <w:lang w:val="pl-PL"/>
        </w:rPr>
      </w:pPr>
      <w:r w:rsidRPr="00BD73CD">
        <w:rPr>
          <w:rFonts w:ascii="Times New Roman" w:hAnsi="Times New Roman"/>
          <w:sz w:val="22"/>
          <w:szCs w:val="22"/>
          <w:lang w:val="pl-PL"/>
        </w:rPr>
        <w:t>cena brutto …………… zł (do celów księgowych)</w:t>
      </w:r>
      <w:r w:rsidRPr="00BD73CD">
        <w:rPr>
          <w:rFonts w:ascii="Times New Roman" w:hAnsi="Times New Roman"/>
          <w:b/>
          <w:bCs/>
          <w:sz w:val="22"/>
          <w:szCs w:val="22"/>
          <w:lang w:val="pl-PL"/>
        </w:rPr>
        <w:t xml:space="preserve">                           </w:t>
      </w:r>
      <w:r w:rsidRPr="00BD73CD">
        <w:rPr>
          <w:rFonts w:ascii="Times New Roman" w:hAnsi="Times New Roman"/>
          <w:bCs/>
          <w:sz w:val="22"/>
          <w:szCs w:val="22"/>
          <w:lang w:val="pl-PL"/>
        </w:rPr>
        <w:t>rok produkcji  - ……………..</w:t>
      </w:r>
    </w:p>
    <w:p w:rsidR="00BD73CD" w:rsidRDefault="00BD73CD" w:rsidP="00BD73CD">
      <w:pPr>
        <w:spacing w:line="360" w:lineRule="auto"/>
        <w:rPr>
          <w:rFonts w:ascii="Times New Roman" w:hAnsi="Times New Roman"/>
          <w:sz w:val="22"/>
          <w:szCs w:val="22"/>
          <w:lang w:val="pl-PL"/>
        </w:rPr>
      </w:pPr>
      <w:r w:rsidRPr="00BD73CD">
        <w:rPr>
          <w:rFonts w:ascii="Times New Roman" w:hAnsi="Times New Roman"/>
          <w:sz w:val="22"/>
          <w:szCs w:val="22"/>
          <w:lang w:val="pl-PL"/>
        </w:rPr>
        <w:t>Producent / Firma : …………                                                            Kraj: ……………….</w:t>
      </w:r>
    </w:p>
    <w:p w:rsidR="00BD73CD" w:rsidRPr="00BD73CD" w:rsidRDefault="00BD73CD" w:rsidP="00BD73CD">
      <w:pPr>
        <w:spacing w:line="360" w:lineRule="auto"/>
        <w:rPr>
          <w:rFonts w:ascii="Times New Roman" w:hAnsi="Times New Roman"/>
          <w:sz w:val="22"/>
          <w:szCs w:val="22"/>
          <w:lang w:val="pl-PL"/>
        </w:rPr>
      </w:pPr>
      <w:r w:rsidRPr="00BD73CD">
        <w:rPr>
          <w:rFonts w:ascii="Times New Roman" w:hAnsi="Times New Roman"/>
          <w:sz w:val="22"/>
          <w:szCs w:val="22"/>
          <w:lang w:val="pl-PL"/>
        </w:rPr>
        <w:t>Urządzenie typ : ………………………..</w:t>
      </w:r>
    </w:p>
    <w:p w:rsidR="00BD73CD" w:rsidRPr="00BD73CD" w:rsidRDefault="00BD73CD" w:rsidP="00BD73CD">
      <w:pPr>
        <w:jc w:val="center"/>
        <w:rPr>
          <w:rFonts w:ascii="Times New Roman" w:hAnsi="Times New Roman"/>
          <w:sz w:val="20"/>
          <w:szCs w:val="20"/>
          <w:lang w:val="pl-PL"/>
        </w:rPr>
      </w:pPr>
    </w:p>
    <w:p w:rsidR="00BD73CD" w:rsidRPr="00BD73CD" w:rsidRDefault="00BD73CD" w:rsidP="00BD73CD">
      <w:pPr>
        <w:jc w:val="both"/>
        <w:rPr>
          <w:b/>
          <w:sz w:val="22"/>
          <w:szCs w:val="22"/>
          <w:lang w:val="pl-PL"/>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6102"/>
        <w:gridCol w:w="1418"/>
        <w:gridCol w:w="2126"/>
      </w:tblGrid>
      <w:tr w:rsidR="00BD73CD" w:rsidRPr="00AE6B58" w:rsidTr="00BD73CD">
        <w:tc>
          <w:tcPr>
            <w:tcW w:w="561" w:type="dxa"/>
            <w:shd w:val="clear" w:color="auto" w:fill="D9D9D9" w:themeFill="background1" w:themeFillShade="D9"/>
            <w:vAlign w:val="center"/>
          </w:tcPr>
          <w:p w:rsidR="00BD73CD" w:rsidRPr="00B577F1" w:rsidRDefault="00BD73CD" w:rsidP="00BD73CD">
            <w:pPr>
              <w:jc w:val="center"/>
              <w:rPr>
                <w:rFonts w:ascii="Times New Roman" w:hAnsi="Times New Roman"/>
                <w:b/>
                <w:sz w:val="18"/>
                <w:szCs w:val="18"/>
              </w:rPr>
            </w:pPr>
            <w:proofErr w:type="spellStart"/>
            <w:r w:rsidRPr="00B577F1">
              <w:rPr>
                <w:rFonts w:ascii="Times New Roman" w:hAnsi="Times New Roman"/>
                <w:b/>
                <w:sz w:val="18"/>
                <w:szCs w:val="18"/>
              </w:rPr>
              <w:t>Lp</w:t>
            </w:r>
            <w:proofErr w:type="spellEnd"/>
            <w:r w:rsidRPr="00B577F1">
              <w:rPr>
                <w:rFonts w:ascii="Times New Roman" w:hAnsi="Times New Roman"/>
                <w:b/>
                <w:sz w:val="18"/>
                <w:szCs w:val="18"/>
              </w:rPr>
              <w:t>.</w:t>
            </w:r>
          </w:p>
        </w:tc>
        <w:tc>
          <w:tcPr>
            <w:tcW w:w="6102" w:type="dxa"/>
            <w:shd w:val="clear" w:color="auto" w:fill="D9D9D9" w:themeFill="background1" w:themeFillShade="D9"/>
            <w:vAlign w:val="center"/>
          </w:tcPr>
          <w:p w:rsidR="00BD73CD" w:rsidRPr="00B577F1" w:rsidRDefault="00BD73CD" w:rsidP="00BD73CD">
            <w:pPr>
              <w:jc w:val="center"/>
              <w:rPr>
                <w:rFonts w:ascii="Times New Roman" w:hAnsi="Times New Roman"/>
                <w:b/>
                <w:sz w:val="18"/>
                <w:szCs w:val="18"/>
              </w:rPr>
            </w:pPr>
            <w:proofErr w:type="spellStart"/>
            <w:r w:rsidRPr="00B577F1">
              <w:rPr>
                <w:rFonts w:ascii="Times New Roman" w:hAnsi="Times New Roman"/>
                <w:b/>
                <w:sz w:val="18"/>
                <w:szCs w:val="18"/>
              </w:rPr>
              <w:t>Opis</w:t>
            </w:r>
            <w:proofErr w:type="spellEnd"/>
            <w:r w:rsidRPr="00B577F1">
              <w:rPr>
                <w:rFonts w:ascii="Times New Roman" w:hAnsi="Times New Roman"/>
                <w:b/>
                <w:sz w:val="18"/>
                <w:szCs w:val="18"/>
              </w:rPr>
              <w:t xml:space="preserve"> </w:t>
            </w:r>
            <w:proofErr w:type="spellStart"/>
            <w:r w:rsidRPr="00B577F1">
              <w:rPr>
                <w:rFonts w:ascii="Times New Roman" w:hAnsi="Times New Roman"/>
                <w:b/>
                <w:sz w:val="18"/>
                <w:szCs w:val="18"/>
              </w:rPr>
              <w:t>parametru</w:t>
            </w:r>
            <w:proofErr w:type="spellEnd"/>
            <w:r w:rsidRPr="00B577F1">
              <w:rPr>
                <w:rFonts w:ascii="Times New Roman" w:hAnsi="Times New Roman"/>
                <w:b/>
                <w:sz w:val="18"/>
                <w:szCs w:val="18"/>
              </w:rPr>
              <w:t xml:space="preserve">  </w:t>
            </w:r>
            <w:proofErr w:type="spellStart"/>
            <w:r w:rsidRPr="00B577F1">
              <w:rPr>
                <w:rFonts w:ascii="Times New Roman" w:hAnsi="Times New Roman"/>
                <w:b/>
                <w:sz w:val="18"/>
                <w:szCs w:val="18"/>
              </w:rPr>
              <w:t>granicznego</w:t>
            </w:r>
            <w:proofErr w:type="spellEnd"/>
          </w:p>
        </w:tc>
        <w:tc>
          <w:tcPr>
            <w:tcW w:w="1418" w:type="dxa"/>
            <w:shd w:val="clear" w:color="auto" w:fill="D9D9D9" w:themeFill="background1" w:themeFillShade="D9"/>
            <w:vAlign w:val="center"/>
          </w:tcPr>
          <w:p w:rsidR="00BD73CD" w:rsidRPr="00B577F1" w:rsidRDefault="00BD73CD" w:rsidP="00BD73CD">
            <w:pPr>
              <w:jc w:val="center"/>
              <w:rPr>
                <w:rFonts w:ascii="Times New Roman" w:hAnsi="Times New Roman"/>
                <w:b/>
                <w:sz w:val="18"/>
                <w:szCs w:val="18"/>
              </w:rPr>
            </w:pPr>
            <w:proofErr w:type="spellStart"/>
            <w:r w:rsidRPr="00B577F1">
              <w:rPr>
                <w:rFonts w:ascii="Times New Roman" w:hAnsi="Times New Roman"/>
                <w:b/>
                <w:sz w:val="18"/>
                <w:szCs w:val="18"/>
              </w:rPr>
              <w:t>Parametry</w:t>
            </w:r>
            <w:proofErr w:type="spellEnd"/>
            <w:r w:rsidRPr="00B577F1">
              <w:rPr>
                <w:rFonts w:ascii="Times New Roman" w:hAnsi="Times New Roman"/>
                <w:b/>
                <w:sz w:val="18"/>
                <w:szCs w:val="18"/>
              </w:rPr>
              <w:t xml:space="preserve"> </w:t>
            </w:r>
            <w:proofErr w:type="spellStart"/>
            <w:r w:rsidRPr="00B577F1">
              <w:rPr>
                <w:rFonts w:ascii="Times New Roman" w:hAnsi="Times New Roman"/>
                <w:b/>
                <w:sz w:val="18"/>
                <w:szCs w:val="18"/>
              </w:rPr>
              <w:t>bezwzględne</w:t>
            </w:r>
            <w:proofErr w:type="spellEnd"/>
            <w:r w:rsidRPr="00B577F1">
              <w:rPr>
                <w:rFonts w:ascii="Times New Roman" w:hAnsi="Times New Roman"/>
                <w:b/>
                <w:sz w:val="18"/>
                <w:szCs w:val="18"/>
              </w:rPr>
              <w:t xml:space="preserve"> </w:t>
            </w:r>
            <w:proofErr w:type="spellStart"/>
            <w:r w:rsidRPr="00B577F1">
              <w:rPr>
                <w:rFonts w:ascii="Times New Roman" w:hAnsi="Times New Roman"/>
                <w:b/>
                <w:sz w:val="18"/>
                <w:szCs w:val="18"/>
              </w:rPr>
              <w:t>wymagane</w:t>
            </w:r>
            <w:proofErr w:type="spellEnd"/>
          </w:p>
        </w:tc>
        <w:tc>
          <w:tcPr>
            <w:tcW w:w="2126" w:type="dxa"/>
            <w:shd w:val="clear" w:color="auto" w:fill="D9D9D9" w:themeFill="background1" w:themeFillShade="D9"/>
          </w:tcPr>
          <w:p w:rsidR="00BD73CD" w:rsidRPr="00B577F1" w:rsidRDefault="00BD73CD" w:rsidP="00BD73CD">
            <w:pPr>
              <w:jc w:val="center"/>
              <w:rPr>
                <w:rFonts w:ascii="Times New Roman" w:hAnsi="Times New Roman"/>
                <w:b/>
                <w:sz w:val="18"/>
                <w:szCs w:val="18"/>
                <w:lang w:val="pl-PL"/>
              </w:rPr>
            </w:pPr>
            <w:r w:rsidRPr="00B577F1">
              <w:rPr>
                <w:rFonts w:ascii="Times New Roman" w:hAnsi="Times New Roman"/>
                <w:b/>
                <w:sz w:val="18"/>
                <w:szCs w:val="18"/>
                <w:lang w:val="pl-PL"/>
              </w:rPr>
              <w:t xml:space="preserve">Nr str. na której wymagany parametr jest potwierdzony </w:t>
            </w:r>
            <w:r w:rsidRPr="00B577F1">
              <w:rPr>
                <w:rFonts w:ascii="Times New Roman" w:hAnsi="Times New Roman"/>
                <w:b/>
                <w:sz w:val="18"/>
                <w:szCs w:val="18"/>
                <w:lang w:val="pl-PL"/>
              </w:rPr>
              <w:br/>
              <w:t>w mat. inf.</w:t>
            </w:r>
          </w:p>
        </w:tc>
      </w:tr>
      <w:tr w:rsidR="00BD73CD" w:rsidRPr="00BD73CD" w:rsidTr="00BD73CD">
        <w:trPr>
          <w:trHeight w:val="70"/>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w:t>
            </w:r>
          </w:p>
        </w:tc>
        <w:tc>
          <w:tcPr>
            <w:tcW w:w="6102" w:type="dxa"/>
          </w:tcPr>
          <w:p w:rsidR="00BD73CD" w:rsidRPr="00B577F1" w:rsidRDefault="00BD73CD" w:rsidP="00BD73CD">
            <w:pPr>
              <w:widowControl w:val="0"/>
              <w:rPr>
                <w:rFonts w:ascii="Times New Roman" w:hAnsi="Times New Roman"/>
                <w:snapToGrid w:val="0"/>
                <w:sz w:val="20"/>
                <w:szCs w:val="20"/>
              </w:rPr>
            </w:pPr>
            <w:proofErr w:type="spellStart"/>
            <w:r w:rsidRPr="00B577F1">
              <w:rPr>
                <w:rFonts w:ascii="Times New Roman" w:hAnsi="Times New Roman"/>
                <w:snapToGrid w:val="0"/>
                <w:sz w:val="20"/>
                <w:szCs w:val="20"/>
              </w:rPr>
              <w:t>Analizator</w:t>
            </w:r>
            <w:proofErr w:type="spellEnd"/>
            <w:r w:rsidRPr="00B577F1">
              <w:rPr>
                <w:rFonts w:ascii="Times New Roman" w:hAnsi="Times New Roman"/>
                <w:snapToGrid w:val="0"/>
                <w:sz w:val="20"/>
                <w:szCs w:val="20"/>
              </w:rPr>
              <w:t xml:space="preserve"> </w:t>
            </w:r>
            <w:proofErr w:type="spellStart"/>
            <w:r w:rsidRPr="00B577F1">
              <w:rPr>
                <w:rFonts w:ascii="Times New Roman" w:hAnsi="Times New Roman"/>
                <w:snapToGrid w:val="0"/>
                <w:sz w:val="20"/>
                <w:szCs w:val="20"/>
              </w:rPr>
              <w:t>fabrycznie</w:t>
            </w:r>
            <w:proofErr w:type="spellEnd"/>
            <w:r w:rsidRPr="00B577F1">
              <w:rPr>
                <w:rFonts w:ascii="Times New Roman" w:hAnsi="Times New Roman"/>
                <w:snapToGrid w:val="0"/>
                <w:sz w:val="20"/>
                <w:szCs w:val="20"/>
              </w:rPr>
              <w:t xml:space="preserve"> </w:t>
            </w:r>
            <w:proofErr w:type="spellStart"/>
            <w:r w:rsidRPr="00B577F1">
              <w:rPr>
                <w:rFonts w:ascii="Times New Roman" w:hAnsi="Times New Roman"/>
                <w:snapToGrid w:val="0"/>
                <w:sz w:val="20"/>
                <w:szCs w:val="20"/>
              </w:rPr>
              <w:t>nowy</w:t>
            </w:r>
            <w:proofErr w:type="spellEnd"/>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70"/>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w:t>
            </w:r>
          </w:p>
        </w:tc>
        <w:tc>
          <w:tcPr>
            <w:tcW w:w="6102" w:type="dxa"/>
          </w:tcPr>
          <w:p w:rsidR="00BD73CD" w:rsidRPr="00B577F1" w:rsidRDefault="00BD73CD" w:rsidP="00BD73CD">
            <w:pPr>
              <w:widowControl w:val="0"/>
              <w:rPr>
                <w:rFonts w:ascii="Times New Roman" w:hAnsi="Times New Roman"/>
                <w:snapToGrid w:val="0"/>
                <w:sz w:val="20"/>
                <w:szCs w:val="20"/>
                <w:lang w:val="pl-PL"/>
              </w:rPr>
            </w:pPr>
            <w:r w:rsidRPr="00B577F1">
              <w:rPr>
                <w:rFonts w:ascii="Times New Roman" w:hAnsi="Times New Roman"/>
                <w:snapToGrid w:val="0"/>
                <w:sz w:val="20"/>
                <w:szCs w:val="20"/>
                <w:lang w:val="pl-PL"/>
              </w:rPr>
              <w:t xml:space="preserve">Analizator do oznaczania białek met. </w:t>
            </w:r>
            <w:proofErr w:type="spellStart"/>
            <w:r w:rsidRPr="00B577F1">
              <w:rPr>
                <w:rFonts w:ascii="Times New Roman" w:hAnsi="Times New Roman"/>
                <w:snapToGrid w:val="0"/>
                <w:sz w:val="20"/>
                <w:szCs w:val="20"/>
                <w:lang w:val="pl-PL"/>
              </w:rPr>
              <w:t>immunoturbidymetrii</w:t>
            </w:r>
            <w:proofErr w:type="spellEnd"/>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70"/>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w:t>
            </w:r>
          </w:p>
        </w:tc>
        <w:tc>
          <w:tcPr>
            <w:tcW w:w="6102" w:type="dxa"/>
          </w:tcPr>
          <w:p w:rsidR="00BD73CD" w:rsidRPr="00B577F1" w:rsidRDefault="00BD73CD" w:rsidP="00BD73CD">
            <w:pPr>
              <w:widowControl w:val="0"/>
              <w:rPr>
                <w:rFonts w:ascii="Times New Roman" w:hAnsi="Times New Roman"/>
                <w:snapToGrid w:val="0"/>
                <w:sz w:val="20"/>
                <w:szCs w:val="20"/>
                <w:lang w:val="pl-PL"/>
              </w:rPr>
            </w:pPr>
            <w:r w:rsidRPr="00B577F1">
              <w:rPr>
                <w:rFonts w:ascii="Times New Roman" w:hAnsi="Times New Roman"/>
                <w:snapToGrid w:val="0"/>
                <w:sz w:val="20"/>
                <w:szCs w:val="20"/>
                <w:lang w:val="pl-PL"/>
              </w:rPr>
              <w:t xml:space="preserve">Analizator o wydajności co najmniej 100-120 </w:t>
            </w:r>
            <w:proofErr w:type="spellStart"/>
            <w:r w:rsidRPr="00B577F1">
              <w:rPr>
                <w:rFonts w:ascii="Times New Roman" w:hAnsi="Times New Roman"/>
                <w:snapToGrid w:val="0"/>
                <w:sz w:val="20"/>
                <w:szCs w:val="20"/>
                <w:lang w:val="pl-PL"/>
              </w:rPr>
              <w:t>ozn</w:t>
            </w:r>
            <w:proofErr w:type="spellEnd"/>
            <w:r w:rsidRPr="00B577F1">
              <w:rPr>
                <w:rFonts w:ascii="Times New Roman" w:hAnsi="Times New Roman"/>
                <w:snapToGrid w:val="0"/>
                <w:sz w:val="20"/>
                <w:szCs w:val="20"/>
                <w:lang w:val="pl-PL"/>
              </w:rPr>
              <w:t>. na godzinę</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70"/>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4</w:t>
            </w:r>
          </w:p>
        </w:tc>
        <w:tc>
          <w:tcPr>
            <w:tcW w:w="6102" w:type="dxa"/>
          </w:tcPr>
          <w:p w:rsidR="00BD73CD" w:rsidRPr="00B577F1" w:rsidRDefault="00BD73CD" w:rsidP="00BD73CD">
            <w:pPr>
              <w:widowControl w:val="0"/>
              <w:rPr>
                <w:rFonts w:ascii="Times New Roman" w:hAnsi="Times New Roman"/>
                <w:snapToGrid w:val="0"/>
                <w:sz w:val="20"/>
                <w:szCs w:val="20"/>
                <w:lang w:val="pl-PL"/>
              </w:rPr>
            </w:pPr>
            <w:r w:rsidRPr="00B577F1">
              <w:rPr>
                <w:rFonts w:ascii="Times New Roman" w:hAnsi="Times New Roman"/>
                <w:snapToGrid w:val="0"/>
                <w:sz w:val="20"/>
                <w:szCs w:val="20"/>
                <w:lang w:val="pl-PL"/>
              </w:rPr>
              <w:t>Możliwość aplikacji testów w kanałach otwartych</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381"/>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5</w:t>
            </w:r>
          </w:p>
        </w:tc>
        <w:tc>
          <w:tcPr>
            <w:tcW w:w="6102" w:type="dxa"/>
          </w:tcPr>
          <w:p w:rsidR="00BD73CD" w:rsidRPr="00B577F1" w:rsidRDefault="00BD73CD" w:rsidP="00BD73CD">
            <w:pPr>
              <w:snapToGrid w:val="0"/>
              <w:rPr>
                <w:rFonts w:ascii="Times New Roman" w:hAnsi="Times New Roman"/>
                <w:sz w:val="20"/>
                <w:szCs w:val="20"/>
                <w:lang w:eastAsia="ar-SA"/>
              </w:rPr>
            </w:pPr>
            <w:proofErr w:type="spellStart"/>
            <w:r w:rsidRPr="00B577F1">
              <w:rPr>
                <w:rFonts w:ascii="Times New Roman" w:hAnsi="Times New Roman"/>
                <w:sz w:val="20"/>
                <w:szCs w:val="20"/>
                <w:lang w:eastAsia="ar-SA"/>
              </w:rPr>
              <w:t>Kuwety</w:t>
            </w:r>
            <w:proofErr w:type="spellEnd"/>
            <w:r w:rsidRPr="00B577F1">
              <w:rPr>
                <w:rFonts w:ascii="Times New Roman" w:hAnsi="Times New Roman"/>
                <w:sz w:val="20"/>
                <w:szCs w:val="20"/>
                <w:lang w:eastAsia="ar-SA"/>
              </w:rPr>
              <w:t xml:space="preserve"> </w:t>
            </w:r>
            <w:proofErr w:type="spellStart"/>
            <w:r w:rsidRPr="00B577F1">
              <w:rPr>
                <w:rFonts w:ascii="Times New Roman" w:hAnsi="Times New Roman"/>
                <w:sz w:val="20"/>
                <w:szCs w:val="20"/>
                <w:lang w:eastAsia="ar-SA"/>
              </w:rPr>
              <w:t>jednorazowe</w:t>
            </w:r>
            <w:proofErr w:type="spellEnd"/>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203"/>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6</w:t>
            </w:r>
          </w:p>
        </w:tc>
        <w:tc>
          <w:tcPr>
            <w:tcW w:w="6102" w:type="dxa"/>
          </w:tcPr>
          <w:p w:rsidR="00BD73CD" w:rsidRPr="00B577F1" w:rsidRDefault="00BD73CD" w:rsidP="00BD73CD">
            <w:pPr>
              <w:snapToGrid w:val="0"/>
              <w:rPr>
                <w:rFonts w:ascii="Times New Roman" w:hAnsi="Times New Roman"/>
                <w:sz w:val="20"/>
                <w:szCs w:val="20"/>
                <w:lang w:val="pl-PL" w:eastAsia="ar-SA"/>
              </w:rPr>
            </w:pPr>
            <w:r w:rsidRPr="00B577F1">
              <w:rPr>
                <w:rFonts w:ascii="Times New Roman" w:hAnsi="Times New Roman"/>
                <w:sz w:val="20"/>
                <w:szCs w:val="20"/>
                <w:lang w:val="pl-PL" w:eastAsia="ar-SA"/>
              </w:rPr>
              <w:t>Kalibracja wielopunktowa (min.3 punkty kalibracyjne)</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7</w:t>
            </w:r>
          </w:p>
          <w:p w:rsidR="00BD73CD" w:rsidRPr="00B577F1" w:rsidRDefault="00BD73CD" w:rsidP="00BD73CD">
            <w:pPr>
              <w:jc w:val="center"/>
              <w:rPr>
                <w:rFonts w:ascii="Times New Roman" w:hAnsi="Times New Roman"/>
                <w:sz w:val="20"/>
                <w:szCs w:val="20"/>
              </w:rPr>
            </w:pPr>
          </w:p>
        </w:tc>
        <w:tc>
          <w:tcPr>
            <w:tcW w:w="6102" w:type="dxa"/>
          </w:tcPr>
          <w:p w:rsidR="00BD73CD" w:rsidRPr="00B577F1" w:rsidRDefault="00BD73CD" w:rsidP="00BD73CD">
            <w:pPr>
              <w:snapToGrid w:val="0"/>
              <w:rPr>
                <w:rFonts w:ascii="Times New Roman" w:hAnsi="Times New Roman"/>
                <w:sz w:val="20"/>
                <w:szCs w:val="20"/>
                <w:lang w:val="pl-PL" w:eastAsia="ar-SA"/>
              </w:rPr>
            </w:pPr>
            <w:r w:rsidRPr="00B577F1">
              <w:rPr>
                <w:rFonts w:ascii="Times New Roman" w:hAnsi="Times New Roman"/>
                <w:sz w:val="20"/>
                <w:szCs w:val="20"/>
                <w:lang w:val="pl-PL" w:eastAsia="ar-SA"/>
              </w:rPr>
              <w:t xml:space="preserve">Analizator  pracujący w systemie 24h/dobę z możliwością wykonania analizy w trybie </w:t>
            </w:r>
            <w:proofErr w:type="spellStart"/>
            <w:r w:rsidRPr="00B577F1">
              <w:rPr>
                <w:rFonts w:ascii="Times New Roman" w:hAnsi="Times New Roman"/>
                <w:sz w:val="20"/>
                <w:szCs w:val="20"/>
                <w:lang w:val="pl-PL" w:eastAsia="ar-SA"/>
              </w:rPr>
              <w:t>stat</w:t>
            </w:r>
            <w:proofErr w:type="spellEnd"/>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8</w:t>
            </w:r>
          </w:p>
        </w:tc>
        <w:tc>
          <w:tcPr>
            <w:tcW w:w="6102" w:type="dxa"/>
          </w:tcPr>
          <w:p w:rsidR="00BD73CD" w:rsidRPr="00B577F1" w:rsidRDefault="00BD73CD" w:rsidP="00BD73CD">
            <w:pPr>
              <w:snapToGrid w:val="0"/>
              <w:rPr>
                <w:rFonts w:ascii="Times New Roman" w:hAnsi="Times New Roman"/>
                <w:sz w:val="20"/>
                <w:szCs w:val="20"/>
                <w:lang w:val="pl-PL" w:eastAsia="ar-SA"/>
              </w:rPr>
            </w:pPr>
            <w:r w:rsidRPr="00B577F1">
              <w:rPr>
                <w:rFonts w:ascii="Times New Roman" w:hAnsi="Times New Roman"/>
                <w:sz w:val="20"/>
                <w:szCs w:val="20"/>
                <w:lang w:val="pl-PL" w:eastAsia="ar-SA"/>
              </w:rPr>
              <w:t xml:space="preserve">Możliwość przeprogramowania priorytetu próbki (na </w:t>
            </w:r>
            <w:proofErr w:type="spellStart"/>
            <w:r w:rsidRPr="00B577F1">
              <w:rPr>
                <w:rFonts w:ascii="Times New Roman" w:hAnsi="Times New Roman"/>
                <w:sz w:val="20"/>
                <w:szCs w:val="20"/>
                <w:lang w:val="pl-PL" w:eastAsia="ar-SA"/>
              </w:rPr>
              <w:t>stat</w:t>
            </w:r>
            <w:proofErr w:type="spellEnd"/>
            <w:r w:rsidRPr="00B577F1">
              <w:rPr>
                <w:rFonts w:ascii="Times New Roman" w:hAnsi="Times New Roman"/>
                <w:sz w:val="20"/>
                <w:szCs w:val="20"/>
                <w:lang w:val="pl-PL" w:eastAsia="ar-SA"/>
              </w:rPr>
              <w:t xml:space="preserve">) </w:t>
            </w:r>
            <w:r w:rsidRPr="00B577F1">
              <w:rPr>
                <w:rFonts w:ascii="Times New Roman" w:hAnsi="Times New Roman"/>
                <w:sz w:val="20"/>
                <w:szCs w:val="20"/>
                <w:lang w:val="pl-PL" w:eastAsia="ar-SA"/>
              </w:rPr>
              <w:br/>
              <w:t>w trakcie pracy analizatora</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9</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Możliwość jednoczesnego umieszczenia w analizatorze (załadowania) min.50 próbek</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10</w:t>
            </w:r>
          </w:p>
        </w:tc>
        <w:tc>
          <w:tcPr>
            <w:tcW w:w="6102" w:type="dxa"/>
          </w:tcPr>
          <w:p w:rsidR="00BD73CD" w:rsidRPr="00B577F1" w:rsidRDefault="00BD73CD" w:rsidP="00BD73CD">
            <w:pPr>
              <w:widowControl w:val="0"/>
              <w:rPr>
                <w:rFonts w:ascii="Times New Roman" w:hAnsi="Times New Roman"/>
                <w:snapToGrid w:val="0"/>
                <w:sz w:val="20"/>
                <w:szCs w:val="20"/>
                <w:lang w:val="pl-PL"/>
              </w:rPr>
            </w:pPr>
            <w:r w:rsidRPr="00B577F1">
              <w:rPr>
                <w:rFonts w:ascii="Times New Roman" w:hAnsi="Times New Roman"/>
                <w:snapToGrid w:val="0"/>
                <w:sz w:val="20"/>
                <w:szCs w:val="20"/>
                <w:lang w:val="pl-PL"/>
              </w:rPr>
              <w:t>Możliwość oznaczeń w różnych materiałach: surowica, osocze, płyn mózgowo-rdzeniowy(PMR), mocz, płyn z jam ciała</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11</w:t>
            </w:r>
          </w:p>
        </w:tc>
        <w:tc>
          <w:tcPr>
            <w:tcW w:w="6102" w:type="dxa"/>
          </w:tcPr>
          <w:p w:rsidR="00BD73CD" w:rsidRPr="00B577F1" w:rsidRDefault="00BD73CD" w:rsidP="00BD73CD">
            <w:pPr>
              <w:spacing w:before="100" w:beforeAutospacing="1" w:after="100" w:afterAutospacing="1"/>
              <w:rPr>
                <w:rFonts w:ascii="Times New Roman" w:hAnsi="Times New Roman"/>
                <w:sz w:val="20"/>
                <w:szCs w:val="20"/>
                <w:lang w:val="pl-PL"/>
              </w:rPr>
            </w:pPr>
            <w:r w:rsidRPr="00B577F1">
              <w:rPr>
                <w:rFonts w:ascii="Times New Roman" w:hAnsi="Times New Roman"/>
                <w:sz w:val="20"/>
                <w:szCs w:val="20"/>
                <w:lang w:val="pl-PL"/>
              </w:rPr>
              <w:t xml:space="preserve">Testy do oznaczeń wolnych lekkich łańcuchów wykorzystujące </w:t>
            </w:r>
            <w:r w:rsidRPr="00B577F1">
              <w:rPr>
                <w:rFonts w:ascii="Times New Roman" w:hAnsi="Times New Roman"/>
                <w:bCs/>
                <w:sz w:val="20"/>
                <w:szCs w:val="20"/>
                <w:lang w:val="pl-PL"/>
              </w:rPr>
              <w:t xml:space="preserve">przeciwciała </w:t>
            </w:r>
            <w:proofErr w:type="spellStart"/>
            <w:r w:rsidRPr="00B577F1">
              <w:rPr>
                <w:rFonts w:ascii="Times New Roman" w:hAnsi="Times New Roman"/>
                <w:bCs/>
                <w:sz w:val="20"/>
                <w:szCs w:val="20"/>
                <w:lang w:val="pl-PL"/>
              </w:rPr>
              <w:t>poliklonalne</w:t>
            </w:r>
            <w:proofErr w:type="spellEnd"/>
            <w:r w:rsidRPr="00B577F1">
              <w:rPr>
                <w:rFonts w:ascii="Times New Roman" w:hAnsi="Times New Roman"/>
                <w:sz w:val="20"/>
                <w:szCs w:val="20"/>
                <w:lang w:val="pl-PL"/>
              </w:rPr>
              <w:t xml:space="preserve"> zgodne z rekomendacjami Polskiej Grupy </w:t>
            </w:r>
            <w:proofErr w:type="spellStart"/>
            <w:r w:rsidRPr="00B577F1">
              <w:rPr>
                <w:rFonts w:ascii="Times New Roman" w:hAnsi="Times New Roman"/>
                <w:sz w:val="20"/>
                <w:szCs w:val="20"/>
                <w:lang w:val="pl-PL"/>
              </w:rPr>
              <w:t>Szpiczakowej</w:t>
            </w:r>
            <w:proofErr w:type="spellEnd"/>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12</w:t>
            </w:r>
          </w:p>
        </w:tc>
        <w:tc>
          <w:tcPr>
            <w:tcW w:w="6102" w:type="dxa"/>
          </w:tcPr>
          <w:p w:rsidR="00BD73CD" w:rsidRPr="00B577F1" w:rsidRDefault="00BD73CD" w:rsidP="00BD73CD">
            <w:pPr>
              <w:spacing w:before="100" w:beforeAutospacing="1" w:after="100" w:afterAutospacing="1"/>
              <w:rPr>
                <w:rFonts w:ascii="Times New Roman" w:hAnsi="Times New Roman"/>
                <w:sz w:val="20"/>
                <w:szCs w:val="20"/>
                <w:lang w:val="pl-PL"/>
              </w:rPr>
            </w:pPr>
            <w:r w:rsidRPr="00B577F1">
              <w:rPr>
                <w:rFonts w:ascii="Times New Roman" w:hAnsi="Times New Roman"/>
                <w:sz w:val="20"/>
                <w:szCs w:val="20"/>
                <w:lang w:val="pl-PL" w:eastAsia="ar-SA"/>
              </w:rPr>
              <w:t>Możliwość automatycznych rozcieńczeń oraz powtórzeń.</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318"/>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13</w:t>
            </w:r>
          </w:p>
        </w:tc>
        <w:tc>
          <w:tcPr>
            <w:tcW w:w="6102" w:type="dxa"/>
          </w:tcPr>
          <w:p w:rsidR="00BD73CD" w:rsidRPr="00B577F1" w:rsidRDefault="00BD73CD" w:rsidP="00BD73CD">
            <w:pPr>
              <w:snapToGrid w:val="0"/>
              <w:rPr>
                <w:rFonts w:ascii="Times New Roman" w:hAnsi="Times New Roman"/>
                <w:sz w:val="20"/>
                <w:szCs w:val="20"/>
                <w:lang w:eastAsia="ar-SA"/>
              </w:rPr>
            </w:pPr>
            <w:proofErr w:type="spellStart"/>
            <w:r w:rsidRPr="00B577F1">
              <w:rPr>
                <w:rFonts w:ascii="Times New Roman" w:hAnsi="Times New Roman"/>
                <w:sz w:val="20"/>
                <w:szCs w:val="20"/>
                <w:lang w:eastAsia="ar-SA"/>
              </w:rPr>
              <w:t>Chłodzenie</w:t>
            </w:r>
            <w:proofErr w:type="spellEnd"/>
            <w:r w:rsidRPr="00B577F1">
              <w:rPr>
                <w:rFonts w:ascii="Times New Roman" w:hAnsi="Times New Roman"/>
                <w:sz w:val="20"/>
                <w:szCs w:val="20"/>
                <w:lang w:eastAsia="ar-SA"/>
              </w:rPr>
              <w:t xml:space="preserve"> </w:t>
            </w:r>
            <w:proofErr w:type="spellStart"/>
            <w:r w:rsidRPr="00B577F1">
              <w:rPr>
                <w:rFonts w:ascii="Times New Roman" w:hAnsi="Times New Roman"/>
                <w:sz w:val="20"/>
                <w:szCs w:val="20"/>
                <w:lang w:eastAsia="ar-SA"/>
              </w:rPr>
              <w:t>odczynników</w:t>
            </w:r>
            <w:proofErr w:type="spellEnd"/>
            <w:r w:rsidRPr="00B577F1">
              <w:rPr>
                <w:rFonts w:ascii="Times New Roman" w:hAnsi="Times New Roman"/>
                <w:sz w:val="20"/>
                <w:szCs w:val="20"/>
                <w:lang w:eastAsia="ar-SA"/>
              </w:rPr>
              <w:t xml:space="preserve"> </w:t>
            </w:r>
            <w:proofErr w:type="spellStart"/>
            <w:r w:rsidRPr="00B577F1">
              <w:rPr>
                <w:rFonts w:ascii="Times New Roman" w:hAnsi="Times New Roman"/>
                <w:sz w:val="20"/>
                <w:szCs w:val="20"/>
                <w:lang w:eastAsia="ar-SA"/>
              </w:rPr>
              <w:t>na</w:t>
            </w:r>
            <w:proofErr w:type="spellEnd"/>
            <w:r w:rsidRPr="00B577F1">
              <w:rPr>
                <w:rFonts w:ascii="Times New Roman" w:hAnsi="Times New Roman"/>
                <w:sz w:val="20"/>
                <w:szCs w:val="20"/>
                <w:lang w:eastAsia="ar-SA"/>
              </w:rPr>
              <w:t xml:space="preserve"> </w:t>
            </w:r>
            <w:proofErr w:type="spellStart"/>
            <w:r w:rsidRPr="00B577F1">
              <w:rPr>
                <w:rFonts w:ascii="Times New Roman" w:hAnsi="Times New Roman"/>
                <w:sz w:val="20"/>
                <w:szCs w:val="20"/>
                <w:lang w:eastAsia="ar-SA"/>
              </w:rPr>
              <w:t>pokładzie</w:t>
            </w:r>
            <w:proofErr w:type="spellEnd"/>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318"/>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14</w:t>
            </w:r>
          </w:p>
        </w:tc>
        <w:tc>
          <w:tcPr>
            <w:tcW w:w="6102" w:type="dxa"/>
          </w:tcPr>
          <w:p w:rsidR="00BD73CD" w:rsidRPr="00B577F1" w:rsidRDefault="00BD73CD" w:rsidP="00BD73CD">
            <w:pPr>
              <w:snapToGrid w:val="0"/>
              <w:rPr>
                <w:rFonts w:ascii="Times New Roman" w:hAnsi="Times New Roman"/>
                <w:sz w:val="20"/>
                <w:szCs w:val="20"/>
                <w:lang w:val="pl-PL" w:eastAsia="ar-SA"/>
              </w:rPr>
            </w:pPr>
            <w:r w:rsidRPr="00B577F1">
              <w:rPr>
                <w:rFonts w:ascii="Times New Roman" w:hAnsi="Times New Roman"/>
                <w:sz w:val="20"/>
                <w:szCs w:val="20"/>
                <w:lang w:val="pl-PL"/>
              </w:rPr>
              <w:t>Automatyczna detekcja powtórzenia dla wybranych parametrów  w razie wykrycia nadmiaru antygenu</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rPr>
          <w:trHeight w:val="318"/>
        </w:trPr>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15</w:t>
            </w:r>
          </w:p>
        </w:tc>
        <w:tc>
          <w:tcPr>
            <w:tcW w:w="6102" w:type="dxa"/>
          </w:tcPr>
          <w:p w:rsidR="00BD73CD" w:rsidRPr="00B577F1" w:rsidRDefault="00BD73CD" w:rsidP="00BD73CD">
            <w:pPr>
              <w:snapToGrid w:val="0"/>
              <w:rPr>
                <w:rFonts w:ascii="Times New Roman" w:hAnsi="Times New Roman"/>
                <w:sz w:val="20"/>
                <w:szCs w:val="20"/>
                <w:lang w:val="pl-PL"/>
              </w:rPr>
            </w:pPr>
            <w:r w:rsidRPr="00B577F1">
              <w:rPr>
                <w:rFonts w:ascii="Times New Roman" w:hAnsi="Times New Roman"/>
                <w:sz w:val="20"/>
                <w:szCs w:val="20"/>
                <w:lang w:val="pl-PL"/>
              </w:rPr>
              <w:t xml:space="preserve">Standaryzacja immunoglobulin </w:t>
            </w:r>
            <w:proofErr w:type="spellStart"/>
            <w:r w:rsidRPr="00B577F1">
              <w:rPr>
                <w:rFonts w:ascii="Times New Roman" w:hAnsi="Times New Roman"/>
                <w:sz w:val="20"/>
                <w:szCs w:val="20"/>
                <w:lang w:val="pl-PL"/>
              </w:rPr>
              <w:t>IgG</w:t>
            </w:r>
            <w:proofErr w:type="spellEnd"/>
            <w:r w:rsidRPr="00B577F1">
              <w:rPr>
                <w:rFonts w:ascii="Times New Roman" w:hAnsi="Times New Roman"/>
                <w:sz w:val="20"/>
                <w:szCs w:val="20"/>
                <w:lang w:val="pl-PL"/>
              </w:rPr>
              <w:t xml:space="preserve">,  </w:t>
            </w:r>
            <w:proofErr w:type="spellStart"/>
            <w:r w:rsidRPr="00B577F1">
              <w:rPr>
                <w:rFonts w:ascii="Times New Roman" w:hAnsi="Times New Roman"/>
                <w:sz w:val="20"/>
                <w:szCs w:val="20"/>
                <w:lang w:val="pl-PL"/>
              </w:rPr>
              <w:t>IgA</w:t>
            </w:r>
            <w:proofErr w:type="spellEnd"/>
            <w:r w:rsidRPr="00B577F1">
              <w:rPr>
                <w:rFonts w:ascii="Times New Roman" w:hAnsi="Times New Roman"/>
                <w:sz w:val="20"/>
                <w:szCs w:val="20"/>
                <w:lang w:val="pl-PL"/>
              </w:rPr>
              <w:t xml:space="preserve">, </w:t>
            </w:r>
            <w:proofErr w:type="spellStart"/>
            <w:r w:rsidRPr="00B577F1">
              <w:rPr>
                <w:rFonts w:ascii="Times New Roman" w:hAnsi="Times New Roman"/>
                <w:sz w:val="20"/>
                <w:szCs w:val="20"/>
                <w:lang w:val="pl-PL"/>
              </w:rPr>
              <w:t>IgM</w:t>
            </w:r>
            <w:proofErr w:type="spellEnd"/>
            <w:r w:rsidRPr="00B577F1">
              <w:rPr>
                <w:rFonts w:ascii="Times New Roman" w:hAnsi="Times New Roman"/>
                <w:sz w:val="20"/>
                <w:szCs w:val="20"/>
                <w:lang w:val="pl-PL"/>
              </w:rPr>
              <w:t xml:space="preserve"> i </w:t>
            </w:r>
            <w:proofErr w:type="spellStart"/>
            <w:r w:rsidRPr="00B577F1">
              <w:rPr>
                <w:rFonts w:ascii="Times New Roman" w:hAnsi="Times New Roman"/>
                <w:sz w:val="20"/>
                <w:szCs w:val="20"/>
                <w:lang w:val="pl-PL"/>
              </w:rPr>
              <w:t>subklas</w:t>
            </w:r>
            <w:proofErr w:type="spellEnd"/>
            <w:r w:rsidRPr="00B577F1">
              <w:rPr>
                <w:rFonts w:ascii="Times New Roman" w:hAnsi="Times New Roman"/>
                <w:sz w:val="20"/>
                <w:szCs w:val="20"/>
                <w:lang w:val="pl-PL"/>
              </w:rPr>
              <w:t xml:space="preserve"> wg międzynarodowego standardu DA470k</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16</w:t>
            </w:r>
          </w:p>
        </w:tc>
        <w:tc>
          <w:tcPr>
            <w:tcW w:w="6102" w:type="dxa"/>
          </w:tcPr>
          <w:p w:rsidR="00BD73CD" w:rsidRPr="00B577F1" w:rsidRDefault="00BD73CD" w:rsidP="00BD73CD">
            <w:pPr>
              <w:rPr>
                <w:rFonts w:ascii="Times New Roman" w:hAnsi="Times New Roman"/>
                <w:sz w:val="20"/>
                <w:szCs w:val="20"/>
              </w:rPr>
            </w:pPr>
            <w:r w:rsidRPr="00B577F1">
              <w:rPr>
                <w:rFonts w:ascii="Times New Roman" w:hAnsi="Times New Roman"/>
                <w:sz w:val="20"/>
                <w:szCs w:val="20"/>
                <w:lang w:val="pl-PL"/>
              </w:rPr>
              <w:t xml:space="preserve">Materiał badany, odczynniki, kalibratory  identyfikowane za pomocą kodów kreskowych. </w:t>
            </w:r>
            <w:proofErr w:type="spellStart"/>
            <w:r w:rsidRPr="00B577F1">
              <w:rPr>
                <w:rFonts w:ascii="Times New Roman" w:hAnsi="Times New Roman"/>
                <w:sz w:val="20"/>
                <w:szCs w:val="20"/>
              </w:rPr>
              <w:t>Analizator</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wyposażony</w:t>
            </w:r>
            <w:proofErr w:type="spellEnd"/>
            <w:r w:rsidRPr="00B577F1">
              <w:rPr>
                <w:rFonts w:ascii="Times New Roman" w:hAnsi="Times New Roman"/>
                <w:sz w:val="20"/>
                <w:szCs w:val="20"/>
              </w:rPr>
              <w:t xml:space="preserve"> </w:t>
            </w:r>
            <w:r w:rsidRPr="00B577F1">
              <w:rPr>
                <w:rFonts w:ascii="Times New Roman" w:hAnsi="Times New Roman"/>
                <w:sz w:val="20"/>
                <w:szCs w:val="20"/>
              </w:rPr>
              <w:br/>
              <w:t xml:space="preserve">w </w:t>
            </w:r>
            <w:proofErr w:type="spellStart"/>
            <w:r w:rsidRPr="00B577F1">
              <w:rPr>
                <w:rFonts w:ascii="Times New Roman" w:hAnsi="Times New Roman"/>
                <w:sz w:val="20"/>
                <w:szCs w:val="20"/>
              </w:rPr>
              <w:t>czytnik</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kodów</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kreskowych</w:t>
            </w:r>
            <w:proofErr w:type="spellEnd"/>
            <w:r w:rsidRPr="00B577F1">
              <w:rPr>
                <w:rFonts w:ascii="Times New Roman" w:hAnsi="Times New Roman"/>
                <w:sz w:val="20"/>
                <w:szCs w:val="20"/>
              </w:rPr>
              <w:t xml:space="preserve"> </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17</w:t>
            </w:r>
          </w:p>
        </w:tc>
        <w:tc>
          <w:tcPr>
            <w:tcW w:w="6102" w:type="dxa"/>
          </w:tcPr>
          <w:p w:rsidR="00BD73CD" w:rsidRPr="00B577F1" w:rsidRDefault="00BD73CD" w:rsidP="00BD73CD">
            <w:pPr>
              <w:rPr>
                <w:rFonts w:ascii="Times New Roman" w:hAnsi="Times New Roman"/>
                <w:color w:val="000000"/>
                <w:sz w:val="20"/>
                <w:szCs w:val="20"/>
                <w:lang w:val="pl-PL" w:eastAsia="ar-SA"/>
              </w:rPr>
            </w:pPr>
            <w:r w:rsidRPr="00B577F1">
              <w:rPr>
                <w:rFonts w:ascii="Times New Roman" w:hAnsi="Times New Roman"/>
                <w:sz w:val="20"/>
                <w:szCs w:val="20"/>
                <w:lang w:val="pl-PL"/>
              </w:rPr>
              <w:t>Możliwość dostawiania próbek i odczynników, wykonywania kalibracji i kontroli jakości w trakcie pracy analizatora, bez konieczności wprowadzania aparatu w stan gotowości (stand by).</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18</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Zarządzanie odczynnikami - informacja o ilości odczynnika pozostającego do dyspozycji użytkownika</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19</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Analizator wyposażony w czujnik poziomu cieczy.</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20</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Graficzna i liczbowa prezentacja wyników kontroli jakości badań. </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21</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Analizator wyposażony w komputer zewnętrzny sterujący pracą analizatora (na mobilnej platformie)</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22</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Analizator z możliwością dwustronnej komunikacji z LIS (Marcel 2012).</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23</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Oferowany analizator zaopatrzony w UPS podtrzymujący zasilanie przez 20 minut umieszczony na mobilnej platformie-szczegóły do uzgodnienia z Zamawiającym</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lastRenderedPageBreak/>
              <w:t>24</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Oprogramowanie do interpretacji wyników oznaczeń parametrów w płynie mózgowo-rdzeniowym i surowicy do oceny ryzyka chorób neurologicznych wraz  z nowym komputerem posiadającym system operacyjny kompatybilny z w/w oprogramowaniem.</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AE6B58" w:rsidTr="00BD73CD">
        <w:tc>
          <w:tcPr>
            <w:tcW w:w="10207" w:type="dxa"/>
            <w:gridSpan w:val="4"/>
            <w:vAlign w:val="center"/>
          </w:tcPr>
          <w:p w:rsidR="00BD73CD" w:rsidRPr="00B577F1" w:rsidRDefault="00BD73CD" w:rsidP="00BD73CD">
            <w:pPr>
              <w:rPr>
                <w:rFonts w:ascii="Times New Roman" w:hAnsi="Times New Roman"/>
                <w:b/>
                <w:sz w:val="20"/>
                <w:szCs w:val="20"/>
                <w:lang w:val="pl-PL"/>
              </w:rPr>
            </w:pPr>
            <w:r w:rsidRPr="00B577F1">
              <w:rPr>
                <w:rFonts w:ascii="Times New Roman" w:hAnsi="Times New Roman"/>
                <w:b/>
                <w:sz w:val="20"/>
                <w:szCs w:val="20"/>
                <w:lang w:val="pl-PL"/>
              </w:rPr>
              <w:t>Inne dotyczące analizatora i sprzętu komputerowego ( wliczone w cenę najmu )</w:t>
            </w: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lang w:val="pl-PL"/>
              </w:rPr>
              <w:t xml:space="preserve"> </w:t>
            </w:r>
            <w:r w:rsidRPr="00B577F1">
              <w:rPr>
                <w:rFonts w:ascii="Times New Roman" w:hAnsi="Times New Roman"/>
                <w:sz w:val="20"/>
                <w:szCs w:val="20"/>
              </w:rPr>
              <w:t>25</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Wykonawca wykona odpowiednie połączenie  logiczne umożliwiające  pracę w systemie LIS</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26</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Wykonawca dostarczy </w:t>
            </w:r>
            <w:r w:rsidRPr="00B577F1">
              <w:rPr>
                <w:rFonts w:ascii="Times New Roman" w:hAnsi="Times New Roman"/>
                <w:sz w:val="20"/>
                <w:szCs w:val="20"/>
                <w:u w:val="single"/>
                <w:lang w:val="pl-PL"/>
              </w:rPr>
              <w:t>wraz z analizatorem</w:t>
            </w:r>
            <w:r w:rsidRPr="00B577F1">
              <w:rPr>
                <w:rFonts w:ascii="Times New Roman" w:hAnsi="Times New Roman"/>
                <w:sz w:val="20"/>
                <w:szCs w:val="20"/>
                <w:lang w:val="pl-PL"/>
              </w:rPr>
              <w:t xml:space="preserve"> w dniu instalacji: Instrukcję obsługi w języku polskim. Opis dostarczyć w wersji papierowej, a  także na urządzeniu USB</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27</w:t>
            </w:r>
          </w:p>
        </w:tc>
        <w:tc>
          <w:tcPr>
            <w:tcW w:w="6102" w:type="dxa"/>
          </w:tcPr>
          <w:p w:rsidR="00BD73CD" w:rsidRPr="00B577F1" w:rsidRDefault="00BD73CD" w:rsidP="00BD73CD">
            <w:pPr>
              <w:rPr>
                <w:rFonts w:ascii="Times New Roman" w:hAnsi="Times New Roman"/>
                <w:sz w:val="20"/>
                <w:szCs w:val="20"/>
              </w:rPr>
            </w:pPr>
            <w:r w:rsidRPr="00B577F1">
              <w:rPr>
                <w:rFonts w:ascii="Times New Roman" w:hAnsi="Times New Roman"/>
                <w:sz w:val="20"/>
                <w:szCs w:val="20"/>
                <w:lang w:val="pl-PL"/>
              </w:rPr>
              <w:t>Wykonawca dostarczy</w:t>
            </w:r>
            <w:r w:rsidRPr="00B577F1">
              <w:rPr>
                <w:rFonts w:ascii="Times New Roman" w:hAnsi="Times New Roman"/>
                <w:sz w:val="20"/>
                <w:szCs w:val="20"/>
                <w:u w:val="single"/>
                <w:lang w:val="pl-PL"/>
              </w:rPr>
              <w:t xml:space="preserve"> wraz z analizatorem</w:t>
            </w:r>
            <w:r w:rsidRPr="00B577F1">
              <w:rPr>
                <w:rFonts w:ascii="Times New Roman" w:hAnsi="Times New Roman"/>
                <w:sz w:val="20"/>
                <w:szCs w:val="20"/>
                <w:lang w:val="pl-PL"/>
              </w:rPr>
              <w:t xml:space="preserve"> w dniu instalacji: </w:t>
            </w:r>
            <w:r w:rsidRPr="00B577F1">
              <w:rPr>
                <w:rFonts w:ascii="Times New Roman" w:hAnsi="Times New Roman"/>
                <w:sz w:val="20"/>
                <w:szCs w:val="20"/>
                <w:lang w:val="pl-PL"/>
              </w:rPr>
              <w:br/>
              <w:t xml:space="preserve">Opis wszystkich technologii pomiarów, wykaz alertów w szczególności błędów z instrukcją ich usuwania , skróconą instrukcję dla użytkownika, dokumentację niezbędną do nadzoru aparatu SOP, LOG. </w:t>
            </w:r>
            <w:proofErr w:type="spellStart"/>
            <w:r w:rsidRPr="00B577F1">
              <w:rPr>
                <w:rFonts w:ascii="Times New Roman" w:hAnsi="Times New Roman"/>
                <w:sz w:val="20"/>
                <w:szCs w:val="20"/>
              </w:rPr>
              <w:t>Opis</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u w:val="single"/>
              </w:rPr>
              <w:t>dostarczyć</w:t>
            </w:r>
            <w:proofErr w:type="spellEnd"/>
            <w:r w:rsidRPr="00B577F1">
              <w:rPr>
                <w:rFonts w:ascii="Times New Roman" w:hAnsi="Times New Roman"/>
                <w:sz w:val="20"/>
                <w:szCs w:val="20"/>
                <w:u w:val="single"/>
              </w:rPr>
              <w:t xml:space="preserve"> </w:t>
            </w:r>
            <w:r w:rsidRPr="00B577F1">
              <w:rPr>
                <w:rFonts w:ascii="Times New Roman" w:hAnsi="Times New Roman"/>
                <w:sz w:val="20"/>
                <w:szCs w:val="20"/>
              </w:rPr>
              <w:t xml:space="preserve">w </w:t>
            </w:r>
            <w:proofErr w:type="spellStart"/>
            <w:r w:rsidRPr="00B577F1">
              <w:rPr>
                <w:rFonts w:ascii="Times New Roman" w:hAnsi="Times New Roman"/>
                <w:sz w:val="20"/>
                <w:szCs w:val="20"/>
              </w:rPr>
              <w:t>wersji</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papierowej</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oraz</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na</w:t>
            </w:r>
            <w:proofErr w:type="spellEnd"/>
            <w:r w:rsidRPr="00B577F1">
              <w:rPr>
                <w:rFonts w:ascii="Times New Roman" w:hAnsi="Times New Roman"/>
                <w:sz w:val="20"/>
                <w:szCs w:val="20"/>
              </w:rPr>
              <w:t xml:space="preserve"> </w:t>
            </w:r>
            <w:proofErr w:type="spellStart"/>
            <w:r w:rsidRPr="00B577F1">
              <w:rPr>
                <w:rFonts w:ascii="Times New Roman" w:hAnsi="Times New Roman"/>
                <w:snapToGrid w:val="0"/>
                <w:sz w:val="20"/>
                <w:szCs w:val="20"/>
              </w:rPr>
              <w:t>urządzeniu</w:t>
            </w:r>
            <w:proofErr w:type="spellEnd"/>
            <w:r w:rsidRPr="00B577F1">
              <w:rPr>
                <w:rFonts w:ascii="Times New Roman" w:hAnsi="Times New Roman"/>
                <w:snapToGrid w:val="0"/>
                <w:sz w:val="20"/>
                <w:szCs w:val="20"/>
              </w:rPr>
              <w:t xml:space="preserve"> USB</w:t>
            </w:r>
            <w:r w:rsidRPr="00B577F1">
              <w:rPr>
                <w:rFonts w:ascii="Times New Roman" w:hAnsi="Times New Roman"/>
                <w:sz w:val="20"/>
                <w:szCs w:val="20"/>
              </w:rPr>
              <w:t>.</w:t>
            </w:r>
          </w:p>
        </w:tc>
        <w:tc>
          <w:tcPr>
            <w:tcW w:w="1418" w:type="dxa"/>
            <w:vAlign w:val="center"/>
          </w:tcPr>
          <w:p w:rsidR="00BD73CD" w:rsidRPr="00B577F1" w:rsidRDefault="00BD73CD" w:rsidP="00BD73CD">
            <w:pPr>
              <w:jc w:val="center"/>
              <w:rPr>
                <w:rFonts w:ascii="Times New Roman" w:hAnsi="Times New Roman"/>
                <w:b/>
                <w:sz w:val="20"/>
                <w:szCs w:val="20"/>
              </w:rPr>
            </w:pPr>
          </w:p>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28</w:t>
            </w:r>
          </w:p>
        </w:tc>
        <w:tc>
          <w:tcPr>
            <w:tcW w:w="6102" w:type="dxa"/>
          </w:tcPr>
          <w:p w:rsidR="00BD73CD" w:rsidRPr="00B577F1" w:rsidRDefault="00BD73CD" w:rsidP="00BD73CD">
            <w:pPr>
              <w:rPr>
                <w:rFonts w:ascii="Times New Roman" w:hAnsi="Times New Roman"/>
                <w:sz w:val="20"/>
                <w:szCs w:val="20"/>
              </w:rPr>
            </w:pPr>
            <w:r w:rsidRPr="00B577F1">
              <w:rPr>
                <w:rFonts w:ascii="Times New Roman" w:hAnsi="Times New Roman"/>
                <w:sz w:val="20"/>
                <w:szCs w:val="20"/>
                <w:lang w:val="pl-PL"/>
              </w:rPr>
              <w:t>Wykonawca dostarczy</w:t>
            </w:r>
            <w:r w:rsidRPr="00B577F1">
              <w:rPr>
                <w:rFonts w:ascii="Times New Roman" w:hAnsi="Times New Roman"/>
                <w:sz w:val="20"/>
                <w:szCs w:val="20"/>
                <w:u w:val="single"/>
                <w:lang w:val="pl-PL"/>
              </w:rPr>
              <w:t xml:space="preserve"> wraz z analizatorem</w:t>
            </w:r>
            <w:r w:rsidRPr="00B577F1">
              <w:rPr>
                <w:rFonts w:ascii="Times New Roman" w:hAnsi="Times New Roman"/>
                <w:sz w:val="20"/>
                <w:szCs w:val="20"/>
                <w:lang w:val="pl-PL"/>
              </w:rPr>
              <w:t xml:space="preserve"> w dniu instalacji: Karty charakterystyki odczynników, kontroli, kalibratorów i wszystkich wymaganych do prawidłowego użytkowania analizatora substancji. </w:t>
            </w:r>
            <w:proofErr w:type="spellStart"/>
            <w:r w:rsidRPr="00B577F1">
              <w:rPr>
                <w:rFonts w:ascii="Times New Roman" w:hAnsi="Times New Roman"/>
                <w:sz w:val="20"/>
                <w:szCs w:val="20"/>
              </w:rPr>
              <w:t>Opis</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u w:val="single"/>
              </w:rPr>
              <w:t>dostarczyć</w:t>
            </w:r>
            <w:proofErr w:type="spellEnd"/>
            <w:r w:rsidRPr="00B577F1">
              <w:rPr>
                <w:rFonts w:ascii="Times New Roman" w:hAnsi="Times New Roman"/>
                <w:sz w:val="20"/>
                <w:szCs w:val="20"/>
                <w:u w:val="single"/>
              </w:rPr>
              <w:t xml:space="preserve"> </w:t>
            </w:r>
            <w:proofErr w:type="spellStart"/>
            <w:r w:rsidRPr="00B577F1">
              <w:rPr>
                <w:rFonts w:ascii="Times New Roman" w:hAnsi="Times New Roman"/>
                <w:sz w:val="20"/>
                <w:szCs w:val="20"/>
              </w:rPr>
              <w:t>na</w:t>
            </w:r>
            <w:proofErr w:type="spellEnd"/>
            <w:r w:rsidRPr="00B577F1">
              <w:rPr>
                <w:rFonts w:ascii="Times New Roman" w:hAnsi="Times New Roman"/>
                <w:sz w:val="20"/>
                <w:szCs w:val="20"/>
              </w:rPr>
              <w:t xml:space="preserve"> </w:t>
            </w:r>
            <w:proofErr w:type="spellStart"/>
            <w:r w:rsidRPr="00B577F1">
              <w:rPr>
                <w:rFonts w:ascii="Times New Roman" w:hAnsi="Times New Roman"/>
                <w:snapToGrid w:val="0"/>
                <w:sz w:val="20"/>
                <w:szCs w:val="20"/>
              </w:rPr>
              <w:t>urządzeniu</w:t>
            </w:r>
            <w:proofErr w:type="spellEnd"/>
            <w:r w:rsidRPr="00B577F1">
              <w:rPr>
                <w:rFonts w:ascii="Times New Roman" w:hAnsi="Times New Roman"/>
                <w:snapToGrid w:val="0"/>
                <w:sz w:val="20"/>
                <w:szCs w:val="20"/>
              </w:rPr>
              <w:t xml:space="preserve"> USB.</w:t>
            </w:r>
          </w:p>
        </w:tc>
        <w:tc>
          <w:tcPr>
            <w:tcW w:w="1418" w:type="dxa"/>
            <w:vAlign w:val="center"/>
          </w:tcPr>
          <w:p w:rsidR="00BD73CD" w:rsidRPr="00B577F1" w:rsidRDefault="00BD73CD" w:rsidP="00BD73CD">
            <w:pPr>
              <w:jc w:val="center"/>
              <w:rPr>
                <w:rFonts w:ascii="Times New Roman" w:hAnsi="Times New Roman"/>
                <w:sz w:val="20"/>
                <w:szCs w:val="20"/>
              </w:rPr>
            </w:pPr>
          </w:p>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29</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Wykonawca dostarczy</w:t>
            </w:r>
            <w:r w:rsidRPr="00B577F1">
              <w:rPr>
                <w:rFonts w:ascii="Times New Roman" w:hAnsi="Times New Roman"/>
                <w:sz w:val="20"/>
                <w:szCs w:val="20"/>
                <w:u w:val="single"/>
                <w:lang w:val="pl-PL"/>
              </w:rPr>
              <w:t xml:space="preserve"> wraz z analizatorem</w:t>
            </w:r>
            <w:r w:rsidRPr="00B577F1">
              <w:rPr>
                <w:rFonts w:ascii="Times New Roman" w:hAnsi="Times New Roman"/>
                <w:sz w:val="20"/>
                <w:szCs w:val="20"/>
                <w:lang w:val="pl-PL"/>
              </w:rPr>
              <w:t xml:space="preserve"> w dniu instalacji: </w:t>
            </w:r>
          </w:p>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Opis warunków technicznych eksploatacji sprzętu w zakresie infrastruktury m.in powierzchni, warunków środowiska itp.  </w:t>
            </w:r>
          </w:p>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Opis </w:t>
            </w:r>
            <w:r w:rsidRPr="00B577F1">
              <w:rPr>
                <w:rFonts w:ascii="Times New Roman" w:hAnsi="Times New Roman"/>
                <w:sz w:val="20"/>
                <w:szCs w:val="20"/>
                <w:u w:val="single"/>
                <w:lang w:val="pl-PL"/>
              </w:rPr>
              <w:t xml:space="preserve">dostarczyć </w:t>
            </w:r>
            <w:r w:rsidRPr="00B577F1">
              <w:rPr>
                <w:rFonts w:ascii="Times New Roman" w:hAnsi="Times New Roman"/>
                <w:sz w:val="20"/>
                <w:szCs w:val="20"/>
                <w:lang w:val="pl-PL"/>
              </w:rPr>
              <w:t xml:space="preserve">na </w:t>
            </w:r>
            <w:r w:rsidRPr="00B577F1">
              <w:rPr>
                <w:rFonts w:ascii="Times New Roman" w:hAnsi="Times New Roman"/>
                <w:snapToGrid w:val="0"/>
                <w:sz w:val="20"/>
                <w:szCs w:val="20"/>
                <w:lang w:val="pl-PL"/>
              </w:rPr>
              <w:t>urządzeniu USB.</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30</w:t>
            </w:r>
          </w:p>
        </w:tc>
        <w:tc>
          <w:tcPr>
            <w:tcW w:w="6102" w:type="dxa"/>
          </w:tcPr>
          <w:p w:rsidR="00BD73CD" w:rsidRPr="00B577F1" w:rsidRDefault="00BD73CD" w:rsidP="00BD73CD">
            <w:pPr>
              <w:rPr>
                <w:rFonts w:ascii="Times New Roman" w:hAnsi="Times New Roman"/>
                <w:sz w:val="20"/>
                <w:szCs w:val="20"/>
              </w:rPr>
            </w:pPr>
            <w:r w:rsidRPr="00B577F1">
              <w:rPr>
                <w:rFonts w:ascii="Times New Roman" w:hAnsi="Times New Roman"/>
                <w:sz w:val="20"/>
                <w:szCs w:val="20"/>
                <w:lang w:val="pl-PL"/>
              </w:rPr>
              <w:t>Wykonawca dostarczy</w:t>
            </w:r>
            <w:r w:rsidRPr="00B577F1">
              <w:rPr>
                <w:rFonts w:ascii="Times New Roman" w:hAnsi="Times New Roman"/>
                <w:sz w:val="20"/>
                <w:szCs w:val="20"/>
                <w:u w:val="single"/>
                <w:lang w:val="pl-PL"/>
              </w:rPr>
              <w:t xml:space="preserve"> wraz z analizatorem</w:t>
            </w:r>
            <w:r w:rsidRPr="00B577F1">
              <w:rPr>
                <w:rFonts w:ascii="Times New Roman" w:hAnsi="Times New Roman"/>
                <w:sz w:val="20"/>
                <w:szCs w:val="20"/>
                <w:lang w:val="pl-PL"/>
              </w:rPr>
              <w:t xml:space="preserve"> w dniu instalacji: </w:t>
            </w:r>
            <w:r w:rsidRPr="00B577F1">
              <w:rPr>
                <w:rFonts w:ascii="Times New Roman" w:hAnsi="Times New Roman"/>
                <w:sz w:val="20"/>
                <w:szCs w:val="20"/>
                <w:lang w:val="pl-PL"/>
              </w:rPr>
              <w:br/>
              <w:t xml:space="preserve">Opis sposobu utylizacji odpadów. </w:t>
            </w:r>
            <w:proofErr w:type="spellStart"/>
            <w:r w:rsidRPr="00B577F1">
              <w:rPr>
                <w:rFonts w:ascii="Times New Roman" w:hAnsi="Times New Roman"/>
                <w:sz w:val="20"/>
                <w:szCs w:val="20"/>
              </w:rPr>
              <w:t>Opis</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u w:val="single"/>
              </w:rPr>
              <w:t>dostarczyć</w:t>
            </w:r>
            <w:proofErr w:type="spellEnd"/>
            <w:r w:rsidRPr="00B577F1">
              <w:rPr>
                <w:rFonts w:ascii="Times New Roman" w:hAnsi="Times New Roman"/>
                <w:sz w:val="20"/>
                <w:szCs w:val="20"/>
                <w:u w:val="single"/>
              </w:rPr>
              <w:t xml:space="preserve"> </w:t>
            </w:r>
            <w:r w:rsidRPr="00B577F1">
              <w:rPr>
                <w:rFonts w:ascii="Times New Roman" w:hAnsi="Times New Roman"/>
                <w:sz w:val="20"/>
                <w:szCs w:val="20"/>
              </w:rPr>
              <w:t xml:space="preserve">w </w:t>
            </w:r>
            <w:proofErr w:type="spellStart"/>
            <w:r w:rsidRPr="00B577F1">
              <w:rPr>
                <w:rFonts w:ascii="Times New Roman" w:hAnsi="Times New Roman"/>
                <w:sz w:val="20"/>
                <w:szCs w:val="20"/>
              </w:rPr>
              <w:t>wersji</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papierowej</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oraz</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na</w:t>
            </w:r>
            <w:proofErr w:type="spellEnd"/>
            <w:r w:rsidRPr="00B577F1">
              <w:rPr>
                <w:rFonts w:ascii="Times New Roman" w:hAnsi="Times New Roman"/>
                <w:sz w:val="20"/>
                <w:szCs w:val="20"/>
              </w:rPr>
              <w:t xml:space="preserve"> </w:t>
            </w:r>
            <w:proofErr w:type="spellStart"/>
            <w:r w:rsidRPr="00B577F1">
              <w:rPr>
                <w:rFonts w:ascii="Times New Roman" w:hAnsi="Times New Roman"/>
                <w:snapToGrid w:val="0"/>
                <w:sz w:val="20"/>
                <w:szCs w:val="20"/>
              </w:rPr>
              <w:t>urządzeniu</w:t>
            </w:r>
            <w:proofErr w:type="spellEnd"/>
            <w:r w:rsidRPr="00B577F1">
              <w:rPr>
                <w:rFonts w:ascii="Times New Roman" w:hAnsi="Times New Roman"/>
                <w:snapToGrid w:val="0"/>
                <w:sz w:val="20"/>
                <w:szCs w:val="20"/>
              </w:rPr>
              <w:t xml:space="preserve"> USB.</w:t>
            </w:r>
            <w:r w:rsidRPr="00B577F1">
              <w:rPr>
                <w:rFonts w:ascii="Times New Roman" w:hAnsi="Times New Roman"/>
                <w:sz w:val="20"/>
                <w:szCs w:val="20"/>
              </w:rPr>
              <w:t xml:space="preserve"> </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31</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Wykonawca dostarczy</w:t>
            </w:r>
            <w:r w:rsidRPr="00B577F1">
              <w:rPr>
                <w:rFonts w:ascii="Times New Roman" w:hAnsi="Times New Roman"/>
                <w:sz w:val="20"/>
                <w:szCs w:val="20"/>
                <w:u w:val="single"/>
                <w:lang w:val="pl-PL"/>
              </w:rPr>
              <w:t xml:space="preserve"> wraz z analizatorem</w:t>
            </w:r>
            <w:r w:rsidRPr="00B577F1">
              <w:rPr>
                <w:rFonts w:ascii="Times New Roman" w:hAnsi="Times New Roman"/>
                <w:sz w:val="20"/>
                <w:szCs w:val="20"/>
                <w:lang w:val="pl-PL"/>
              </w:rPr>
              <w:t xml:space="preserve"> w dniu instalacji: </w:t>
            </w:r>
          </w:p>
          <w:p w:rsidR="00BD73CD" w:rsidRPr="00B577F1" w:rsidRDefault="00BD73CD" w:rsidP="00BD73CD">
            <w:pPr>
              <w:rPr>
                <w:rFonts w:ascii="Times New Roman" w:hAnsi="Times New Roman"/>
                <w:sz w:val="20"/>
                <w:szCs w:val="20"/>
              </w:rPr>
            </w:pPr>
            <w:r w:rsidRPr="00B577F1">
              <w:rPr>
                <w:rFonts w:ascii="Times New Roman" w:hAnsi="Times New Roman"/>
                <w:sz w:val="20"/>
                <w:szCs w:val="20"/>
                <w:lang w:val="pl-PL"/>
              </w:rPr>
              <w:t xml:space="preserve">Opis wraz z harmonogramem wszystkich wymaganych od użytkownika czynności konserwacyjnych niezbędnych do prawidłowego funkcjonowania analizatora zgodnie z zaleceniem producenta. </w:t>
            </w:r>
            <w:proofErr w:type="spellStart"/>
            <w:r w:rsidRPr="00B577F1">
              <w:rPr>
                <w:rFonts w:ascii="Times New Roman" w:hAnsi="Times New Roman"/>
                <w:sz w:val="20"/>
                <w:szCs w:val="20"/>
              </w:rPr>
              <w:t>Opis</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u w:val="single"/>
              </w:rPr>
              <w:t>dostarczyć</w:t>
            </w:r>
            <w:proofErr w:type="spellEnd"/>
            <w:r w:rsidRPr="00B577F1">
              <w:rPr>
                <w:rFonts w:ascii="Times New Roman" w:hAnsi="Times New Roman"/>
                <w:sz w:val="20"/>
                <w:szCs w:val="20"/>
                <w:u w:val="single"/>
              </w:rPr>
              <w:t xml:space="preserve"> </w:t>
            </w:r>
            <w:proofErr w:type="spellStart"/>
            <w:r w:rsidRPr="00B577F1">
              <w:rPr>
                <w:rFonts w:ascii="Times New Roman" w:hAnsi="Times New Roman"/>
                <w:sz w:val="20"/>
                <w:szCs w:val="20"/>
              </w:rPr>
              <w:t>na</w:t>
            </w:r>
            <w:proofErr w:type="spellEnd"/>
            <w:r w:rsidRPr="00B577F1">
              <w:rPr>
                <w:rFonts w:ascii="Times New Roman" w:hAnsi="Times New Roman"/>
                <w:sz w:val="20"/>
                <w:szCs w:val="20"/>
              </w:rPr>
              <w:t xml:space="preserve"> </w:t>
            </w:r>
            <w:proofErr w:type="spellStart"/>
            <w:r w:rsidRPr="00B577F1">
              <w:rPr>
                <w:rFonts w:ascii="Times New Roman" w:hAnsi="Times New Roman"/>
                <w:snapToGrid w:val="0"/>
                <w:sz w:val="20"/>
                <w:szCs w:val="20"/>
              </w:rPr>
              <w:t>urządzeniu</w:t>
            </w:r>
            <w:proofErr w:type="spellEnd"/>
            <w:r w:rsidRPr="00B577F1">
              <w:rPr>
                <w:rFonts w:ascii="Times New Roman" w:hAnsi="Times New Roman"/>
                <w:snapToGrid w:val="0"/>
                <w:sz w:val="20"/>
                <w:szCs w:val="20"/>
              </w:rPr>
              <w:t xml:space="preserve"> USB.</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32</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Wykonawca dostarczy</w:t>
            </w:r>
            <w:r w:rsidRPr="00B577F1">
              <w:rPr>
                <w:rFonts w:ascii="Times New Roman" w:hAnsi="Times New Roman"/>
                <w:sz w:val="20"/>
                <w:szCs w:val="20"/>
                <w:u w:val="single"/>
                <w:lang w:val="pl-PL"/>
              </w:rPr>
              <w:t xml:space="preserve"> wraz z analizatorem</w:t>
            </w:r>
            <w:r w:rsidRPr="00B577F1">
              <w:rPr>
                <w:rFonts w:ascii="Times New Roman" w:hAnsi="Times New Roman"/>
                <w:sz w:val="20"/>
                <w:szCs w:val="20"/>
                <w:lang w:val="pl-PL"/>
              </w:rPr>
              <w:t xml:space="preserve"> w dniu instalacji: </w:t>
            </w:r>
          </w:p>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Opis biologicznego i ogólnego bezpieczeństwa pracy na analizatorze z odczynnikami, instrukcję stanowiskową. </w:t>
            </w:r>
          </w:p>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Opis </w:t>
            </w:r>
            <w:r w:rsidRPr="00B577F1">
              <w:rPr>
                <w:rFonts w:ascii="Times New Roman" w:hAnsi="Times New Roman"/>
                <w:sz w:val="20"/>
                <w:szCs w:val="20"/>
                <w:u w:val="single"/>
                <w:lang w:val="pl-PL"/>
              </w:rPr>
              <w:t xml:space="preserve">dostarczyć </w:t>
            </w:r>
            <w:r w:rsidRPr="00B577F1">
              <w:rPr>
                <w:rFonts w:ascii="Times New Roman" w:hAnsi="Times New Roman"/>
                <w:sz w:val="20"/>
                <w:szCs w:val="20"/>
                <w:lang w:val="pl-PL"/>
              </w:rPr>
              <w:t xml:space="preserve">na </w:t>
            </w:r>
            <w:r w:rsidRPr="00B577F1">
              <w:rPr>
                <w:rFonts w:ascii="Times New Roman" w:hAnsi="Times New Roman"/>
                <w:snapToGrid w:val="0"/>
                <w:sz w:val="20"/>
                <w:szCs w:val="20"/>
                <w:lang w:val="pl-PL"/>
              </w:rPr>
              <w:t>urządzeniu USB.</w:t>
            </w:r>
          </w:p>
        </w:tc>
        <w:tc>
          <w:tcPr>
            <w:tcW w:w="1418"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33</w:t>
            </w:r>
          </w:p>
        </w:tc>
        <w:tc>
          <w:tcPr>
            <w:tcW w:w="6102" w:type="dxa"/>
          </w:tcPr>
          <w:p w:rsidR="00BD73CD" w:rsidRPr="00B577F1" w:rsidRDefault="00BD73CD" w:rsidP="00BD73CD">
            <w:pPr>
              <w:spacing w:line="240" w:lineRule="exact"/>
              <w:rPr>
                <w:rFonts w:ascii="Times New Roman" w:hAnsi="Times New Roman"/>
                <w:color w:val="FF0000"/>
                <w:sz w:val="20"/>
                <w:szCs w:val="20"/>
              </w:rPr>
            </w:pPr>
            <w:r w:rsidRPr="00B577F1">
              <w:rPr>
                <w:rFonts w:ascii="Times New Roman" w:hAnsi="Times New Roman"/>
                <w:sz w:val="20"/>
                <w:szCs w:val="20"/>
                <w:lang w:val="pl-PL"/>
              </w:rPr>
              <w:t xml:space="preserve">Wykonawca przy współpracy z Zamawiającym podłączy analizator do eksploatowanego w  4WSK z P Laboratoryjnego Systemu Informatycznego za pośrednictwem komputera sterującego. </w:t>
            </w:r>
            <w:proofErr w:type="spellStart"/>
            <w:r w:rsidRPr="00B577F1">
              <w:rPr>
                <w:rFonts w:ascii="Times New Roman" w:hAnsi="Times New Roman"/>
                <w:sz w:val="20"/>
                <w:szCs w:val="20"/>
              </w:rPr>
              <w:t>Podłączenie</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na</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koszt</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oferenta</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wliczony</w:t>
            </w:r>
            <w:proofErr w:type="spellEnd"/>
            <w:r w:rsidRPr="00B577F1">
              <w:rPr>
                <w:rFonts w:ascii="Times New Roman" w:hAnsi="Times New Roman"/>
                <w:sz w:val="20"/>
                <w:szCs w:val="20"/>
              </w:rPr>
              <w:t xml:space="preserve"> w </w:t>
            </w:r>
            <w:proofErr w:type="spellStart"/>
            <w:r w:rsidRPr="00B577F1">
              <w:rPr>
                <w:rFonts w:ascii="Times New Roman" w:hAnsi="Times New Roman"/>
                <w:sz w:val="20"/>
                <w:szCs w:val="20"/>
              </w:rPr>
              <w:t>cenę</w:t>
            </w:r>
            <w:proofErr w:type="spellEnd"/>
            <w:r w:rsidRPr="00B577F1">
              <w:rPr>
                <w:rFonts w:ascii="Times New Roman" w:hAnsi="Times New Roman"/>
                <w:sz w:val="20"/>
                <w:szCs w:val="20"/>
              </w:rPr>
              <w:t xml:space="preserve"> </w:t>
            </w:r>
            <w:proofErr w:type="spellStart"/>
            <w:r w:rsidRPr="00B577F1">
              <w:rPr>
                <w:rFonts w:ascii="Times New Roman" w:hAnsi="Times New Roman"/>
                <w:sz w:val="20"/>
                <w:szCs w:val="20"/>
              </w:rPr>
              <w:t>najmu</w:t>
            </w:r>
            <w:proofErr w:type="spellEnd"/>
            <w:r w:rsidRPr="00B577F1">
              <w:rPr>
                <w:rFonts w:ascii="Times New Roman" w:hAnsi="Times New Roman"/>
                <w:sz w:val="20"/>
                <w:szCs w:val="20"/>
              </w:rPr>
              <w:t>).</w:t>
            </w:r>
          </w:p>
        </w:tc>
        <w:tc>
          <w:tcPr>
            <w:tcW w:w="1418" w:type="dxa"/>
            <w:vAlign w:val="center"/>
          </w:tcPr>
          <w:p w:rsidR="00BD73CD" w:rsidRPr="00B577F1" w:rsidRDefault="00BD73CD" w:rsidP="00BD73CD">
            <w:pPr>
              <w:jc w:val="center"/>
              <w:rPr>
                <w:rFonts w:ascii="Times New Roman" w:hAnsi="Times New Roman"/>
                <w:b/>
                <w:sz w:val="20"/>
                <w:szCs w:val="20"/>
              </w:rPr>
            </w:pPr>
          </w:p>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34</w:t>
            </w:r>
          </w:p>
        </w:tc>
        <w:tc>
          <w:tcPr>
            <w:tcW w:w="6102" w:type="dxa"/>
          </w:tcPr>
          <w:p w:rsidR="00BD73CD" w:rsidRPr="00B577F1" w:rsidRDefault="00BD73CD" w:rsidP="00BD73CD">
            <w:pPr>
              <w:spacing w:line="240" w:lineRule="exact"/>
              <w:rPr>
                <w:rFonts w:ascii="Times New Roman" w:hAnsi="Times New Roman"/>
                <w:color w:val="FF0000"/>
                <w:sz w:val="20"/>
                <w:szCs w:val="20"/>
                <w:lang w:val="pl-PL"/>
              </w:rPr>
            </w:pPr>
            <w:r w:rsidRPr="00B577F1">
              <w:rPr>
                <w:rFonts w:ascii="Times New Roman" w:hAnsi="Times New Roman"/>
                <w:sz w:val="20"/>
                <w:szCs w:val="20"/>
                <w:lang w:val="pl-PL"/>
              </w:rPr>
              <w:t>Wykonawca dokona podłączenia analizatora i komputera sterującego oraz stacji roboczej i drukarki do LSI w porozumieniu i pod nadzorem Zamawiającego i firmy serwisującej system</w:t>
            </w:r>
          </w:p>
        </w:tc>
        <w:tc>
          <w:tcPr>
            <w:tcW w:w="1418" w:type="dxa"/>
            <w:vAlign w:val="center"/>
          </w:tcPr>
          <w:p w:rsidR="00BD73CD" w:rsidRPr="00B577F1" w:rsidRDefault="00BD73CD" w:rsidP="00BD73CD">
            <w:pPr>
              <w:jc w:val="center"/>
              <w:rPr>
                <w:rFonts w:ascii="Times New Roman" w:hAnsi="Times New Roman"/>
                <w:b/>
                <w:sz w:val="20"/>
                <w:szCs w:val="20"/>
                <w:lang w:val="pl-PL"/>
              </w:rPr>
            </w:pPr>
          </w:p>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35</w:t>
            </w:r>
          </w:p>
        </w:tc>
        <w:tc>
          <w:tcPr>
            <w:tcW w:w="6102" w:type="dxa"/>
          </w:tcPr>
          <w:p w:rsidR="00BD73CD" w:rsidRPr="00B577F1" w:rsidRDefault="00BD73CD" w:rsidP="00BD73CD">
            <w:pPr>
              <w:spacing w:line="240" w:lineRule="exact"/>
              <w:rPr>
                <w:rFonts w:ascii="Times New Roman" w:hAnsi="Times New Roman"/>
                <w:color w:val="FF0000"/>
                <w:sz w:val="20"/>
                <w:szCs w:val="20"/>
                <w:lang w:val="pl-PL"/>
              </w:rPr>
            </w:pPr>
            <w:r w:rsidRPr="00B577F1">
              <w:rPr>
                <w:rFonts w:ascii="Times New Roman" w:hAnsi="Times New Roman"/>
                <w:sz w:val="20"/>
                <w:szCs w:val="20"/>
                <w:lang w:val="pl-PL"/>
              </w:rPr>
              <w:t xml:space="preserve">Wykonawca gwarantuje bezawaryjną pracę analizatora </w:t>
            </w:r>
            <w:r w:rsidRPr="00B577F1">
              <w:rPr>
                <w:rFonts w:ascii="Times New Roman" w:hAnsi="Times New Roman"/>
                <w:sz w:val="20"/>
                <w:szCs w:val="20"/>
                <w:lang w:val="pl-PL"/>
              </w:rPr>
              <w:br/>
              <w:t>i komputera sterującego w zakresie pełnej funkcjonalności diagnostycznej oraz w zakresie współpracy z LSI</w:t>
            </w:r>
          </w:p>
        </w:tc>
        <w:tc>
          <w:tcPr>
            <w:tcW w:w="1418" w:type="dxa"/>
            <w:vAlign w:val="center"/>
          </w:tcPr>
          <w:p w:rsidR="00BD73CD" w:rsidRPr="00B577F1" w:rsidRDefault="00BD73CD" w:rsidP="00BD73CD">
            <w:pPr>
              <w:jc w:val="center"/>
              <w:rPr>
                <w:rFonts w:ascii="Times New Roman" w:hAnsi="Times New Roman"/>
                <w:b/>
                <w:sz w:val="20"/>
                <w:szCs w:val="20"/>
                <w:lang w:val="pl-PL"/>
              </w:rPr>
            </w:pPr>
          </w:p>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36</w:t>
            </w:r>
          </w:p>
        </w:tc>
        <w:tc>
          <w:tcPr>
            <w:tcW w:w="6102" w:type="dxa"/>
          </w:tcPr>
          <w:p w:rsidR="00BD73CD" w:rsidRPr="00B577F1" w:rsidRDefault="00BD73CD" w:rsidP="00BD73CD">
            <w:pPr>
              <w:rPr>
                <w:rFonts w:ascii="Times New Roman" w:hAnsi="Times New Roman"/>
                <w:snapToGrid w:val="0"/>
                <w:sz w:val="20"/>
                <w:szCs w:val="20"/>
                <w:lang w:val="pl-PL"/>
              </w:rPr>
            </w:pPr>
            <w:r w:rsidRPr="00B577F1">
              <w:rPr>
                <w:rFonts w:ascii="Times New Roman" w:hAnsi="Times New Roman"/>
                <w:sz w:val="20"/>
                <w:szCs w:val="20"/>
                <w:lang w:val="pl-PL"/>
              </w:rPr>
              <w:t>Spełnienie wymagań  szczegółowych dotyczących procedury dostawy i uruchomienia sprzętu będącego przedmiotem umowy. Wykonawca gwarantuje bezawaryjną pracę analizatora i komputera sterującego w zakresie pełnej funkcjonalności diagnostycznej oraz w zakresie współpracy z LSI</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37</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napToGrid w:val="0"/>
                <w:color w:val="000000"/>
                <w:sz w:val="20"/>
                <w:szCs w:val="20"/>
                <w:lang w:val="pl-PL"/>
              </w:rPr>
              <w:t>Szkolenia osób obsługujących analizator przeprowadzone w siedzibie zamawiającego w wymiarze nie mniej niż 6h potwierdzone imiennym certyfikatem</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38</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napToGrid w:val="0"/>
                <w:sz w:val="20"/>
                <w:szCs w:val="20"/>
                <w:lang w:val="pl-PL"/>
              </w:rPr>
              <w:t>Urządzenie USB  32GB</w:t>
            </w:r>
            <w:r w:rsidRPr="00B577F1">
              <w:rPr>
                <w:rFonts w:ascii="Times New Roman" w:hAnsi="Times New Roman"/>
                <w:sz w:val="20"/>
                <w:szCs w:val="20"/>
                <w:lang w:val="pl-PL"/>
              </w:rPr>
              <w:t xml:space="preserve"> do archiwizowania/przenoszenia wyników kontroli jakości i  danych dotyczących pracy analizatora- patrz punkty powyżej.</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39</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Wykonawca zapewni dostosowanie i niezbędne wyposażenie </w:t>
            </w:r>
          </w:p>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lastRenderedPageBreak/>
              <w:t>pomieszczenia do wymogów technicznych odpowiadających  prawidłowej pracy najmowanego analizatora – do uzgodnienia z Zamawiającym</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lastRenderedPageBreak/>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40</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System operacyjny komputera sterującego analizatorem musi posiadać wsparcie producenta systemu operacyjnego w całym okresie trwania umowy.</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41</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Serwis - dostęp zdalny przez Internet z uwzględnieniem zasad opisanych w załączniku nr 2G lub bezpośredni kontakt telefoniczny z inżynierem serwisowym opiekującym się aparatem</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 xml:space="preserve">TAK </w:t>
            </w:r>
          </w:p>
        </w:tc>
        <w:tc>
          <w:tcPr>
            <w:tcW w:w="2126" w:type="dxa"/>
          </w:tcPr>
          <w:p w:rsidR="00BD73CD" w:rsidRPr="00B577F1" w:rsidRDefault="00BD73CD" w:rsidP="00BD73CD">
            <w:pPr>
              <w:jc w:val="center"/>
              <w:rPr>
                <w:rFonts w:ascii="Times New Roman" w:hAnsi="Times New Roman"/>
                <w:sz w:val="20"/>
                <w:szCs w:val="20"/>
              </w:rPr>
            </w:pPr>
          </w:p>
        </w:tc>
      </w:tr>
      <w:tr w:rsidR="00BD73CD" w:rsidRPr="00BD73CD" w:rsidTr="00BD73CD">
        <w:tc>
          <w:tcPr>
            <w:tcW w:w="561" w:type="dxa"/>
            <w:vAlign w:val="center"/>
          </w:tcPr>
          <w:p w:rsidR="00BD73CD" w:rsidRPr="00B577F1" w:rsidRDefault="00BD73CD" w:rsidP="00BD73CD">
            <w:pPr>
              <w:jc w:val="center"/>
              <w:rPr>
                <w:rFonts w:ascii="Times New Roman" w:hAnsi="Times New Roman"/>
                <w:sz w:val="20"/>
                <w:szCs w:val="20"/>
              </w:rPr>
            </w:pPr>
            <w:r w:rsidRPr="00B577F1">
              <w:rPr>
                <w:rFonts w:ascii="Times New Roman" w:hAnsi="Times New Roman"/>
                <w:sz w:val="20"/>
                <w:szCs w:val="20"/>
              </w:rPr>
              <w:t>42</w:t>
            </w:r>
          </w:p>
        </w:tc>
        <w:tc>
          <w:tcPr>
            <w:tcW w:w="6102" w:type="dxa"/>
          </w:tcPr>
          <w:p w:rsidR="00BD73CD" w:rsidRPr="00B577F1" w:rsidRDefault="00BD73CD" w:rsidP="00BD73CD">
            <w:pPr>
              <w:rPr>
                <w:rFonts w:ascii="Times New Roman" w:hAnsi="Times New Roman"/>
                <w:sz w:val="20"/>
                <w:szCs w:val="20"/>
                <w:lang w:val="pl-PL"/>
              </w:rPr>
            </w:pPr>
            <w:r w:rsidRPr="00B577F1">
              <w:rPr>
                <w:rFonts w:ascii="Times New Roman" w:hAnsi="Times New Roman"/>
                <w:sz w:val="20"/>
                <w:szCs w:val="20"/>
                <w:lang w:val="pl-PL"/>
              </w:rPr>
              <w:t xml:space="preserve">Wykonawca jest zobowiązany do zachowania zasad </w:t>
            </w:r>
            <w:proofErr w:type="spellStart"/>
            <w:r w:rsidRPr="00B577F1">
              <w:rPr>
                <w:rFonts w:ascii="Times New Roman" w:hAnsi="Times New Roman"/>
                <w:sz w:val="20"/>
                <w:szCs w:val="20"/>
                <w:lang w:val="pl-PL"/>
              </w:rPr>
              <w:t>cyberbezpieczeństwa</w:t>
            </w:r>
            <w:proofErr w:type="spellEnd"/>
            <w:r w:rsidRPr="00B577F1">
              <w:rPr>
                <w:rFonts w:ascii="Times New Roman" w:hAnsi="Times New Roman"/>
                <w:sz w:val="20"/>
                <w:szCs w:val="20"/>
                <w:lang w:val="pl-PL"/>
              </w:rPr>
              <w:t xml:space="preserve"> opisanych w załączniku nr 2I.</w:t>
            </w:r>
          </w:p>
        </w:tc>
        <w:tc>
          <w:tcPr>
            <w:tcW w:w="1418" w:type="dxa"/>
            <w:vAlign w:val="center"/>
          </w:tcPr>
          <w:p w:rsidR="00BD73CD" w:rsidRPr="00B577F1" w:rsidRDefault="00BD73CD" w:rsidP="00BD73CD">
            <w:pPr>
              <w:jc w:val="center"/>
              <w:rPr>
                <w:rFonts w:ascii="Times New Roman" w:hAnsi="Times New Roman"/>
                <w:b/>
                <w:sz w:val="20"/>
                <w:szCs w:val="20"/>
              </w:rPr>
            </w:pPr>
            <w:r w:rsidRPr="00B577F1">
              <w:rPr>
                <w:rFonts w:ascii="Times New Roman" w:hAnsi="Times New Roman"/>
                <w:b/>
                <w:sz w:val="20"/>
                <w:szCs w:val="20"/>
              </w:rPr>
              <w:t>TAK</w:t>
            </w:r>
          </w:p>
        </w:tc>
        <w:tc>
          <w:tcPr>
            <w:tcW w:w="2126" w:type="dxa"/>
          </w:tcPr>
          <w:p w:rsidR="00BD73CD" w:rsidRPr="00B577F1" w:rsidRDefault="00BD73CD" w:rsidP="00BD73CD">
            <w:pPr>
              <w:jc w:val="center"/>
              <w:rPr>
                <w:rFonts w:ascii="Times New Roman" w:hAnsi="Times New Roman"/>
                <w:sz w:val="20"/>
                <w:szCs w:val="20"/>
              </w:rPr>
            </w:pPr>
          </w:p>
        </w:tc>
      </w:tr>
    </w:tbl>
    <w:p w:rsidR="00BD73CD" w:rsidRPr="00B577F1" w:rsidRDefault="00BD73CD" w:rsidP="00BD73CD">
      <w:pPr>
        <w:rPr>
          <w:rFonts w:ascii="Times New Roman" w:hAnsi="Times New Roman"/>
          <w:i/>
          <w:sz w:val="16"/>
          <w:szCs w:val="16"/>
        </w:rPr>
      </w:pPr>
      <w:r w:rsidRPr="00BD73CD">
        <w:rPr>
          <w:rFonts w:ascii="Times New Roman" w:hAnsi="Times New Roman"/>
          <w:sz w:val="22"/>
          <w:szCs w:val="22"/>
        </w:rPr>
        <w:t xml:space="preserve"> </w:t>
      </w:r>
      <w:proofErr w:type="spellStart"/>
      <w:r w:rsidRPr="00B577F1">
        <w:rPr>
          <w:rFonts w:ascii="Times New Roman" w:hAnsi="Times New Roman"/>
          <w:i/>
          <w:sz w:val="16"/>
          <w:szCs w:val="16"/>
        </w:rPr>
        <w:t>Dodatkowe</w:t>
      </w:r>
      <w:proofErr w:type="spellEnd"/>
      <w:r w:rsidRPr="00B577F1">
        <w:rPr>
          <w:rFonts w:ascii="Times New Roman" w:hAnsi="Times New Roman"/>
          <w:i/>
          <w:sz w:val="16"/>
          <w:szCs w:val="16"/>
        </w:rPr>
        <w:t xml:space="preserve"> </w:t>
      </w:r>
      <w:proofErr w:type="spellStart"/>
      <w:r w:rsidRPr="00B577F1">
        <w:rPr>
          <w:rFonts w:ascii="Times New Roman" w:hAnsi="Times New Roman"/>
          <w:i/>
          <w:sz w:val="16"/>
          <w:szCs w:val="16"/>
        </w:rPr>
        <w:t>informacje</w:t>
      </w:r>
      <w:proofErr w:type="spellEnd"/>
      <w:r w:rsidRPr="00B577F1">
        <w:rPr>
          <w:rFonts w:ascii="Times New Roman" w:hAnsi="Times New Roman"/>
          <w:i/>
          <w:sz w:val="16"/>
          <w:szCs w:val="16"/>
        </w:rPr>
        <w:t>:</w:t>
      </w:r>
    </w:p>
    <w:p w:rsidR="00BD73CD" w:rsidRPr="00B577F1" w:rsidRDefault="00BD73CD" w:rsidP="00643D6A">
      <w:pPr>
        <w:numPr>
          <w:ilvl w:val="0"/>
          <w:numId w:val="10"/>
        </w:numPr>
        <w:jc w:val="both"/>
        <w:rPr>
          <w:rFonts w:ascii="Times New Roman" w:hAnsi="Times New Roman"/>
          <w:i/>
          <w:sz w:val="16"/>
          <w:szCs w:val="16"/>
          <w:lang w:val="pl-PL"/>
        </w:rPr>
      </w:pPr>
      <w:r w:rsidRPr="00B577F1">
        <w:rPr>
          <w:rFonts w:ascii="Times New Roman" w:hAnsi="Times New Roman"/>
          <w:i/>
          <w:sz w:val="16"/>
          <w:szCs w:val="16"/>
          <w:lang w:val="pl-PL"/>
        </w:rPr>
        <w:t xml:space="preserve">Parametry zaznaczone „TAK” są parametrami granicznymi, których niespełnienie spowoduje odrzucenie </w:t>
      </w:r>
      <w:r w:rsidR="00B577F1">
        <w:rPr>
          <w:rFonts w:ascii="Times New Roman" w:hAnsi="Times New Roman"/>
          <w:i/>
          <w:sz w:val="16"/>
          <w:szCs w:val="16"/>
          <w:lang w:val="pl-PL"/>
        </w:rPr>
        <w:t>oferty</w:t>
      </w:r>
    </w:p>
    <w:p w:rsidR="00BD73CD" w:rsidRPr="00B577F1" w:rsidRDefault="00BD73CD" w:rsidP="00643D6A">
      <w:pPr>
        <w:numPr>
          <w:ilvl w:val="0"/>
          <w:numId w:val="10"/>
        </w:numPr>
        <w:jc w:val="both"/>
        <w:rPr>
          <w:rFonts w:ascii="Times New Roman" w:hAnsi="Times New Roman"/>
          <w:i/>
          <w:sz w:val="16"/>
          <w:szCs w:val="16"/>
          <w:lang w:val="pl-PL"/>
        </w:rPr>
      </w:pPr>
      <w:r w:rsidRPr="00B577F1">
        <w:rPr>
          <w:rFonts w:ascii="Times New Roman" w:hAnsi="Times New Roman"/>
          <w:i/>
          <w:sz w:val="16"/>
          <w:szCs w:val="16"/>
          <w:lang w:val="pl-PL"/>
        </w:rPr>
        <w:t>Oferowane urządzenie jest kompletne i będzie gotowe do użytkowania bez żadnych dodatkowych zakupów i inwestycji.</w:t>
      </w:r>
    </w:p>
    <w:p w:rsidR="00B577F1" w:rsidRDefault="00B577F1" w:rsidP="00B577F1">
      <w:pPr>
        <w:jc w:val="both"/>
        <w:rPr>
          <w:rFonts w:ascii="Times New Roman" w:hAnsi="Times New Roman"/>
          <w:sz w:val="22"/>
          <w:szCs w:val="22"/>
          <w:lang w:val="pl-PL"/>
        </w:rPr>
      </w:pPr>
    </w:p>
    <w:p w:rsidR="00B577F1" w:rsidRDefault="00B577F1" w:rsidP="00B577F1">
      <w:pPr>
        <w:jc w:val="both"/>
        <w:rPr>
          <w:rFonts w:ascii="Times New Roman" w:hAnsi="Times New Roman"/>
          <w:sz w:val="22"/>
          <w:szCs w:val="22"/>
          <w:u w:val="single"/>
          <w:lang w:val="pl-PL"/>
        </w:rPr>
      </w:pPr>
      <w:proofErr w:type="spellStart"/>
      <w:r>
        <w:rPr>
          <w:rFonts w:ascii="Times New Roman" w:hAnsi="Times New Roman"/>
          <w:sz w:val="22"/>
          <w:szCs w:val="22"/>
          <w:u w:val="single"/>
          <w:lang w:val="pl-PL"/>
        </w:rPr>
        <w:t>C</w:t>
      </w:r>
      <w:r w:rsidRPr="00B577F1">
        <w:rPr>
          <w:rFonts w:ascii="Times New Roman" w:hAnsi="Times New Roman"/>
          <w:sz w:val="22"/>
          <w:szCs w:val="22"/>
          <w:u w:val="single"/>
          <w:lang w:val="pl-PL"/>
        </w:rPr>
        <w:t>yberbepieczeństwo</w:t>
      </w:r>
      <w:proofErr w:type="spellEnd"/>
      <w:r w:rsidRPr="00B577F1">
        <w:rPr>
          <w:rFonts w:ascii="Times New Roman" w:hAnsi="Times New Roman"/>
          <w:sz w:val="22"/>
          <w:szCs w:val="22"/>
          <w:u w:val="single"/>
          <w:lang w:val="pl-PL"/>
        </w:rPr>
        <w:t>:</w:t>
      </w:r>
    </w:p>
    <w:p w:rsidR="00B577F1" w:rsidRPr="00B577F1" w:rsidRDefault="00B577F1" w:rsidP="00B577F1">
      <w:pPr>
        <w:jc w:val="both"/>
        <w:rPr>
          <w:rFonts w:ascii="Times New Roman" w:hAnsi="Times New Roman"/>
          <w:sz w:val="22"/>
          <w:szCs w:val="22"/>
          <w:u w:val="single"/>
          <w:lang w:val="pl-PL"/>
        </w:rPr>
      </w:pPr>
    </w:p>
    <w:p w:rsidR="00BD73CD" w:rsidRPr="00B577F1" w:rsidRDefault="00BD73CD" w:rsidP="00B577F1">
      <w:pPr>
        <w:jc w:val="both"/>
        <w:rPr>
          <w:rFonts w:ascii="Times New Roman" w:hAnsi="Times New Roman"/>
          <w:sz w:val="22"/>
          <w:szCs w:val="22"/>
          <w:lang w:val="pl-PL"/>
        </w:rPr>
      </w:pPr>
      <w:r w:rsidRPr="00BD73CD">
        <w:rPr>
          <w:sz w:val="22"/>
          <w:szCs w:val="22"/>
          <w:lang w:val="pl-PL"/>
        </w:rPr>
        <w:t>1.</w:t>
      </w:r>
      <w:r w:rsidRPr="00BD73CD">
        <w:rPr>
          <w:sz w:val="22"/>
          <w:szCs w:val="22"/>
          <w:lang w:val="pl-PL"/>
        </w:rPr>
        <w:tab/>
      </w:r>
      <w:r w:rsidRPr="00B577F1">
        <w:rPr>
          <w:rFonts w:ascii="Times New Roman" w:hAnsi="Times New Roman"/>
          <w:sz w:val="22"/>
          <w:szCs w:val="22"/>
          <w:lang w:val="pl-PL"/>
        </w:rPr>
        <w:t>Oprogramowanie musi realizować wszystkie swoje funkcje przy włączonym oprogramowaniu antywirusowym i przy włączonej zaporze Windows wykorzystywanej przez Zamawiającego, a także przy włączonych mechanizmach bezpieczeństwa wbudowanych w system operacyjny serwera. Niedopuszczalne jest wyłączanie jakiejkolwiek z powyższych funkcji.</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2.</w:t>
      </w:r>
      <w:r w:rsidRPr="00B577F1">
        <w:rPr>
          <w:rFonts w:ascii="Times New Roman" w:hAnsi="Times New Roman"/>
          <w:sz w:val="22"/>
          <w:szCs w:val="22"/>
          <w:lang w:val="pl-PL"/>
        </w:rPr>
        <w:tab/>
        <w:t>Oprogramowanie musi dopuszczać tylko niezbędny ruch do prawidłowego funkcjonowania oprogramowania (</w:t>
      </w:r>
      <w:proofErr w:type="spellStart"/>
      <w:r w:rsidRPr="00B577F1">
        <w:rPr>
          <w:rFonts w:ascii="Times New Roman" w:hAnsi="Times New Roman"/>
          <w:sz w:val="22"/>
          <w:szCs w:val="22"/>
          <w:lang w:val="pl-PL"/>
        </w:rPr>
        <w:t>hardening</w:t>
      </w:r>
      <w:proofErr w:type="spellEnd"/>
      <w:r w:rsidRPr="00B577F1">
        <w:rPr>
          <w:rFonts w:ascii="Times New Roman" w:hAnsi="Times New Roman"/>
          <w:sz w:val="22"/>
          <w:szCs w:val="22"/>
          <w:lang w:val="pl-PL"/>
        </w:rPr>
        <w:t>)</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3.</w:t>
      </w:r>
      <w:r w:rsidRPr="00B577F1">
        <w:rPr>
          <w:rFonts w:ascii="Times New Roman" w:hAnsi="Times New Roman"/>
          <w:sz w:val="22"/>
          <w:szCs w:val="22"/>
          <w:lang w:val="pl-PL"/>
        </w:rPr>
        <w:tab/>
        <w:t xml:space="preserve">Oprogramowanie musi realizować wszystkie swoje funkcje przy włączonym oprogramowaniu realizującym wykrywanie i reagowanie na incydenty </w:t>
      </w:r>
      <w:proofErr w:type="spellStart"/>
      <w:r w:rsidRPr="00B577F1">
        <w:rPr>
          <w:rFonts w:ascii="Times New Roman" w:hAnsi="Times New Roman"/>
          <w:sz w:val="22"/>
          <w:szCs w:val="22"/>
          <w:lang w:val="pl-PL"/>
        </w:rPr>
        <w:t>cyberbezpieczeństwa</w:t>
      </w:r>
      <w:proofErr w:type="spellEnd"/>
      <w:r w:rsidRPr="00B577F1">
        <w:rPr>
          <w:rFonts w:ascii="Times New Roman" w:hAnsi="Times New Roman"/>
          <w:sz w:val="22"/>
          <w:szCs w:val="22"/>
          <w:lang w:val="pl-PL"/>
        </w:rPr>
        <w:t xml:space="preserve"> w punktach końcowych (EDR)</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4.</w:t>
      </w:r>
      <w:r w:rsidRPr="00B577F1">
        <w:rPr>
          <w:rFonts w:ascii="Times New Roman" w:hAnsi="Times New Roman"/>
          <w:sz w:val="22"/>
          <w:szCs w:val="22"/>
          <w:lang w:val="pl-PL"/>
        </w:rPr>
        <w:tab/>
        <w:t>Wykonawca dostarczy pełną dokumentację w zakresie adresów i portów sieciowych, z którymi komunikowało się będzie  Oprogramowanie albo będą niezbędne do jego poprawnej pracy.</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5.</w:t>
      </w:r>
      <w:r w:rsidRPr="00B577F1">
        <w:rPr>
          <w:rFonts w:ascii="Times New Roman" w:hAnsi="Times New Roman"/>
          <w:sz w:val="22"/>
          <w:szCs w:val="22"/>
          <w:lang w:val="pl-PL"/>
        </w:rPr>
        <w:tab/>
        <w:t>Wykonawca dostarczy pełną specyfikację komunikacji z systemami zewnętrznymi, tj.  minimum adresy z którymi ma nastąpić połącznie, nazwy protokołu / numer portu, zakres przesyłanych danych.</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6.</w:t>
      </w:r>
      <w:r w:rsidRPr="00B577F1">
        <w:rPr>
          <w:rFonts w:ascii="Times New Roman" w:hAnsi="Times New Roman"/>
          <w:sz w:val="22"/>
          <w:szCs w:val="22"/>
          <w:lang w:val="pl-PL"/>
        </w:rPr>
        <w:tab/>
        <w:t xml:space="preserve">W przypadku stwierdzenia podatności, zagrożenia bezpieczeństwa cybernetycznego czy incydentu dotyczącego oprogramowania, do którego  Wykonawca posiada prawa autorskie,  Wykonawca niezwłocznie usunie stwierdzone zdarzenie na własny koszt, zabezpieczając na czas usuwania usterki analogiczne oprogramowanie pozbawione tej podatności. Jeżeli  Wykonawca wykorzystuje oprogramowanie firm trzecich jako komponent czy narzędzie systemów własnych, to odpowiedzialność z tytułu podatności na zagrożenia cybernetyczne dotyczy również i tego oprogramowania. </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7.</w:t>
      </w:r>
      <w:r w:rsidRPr="00B577F1">
        <w:rPr>
          <w:rFonts w:ascii="Times New Roman" w:hAnsi="Times New Roman"/>
          <w:sz w:val="22"/>
          <w:szCs w:val="22"/>
          <w:lang w:val="pl-PL"/>
        </w:rPr>
        <w:tab/>
        <w:t xml:space="preserve">Oprogramowanie nie może wykorzystywać oprogramowania firm trzecich wobec produktów których stwierdzono występowanie podatności lub wydany został komunikat bezpieczeństwa cybernetycznego o zagrożeniu. W takim przypadku  Wykonawca niezwłocznie dokona usunięcia stwierdzonej podatności oprogramowania, ewentualnie zastosuje rozwiązanie zastępcze nieposiadające podatności. </w:t>
      </w:r>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8.</w:t>
      </w:r>
      <w:r w:rsidRPr="00B577F1">
        <w:rPr>
          <w:rFonts w:ascii="Times New Roman" w:hAnsi="Times New Roman"/>
          <w:sz w:val="22"/>
          <w:szCs w:val="22"/>
          <w:lang w:val="pl-PL"/>
        </w:rPr>
        <w:tab/>
        <w:t xml:space="preserve">Wykonawca wyraża zgodę na instalację na serwerze oprogramowania (typu Agent) posiadanego przez zamawiającego systemu do monitorowania podatności o nazwie </w:t>
      </w:r>
      <w:proofErr w:type="spellStart"/>
      <w:r w:rsidRPr="00B577F1">
        <w:rPr>
          <w:rFonts w:ascii="Times New Roman" w:hAnsi="Times New Roman"/>
          <w:sz w:val="22"/>
          <w:szCs w:val="22"/>
          <w:lang w:val="pl-PL"/>
        </w:rPr>
        <w:t>Endpoint</w:t>
      </w:r>
      <w:proofErr w:type="spellEnd"/>
      <w:r w:rsidRPr="00B577F1">
        <w:rPr>
          <w:rFonts w:ascii="Times New Roman" w:hAnsi="Times New Roman"/>
          <w:sz w:val="22"/>
          <w:szCs w:val="22"/>
          <w:lang w:val="pl-PL"/>
        </w:rPr>
        <w:t xml:space="preserve"> Central firmy </w:t>
      </w:r>
      <w:proofErr w:type="spellStart"/>
      <w:r w:rsidRPr="00B577F1">
        <w:rPr>
          <w:rFonts w:ascii="Times New Roman" w:hAnsi="Times New Roman"/>
          <w:sz w:val="22"/>
          <w:szCs w:val="22"/>
          <w:lang w:val="pl-PL"/>
        </w:rPr>
        <w:t>ManageEngine</w:t>
      </w:r>
      <w:proofErr w:type="spellEnd"/>
    </w:p>
    <w:p w:rsidR="00BD73CD" w:rsidRPr="00B577F1" w:rsidRDefault="00BD73CD" w:rsidP="00B577F1">
      <w:pPr>
        <w:jc w:val="both"/>
        <w:rPr>
          <w:rFonts w:ascii="Times New Roman" w:hAnsi="Times New Roman"/>
          <w:sz w:val="22"/>
          <w:szCs w:val="22"/>
          <w:lang w:val="pl-PL"/>
        </w:rPr>
      </w:pPr>
      <w:r w:rsidRPr="00B577F1">
        <w:rPr>
          <w:rFonts w:ascii="Times New Roman" w:hAnsi="Times New Roman"/>
          <w:sz w:val="22"/>
          <w:szCs w:val="22"/>
          <w:lang w:val="pl-PL"/>
        </w:rPr>
        <w:t>9.</w:t>
      </w:r>
      <w:r w:rsidRPr="00B577F1">
        <w:rPr>
          <w:rFonts w:ascii="Times New Roman" w:hAnsi="Times New Roman"/>
          <w:sz w:val="22"/>
          <w:szCs w:val="22"/>
          <w:lang w:val="pl-PL"/>
        </w:rPr>
        <w:tab/>
        <w:t>Oprogramowanie monitoruje zdarzenia i zapisuje je w dzienniku zdarzeń (logu).</w:t>
      </w:r>
    </w:p>
    <w:p w:rsidR="00F27CC5" w:rsidRPr="00B577F1" w:rsidRDefault="00F27CC5" w:rsidP="00B577F1">
      <w:pPr>
        <w:jc w:val="both"/>
        <w:rPr>
          <w:rFonts w:ascii="Times New Roman" w:hAnsi="Times New Roman"/>
          <w:b/>
          <w:sz w:val="22"/>
          <w:szCs w:val="22"/>
          <w:lang w:val="pl-PL"/>
        </w:rPr>
      </w:pPr>
    </w:p>
    <w:sectPr w:rsidR="00F27CC5" w:rsidRPr="00B577F1" w:rsidSect="00BD73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3CD" w:rsidRDefault="00BD73CD" w:rsidP="000E1E8B">
      <w:r>
        <w:separator/>
      </w:r>
    </w:p>
  </w:endnote>
  <w:endnote w:type="continuationSeparator" w:id="0">
    <w:p w:rsidR="00BD73CD" w:rsidRDefault="00BD73CD" w:rsidP="000E1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charset w:val="00"/>
    <w:family w:val="roman"/>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3CD" w:rsidRDefault="00BD73CD" w:rsidP="000E1E8B">
      <w:r>
        <w:separator/>
      </w:r>
    </w:p>
  </w:footnote>
  <w:footnote w:type="continuationSeparator" w:id="0">
    <w:p w:rsidR="00BD73CD" w:rsidRDefault="00BD73CD" w:rsidP="000E1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3391BF3"/>
    <w:multiLevelType w:val="hybridMultilevel"/>
    <w:tmpl w:val="CB38DCE8"/>
    <w:styleLink w:val="WW8Num2912111"/>
    <w:lvl w:ilvl="0" w:tplc="739A4010">
      <w:start w:val="1"/>
      <w:numFmt w:val="decimal"/>
      <w:lvlText w:val="%1."/>
      <w:lvlJc w:val="left"/>
      <w:pPr>
        <w:ind w:left="360" w:hanging="360"/>
      </w:pPr>
      <w:rPr>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ABD6A12"/>
    <w:multiLevelType w:val="hybridMultilevel"/>
    <w:tmpl w:val="21FAF1F4"/>
    <w:styleLink w:val="WW8Num451411"/>
    <w:lvl w:ilvl="0" w:tplc="BD029F52">
      <w:start w:val="1"/>
      <w:numFmt w:val="bullet"/>
      <w:lvlText w:val="□"/>
      <w:lvlJc w:val="left"/>
      <w:pPr>
        <w:ind w:left="928" w:hanging="360"/>
      </w:pPr>
      <w:rPr>
        <w:rFonts w:ascii="Times New Roman" w:hAnsi="Times New Roman" w:cs="Times New Roman" w:hint="default"/>
        <w:color w:val="auto"/>
        <w:sz w:val="40"/>
        <w:szCs w:val="4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 w15:restartNumberingAfterBreak="0">
    <w:nsid w:val="1C5939EC"/>
    <w:multiLevelType w:val="hybridMultilevel"/>
    <w:tmpl w:val="956CE198"/>
    <w:styleLink w:val="WW8Num291221"/>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4BB24EB"/>
    <w:multiLevelType w:val="hybridMultilevel"/>
    <w:tmpl w:val="1012EF66"/>
    <w:styleLink w:val="WW8Num45121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3F56C4"/>
    <w:multiLevelType w:val="hybridMultilevel"/>
    <w:tmpl w:val="F0AA3C4C"/>
    <w:styleLink w:val="WW8Num291712"/>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215649E"/>
    <w:multiLevelType w:val="hybridMultilevel"/>
    <w:tmpl w:val="784C5FAC"/>
    <w:styleLink w:val="WW8Num4512112"/>
    <w:lvl w:ilvl="0" w:tplc="BD5AAF02">
      <w:start w:val="1"/>
      <w:numFmt w:val="bullet"/>
      <w:lvlText w:val="□"/>
      <w:lvlJc w:val="left"/>
      <w:pPr>
        <w:ind w:left="1440" w:hanging="360"/>
      </w:pPr>
      <w:rPr>
        <w:rFonts w:ascii="Times New Roman" w:hAnsi="Times New Roman" w:cs="Times New Roman" w:hint="default"/>
        <w:sz w:val="40"/>
        <w:szCs w:val="4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75093BF1"/>
    <w:multiLevelType w:val="singleLevel"/>
    <w:tmpl w:val="A80C7290"/>
    <w:styleLink w:val="WW8Num291711"/>
    <w:lvl w:ilvl="0">
      <w:numFmt w:val="bullet"/>
      <w:lvlText w:val="-"/>
      <w:lvlJc w:val="left"/>
      <w:pPr>
        <w:tabs>
          <w:tab w:val="num" w:pos="360"/>
        </w:tabs>
        <w:ind w:left="360" w:hanging="360"/>
      </w:pPr>
      <w:rPr>
        <w:rFonts w:hint="default"/>
      </w:rPr>
    </w:lvl>
  </w:abstractNum>
  <w:abstractNum w:abstractNumId="10" w15:restartNumberingAfterBreak="0">
    <w:nsid w:val="78CC6CE5"/>
    <w:multiLevelType w:val="hybridMultilevel"/>
    <w:tmpl w:val="4E6C1806"/>
    <w:styleLink w:val="WW8Num29171"/>
    <w:lvl w:ilvl="0" w:tplc="DEF63922">
      <w:start w:val="1"/>
      <w:numFmt w:val="decimal"/>
      <w:lvlText w:val="%1)"/>
      <w:lvlJc w:val="left"/>
      <w:pPr>
        <w:ind w:left="643"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CC27D2D"/>
    <w:multiLevelType w:val="multilevel"/>
    <w:tmpl w:val="5A5A8D8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10"/>
  </w:num>
  <w:num w:numId="4">
    <w:abstractNumId w:val="5"/>
  </w:num>
  <w:num w:numId="5">
    <w:abstractNumId w:val="9"/>
  </w:num>
  <w:num w:numId="6">
    <w:abstractNumId w:val="8"/>
  </w:num>
  <w:num w:numId="7">
    <w:abstractNumId w:val="4"/>
  </w:num>
  <w:num w:numId="8">
    <w:abstractNumId w:val="3"/>
  </w:num>
  <w:num w:numId="9">
    <w:abstractNumId w:val="7"/>
  </w:num>
  <w:num w:numId="10">
    <w:abstractNumId w:val="11"/>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85D"/>
    <w:rsid w:val="00023590"/>
    <w:rsid w:val="000E1E8B"/>
    <w:rsid w:val="000F21E2"/>
    <w:rsid w:val="00160C1C"/>
    <w:rsid w:val="00217A9D"/>
    <w:rsid w:val="00220F40"/>
    <w:rsid w:val="002B11D1"/>
    <w:rsid w:val="002C5D54"/>
    <w:rsid w:val="002F0ED3"/>
    <w:rsid w:val="00375C10"/>
    <w:rsid w:val="003B766D"/>
    <w:rsid w:val="003D2049"/>
    <w:rsid w:val="003F51F3"/>
    <w:rsid w:val="00435480"/>
    <w:rsid w:val="00446586"/>
    <w:rsid w:val="004A4E1E"/>
    <w:rsid w:val="004A7864"/>
    <w:rsid w:val="004F1E9C"/>
    <w:rsid w:val="00510336"/>
    <w:rsid w:val="00545D4B"/>
    <w:rsid w:val="00552CB1"/>
    <w:rsid w:val="00590E72"/>
    <w:rsid w:val="006079F1"/>
    <w:rsid w:val="00643D6A"/>
    <w:rsid w:val="00683A01"/>
    <w:rsid w:val="00731EE7"/>
    <w:rsid w:val="00736266"/>
    <w:rsid w:val="007B4C16"/>
    <w:rsid w:val="007E0539"/>
    <w:rsid w:val="00844A5B"/>
    <w:rsid w:val="008A76BE"/>
    <w:rsid w:val="008E3846"/>
    <w:rsid w:val="0091219E"/>
    <w:rsid w:val="009409E2"/>
    <w:rsid w:val="009E1A6D"/>
    <w:rsid w:val="00A34948"/>
    <w:rsid w:val="00A36D72"/>
    <w:rsid w:val="00A67122"/>
    <w:rsid w:val="00AC00AC"/>
    <w:rsid w:val="00AE447A"/>
    <w:rsid w:val="00AE6B58"/>
    <w:rsid w:val="00B221BF"/>
    <w:rsid w:val="00B30D1C"/>
    <w:rsid w:val="00B577F1"/>
    <w:rsid w:val="00B648AA"/>
    <w:rsid w:val="00BD73CD"/>
    <w:rsid w:val="00BE05A5"/>
    <w:rsid w:val="00C4175C"/>
    <w:rsid w:val="00C64979"/>
    <w:rsid w:val="00C655D2"/>
    <w:rsid w:val="00C65953"/>
    <w:rsid w:val="00D14AEE"/>
    <w:rsid w:val="00D42F9A"/>
    <w:rsid w:val="00DA2E4C"/>
    <w:rsid w:val="00E1413D"/>
    <w:rsid w:val="00E150A3"/>
    <w:rsid w:val="00EC0665"/>
    <w:rsid w:val="00EF75DE"/>
    <w:rsid w:val="00F04812"/>
    <w:rsid w:val="00F27CC5"/>
    <w:rsid w:val="00F32AD3"/>
    <w:rsid w:val="00F8585D"/>
    <w:rsid w:val="00FB046A"/>
    <w:rsid w:val="00FE4A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5111C"/>
  <w15:chartTrackingRefBased/>
  <w15:docId w15:val="{04929D7D-1A35-4064-AACE-1324F2C2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585D"/>
    <w:pPr>
      <w:spacing w:after="0" w:line="240" w:lineRule="auto"/>
    </w:pPr>
    <w:rPr>
      <w:rFonts w:cs="Times New Roman"/>
      <w:sz w:val="24"/>
      <w:szCs w:val="24"/>
      <w:lang w:val="en-US" w:bidi="en-US"/>
    </w:rPr>
  </w:style>
  <w:style w:type="paragraph" w:styleId="Nagwek1">
    <w:name w:val="heading 1"/>
    <w:basedOn w:val="Normalny"/>
    <w:next w:val="Normalny"/>
    <w:link w:val="Nagwek1Znak"/>
    <w:uiPriority w:val="9"/>
    <w:qFormat/>
    <w:rsid w:val="00F8585D"/>
    <w:pPr>
      <w:keepNext/>
      <w:keepLines/>
      <w:spacing w:before="240"/>
      <w:outlineLvl w:val="0"/>
    </w:pPr>
    <w:rPr>
      <w:rFonts w:asciiTheme="majorHAnsi" w:eastAsiaTheme="majorEastAsia" w:hAnsiTheme="majorHAnsi" w:cstheme="majorBidi"/>
      <w:color w:val="2F5496" w:themeColor="accent1" w:themeShade="BF"/>
      <w:sz w:val="32"/>
      <w:szCs w:val="32"/>
      <w:lang w:val="pl-PL" w:eastAsia="pl-PL" w:bidi="ar-SA"/>
    </w:rPr>
  </w:style>
  <w:style w:type="paragraph" w:styleId="Nagwek2">
    <w:name w:val="heading 2"/>
    <w:basedOn w:val="Normalny"/>
    <w:next w:val="Normalny"/>
    <w:link w:val="Nagwek2Znak"/>
    <w:uiPriority w:val="9"/>
    <w:unhideWhenUsed/>
    <w:qFormat/>
    <w:rsid w:val="0044658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46586"/>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qFormat/>
    <w:rsid w:val="00F27CC5"/>
    <w:pPr>
      <w:keepNext/>
      <w:overflowPunct w:val="0"/>
      <w:autoSpaceDE w:val="0"/>
      <w:autoSpaceDN w:val="0"/>
      <w:adjustRightInd w:val="0"/>
      <w:jc w:val="center"/>
      <w:textAlignment w:val="baseline"/>
      <w:outlineLvl w:val="3"/>
    </w:pPr>
    <w:rPr>
      <w:rFonts w:ascii="Times New Roman" w:eastAsia="Times New Roman" w:hAnsi="Times New Roman"/>
      <w:b/>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585D"/>
    <w:rPr>
      <w:rFonts w:asciiTheme="majorHAnsi" w:eastAsiaTheme="majorEastAsia" w:hAnsiTheme="majorHAnsi" w:cstheme="majorBidi"/>
      <w:color w:val="2F5496" w:themeColor="accent1" w:themeShade="BF"/>
      <w:sz w:val="32"/>
      <w:szCs w:val="32"/>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8585D"/>
    <w:pPr>
      <w:ind w:left="720"/>
      <w:contextualSpacing/>
    </w:pPr>
  </w:style>
  <w:style w:type="table" w:styleId="Tabela-Siatka">
    <w:name w:val="Table Grid"/>
    <w:basedOn w:val="Standardowy"/>
    <w:uiPriority w:val="39"/>
    <w:qFormat/>
    <w:rsid w:val="00F8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8585D"/>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8585D"/>
    <w:rPr>
      <w:rFonts w:cs="Times New Roman"/>
      <w:sz w:val="24"/>
      <w:szCs w:val="24"/>
      <w:lang w:val="en-US" w:bidi="en-US"/>
    </w:rPr>
  </w:style>
  <w:style w:type="character" w:styleId="Hipercze">
    <w:name w:val="Hyperlink"/>
    <w:rsid w:val="00F8585D"/>
    <w:rPr>
      <w:rFonts w:cs="Times New Roman"/>
      <w:color w:val="0000FF"/>
      <w:u w:val="single"/>
    </w:rPr>
  </w:style>
  <w:style w:type="paragraph" w:styleId="Bezodstpw">
    <w:name w:val="No Spacing"/>
    <w:link w:val="BezodstpwZnak"/>
    <w:uiPriority w:val="1"/>
    <w:qFormat/>
    <w:rsid w:val="00F8585D"/>
    <w:pPr>
      <w:spacing w:after="0" w:line="240" w:lineRule="auto"/>
    </w:pPr>
  </w:style>
  <w:style w:type="paragraph" w:styleId="Tekstpodstawowy3">
    <w:name w:val="Body Text 3"/>
    <w:basedOn w:val="Normalny"/>
    <w:link w:val="Tekstpodstawowy3Znak"/>
    <w:uiPriority w:val="99"/>
    <w:semiHidden/>
    <w:unhideWhenUsed/>
    <w:rsid w:val="00F8585D"/>
    <w:pPr>
      <w:suppressAutoHyphens/>
      <w:spacing w:after="120"/>
    </w:pPr>
    <w:rPr>
      <w:rFonts w:ascii="Times New Roman" w:eastAsia="Times New Roman" w:hAnsi="Times New Roman"/>
      <w:kern w:val="1"/>
      <w:sz w:val="16"/>
      <w:szCs w:val="16"/>
      <w:lang w:val="pl-PL" w:eastAsia="ar-SA" w:bidi="ar-SA"/>
    </w:rPr>
  </w:style>
  <w:style w:type="character" w:customStyle="1" w:styleId="Tekstpodstawowy3Znak">
    <w:name w:val="Tekst podstawowy 3 Znak"/>
    <w:basedOn w:val="Domylnaczcionkaakapitu"/>
    <w:link w:val="Tekstpodstawowy3"/>
    <w:uiPriority w:val="99"/>
    <w:semiHidden/>
    <w:rsid w:val="00F8585D"/>
    <w:rPr>
      <w:rFonts w:ascii="Times New Roman" w:eastAsia="Times New Roman" w:hAnsi="Times New Roman" w:cs="Times New Roman"/>
      <w:kern w:val="1"/>
      <w:sz w:val="16"/>
      <w:szCs w:val="16"/>
      <w:lang w:eastAsia="ar-SA"/>
    </w:rPr>
  </w:style>
  <w:style w:type="paragraph" w:customStyle="1" w:styleId="pf0">
    <w:name w:val="pf0"/>
    <w:basedOn w:val="Normalny"/>
    <w:rsid w:val="00F8585D"/>
    <w:pPr>
      <w:spacing w:before="100" w:beforeAutospacing="1" w:after="100" w:afterAutospacing="1"/>
    </w:pPr>
    <w:rPr>
      <w:rFonts w:ascii="Times New Roman" w:eastAsia="Times New Roman" w:hAnsi="Times New Roman"/>
      <w:lang w:val="pl-PL" w:eastAsia="pl-PL" w:bidi="ar-SA"/>
    </w:rPr>
  </w:style>
  <w:style w:type="numbering" w:customStyle="1" w:styleId="WW8Num451211">
    <w:name w:val="WW8Num451211"/>
    <w:rsid w:val="00F8585D"/>
    <w:pPr>
      <w:numPr>
        <w:numId w:val="2"/>
      </w:numPr>
    </w:pPr>
  </w:style>
  <w:style w:type="numbering" w:customStyle="1" w:styleId="WW8Num29171">
    <w:name w:val="WW8Num29171"/>
    <w:rsid w:val="00F8585D"/>
    <w:pPr>
      <w:numPr>
        <w:numId w:val="3"/>
      </w:numPr>
    </w:pPr>
  </w:style>
  <w:style w:type="paragraph" w:customStyle="1" w:styleId="Bezodstpw1">
    <w:name w:val="Bez odstępów1"/>
    <w:link w:val="NoSpacingChar1"/>
    <w:qFormat/>
    <w:rsid w:val="00F8585D"/>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F8585D"/>
    <w:rPr>
      <w:rFonts w:ascii="Times New Roman" w:eastAsia="Times New Roman" w:hAnsi="Times New Roman" w:cs="Times New Roman"/>
      <w:sz w:val="24"/>
      <w:lang w:eastAsia="pl-PL"/>
    </w:rPr>
  </w:style>
  <w:style w:type="character" w:customStyle="1" w:styleId="BezodstpwZnak">
    <w:name w:val="Bez odstępów Znak"/>
    <w:link w:val="Bezodstpw"/>
    <w:uiPriority w:val="1"/>
    <w:locked/>
    <w:rsid w:val="00F8585D"/>
  </w:style>
  <w:style w:type="paragraph" w:customStyle="1" w:styleId="pkt">
    <w:name w:val="pkt"/>
    <w:basedOn w:val="Normalny"/>
    <w:link w:val="pktZnak"/>
    <w:rsid w:val="00F8585D"/>
    <w:pPr>
      <w:spacing w:before="60" w:after="60"/>
      <w:ind w:left="851" w:hanging="295"/>
      <w:jc w:val="both"/>
    </w:pPr>
    <w:rPr>
      <w:rFonts w:ascii="Times New Roman" w:eastAsia="Times New Roman" w:hAnsi="Times New Roman"/>
      <w:szCs w:val="20"/>
      <w:lang w:val="pl-PL" w:eastAsia="pl-PL" w:bidi="ar-SA"/>
    </w:rPr>
  </w:style>
  <w:style w:type="character" w:customStyle="1" w:styleId="pktZnak">
    <w:name w:val="pkt Znak"/>
    <w:link w:val="pkt"/>
    <w:rsid w:val="00F8585D"/>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F858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585D"/>
    <w:rPr>
      <w:rFonts w:ascii="Segoe UI" w:hAnsi="Segoe UI" w:cs="Segoe UI"/>
      <w:sz w:val="18"/>
      <w:szCs w:val="18"/>
      <w:lang w:val="en-US" w:bidi="en-US"/>
    </w:rPr>
  </w:style>
  <w:style w:type="table" w:customStyle="1" w:styleId="TableNormal">
    <w:name w:val="Table Normal"/>
    <w:uiPriority w:val="2"/>
    <w:semiHidden/>
    <w:unhideWhenUsed/>
    <w:qFormat/>
    <w:rsid w:val="00F858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qFormat/>
    <w:rsid w:val="00F8585D"/>
    <w:pPr>
      <w:widowControl w:val="0"/>
      <w:autoSpaceDE w:val="0"/>
      <w:autoSpaceDN w:val="0"/>
    </w:pPr>
    <w:rPr>
      <w:rFonts w:ascii="Times New Roman" w:eastAsia="Times New Roman" w:hAnsi="Times New Roman"/>
      <w:u w:val="single" w:color="000000"/>
      <w:lang w:val="pl-PL" w:bidi="ar-SA"/>
    </w:rPr>
  </w:style>
  <w:style w:type="character" w:customStyle="1" w:styleId="TekstpodstawowyZnak">
    <w:name w:val="Tekst podstawowy Znak"/>
    <w:basedOn w:val="Domylnaczcionkaakapitu"/>
    <w:link w:val="Tekstpodstawowy"/>
    <w:rsid w:val="00F8585D"/>
    <w:rPr>
      <w:rFonts w:ascii="Times New Roman" w:eastAsia="Times New Roman" w:hAnsi="Times New Roman" w:cs="Times New Roman"/>
      <w:sz w:val="24"/>
      <w:szCs w:val="24"/>
      <w:u w:val="single" w:color="000000"/>
    </w:rPr>
  </w:style>
  <w:style w:type="paragraph" w:styleId="Tytu">
    <w:name w:val="Title"/>
    <w:basedOn w:val="Normalny"/>
    <w:link w:val="TytuZnak"/>
    <w:uiPriority w:val="1"/>
    <w:qFormat/>
    <w:rsid w:val="00F8585D"/>
    <w:pPr>
      <w:widowControl w:val="0"/>
      <w:autoSpaceDE w:val="0"/>
      <w:autoSpaceDN w:val="0"/>
      <w:spacing w:before="70"/>
      <w:ind w:left="228"/>
    </w:pPr>
    <w:rPr>
      <w:rFonts w:ascii="Times New Roman" w:eastAsia="Times New Roman" w:hAnsi="Times New Roman"/>
      <w:b/>
      <w:bCs/>
      <w:lang w:val="pl-PL" w:bidi="ar-SA"/>
    </w:rPr>
  </w:style>
  <w:style w:type="character" w:customStyle="1" w:styleId="TytuZnak">
    <w:name w:val="Tytuł Znak"/>
    <w:basedOn w:val="Domylnaczcionkaakapitu"/>
    <w:link w:val="Tytu"/>
    <w:uiPriority w:val="1"/>
    <w:rsid w:val="00F8585D"/>
    <w:rPr>
      <w:rFonts w:ascii="Times New Roman" w:eastAsia="Times New Roman" w:hAnsi="Times New Roman" w:cs="Times New Roman"/>
      <w:b/>
      <w:bCs/>
      <w:sz w:val="24"/>
      <w:szCs w:val="24"/>
    </w:rPr>
  </w:style>
  <w:style w:type="paragraph" w:customStyle="1" w:styleId="TableParagraph">
    <w:name w:val="Table Paragraph"/>
    <w:basedOn w:val="Normalny"/>
    <w:uiPriority w:val="1"/>
    <w:qFormat/>
    <w:rsid w:val="00F8585D"/>
    <w:pPr>
      <w:widowControl w:val="0"/>
      <w:autoSpaceDE w:val="0"/>
      <w:autoSpaceDN w:val="0"/>
    </w:pPr>
    <w:rPr>
      <w:rFonts w:ascii="Times New Roman" w:eastAsia="Times New Roman" w:hAnsi="Times New Roman"/>
      <w:sz w:val="22"/>
      <w:szCs w:val="22"/>
      <w:lang w:val="pl-PL" w:bidi="ar-SA"/>
    </w:rPr>
  </w:style>
  <w:style w:type="paragraph" w:customStyle="1" w:styleId="Default">
    <w:name w:val="Default"/>
    <w:rsid w:val="00F858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nhideWhenUsed/>
    <w:rsid w:val="000E1E8B"/>
    <w:pPr>
      <w:tabs>
        <w:tab w:val="center" w:pos="4536"/>
        <w:tab w:val="right" w:pos="9072"/>
      </w:tabs>
    </w:pPr>
  </w:style>
  <w:style w:type="character" w:customStyle="1" w:styleId="NagwekZnak">
    <w:name w:val="Nagłówek Znak"/>
    <w:basedOn w:val="Domylnaczcionkaakapitu"/>
    <w:link w:val="Nagwek"/>
    <w:rsid w:val="000E1E8B"/>
    <w:rPr>
      <w:rFonts w:cs="Times New Roman"/>
      <w:sz w:val="24"/>
      <w:szCs w:val="24"/>
      <w:lang w:val="en-US" w:bidi="en-US"/>
    </w:rPr>
  </w:style>
  <w:style w:type="paragraph" w:styleId="Tekstprzypisudolnego">
    <w:name w:val="footnote text"/>
    <w:basedOn w:val="Normalny"/>
    <w:link w:val="TekstprzypisudolnegoZnak"/>
    <w:uiPriority w:val="99"/>
    <w:semiHidden/>
    <w:unhideWhenUsed/>
    <w:rsid w:val="000E1E8B"/>
    <w:rPr>
      <w:sz w:val="20"/>
      <w:szCs w:val="20"/>
    </w:rPr>
  </w:style>
  <w:style w:type="character" w:customStyle="1" w:styleId="TekstprzypisudolnegoZnak">
    <w:name w:val="Tekst przypisu dolnego Znak"/>
    <w:basedOn w:val="Domylnaczcionkaakapitu"/>
    <w:link w:val="Tekstprzypisudolnego"/>
    <w:uiPriority w:val="99"/>
    <w:semiHidden/>
    <w:rsid w:val="000E1E8B"/>
    <w:rPr>
      <w:rFonts w:cs="Times New Roman"/>
      <w:sz w:val="20"/>
      <w:szCs w:val="20"/>
      <w:lang w:val="en-US" w:bidi="en-US"/>
    </w:rPr>
  </w:style>
  <w:style w:type="character" w:styleId="Odwoanieprzypisudolnego">
    <w:name w:val="footnote reference"/>
    <w:basedOn w:val="Domylnaczcionkaakapitu"/>
    <w:uiPriority w:val="99"/>
    <w:semiHidden/>
    <w:unhideWhenUsed/>
    <w:rsid w:val="000E1E8B"/>
    <w:rPr>
      <w:vertAlign w:val="superscript"/>
    </w:rPr>
  </w:style>
  <w:style w:type="character" w:styleId="UyteHipercze">
    <w:name w:val="FollowedHyperlink"/>
    <w:basedOn w:val="Domylnaczcionkaakapitu"/>
    <w:uiPriority w:val="99"/>
    <w:semiHidden/>
    <w:unhideWhenUsed/>
    <w:rsid w:val="00731EE7"/>
    <w:rPr>
      <w:color w:val="954F72"/>
      <w:u w:val="single"/>
    </w:rPr>
  </w:style>
  <w:style w:type="paragraph" w:customStyle="1" w:styleId="msonormal0">
    <w:name w:val="msonormal"/>
    <w:basedOn w:val="Normalny"/>
    <w:rsid w:val="00731EE7"/>
    <w:pPr>
      <w:spacing w:before="100" w:beforeAutospacing="1" w:after="100" w:afterAutospacing="1"/>
    </w:pPr>
    <w:rPr>
      <w:rFonts w:ascii="Times New Roman" w:eastAsia="Times New Roman" w:hAnsi="Times New Roman"/>
      <w:lang w:val="pl-PL" w:eastAsia="pl-PL" w:bidi="ar-SA"/>
    </w:rPr>
  </w:style>
  <w:style w:type="paragraph" w:customStyle="1" w:styleId="font5">
    <w:name w:val="font5"/>
    <w:basedOn w:val="Normalny"/>
    <w:rsid w:val="00731EE7"/>
    <w:pPr>
      <w:spacing w:before="100" w:beforeAutospacing="1" w:after="100" w:afterAutospacing="1"/>
    </w:pPr>
    <w:rPr>
      <w:rFonts w:ascii="Times New Roman" w:eastAsia="Times New Roman" w:hAnsi="Times New Roman"/>
      <w:color w:val="000000"/>
      <w:sz w:val="20"/>
      <w:szCs w:val="20"/>
      <w:lang w:val="pl-PL" w:eastAsia="pl-PL" w:bidi="ar-SA"/>
    </w:rPr>
  </w:style>
  <w:style w:type="paragraph" w:customStyle="1" w:styleId="font6">
    <w:name w:val="font6"/>
    <w:basedOn w:val="Normalny"/>
    <w:rsid w:val="00731EE7"/>
    <w:pPr>
      <w:spacing w:before="100" w:beforeAutospacing="1" w:after="100" w:afterAutospacing="1"/>
    </w:pPr>
    <w:rPr>
      <w:rFonts w:ascii="Times New Roman" w:eastAsia="Times New Roman" w:hAnsi="Times New Roman"/>
      <w:sz w:val="20"/>
      <w:szCs w:val="20"/>
      <w:lang w:val="pl-PL" w:eastAsia="pl-PL" w:bidi="ar-SA"/>
    </w:rPr>
  </w:style>
  <w:style w:type="paragraph" w:customStyle="1" w:styleId="font7">
    <w:name w:val="font7"/>
    <w:basedOn w:val="Normalny"/>
    <w:rsid w:val="00731EE7"/>
    <w:pPr>
      <w:spacing w:before="100" w:beforeAutospacing="1" w:after="100" w:afterAutospacing="1"/>
    </w:pPr>
    <w:rPr>
      <w:rFonts w:ascii="Times New Roman" w:eastAsia="Times New Roman" w:hAnsi="Times New Roman"/>
      <w:color w:val="000000"/>
      <w:sz w:val="20"/>
      <w:szCs w:val="20"/>
      <w:lang w:val="pl-PL" w:eastAsia="pl-PL" w:bidi="ar-SA"/>
    </w:rPr>
  </w:style>
  <w:style w:type="paragraph" w:customStyle="1" w:styleId="xl64">
    <w:name w:val="xl64"/>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5">
    <w:name w:val="xl65"/>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6">
    <w:name w:val="xl66"/>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7">
    <w:name w:val="xl67"/>
    <w:basedOn w:val="Normalny"/>
    <w:rsid w:val="00731E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68">
    <w:name w:val="xl6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69">
    <w:name w:val="xl69"/>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pl-PL" w:eastAsia="pl-PL" w:bidi="ar-SA"/>
    </w:rPr>
  </w:style>
  <w:style w:type="paragraph" w:customStyle="1" w:styleId="xl70">
    <w:name w:val="xl70"/>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20"/>
      <w:szCs w:val="20"/>
      <w:lang w:val="pl-PL" w:eastAsia="pl-PL" w:bidi="ar-SA"/>
    </w:rPr>
  </w:style>
  <w:style w:type="paragraph" w:customStyle="1" w:styleId="xl71">
    <w:name w:val="xl71"/>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2">
    <w:name w:val="xl72"/>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3">
    <w:name w:val="xl73"/>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4">
    <w:name w:val="xl7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75">
    <w:name w:val="xl75"/>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6">
    <w:name w:val="xl7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7">
    <w:name w:val="xl77"/>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78">
    <w:name w:val="xl7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pl-PL" w:eastAsia="pl-PL" w:bidi="ar-SA"/>
    </w:rPr>
  </w:style>
  <w:style w:type="paragraph" w:customStyle="1" w:styleId="xl79">
    <w:name w:val="xl79"/>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pl-PL" w:eastAsia="pl-PL" w:bidi="ar-SA"/>
    </w:rPr>
  </w:style>
  <w:style w:type="paragraph" w:customStyle="1" w:styleId="xl80">
    <w:name w:val="xl80"/>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lang w:val="pl-PL" w:eastAsia="pl-PL" w:bidi="ar-SA"/>
    </w:rPr>
  </w:style>
  <w:style w:type="paragraph" w:customStyle="1" w:styleId="xl81">
    <w:name w:val="xl81"/>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82">
    <w:name w:val="xl82"/>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3">
    <w:name w:val="xl83"/>
    <w:basedOn w:val="Normalny"/>
    <w:rsid w:val="00731EE7"/>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84">
    <w:name w:val="xl8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5">
    <w:name w:val="xl85"/>
    <w:basedOn w:val="Normalny"/>
    <w:rsid w:val="00731EE7"/>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6">
    <w:name w:val="xl8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7">
    <w:name w:val="xl87"/>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88">
    <w:name w:val="xl8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pl-PL" w:eastAsia="pl-PL" w:bidi="ar-SA"/>
    </w:rPr>
  </w:style>
  <w:style w:type="paragraph" w:customStyle="1" w:styleId="xl89">
    <w:name w:val="xl89"/>
    <w:basedOn w:val="Normalny"/>
    <w:rsid w:val="00731EE7"/>
    <w:pPr>
      <w:spacing w:before="100" w:beforeAutospacing="1" w:after="100" w:afterAutospacing="1"/>
    </w:pPr>
    <w:rPr>
      <w:rFonts w:ascii="Times New Roman" w:eastAsia="Times New Roman" w:hAnsi="Times New Roman"/>
      <w:lang w:val="pl-PL" w:eastAsia="pl-PL" w:bidi="ar-SA"/>
    </w:rPr>
  </w:style>
  <w:style w:type="paragraph" w:customStyle="1" w:styleId="xl90">
    <w:name w:val="xl90"/>
    <w:basedOn w:val="Normalny"/>
    <w:rsid w:val="00731EE7"/>
    <w:pPr>
      <w:pBdr>
        <w:top w:val="single" w:sz="4" w:space="0" w:color="auto"/>
        <w:lef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1">
    <w:name w:val="xl91"/>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2">
    <w:name w:val="xl92"/>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val="pl-PL" w:eastAsia="pl-PL" w:bidi="ar-SA"/>
    </w:rPr>
  </w:style>
  <w:style w:type="paragraph" w:customStyle="1" w:styleId="xl93">
    <w:name w:val="xl93"/>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4">
    <w:name w:val="xl94"/>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5">
    <w:name w:val="xl95"/>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6">
    <w:name w:val="xl96"/>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7">
    <w:name w:val="xl97"/>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98">
    <w:name w:val="xl98"/>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99">
    <w:name w:val="xl9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0">
    <w:name w:val="xl100"/>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1">
    <w:name w:val="xl10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2">
    <w:name w:val="xl102"/>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3">
    <w:name w:val="xl103"/>
    <w:basedOn w:val="Normalny"/>
    <w:rsid w:val="00731EE7"/>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04">
    <w:name w:val="xl104"/>
    <w:basedOn w:val="Normalny"/>
    <w:rsid w:val="00731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5">
    <w:name w:val="xl105"/>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6">
    <w:name w:val="xl10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7">
    <w:name w:val="xl107"/>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8">
    <w:name w:val="xl108"/>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09">
    <w:name w:val="xl10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0">
    <w:name w:val="xl110"/>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1">
    <w:name w:val="xl111"/>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2">
    <w:name w:val="xl11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3">
    <w:name w:val="xl113"/>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4">
    <w:name w:val="xl114"/>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5">
    <w:name w:val="xl115"/>
    <w:basedOn w:val="Normalny"/>
    <w:rsid w:val="00731EE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6">
    <w:name w:val="xl116"/>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17">
    <w:name w:val="xl117"/>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18">
    <w:name w:val="xl118"/>
    <w:basedOn w:val="Normalny"/>
    <w:rsid w:val="00731E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19">
    <w:name w:val="xl119"/>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0">
    <w:name w:val="xl120"/>
    <w:basedOn w:val="Normalny"/>
    <w:rsid w:val="00731E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1">
    <w:name w:val="xl12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2">
    <w:name w:val="xl12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3">
    <w:name w:val="xl123"/>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24">
    <w:name w:val="xl124"/>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5">
    <w:name w:val="xl125"/>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6">
    <w:name w:val="xl12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27">
    <w:name w:val="xl127"/>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28">
    <w:name w:val="xl128"/>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29">
    <w:name w:val="xl129"/>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0">
    <w:name w:val="xl130"/>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1">
    <w:name w:val="xl131"/>
    <w:basedOn w:val="Normalny"/>
    <w:rsid w:val="00731EE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32">
    <w:name w:val="xl132"/>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33">
    <w:name w:val="xl133"/>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sz w:val="20"/>
      <w:szCs w:val="20"/>
      <w:lang w:val="pl-PL" w:eastAsia="pl-PL" w:bidi="ar-SA"/>
    </w:rPr>
  </w:style>
  <w:style w:type="paragraph" w:customStyle="1" w:styleId="xl134">
    <w:name w:val="xl134"/>
    <w:basedOn w:val="Normalny"/>
    <w:rsid w:val="00731EE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5">
    <w:name w:val="xl135"/>
    <w:basedOn w:val="Normalny"/>
    <w:rsid w:val="00731EE7"/>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6">
    <w:name w:val="xl136"/>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7">
    <w:name w:val="xl137"/>
    <w:basedOn w:val="Normalny"/>
    <w:rsid w:val="00731EE7"/>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8">
    <w:name w:val="xl138"/>
    <w:basedOn w:val="Normalny"/>
    <w:rsid w:val="00731EE7"/>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39">
    <w:name w:val="xl139"/>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40">
    <w:name w:val="xl140"/>
    <w:basedOn w:val="Normalny"/>
    <w:rsid w:val="00731EE7"/>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41">
    <w:name w:val="xl141"/>
    <w:basedOn w:val="Normalny"/>
    <w:rsid w:val="00731E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2">
    <w:name w:val="xl142"/>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3">
    <w:name w:val="xl143"/>
    <w:basedOn w:val="Normalny"/>
    <w:rsid w:val="00731EE7"/>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4">
    <w:name w:val="xl144"/>
    <w:basedOn w:val="Normalny"/>
    <w:rsid w:val="00731EE7"/>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5">
    <w:name w:val="xl145"/>
    <w:basedOn w:val="Normalny"/>
    <w:rsid w:val="00731EE7"/>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lang w:val="pl-PL" w:eastAsia="pl-PL" w:bidi="ar-SA"/>
    </w:rPr>
  </w:style>
  <w:style w:type="paragraph" w:customStyle="1" w:styleId="xl146">
    <w:name w:val="xl146"/>
    <w:basedOn w:val="Normalny"/>
    <w:rsid w:val="00731EE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7">
    <w:name w:val="xl147"/>
    <w:basedOn w:val="Normalny"/>
    <w:rsid w:val="00731EE7"/>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8">
    <w:name w:val="xl148"/>
    <w:basedOn w:val="Normalny"/>
    <w:rsid w:val="00731EE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49">
    <w:name w:val="xl149"/>
    <w:basedOn w:val="Normalny"/>
    <w:rsid w:val="00731EE7"/>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50">
    <w:name w:val="xl150"/>
    <w:basedOn w:val="Normalny"/>
    <w:rsid w:val="00731EE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51">
    <w:name w:val="xl151"/>
    <w:basedOn w:val="Normalny"/>
    <w:rsid w:val="00DA2E4C"/>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152">
    <w:name w:val="xl152"/>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153">
    <w:name w:val="xl153"/>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olor w:val="FF0000"/>
      <w:sz w:val="20"/>
      <w:szCs w:val="20"/>
      <w:lang w:val="pl-PL" w:eastAsia="pl-PL" w:bidi="ar-SA"/>
    </w:rPr>
  </w:style>
  <w:style w:type="paragraph" w:customStyle="1" w:styleId="xl154">
    <w:name w:val="xl154"/>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155">
    <w:name w:val="xl155"/>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156">
    <w:name w:val="xl156"/>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157">
    <w:name w:val="xl157"/>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158">
    <w:name w:val="xl158"/>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pl-PL" w:eastAsia="pl-PL" w:bidi="ar-SA"/>
    </w:rPr>
  </w:style>
  <w:style w:type="paragraph" w:customStyle="1" w:styleId="xl159">
    <w:name w:val="xl159"/>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60">
    <w:name w:val="xl160"/>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61">
    <w:name w:val="xl161"/>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62">
    <w:name w:val="xl162"/>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63">
    <w:name w:val="xl163"/>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64">
    <w:name w:val="xl164"/>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165">
    <w:name w:val="xl165"/>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66">
    <w:name w:val="xl166"/>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67">
    <w:name w:val="xl167"/>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168">
    <w:name w:val="xl168"/>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69">
    <w:name w:val="xl169"/>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70">
    <w:name w:val="xl170"/>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71">
    <w:name w:val="xl171"/>
    <w:basedOn w:val="Normalny"/>
    <w:rsid w:val="00DA2E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Times New Roman" w:eastAsia="Times New Roman" w:hAnsi="Times New Roman"/>
      <w:b/>
      <w:bCs/>
      <w:sz w:val="20"/>
      <w:szCs w:val="20"/>
      <w:lang w:val="pl-PL" w:eastAsia="pl-PL" w:bidi="ar-SA"/>
    </w:rPr>
  </w:style>
  <w:style w:type="paragraph" w:customStyle="1" w:styleId="xl172">
    <w:name w:val="xl172"/>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73">
    <w:name w:val="xl173"/>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pl-PL" w:eastAsia="pl-PL" w:bidi="ar-SA"/>
    </w:rPr>
  </w:style>
  <w:style w:type="paragraph" w:customStyle="1" w:styleId="xl174">
    <w:name w:val="xl174"/>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175">
    <w:name w:val="xl175"/>
    <w:basedOn w:val="Normalny"/>
    <w:rsid w:val="00DA2E4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76">
    <w:name w:val="xl176"/>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77">
    <w:name w:val="xl177"/>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78">
    <w:name w:val="xl178"/>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79">
    <w:name w:val="xl179"/>
    <w:basedOn w:val="Normalny"/>
    <w:rsid w:val="00DA2E4C"/>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0"/>
      <w:szCs w:val="20"/>
      <w:lang w:val="pl-PL" w:eastAsia="pl-PL" w:bidi="ar-SA"/>
    </w:rPr>
  </w:style>
  <w:style w:type="paragraph" w:customStyle="1" w:styleId="xl180">
    <w:name w:val="xl180"/>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olor w:val="FF0000"/>
      <w:sz w:val="20"/>
      <w:szCs w:val="20"/>
      <w:lang w:val="pl-PL" w:eastAsia="pl-PL" w:bidi="ar-SA"/>
    </w:rPr>
  </w:style>
  <w:style w:type="paragraph" w:customStyle="1" w:styleId="xl181">
    <w:name w:val="xl181"/>
    <w:basedOn w:val="Normalny"/>
    <w:rsid w:val="00DA2E4C"/>
    <w:pP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182">
    <w:name w:val="xl182"/>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83">
    <w:name w:val="xl183"/>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84">
    <w:name w:val="xl184"/>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85">
    <w:name w:val="xl185"/>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86">
    <w:name w:val="xl186"/>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val="pl-PL" w:eastAsia="pl-PL" w:bidi="ar-SA"/>
    </w:rPr>
  </w:style>
  <w:style w:type="paragraph" w:customStyle="1" w:styleId="xl187">
    <w:name w:val="xl187"/>
    <w:basedOn w:val="Normalny"/>
    <w:rsid w:val="00DA2E4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88">
    <w:name w:val="xl188"/>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89">
    <w:name w:val="xl189"/>
    <w:basedOn w:val="Normalny"/>
    <w:rsid w:val="00DA2E4C"/>
    <w:pPr>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b/>
      <w:bCs/>
      <w:sz w:val="20"/>
      <w:szCs w:val="20"/>
      <w:lang w:val="pl-PL" w:eastAsia="pl-PL" w:bidi="ar-SA"/>
    </w:rPr>
  </w:style>
  <w:style w:type="paragraph" w:customStyle="1" w:styleId="xl190">
    <w:name w:val="xl190"/>
    <w:basedOn w:val="Normalny"/>
    <w:rsid w:val="00DA2E4C"/>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b/>
      <w:bCs/>
      <w:sz w:val="20"/>
      <w:szCs w:val="20"/>
      <w:lang w:val="pl-PL" w:eastAsia="pl-PL" w:bidi="ar-SA"/>
    </w:rPr>
  </w:style>
  <w:style w:type="paragraph" w:customStyle="1" w:styleId="xl191">
    <w:name w:val="xl191"/>
    <w:basedOn w:val="Normalny"/>
    <w:rsid w:val="00DA2E4C"/>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b/>
      <w:bCs/>
      <w:sz w:val="20"/>
      <w:szCs w:val="20"/>
      <w:lang w:val="pl-PL" w:eastAsia="pl-PL" w:bidi="ar-SA"/>
    </w:rPr>
  </w:style>
  <w:style w:type="paragraph" w:customStyle="1" w:styleId="xl192">
    <w:name w:val="xl192"/>
    <w:basedOn w:val="Normalny"/>
    <w:rsid w:val="00DA2E4C"/>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93">
    <w:name w:val="xl193"/>
    <w:basedOn w:val="Normalny"/>
    <w:rsid w:val="00DA2E4C"/>
    <w:pPr>
      <w:pBdr>
        <w:top w:val="single" w:sz="4" w:space="0" w:color="auto"/>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94">
    <w:name w:val="xl194"/>
    <w:basedOn w:val="Normalny"/>
    <w:rsid w:val="00DA2E4C"/>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195">
    <w:name w:val="xl195"/>
    <w:basedOn w:val="Normalny"/>
    <w:rsid w:val="00DA2E4C"/>
    <w:pPr>
      <w:pBdr>
        <w:left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196">
    <w:name w:val="xl196"/>
    <w:basedOn w:val="Normalny"/>
    <w:rsid w:val="00DA2E4C"/>
    <w:pPr>
      <w:pBdr>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197">
    <w:name w:val="xl197"/>
    <w:basedOn w:val="Normalny"/>
    <w:rsid w:val="00DA2E4C"/>
    <w:pPr>
      <w:pBdr>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198">
    <w:name w:val="xl198"/>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199">
    <w:name w:val="xl199"/>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0">
    <w:name w:val="xl200"/>
    <w:basedOn w:val="Normalny"/>
    <w:rsid w:val="00DA2E4C"/>
    <w:pPr>
      <w:pBdr>
        <w:top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1">
    <w:name w:val="xl201"/>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2">
    <w:name w:val="xl202"/>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3">
    <w:name w:val="xl203"/>
    <w:basedOn w:val="Normalny"/>
    <w:rsid w:val="00DA2E4C"/>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4">
    <w:name w:val="xl204"/>
    <w:basedOn w:val="Normalny"/>
    <w:rsid w:val="00DA2E4C"/>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5">
    <w:name w:val="xl205"/>
    <w:basedOn w:val="Normalny"/>
    <w:rsid w:val="00DA2E4C"/>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6">
    <w:name w:val="xl206"/>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7">
    <w:name w:val="xl207"/>
    <w:basedOn w:val="Normalny"/>
    <w:rsid w:val="00DA2E4C"/>
    <w:pPr>
      <w:pBdr>
        <w:top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8">
    <w:name w:val="xl208"/>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09">
    <w:name w:val="xl209"/>
    <w:basedOn w:val="Normalny"/>
    <w:rsid w:val="00DA2E4C"/>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10">
    <w:name w:val="xl210"/>
    <w:basedOn w:val="Normalny"/>
    <w:rsid w:val="00DA2E4C"/>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11">
    <w:name w:val="xl211"/>
    <w:basedOn w:val="Normalny"/>
    <w:rsid w:val="00DA2E4C"/>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12">
    <w:name w:val="xl212"/>
    <w:basedOn w:val="Normalny"/>
    <w:rsid w:val="00DA2E4C"/>
    <w:pPr>
      <w:pBdr>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213">
    <w:name w:val="xl213"/>
    <w:basedOn w:val="Normalny"/>
    <w:rsid w:val="00DA2E4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14">
    <w:name w:val="xl214"/>
    <w:basedOn w:val="Normalny"/>
    <w:rsid w:val="00DA2E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15">
    <w:name w:val="xl215"/>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16">
    <w:name w:val="xl216"/>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17">
    <w:name w:val="xl217"/>
    <w:basedOn w:val="Normalny"/>
    <w:rsid w:val="00DA2E4C"/>
    <w:pPr>
      <w:pBdr>
        <w:top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18">
    <w:name w:val="xl218"/>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19">
    <w:name w:val="xl219"/>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color w:val="000000"/>
      <w:sz w:val="20"/>
      <w:szCs w:val="20"/>
      <w:lang w:val="pl-PL" w:eastAsia="pl-PL" w:bidi="ar-SA"/>
    </w:rPr>
  </w:style>
  <w:style w:type="paragraph" w:customStyle="1" w:styleId="xl220">
    <w:name w:val="xl220"/>
    <w:basedOn w:val="Normalny"/>
    <w:rsid w:val="00DA2E4C"/>
    <w:pPr>
      <w:pBdr>
        <w:top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color w:val="000000"/>
      <w:sz w:val="20"/>
      <w:szCs w:val="20"/>
      <w:lang w:val="pl-PL" w:eastAsia="pl-PL" w:bidi="ar-SA"/>
    </w:rPr>
  </w:style>
  <w:style w:type="paragraph" w:customStyle="1" w:styleId="xl221">
    <w:name w:val="xl221"/>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color w:val="000000"/>
      <w:sz w:val="20"/>
      <w:szCs w:val="20"/>
      <w:lang w:val="pl-PL" w:eastAsia="pl-PL" w:bidi="ar-SA"/>
    </w:rPr>
  </w:style>
  <w:style w:type="paragraph" w:customStyle="1" w:styleId="xl222">
    <w:name w:val="xl222"/>
    <w:basedOn w:val="Normalny"/>
    <w:rsid w:val="00DA2E4C"/>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23">
    <w:name w:val="xl223"/>
    <w:basedOn w:val="Normalny"/>
    <w:rsid w:val="00DA2E4C"/>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24">
    <w:name w:val="xl224"/>
    <w:basedOn w:val="Normalny"/>
    <w:rsid w:val="00DA2E4C"/>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25">
    <w:name w:val="xl225"/>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26">
    <w:name w:val="xl226"/>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27">
    <w:name w:val="xl227"/>
    <w:basedOn w:val="Normalny"/>
    <w:rsid w:val="00DA2E4C"/>
    <w:pPr>
      <w:pBdr>
        <w:top w:val="single" w:sz="4" w:space="0" w:color="auto"/>
        <w:bottom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28">
    <w:name w:val="xl228"/>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29">
    <w:name w:val="xl229"/>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30">
    <w:name w:val="xl230"/>
    <w:basedOn w:val="Normalny"/>
    <w:rsid w:val="00DA2E4C"/>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31">
    <w:name w:val="xl231"/>
    <w:basedOn w:val="Normalny"/>
    <w:rsid w:val="00DA2E4C"/>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32">
    <w:name w:val="xl232"/>
    <w:basedOn w:val="Normalny"/>
    <w:rsid w:val="00DA2E4C"/>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b/>
      <w:bCs/>
      <w:sz w:val="20"/>
      <w:szCs w:val="20"/>
      <w:lang w:val="pl-PL" w:eastAsia="pl-PL" w:bidi="ar-SA"/>
    </w:rPr>
  </w:style>
  <w:style w:type="paragraph" w:customStyle="1" w:styleId="xl233">
    <w:name w:val="xl233"/>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000000"/>
      <w:sz w:val="20"/>
      <w:szCs w:val="20"/>
      <w:lang w:val="pl-PL" w:eastAsia="pl-PL" w:bidi="ar-SA"/>
    </w:rPr>
  </w:style>
  <w:style w:type="paragraph" w:customStyle="1" w:styleId="xl234">
    <w:name w:val="xl234"/>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35">
    <w:name w:val="xl235"/>
    <w:basedOn w:val="Normalny"/>
    <w:rsid w:val="00DA2E4C"/>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36">
    <w:name w:val="xl236"/>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37">
    <w:name w:val="xl237"/>
    <w:basedOn w:val="Normalny"/>
    <w:rsid w:val="00DA2E4C"/>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38">
    <w:name w:val="xl238"/>
    <w:basedOn w:val="Normalny"/>
    <w:rsid w:val="00DA2E4C"/>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39">
    <w:name w:val="xl239"/>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40">
    <w:name w:val="xl240"/>
    <w:basedOn w:val="Normalny"/>
    <w:rsid w:val="00DA2E4C"/>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41">
    <w:name w:val="xl241"/>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42">
    <w:name w:val="xl242"/>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43">
    <w:name w:val="xl243"/>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44">
    <w:name w:val="xl244"/>
    <w:basedOn w:val="Normalny"/>
    <w:rsid w:val="00DA2E4C"/>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45">
    <w:name w:val="xl245"/>
    <w:basedOn w:val="Normalny"/>
    <w:rsid w:val="00DA2E4C"/>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46">
    <w:name w:val="xl246"/>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47">
    <w:name w:val="xl247"/>
    <w:basedOn w:val="Normalny"/>
    <w:rsid w:val="00DA2E4C"/>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48">
    <w:name w:val="xl248"/>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49">
    <w:name w:val="xl249"/>
    <w:basedOn w:val="Normalny"/>
    <w:rsid w:val="00DA2E4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50">
    <w:name w:val="xl250"/>
    <w:basedOn w:val="Normalny"/>
    <w:rsid w:val="00DA2E4C"/>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51">
    <w:name w:val="xl251"/>
    <w:basedOn w:val="Normalny"/>
    <w:rsid w:val="00DA2E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52">
    <w:name w:val="xl252"/>
    <w:basedOn w:val="Normalny"/>
    <w:rsid w:val="00DA2E4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53">
    <w:name w:val="xl253"/>
    <w:basedOn w:val="Normalny"/>
    <w:rsid w:val="00DA2E4C"/>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54">
    <w:name w:val="xl254"/>
    <w:basedOn w:val="Normalny"/>
    <w:rsid w:val="00DA2E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55">
    <w:name w:val="xl255"/>
    <w:basedOn w:val="Normalny"/>
    <w:rsid w:val="00DA2E4C"/>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56">
    <w:name w:val="xl256"/>
    <w:basedOn w:val="Normalny"/>
    <w:rsid w:val="00DA2E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57">
    <w:name w:val="xl257"/>
    <w:basedOn w:val="Normalny"/>
    <w:rsid w:val="00DA2E4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58">
    <w:name w:val="xl258"/>
    <w:basedOn w:val="Normalny"/>
    <w:rsid w:val="00DA2E4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59">
    <w:name w:val="xl259"/>
    <w:basedOn w:val="Normalny"/>
    <w:rsid w:val="00DA2E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sz w:val="20"/>
      <w:szCs w:val="20"/>
      <w:lang w:val="pl-PL" w:eastAsia="pl-PL" w:bidi="ar-SA"/>
    </w:rPr>
  </w:style>
  <w:style w:type="paragraph" w:customStyle="1" w:styleId="xl260">
    <w:name w:val="xl260"/>
    <w:basedOn w:val="Normalny"/>
    <w:rsid w:val="00DA2E4C"/>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61">
    <w:name w:val="xl261"/>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62">
    <w:name w:val="xl262"/>
    <w:basedOn w:val="Normalny"/>
    <w:rsid w:val="00DA2E4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63">
    <w:name w:val="xl263"/>
    <w:basedOn w:val="Normalny"/>
    <w:rsid w:val="00DA2E4C"/>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64">
    <w:name w:val="xl264"/>
    <w:basedOn w:val="Normalny"/>
    <w:rsid w:val="00DA2E4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0"/>
      <w:szCs w:val="20"/>
      <w:lang w:val="pl-PL" w:eastAsia="pl-PL" w:bidi="ar-SA"/>
    </w:rPr>
  </w:style>
  <w:style w:type="paragraph" w:customStyle="1" w:styleId="xl265">
    <w:name w:val="xl265"/>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0"/>
      <w:szCs w:val="20"/>
      <w:lang w:val="pl-PL" w:eastAsia="pl-PL" w:bidi="ar-SA"/>
    </w:rPr>
  </w:style>
  <w:style w:type="paragraph" w:customStyle="1" w:styleId="xl266">
    <w:name w:val="xl266"/>
    <w:basedOn w:val="Normalny"/>
    <w:rsid w:val="00DA2E4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67">
    <w:name w:val="xl267"/>
    <w:basedOn w:val="Normalny"/>
    <w:rsid w:val="00DA2E4C"/>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68">
    <w:name w:val="xl268"/>
    <w:basedOn w:val="Normalny"/>
    <w:rsid w:val="00DA2E4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69">
    <w:name w:val="xl269"/>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70">
    <w:name w:val="xl270"/>
    <w:basedOn w:val="Normalny"/>
    <w:rsid w:val="00DA2E4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271">
    <w:name w:val="xl271"/>
    <w:basedOn w:val="Normalny"/>
    <w:rsid w:val="00DA2E4C"/>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272">
    <w:name w:val="xl272"/>
    <w:basedOn w:val="Normalny"/>
    <w:rsid w:val="00DA2E4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273">
    <w:name w:val="xl273"/>
    <w:basedOn w:val="Normalny"/>
    <w:rsid w:val="00DA2E4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274">
    <w:name w:val="xl274"/>
    <w:basedOn w:val="Normalny"/>
    <w:rsid w:val="00DA2E4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275">
    <w:name w:val="xl275"/>
    <w:basedOn w:val="Normalny"/>
    <w:rsid w:val="00DA2E4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b/>
      <w:bCs/>
      <w:sz w:val="20"/>
      <w:szCs w:val="20"/>
      <w:lang w:val="pl-PL" w:eastAsia="pl-PL" w:bidi="ar-SA"/>
    </w:rPr>
  </w:style>
  <w:style w:type="paragraph" w:customStyle="1" w:styleId="xl276">
    <w:name w:val="xl276"/>
    <w:basedOn w:val="Normalny"/>
    <w:rsid w:val="00DA2E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20"/>
      <w:szCs w:val="20"/>
      <w:lang w:val="pl-PL" w:eastAsia="pl-PL" w:bidi="ar-SA"/>
    </w:rPr>
  </w:style>
  <w:style w:type="paragraph" w:customStyle="1" w:styleId="xl277">
    <w:name w:val="xl277"/>
    <w:basedOn w:val="Normalny"/>
    <w:rsid w:val="00DA2E4C"/>
    <w:pPr>
      <w:pBdr>
        <w:top w:val="single" w:sz="4" w:space="0" w:color="auto"/>
        <w:left w:val="single" w:sz="4" w:space="0" w:color="auto"/>
        <w:bottom w:val="single" w:sz="4" w:space="0" w:color="auto"/>
      </w:pBdr>
      <w:spacing w:before="100" w:beforeAutospacing="1" w:after="100" w:afterAutospacing="1"/>
      <w:jc w:val="right"/>
    </w:pPr>
    <w:rPr>
      <w:rFonts w:ascii="Calibri" w:eastAsia="Times New Roman" w:hAnsi="Calibri" w:cs="Calibri"/>
      <w:b/>
      <w:bCs/>
      <w:sz w:val="20"/>
      <w:szCs w:val="20"/>
      <w:lang w:val="pl-PL" w:eastAsia="pl-PL" w:bidi="ar-SA"/>
    </w:rPr>
  </w:style>
  <w:style w:type="paragraph" w:customStyle="1" w:styleId="xl278">
    <w:name w:val="xl278"/>
    <w:basedOn w:val="Normalny"/>
    <w:rsid w:val="00DA2E4C"/>
    <w:pPr>
      <w:pBdr>
        <w:top w:val="single" w:sz="4" w:space="0" w:color="auto"/>
        <w:bottom w:val="single" w:sz="4" w:space="0" w:color="auto"/>
      </w:pBdr>
      <w:spacing w:before="100" w:beforeAutospacing="1" w:after="100" w:afterAutospacing="1"/>
      <w:jc w:val="right"/>
    </w:pPr>
    <w:rPr>
      <w:rFonts w:ascii="Calibri" w:eastAsia="Times New Roman" w:hAnsi="Calibri" w:cs="Calibri"/>
      <w:b/>
      <w:bCs/>
      <w:sz w:val="20"/>
      <w:szCs w:val="20"/>
      <w:lang w:val="pl-PL" w:eastAsia="pl-PL" w:bidi="ar-SA"/>
    </w:rPr>
  </w:style>
  <w:style w:type="paragraph" w:customStyle="1" w:styleId="xl279">
    <w:name w:val="xl279"/>
    <w:basedOn w:val="Normalny"/>
    <w:rsid w:val="00DA2E4C"/>
    <w:pPr>
      <w:pBdr>
        <w:top w:val="single" w:sz="4" w:space="0" w:color="auto"/>
        <w:bottom w:val="single" w:sz="4" w:space="0" w:color="auto"/>
        <w:right w:val="single" w:sz="4" w:space="0" w:color="auto"/>
      </w:pBdr>
      <w:spacing w:before="100" w:beforeAutospacing="1" w:after="100" w:afterAutospacing="1"/>
      <w:jc w:val="right"/>
    </w:pPr>
    <w:rPr>
      <w:rFonts w:ascii="Calibri" w:eastAsia="Times New Roman" w:hAnsi="Calibri" w:cs="Calibri"/>
      <w:b/>
      <w:bCs/>
      <w:sz w:val="20"/>
      <w:szCs w:val="20"/>
      <w:lang w:val="pl-PL" w:eastAsia="pl-PL" w:bidi="ar-SA"/>
    </w:rPr>
  </w:style>
  <w:style w:type="paragraph" w:customStyle="1" w:styleId="xl280">
    <w:name w:val="xl280"/>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pl-PL" w:eastAsia="pl-PL" w:bidi="ar-SA"/>
    </w:rPr>
  </w:style>
  <w:style w:type="paragraph" w:customStyle="1" w:styleId="xl281">
    <w:name w:val="xl281"/>
    <w:basedOn w:val="Normalny"/>
    <w:rsid w:val="00DA2E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0"/>
      <w:szCs w:val="20"/>
      <w:lang w:val="pl-PL" w:eastAsia="pl-PL" w:bidi="ar-SA"/>
    </w:rPr>
  </w:style>
  <w:style w:type="character" w:customStyle="1" w:styleId="Nagwek4Znak">
    <w:name w:val="Nagłówek 4 Znak"/>
    <w:basedOn w:val="Domylnaczcionkaakapitu"/>
    <w:link w:val="Nagwek4"/>
    <w:rsid w:val="00F27CC5"/>
    <w:rPr>
      <w:rFonts w:ascii="Times New Roman" w:eastAsia="Times New Roman" w:hAnsi="Times New Roman" w:cs="Times New Roman"/>
      <w:b/>
      <w:sz w:val="24"/>
      <w:szCs w:val="20"/>
      <w:lang w:eastAsia="pl-PL"/>
    </w:rPr>
  </w:style>
  <w:style w:type="paragraph" w:styleId="Listanumerowana">
    <w:name w:val="List Number"/>
    <w:basedOn w:val="Normalny"/>
    <w:rsid w:val="00F27CC5"/>
    <w:pPr>
      <w:spacing w:before="120"/>
      <w:ind w:left="360" w:hanging="360"/>
      <w:jc w:val="both"/>
    </w:pPr>
    <w:rPr>
      <w:rFonts w:ascii="Times New Roman" w:eastAsia="Times New Roman" w:hAnsi="Times New Roman"/>
      <w:szCs w:val="20"/>
      <w:lang w:val="pl-PL" w:eastAsia="pl-PL" w:bidi="ar-SA"/>
    </w:rPr>
  </w:style>
  <w:style w:type="numbering" w:customStyle="1" w:styleId="WW8Num291211">
    <w:name w:val="WW8Num291211"/>
    <w:rsid w:val="00F27CC5"/>
  </w:style>
  <w:style w:type="paragraph" w:customStyle="1" w:styleId="Bartek">
    <w:name w:val="Bartek"/>
    <w:basedOn w:val="Normalny"/>
    <w:uiPriority w:val="99"/>
    <w:rsid w:val="00F27CC5"/>
    <w:rPr>
      <w:rFonts w:ascii="Times New Roman" w:eastAsia="Times New Roman" w:hAnsi="Times New Roman"/>
      <w:sz w:val="28"/>
      <w:szCs w:val="28"/>
      <w:lang w:val="pl-PL" w:eastAsia="pl-PL" w:bidi="ar-SA"/>
    </w:rPr>
  </w:style>
  <w:style w:type="paragraph" w:styleId="Zwykytekst">
    <w:name w:val="Plain Text"/>
    <w:basedOn w:val="Normalny"/>
    <w:link w:val="ZwykytekstZnak"/>
    <w:rsid w:val="00F27CC5"/>
    <w:rPr>
      <w:rFonts w:ascii="Courier New" w:eastAsia="Times New Roman" w:hAnsi="Courier New"/>
      <w:sz w:val="20"/>
      <w:lang w:val="pl-PL" w:eastAsia="pl-PL" w:bidi="ar-SA"/>
    </w:rPr>
  </w:style>
  <w:style w:type="character" w:customStyle="1" w:styleId="ZwykytekstZnak">
    <w:name w:val="Zwykły tekst Znak"/>
    <w:basedOn w:val="Domylnaczcionkaakapitu"/>
    <w:link w:val="Zwykytekst"/>
    <w:rsid w:val="00F27CC5"/>
    <w:rPr>
      <w:rFonts w:ascii="Courier New" w:eastAsia="Times New Roman" w:hAnsi="Courier New" w:cs="Times New Roman"/>
      <w:sz w:val="20"/>
      <w:szCs w:val="24"/>
      <w:lang w:eastAsia="pl-PL"/>
    </w:rPr>
  </w:style>
  <w:style w:type="paragraph" w:customStyle="1" w:styleId="Akapitzlist1">
    <w:name w:val="Akapit z listą1"/>
    <w:basedOn w:val="Normalny"/>
    <w:rsid w:val="00F27CC5"/>
    <w:pPr>
      <w:spacing w:after="200" w:line="276" w:lineRule="auto"/>
      <w:ind w:left="720"/>
      <w:contextualSpacing/>
    </w:pPr>
    <w:rPr>
      <w:rFonts w:ascii="Calibri" w:eastAsia="Times New Roman" w:hAnsi="Calibri"/>
      <w:sz w:val="22"/>
      <w:szCs w:val="22"/>
      <w:lang w:val="pl-PL" w:bidi="ar-SA"/>
    </w:rPr>
  </w:style>
  <w:style w:type="numbering" w:customStyle="1" w:styleId="WW8Num45141">
    <w:name w:val="WW8Num45141"/>
    <w:rsid w:val="00F27CC5"/>
    <w:pPr>
      <w:numPr>
        <w:numId w:val="6"/>
      </w:numPr>
    </w:pPr>
  </w:style>
  <w:style w:type="numbering" w:customStyle="1" w:styleId="WW8Num29122">
    <w:name w:val="WW8Num29122"/>
    <w:rsid w:val="00F27CC5"/>
  </w:style>
  <w:style w:type="table" w:styleId="Tabelasiatki1jasnaakcent1">
    <w:name w:val="Grid Table 1 Light Accent 1"/>
    <w:basedOn w:val="Standardowy"/>
    <w:uiPriority w:val="46"/>
    <w:rsid w:val="00F27CC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BMHeading1">
    <w:name w:val="BM Heading 1"/>
    <w:basedOn w:val="Normalny"/>
    <w:qFormat/>
    <w:rsid w:val="00F27CC5"/>
    <w:pPr>
      <w:keepNext/>
      <w:spacing w:after="240" w:line="280" w:lineRule="exact"/>
      <w:jc w:val="both"/>
    </w:pPr>
    <w:rPr>
      <w:rFonts w:ascii="Times New Roman Bold" w:eastAsia="Times New Roman" w:hAnsi="Times New Roman Bold"/>
      <w:b/>
      <w:caps/>
      <w:lang w:val="en-GB" w:eastAsia="pl-PL" w:bidi="ar-SA"/>
    </w:rPr>
  </w:style>
  <w:style w:type="numbering" w:customStyle="1" w:styleId="WW8Num4512111">
    <w:name w:val="WW8Num4512111"/>
    <w:rsid w:val="00F27CC5"/>
    <w:pPr>
      <w:numPr>
        <w:numId w:val="4"/>
      </w:numPr>
    </w:pPr>
  </w:style>
  <w:style w:type="numbering" w:customStyle="1" w:styleId="WW8Num291711">
    <w:name w:val="WW8Num291711"/>
    <w:rsid w:val="00F27CC5"/>
    <w:pPr>
      <w:numPr>
        <w:numId w:val="5"/>
      </w:numPr>
    </w:pPr>
  </w:style>
  <w:style w:type="paragraph" w:styleId="Stopka">
    <w:name w:val="footer"/>
    <w:basedOn w:val="Normalny"/>
    <w:link w:val="StopkaZnak"/>
    <w:uiPriority w:val="99"/>
    <w:unhideWhenUsed/>
    <w:rsid w:val="00F27CC5"/>
    <w:pPr>
      <w:tabs>
        <w:tab w:val="center" w:pos="4536"/>
        <w:tab w:val="right" w:pos="9072"/>
      </w:tabs>
    </w:pPr>
  </w:style>
  <w:style w:type="character" w:customStyle="1" w:styleId="StopkaZnak">
    <w:name w:val="Stopka Znak"/>
    <w:basedOn w:val="Domylnaczcionkaakapitu"/>
    <w:link w:val="Stopka"/>
    <w:uiPriority w:val="99"/>
    <w:rsid w:val="00F27CC5"/>
    <w:rPr>
      <w:rFonts w:cs="Times New Roman"/>
      <w:sz w:val="24"/>
      <w:szCs w:val="24"/>
      <w:lang w:val="en-US" w:bidi="en-US"/>
    </w:rPr>
  </w:style>
  <w:style w:type="character" w:customStyle="1" w:styleId="Nierozpoznanawzmianka1">
    <w:name w:val="Nierozpoznana wzmianka1"/>
    <w:basedOn w:val="Domylnaczcionkaakapitu"/>
    <w:uiPriority w:val="99"/>
    <w:semiHidden/>
    <w:unhideWhenUsed/>
    <w:rsid w:val="00F27CC5"/>
    <w:rPr>
      <w:color w:val="605E5C"/>
      <w:shd w:val="clear" w:color="auto" w:fill="E1DFDD"/>
    </w:rPr>
  </w:style>
  <w:style w:type="paragraph" w:styleId="Indeks8">
    <w:name w:val="index 8"/>
    <w:basedOn w:val="Normalny"/>
    <w:next w:val="Normalny"/>
    <w:semiHidden/>
    <w:rsid w:val="00F27CC5"/>
    <w:pPr>
      <w:ind w:left="1600" w:hanging="200"/>
    </w:pPr>
    <w:rPr>
      <w:rFonts w:ascii="Times New Roman" w:eastAsia="Times New Roman" w:hAnsi="Times New Roman"/>
      <w:sz w:val="20"/>
      <w:szCs w:val="20"/>
      <w:lang w:val="pl-PL" w:eastAsia="pl-PL" w:bidi="ar-SA"/>
    </w:rPr>
  </w:style>
  <w:style w:type="paragraph" w:customStyle="1" w:styleId="DefaultText">
    <w:name w:val="Default Text"/>
    <w:basedOn w:val="Normalny"/>
    <w:rsid w:val="00F27CC5"/>
    <w:rPr>
      <w:rFonts w:ascii="Times New Roman" w:eastAsia="Times New Roman" w:hAnsi="Times New Roman"/>
      <w:lang w:eastAsia="pl-PL" w:bidi="ar-SA"/>
    </w:rPr>
  </w:style>
  <w:style w:type="character" w:customStyle="1" w:styleId="Nagwek2Znak">
    <w:name w:val="Nagłówek 2 Znak"/>
    <w:basedOn w:val="Domylnaczcionkaakapitu"/>
    <w:link w:val="Nagwek2"/>
    <w:uiPriority w:val="9"/>
    <w:rsid w:val="00446586"/>
    <w:rPr>
      <w:rFonts w:asciiTheme="majorHAnsi" w:eastAsiaTheme="majorEastAsia" w:hAnsiTheme="majorHAnsi" w:cstheme="majorBidi"/>
      <w:color w:val="2F5496" w:themeColor="accent1" w:themeShade="BF"/>
      <w:sz w:val="26"/>
      <w:szCs w:val="26"/>
      <w:lang w:val="en-US" w:bidi="en-US"/>
    </w:rPr>
  </w:style>
  <w:style w:type="character" w:customStyle="1" w:styleId="Nagwek3Znak">
    <w:name w:val="Nagłówek 3 Znak"/>
    <w:basedOn w:val="Domylnaczcionkaakapitu"/>
    <w:link w:val="Nagwek3"/>
    <w:uiPriority w:val="9"/>
    <w:rsid w:val="00446586"/>
    <w:rPr>
      <w:rFonts w:asciiTheme="majorHAnsi" w:eastAsiaTheme="majorEastAsia" w:hAnsiTheme="majorHAnsi" w:cstheme="majorBidi"/>
      <w:color w:val="1F3763" w:themeColor="accent1" w:themeShade="7F"/>
      <w:sz w:val="24"/>
      <w:szCs w:val="24"/>
      <w:lang w:val="en-US" w:bidi="en-US"/>
    </w:rPr>
  </w:style>
  <w:style w:type="paragraph" w:styleId="Lista2">
    <w:name w:val="List 2"/>
    <w:basedOn w:val="Normalny"/>
    <w:uiPriority w:val="99"/>
    <w:unhideWhenUsed/>
    <w:rsid w:val="00446586"/>
    <w:pPr>
      <w:ind w:left="566" w:hanging="283"/>
      <w:contextualSpacing/>
    </w:pPr>
  </w:style>
  <w:style w:type="paragraph" w:styleId="Tekstpodstawowywcity">
    <w:name w:val="Body Text Indent"/>
    <w:basedOn w:val="Normalny"/>
    <w:link w:val="TekstpodstawowywcityZnak"/>
    <w:uiPriority w:val="99"/>
    <w:semiHidden/>
    <w:unhideWhenUsed/>
    <w:rsid w:val="00446586"/>
    <w:pPr>
      <w:spacing w:after="120"/>
      <w:ind w:left="283"/>
    </w:pPr>
  </w:style>
  <w:style w:type="character" w:customStyle="1" w:styleId="TekstpodstawowywcityZnak">
    <w:name w:val="Tekst podstawowy wcięty Znak"/>
    <w:basedOn w:val="Domylnaczcionkaakapitu"/>
    <w:link w:val="Tekstpodstawowywcity"/>
    <w:uiPriority w:val="99"/>
    <w:semiHidden/>
    <w:rsid w:val="00446586"/>
    <w:rPr>
      <w:rFonts w:cs="Times New Roman"/>
      <w:sz w:val="24"/>
      <w:szCs w:val="24"/>
      <w:lang w:val="en-US" w:bidi="en-US"/>
    </w:rPr>
  </w:style>
  <w:style w:type="paragraph" w:styleId="Tekstpodstawowyzwciciem2">
    <w:name w:val="Body Text First Indent 2"/>
    <w:basedOn w:val="Tekstpodstawowywcity"/>
    <w:link w:val="Tekstpodstawowyzwciciem2Znak"/>
    <w:uiPriority w:val="99"/>
    <w:unhideWhenUsed/>
    <w:rsid w:val="00446586"/>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46586"/>
    <w:rPr>
      <w:rFonts w:cs="Times New Roman"/>
      <w:sz w:val="24"/>
      <w:szCs w:val="24"/>
      <w:lang w:val="en-US" w:bidi="en-US"/>
    </w:rPr>
  </w:style>
  <w:style w:type="character" w:styleId="Nierozpoznanawzmianka">
    <w:name w:val="Unresolved Mention"/>
    <w:basedOn w:val="Domylnaczcionkaakapitu"/>
    <w:uiPriority w:val="99"/>
    <w:semiHidden/>
    <w:unhideWhenUsed/>
    <w:rsid w:val="00446586"/>
    <w:rPr>
      <w:color w:val="605E5C"/>
      <w:shd w:val="clear" w:color="auto" w:fill="E1DFDD"/>
    </w:rPr>
  </w:style>
  <w:style w:type="numbering" w:customStyle="1" w:styleId="WW8Num2912111">
    <w:name w:val="WW8Num2912111"/>
    <w:rsid w:val="00BD73CD"/>
    <w:pPr>
      <w:numPr>
        <w:numId w:val="1"/>
      </w:numPr>
    </w:pPr>
  </w:style>
  <w:style w:type="numbering" w:customStyle="1" w:styleId="WW8Num451411">
    <w:name w:val="WW8Num451411"/>
    <w:rsid w:val="00BD73CD"/>
    <w:pPr>
      <w:numPr>
        <w:numId w:val="8"/>
      </w:numPr>
    </w:pPr>
  </w:style>
  <w:style w:type="numbering" w:customStyle="1" w:styleId="WW8Num291221">
    <w:name w:val="WW8Num291221"/>
    <w:rsid w:val="00BD73CD"/>
    <w:pPr>
      <w:numPr>
        <w:numId w:val="7"/>
      </w:numPr>
    </w:pPr>
  </w:style>
  <w:style w:type="numbering" w:customStyle="1" w:styleId="WW8Num4512112">
    <w:name w:val="WW8Num4512112"/>
    <w:rsid w:val="00BD73CD"/>
    <w:pPr>
      <w:numPr>
        <w:numId w:val="9"/>
      </w:numPr>
    </w:pPr>
  </w:style>
  <w:style w:type="numbering" w:customStyle="1" w:styleId="WW8Num291712">
    <w:name w:val="WW8Num291712"/>
    <w:rsid w:val="00BD73CD"/>
    <w:pPr>
      <w:numPr>
        <w:numId w:val="11"/>
      </w:numPr>
    </w:pPr>
  </w:style>
  <w:style w:type="character" w:styleId="Odwoaniedokomentarza">
    <w:name w:val="annotation reference"/>
    <w:basedOn w:val="Domylnaczcionkaakapitu"/>
    <w:uiPriority w:val="99"/>
    <w:semiHidden/>
    <w:unhideWhenUsed/>
    <w:rsid w:val="00BD73CD"/>
    <w:rPr>
      <w:sz w:val="16"/>
      <w:szCs w:val="16"/>
    </w:rPr>
  </w:style>
  <w:style w:type="paragraph" w:styleId="Tekstkomentarza">
    <w:name w:val="annotation text"/>
    <w:basedOn w:val="Normalny"/>
    <w:link w:val="TekstkomentarzaZnak"/>
    <w:uiPriority w:val="99"/>
    <w:semiHidden/>
    <w:unhideWhenUsed/>
    <w:rsid w:val="00BD73CD"/>
    <w:rPr>
      <w:sz w:val="20"/>
      <w:szCs w:val="20"/>
    </w:rPr>
  </w:style>
  <w:style w:type="character" w:customStyle="1" w:styleId="TekstkomentarzaZnak">
    <w:name w:val="Tekst komentarza Znak"/>
    <w:basedOn w:val="Domylnaczcionkaakapitu"/>
    <w:link w:val="Tekstkomentarza"/>
    <w:uiPriority w:val="99"/>
    <w:semiHidden/>
    <w:rsid w:val="00BD73CD"/>
    <w:rPr>
      <w:rFonts w:cs="Times New Roman"/>
      <w:sz w:val="20"/>
      <w:szCs w:val="20"/>
      <w:lang w:val="en-US" w:bidi="en-US"/>
    </w:rPr>
  </w:style>
  <w:style w:type="paragraph" w:styleId="Tematkomentarza">
    <w:name w:val="annotation subject"/>
    <w:basedOn w:val="Tekstkomentarza"/>
    <w:next w:val="Tekstkomentarza"/>
    <w:link w:val="TematkomentarzaZnak"/>
    <w:uiPriority w:val="99"/>
    <w:semiHidden/>
    <w:unhideWhenUsed/>
    <w:rsid w:val="00BD73CD"/>
    <w:rPr>
      <w:b/>
      <w:bCs/>
    </w:rPr>
  </w:style>
  <w:style w:type="character" w:customStyle="1" w:styleId="TematkomentarzaZnak">
    <w:name w:val="Temat komentarza Znak"/>
    <w:basedOn w:val="TekstkomentarzaZnak"/>
    <w:link w:val="Tematkomentarza"/>
    <w:uiPriority w:val="99"/>
    <w:semiHidden/>
    <w:rsid w:val="00BD73CD"/>
    <w:rPr>
      <w:rFonts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0619">
      <w:bodyDiv w:val="1"/>
      <w:marLeft w:val="0"/>
      <w:marRight w:val="0"/>
      <w:marTop w:val="0"/>
      <w:marBottom w:val="0"/>
      <w:divBdr>
        <w:top w:val="none" w:sz="0" w:space="0" w:color="auto"/>
        <w:left w:val="none" w:sz="0" w:space="0" w:color="auto"/>
        <w:bottom w:val="none" w:sz="0" w:space="0" w:color="auto"/>
        <w:right w:val="none" w:sz="0" w:space="0" w:color="auto"/>
      </w:divBdr>
    </w:div>
    <w:div w:id="307977691">
      <w:bodyDiv w:val="1"/>
      <w:marLeft w:val="0"/>
      <w:marRight w:val="0"/>
      <w:marTop w:val="0"/>
      <w:marBottom w:val="0"/>
      <w:divBdr>
        <w:top w:val="none" w:sz="0" w:space="0" w:color="auto"/>
        <w:left w:val="none" w:sz="0" w:space="0" w:color="auto"/>
        <w:bottom w:val="none" w:sz="0" w:space="0" w:color="auto"/>
        <w:right w:val="none" w:sz="0" w:space="0" w:color="auto"/>
      </w:divBdr>
    </w:div>
    <w:div w:id="329719939">
      <w:bodyDiv w:val="1"/>
      <w:marLeft w:val="0"/>
      <w:marRight w:val="0"/>
      <w:marTop w:val="0"/>
      <w:marBottom w:val="0"/>
      <w:divBdr>
        <w:top w:val="none" w:sz="0" w:space="0" w:color="auto"/>
        <w:left w:val="none" w:sz="0" w:space="0" w:color="auto"/>
        <w:bottom w:val="none" w:sz="0" w:space="0" w:color="auto"/>
        <w:right w:val="none" w:sz="0" w:space="0" w:color="auto"/>
      </w:divBdr>
    </w:div>
    <w:div w:id="382099851">
      <w:bodyDiv w:val="1"/>
      <w:marLeft w:val="0"/>
      <w:marRight w:val="0"/>
      <w:marTop w:val="0"/>
      <w:marBottom w:val="0"/>
      <w:divBdr>
        <w:top w:val="none" w:sz="0" w:space="0" w:color="auto"/>
        <w:left w:val="none" w:sz="0" w:space="0" w:color="auto"/>
        <w:bottom w:val="none" w:sz="0" w:space="0" w:color="auto"/>
        <w:right w:val="none" w:sz="0" w:space="0" w:color="auto"/>
      </w:divBdr>
    </w:div>
    <w:div w:id="435180232">
      <w:bodyDiv w:val="1"/>
      <w:marLeft w:val="0"/>
      <w:marRight w:val="0"/>
      <w:marTop w:val="0"/>
      <w:marBottom w:val="0"/>
      <w:divBdr>
        <w:top w:val="none" w:sz="0" w:space="0" w:color="auto"/>
        <w:left w:val="none" w:sz="0" w:space="0" w:color="auto"/>
        <w:bottom w:val="none" w:sz="0" w:space="0" w:color="auto"/>
        <w:right w:val="none" w:sz="0" w:space="0" w:color="auto"/>
      </w:divBdr>
    </w:div>
    <w:div w:id="468090768">
      <w:bodyDiv w:val="1"/>
      <w:marLeft w:val="0"/>
      <w:marRight w:val="0"/>
      <w:marTop w:val="0"/>
      <w:marBottom w:val="0"/>
      <w:divBdr>
        <w:top w:val="none" w:sz="0" w:space="0" w:color="auto"/>
        <w:left w:val="none" w:sz="0" w:space="0" w:color="auto"/>
        <w:bottom w:val="none" w:sz="0" w:space="0" w:color="auto"/>
        <w:right w:val="none" w:sz="0" w:space="0" w:color="auto"/>
      </w:divBdr>
    </w:div>
    <w:div w:id="495459284">
      <w:bodyDiv w:val="1"/>
      <w:marLeft w:val="0"/>
      <w:marRight w:val="0"/>
      <w:marTop w:val="0"/>
      <w:marBottom w:val="0"/>
      <w:divBdr>
        <w:top w:val="none" w:sz="0" w:space="0" w:color="auto"/>
        <w:left w:val="none" w:sz="0" w:space="0" w:color="auto"/>
        <w:bottom w:val="none" w:sz="0" w:space="0" w:color="auto"/>
        <w:right w:val="none" w:sz="0" w:space="0" w:color="auto"/>
      </w:divBdr>
    </w:div>
    <w:div w:id="534315131">
      <w:bodyDiv w:val="1"/>
      <w:marLeft w:val="0"/>
      <w:marRight w:val="0"/>
      <w:marTop w:val="0"/>
      <w:marBottom w:val="0"/>
      <w:divBdr>
        <w:top w:val="none" w:sz="0" w:space="0" w:color="auto"/>
        <w:left w:val="none" w:sz="0" w:space="0" w:color="auto"/>
        <w:bottom w:val="none" w:sz="0" w:space="0" w:color="auto"/>
        <w:right w:val="none" w:sz="0" w:space="0" w:color="auto"/>
      </w:divBdr>
    </w:div>
    <w:div w:id="540941168">
      <w:bodyDiv w:val="1"/>
      <w:marLeft w:val="0"/>
      <w:marRight w:val="0"/>
      <w:marTop w:val="0"/>
      <w:marBottom w:val="0"/>
      <w:divBdr>
        <w:top w:val="none" w:sz="0" w:space="0" w:color="auto"/>
        <w:left w:val="none" w:sz="0" w:space="0" w:color="auto"/>
        <w:bottom w:val="none" w:sz="0" w:space="0" w:color="auto"/>
        <w:right w:val="none" w:sz="0" w:space="0" w:color="auto"/>
      </w:divBdr>
    </w:div>
    <w:div w:id="575554860">
      <w:bodyDiv w:val="1"/>
      <w:marLeft w:val="0"/>
      <w:marRight w:val="0"/>
      <w:marTop w:val="0"/>
      <w:marBottom w:val="0"/>
      <w:divBdr>
        <w:top w:val="none" w:sz="0" w:space="0" w:color="auto"/>
        <w:left w:val="none" w:sz="0" w:space="0" w:color="auto"/>
        <w:bottom w:val="none" w:sz="0" w:space="0" w:color="auto"/>
        <w:right w:val="none" w:sz="0" w:space="0" w:color="auto"/>
      </w:divBdr>
    </w:div>
    <w:div w:id="578828550">
      <w:bodyDiv w:val="1"/>
      <w:marLeft w:val="0"/>
      <w:marRight w:val="0"/>
      <w:marTop w:val="0"/>
      <w:marBottom w:val="0"/>
      <w:divBdr>
        <w:top w:val="none" w:sz="0" w:space="0" w:color="auto"/>
        <w:left w:val="none" w:sz="0" w:space="0" w:color="auto"/>
        <w:bottom w:val="none" w:sz="0" w:space="0" w:color="auto"/>
        <w:right w:val="none" w:sz="0" w:space="0" w:color="auto"/>
      </w:divBdr>
    </w:div>
    <w:div w:id="627207227">
      <w:bodyDiv w:val="1"/>
      <w:marLeft w:val="0"/>
      <w:marRight w:val="0"/>
      <w:marTop w:val="0"/>
      <w:marBottom w:val="0"/>
      <w:divBdr>
        <w:top w:val="none" w:sz="0" w:space="0" w:color="auto"/>
        <w:left w:val="none" w:sz="0" w:space="0" w:color="auto"/>
        <w:bottom w:val="none" w:sz="0" w:space="0" w:color="auto"/>
        <w:right w:val="none" w:sz="0" w:space="0" w:color="auto"/>
      </w:divBdr>
    </w:div>
    <w:div w:id="632440121">
      <w:bodyDiv w:val="1"/>
      <w:marLeft w:val="0"/>
      <w:marRight w:val="0"/>
      <w:marTop w:val="0"/>
      <w:marBottom w:val="0"/>
      <w:divBdr>
        <w:top w:val="none" w:sz="0" w:space="0" w:color="auto"/>
        <w:left w:val="none" w:sz="0" w:space="0" w:color="auto"/>
        <w:bottom w:val="none" w:sz="0" w:space="0" w:color="auto"/>
        <w:right w:val="none" w:sz="0" w:space="0" w:color="auto"/>
      </w:divBdr>
    </w:div>
    <w:div w:id="715273963">
      <w:bodyDiv w:val="1"/>
      <w:marLeft w:val="0"/>
      <w:marRight w:val="0"/>
      <w:marTop w:val="0"/>
      <w:marBottom w:val="0"/>
      <w:divBdr>
        <w:top w:val="none" w:sz="0" w:space="0" w:color="auto"/>
        <w:left w:val="none" w:sz="0" w:space="0" w:color="auto"/>
        <w:bottom w:val="none" w:sz="0" w:space="0" w:color="auto"/>
        <w:right w:val="none" w:sz="0" w:space="0" w:color="auto"/>
      </w:divBdr>
    </w:div>
    <w:div w:id="715275436">
      <w:bodyDiv w:val="1"/>
      <w:marLeft w:val="0"/>
      <w:marRight w:val="0"/>
      <w:marTop w:val="0"/>
      <w:marBottom w:val="0"/>
      <w:divBdr>
        <w:top w:val="none" w:sz="0" w:space="0" w:color="auto"/>
        <w:left w:val="none" w:sz="0" w:space="0" w:color="auto"/>
        <w:bottom w:val="none" w:sz="0" w:space="0" w:color="auto"/>
        <w:right w:val="none" w:sz="0" w:space="0" w:color="auto"/>
      </w:divBdr>
    </w:div>
    <w:div w:id="737630517">
      <w:bodyDiv w:val="1"/>
      <w:marLeft w:val="0"/>
      <w:marRight w:val="0"/>
      <w:marTop w:val="0"/>
      <w:marBottom w:val="0"/>
      <w:divBdr>
        <w:top w:val="none" w:sz="0" w:space="0" w:color="auto"/>
        <w:left w:val="none" w:sz="0" w:space="0" w:color="auto"/>
        <w:bottom w:val="none" w:sz="0" w:space="0" w:color="auto"/>
        <w:right w:val="none" w:sz="0" w:space="0" w:color="auto"/>
      </w:divBdr>
    </w:div>
    <w:div w:id="797262665">
      <w:bodyDiv w:val="1"/>
      <w:marLeft w:val="0"/>
      <w:marRight w:val="0"/>
      <w:marTop w:val="0"/>
      <w:marBottom w:val="0"/>
      <w:divBdr>
        <w:top w:val="none" w:sz="0" w:space="0" w:color="auto"/>
        <w:left w:val="none" w:sz="0" w:space="0" w:color="auto"/>
        <w:bottom w:val="none" w:sz="0" w:space="0" w:color="auto"/>
        <w:right w:val="none" w:sz="0" w:space="0" w:color="auto"/>
      </w:divBdr>
    </w:div>
    <w:div w:id="881594457">
      <w:bodyDiv w:val="1"/>
      <w:marLeft w:val="0"/>
      <w:marRight w:val="0"/>
      <w:marTop w:val="0"/>
      <w:marBottom w:val="0"/>
      <w:divBdr>
        <w:top w:val="none" w:sz="0" w:space="0" w:color="auto"/>
        <w:left w:val="none" w:sz="0" w:space="0" w:color="auto"/>
        <w:bottom w:val="none" w:sz="0" w:space="0" w:color="auto"/>
        <w:right w:val="none" w:sz="0" w:space="0" w:color="auto"/>
      </w:divBdr>
    </w:div>
    <w:div w:id="922689247">
      <w:bodyDiv w:val="1"/>
      <w:marLeft w:val="0"/>
      <w:marRight w:val="0"/>
      <w:marTop w:val="0"/>
      <w:marBottom w:val="0"/>
      <w:divBdr>
        <w:top w:val="none" w:sz="0" w:space="0" w:color="auto"/>
        <w:left w:val="none" w:sz="0" w:space="0" w:color="auto"/>
        <w:bottom w:val="none" w:sz="0" w:space="0" w:color="auto"/>
        <w:right w:val="none" w:sz="0" w:space="0" w:color="auto"/>
      </w:divBdr>
    </w:div>
    <w:div w:id="928852228">
      <w:bodyDiv w:val="1"/>
      <w:marLeft w:val="0"/>
      <w:marRight w:val="0"/>
      <w:marTop w:val="0"/>
      <w:marBottom w:val="0"/>
      <w:divBdr>
        <w:top w:val="none" w:sz="0" w:space="0" w:color="auto"/>
        <w:left w:val="none" w:sz="0" w:space="0" w:color="auto"/>
        <w:bottom w:val="none" w:sz="0" w:space="0" w:color="auto"/>
        <w:right w:val="none" w:sz="0" w:space="0" w:color="auto"/>
      </w:divBdr>
    </w:div>
    <w:div w:id="964234718">
      <w:bodyDiv w:val="1"/>
      <w:marLeft w:val="0"/>
      <w:marRight w:val="0"/>
      <w:marTop w:val="0"/>
      <w:marBottom w:val="0"/>
      <w:divBdr>
        <w:top w:val="none" w:sz="0" w:space="0" w:color="auto"/>
        <w:left w:val="none" w:sz="0" w:space="0" w:color="auto"/>
        <w:bottom w:val="none" w:sz="0" w:space="0" w:color="auto"/>
        <w:right w:val="none" w:sz="0" w:space="0" w:color="auto"/>
      </w:divBdr>
    </w:div>
    <w:div w:id="983849657">
      <w:bodyDiv w:val="1"/>
      <w:marLeft w:val="0"/>
      <w:marRight w:val="0"/>
      <w:marTop w:val="0"/>
      <w:marBottom w:val="0"/>
      <w:divBdr>
        <w:top w:val="none" w:sz="0" w:space="0" w:color="auto"/>
        <w:left w:val="none" w:sz="0" w:space="0" w:color="auto"/>
        <w:bottom w:val="none" w:sz="0" w:space="0" w:color="auto"/>
        <w:right w:val="none" w:sz="0" w:space="0" w:color="auto"/>
      </w:divBdr>
    </w:div>
    <w:div w:id="993684731">
      <w:bodyDiv w:val="1"/>
      <w:marLeft w:val="0"/>
      <w:marRight w:val="0"/>
      <w:marTop w:val="0"/>
      <w:marBottom w:val="0"/>
      <w:divBdr>
        <w:top w:val="none" w:sz="0" w:space="0" w:color="auto"/>
        <w:left w:val="none" w:sz="0" w:space="0" w:color="auto"/>
        <w:bottom w:val="none" w:sz="0" w:space="0" w:color="auto"/>
        <w:right w:val="none" w:sz="0" w:space="0" w:color="auto"/>
      </w:divBdr>
    </w:div>
    <w:div w:id="1009672922">
      <w:bodyDiv w:val="1"/>
      <w:marLeft w:val="0"/>
      <w:marRight w:val="0"/>
      <w:marTop w:val="0"/>
      <w:marBottom w:val="0"/>
      <w:divBdr>
        <w:top w:val="none" w:sz="0" w:space="0" w:color="auto"/>
        <w:left w:val="none" w:sz="0" w:space="0" w:color="auto"/>
        <w:bottom w:val="none" w:sz="0" w:space="0" w:color="auto"/>
        <w:right w:val="none" w:sz="0" w:space="0" w:color="auto"/>
      </w:divBdr>
    </w:div>
    <w:div w:id="1042901691">
      <w:bodyDiv w:val="1"/>
      <w:marLeft w:val="0"/>
      <w:marRight w:val="0"/>
      <w:marTop w:val="0"/>
      <w:marBottom w:val="0"/>
      <w:divBdr>
        <w:top w:val="none" w:sz="0" w:space="0" w:color="auto"/>
        <w:left w:val="none" w:sz="0" w:space="0" w:color="auto"/>
        <w:bottom w:val="none" w:sz="0" w:space="0" w:color="auto"/>
        <w:right w:val="none" w:sz="0" w:space="0" w:color="auto"/>
      </w:divBdr>
    </w:div>
    <w:div w:id="1068302399">
      <w:bodyDiv w:val="1"/>
      <w:marLeft w:val="0"/>
      <w:marRight w:val="0"/>
      <w:marTop w:val="0"/>
      <w:marBottom w:val="0"/>
      <w:divBdr>
        <w:top w:val="none" w:sz="0" w:space="0" w:color="auto"/>
        <w:left w:val="none" w:sz="0" w:space="0" w:color="auto"/>
        <w:bottom w:val="none" w:sz="0" w:space="0" w:color="auto"/>
        <w:right w:val="none" w:sz="0" w:space="0" w:color="auto"/>
      </w:divBdr>
    </w:div>
    <w:div w:id="1081637819">
      <w:bodyDiv w:val="1"/>
      <w:marLeft w:val="0"/>
      <w:marRight w:val="0"/>
      <w:marTop w:val="0"/>
      <w:marBottom w:val="0"/>
      <w:divBdr>
        <w:top w:val="none" w:sz="0" w:space="0" w:color="auto"/>
        <w:left w:val="none" w:sz="0" w:space="0" w:color="auto"/>
        <w:bottom w:val="none" w:sz="0" w:space="0" w:color="auto"/>
        <w:right w:val="none" w:sz="0" w:space="0" w:color="auto"/>
      </w:divBdr>
    </w:div>
    <w:div w:id="1097746640">
      <w:bodyDiv w:val="1"/>
      <w:marLeft w:val="0"/>
      <w:marRight w:val="0"/>
      <w:marTop w:val="0"/>
      <w:marBottom w:val="0"/>
      <w:divBdr>
        <w:top w:val="none" w:sz="0" w:space="0" w:color="auto"/>
        <w:left w:val="none" w:sz="0" w:space="0" w:color="auto"/>
        <w:bottom w:val="none" w:sz="0" w:space="0" w:color="auto"/>
        <w:right w:val="none" w:sz="0" w:space="0" w:color="auto"/>
      </w:divBdr>
    </w:div>
    <w:div w:id="1098914956">
      <w:bodyDiv w:val="1"/>
      <w:marLeft w:val="0"/>
      <w:marRight w:val="0"/>
      <w:marTop w:val="0"/>
      <w:marBottom w:val="0"/>
      <w:divBdr>
        <w:top w:val="none" w:sz="0" w:space="0" w:color="auto"/>
        <w:left w:val="none" w:sz="0" w:space="0" w:color="auto"/>
        <w:bottom w:val="none" w:sz="0" w:space="0" w:color="auto"/>
        <w:right w:val="none" w:sz="0" w:space="0" w:color="auto"/>
      </w:divBdr>
    </w:div>
    <w:div w:id="1131433753">
      <w:bodyDiv w:val="1"/>
      <w:marLeft w:val="0"/>
      <w:marRight w:val="0"/>
      <w:marTop w:val="0"/>
      <w:marBottom w:val="0"/>
      <w:divBdr>
        <w:top w:val="none" w:sz="0" w:space="0" w:color="auto"/>
        <w:left w:val="none" w:sz="0" w:space="0" w:color="auto"/>
        <w:bottom w:val="none" w:sz="0" w:space="0" w:color="auto"/>
        <w:right w:val="none" w:sz="0" w:space="0" w:color="auto"/>
      </w:divBdr>
    </w:div>
    <w:div w:id="1205559974">
      <w:bodyDiv w:val="1"/>
      <w:marLeft w:val="0"/>
      <w:marRight w:val="0"/>
      <w:marTop w:val="0"/>
      <w:marBottom w:val="0"/>
      <w:divBdr>
        <w:top w:val="none" w:sz="0" w:space="0" w:color="auto"/>
        <w:left w:val="none" w:sz="0" w:space="0" w:color="auto"/>
        <w:bottom w:val="none" w:sz="0" w:space="0" w:color="auto"/>
        <w:right w:val="none" w:sz="0" w:space="0" w:color="auto"/>
      </w:divBdr>
    </w:div>
    <w:div w:id="1260258678">
      <w:bodyDiv w:val="1"/>
      <w:marLeft w:val="0"/>
      <w:marRight w:val="0"/>
      <w:marTop w:val="0"/>
      <w:marBottom w:val="0"/>
      <w:divBdr>
        <w:top w:val="none" w:sz="0" w:space="0" w:color="auto"/>
        <w:left w:val="none" w:sz="0" w:space="0" w:color="auto"/>
        <w:bottom w:val="none" w:sz="0" w:space="0" w:color="auto"/>
        <w:right w:val="none" w:sz="0" w:space="0" w:color="auto"/>
      </w:divBdr>
    </w:div>
    <w:div w:id="1269964714">
      <w:bodyDiv w:val="1"/>
      <w:marLeft w:val="0"/>
      <w:marRight w:val="0"/>
      <w:marTop w:val="0"/>
      <w:marBottom w:val="0"/>
      <w:divBdr>
        <w:top w:val="none" w:sz="0" w:space="0" w:color="auto"/>
        <w:left w:val="none" w:sz="0" w:space="0" w:color="auto"/>
        <w:bottom w:val="none" w:sz="0" w:space="0" w:color="auto"/>
        <w:right w:val="none" w:sz="0" w:space="0" w:color="auto"/>
      </w:divBdr>
    </w:div>
    <w:div w:id="1317300241">
      <w:bodyDiv w:val="1"/>
      <w:marLeft w:val="0"/>
      <w:marRight w:val="0"/>
      <w:marTop w:val="0"/>
      <w:marBottom w:val="0"/>
      <w:divBdr>
        <w:top w:val="none" w:sz="0" w:space="0" w:color="auto"/>
        <w:left w:val="none" w:sz="0" w:space="0" w:color="auto"/>
        <w:bottom w:val="none" w:sz="0" w:space="0" w:color="auto"/>
        <w:right w:val="none" w:sz="0" w:space="0" w:color="auto"/>
      </w:divBdr>
    </w:div>
    <w:div w:id="1333952498">
      <w:bodyDiv w:val="1"/>
      <w:marLeft w:val="0"/>
      <w:marRight w:val="0"/>
      <w:marTop w:val="0"/>
      <w:marBottom w:val="0"/>
      <w:divBdr>
        <w:top w:val="none" w:sz="0" w:space="0" w:color="auto"/>
        <w:left w:val="none" w:sz="0" w:space="0" w:color="auto"/>
        <w:bottom w:val="none" w:sz="0" w:space="0" w:color="auto"/>
        <w:right w:val="none" w:sz="0" w:space="0" w:color="auto"/>
      </w:divBdr>
    </w:div>
    <w:div w:id="1379403293">
      <w:bodyDiv w:val="1"/>
      <w:marLeft w:val="0"/>
      <w:marRight w:val="0"/>
      <w:marTop w:val="0"/>
      <w:marBottom w:val="0"/>
      <w:divBdr>
        <w:top w:val="none" w:sz="0" w:space="0" w:color="auto"/>
        <w:left w:val="none" w:sz="0" w:space="0" w:color="auto"/>
        <w:bottom w:val="none" w:sz="0" w:space="0" w:color="auto"/>
        <w:right w:val="none" w:sz="0" w:space="0" w:color="auto"/>
      </w:divBdr>
    </w:div>
    <w:div w:id="1396398111">
      <w:bodyDiv w:val="1"/>
      <w:marLeft w:val="0"/>
      <w:marRight w:val="0"/>
      <w:marTop w:val="0"/>
      <w:marBottom w:val="0"/>
      <w:divBdr>
        <w:top w:val="none" w:sz="0" w:space="0" w:color="auto"/>
        <w:left w:val="none" w:sz="0" w:space="0" w:color="auto"/>
        <w:bottom w:val="none" w:sz="0" w:space="0" w:color="auto"/>
        <w:right w:val="none" w:sz="0" w:space="0" w:color="auto"/>
      </w:divBdr>
    </w:div>
    <w:div w:id="1444501346">
      <w:bodyDiv w:val="1"/>
      <w:marLeft w:val="0"/>
      <w:marRight w:val="0"/>
      <w:marTop w:val="0"/>
      <w:marBottom w:val="0"/>
      <w:divBdr>
        <w:top w:val="none" w:sz="0" w:space="0" w:color="auto"/>
        <w:left w:val="none" w:sz="0" w:space="0" w:color="auto"/>
        <w:bottom w:val="none" w:sz="0" w:space="0" w:color="auto"/>
        <w:right w:val="none" w:sz="0" w:space="0" w:color="auto"/>
      </w:divBdr>
    </w:div>
    <w:div w:id="1539665761">
      <w:bodyDiv w:val="1"/>
      <w:marLeft w:val="0"/>
      <w:marRight w:val="0"/>
      <w:marTop w:val="0"/>
      <w:marBottom w:val="0"/>
      <w:divBdr>
        <w:top w:val="none" w:sz="0" w:space="0" w:color="auto"/>
        <w:left w:val="none" w:sz="0" w:space="0" w:color="auto"/>
        <w:bottom w:val="none" w:sz="0" w:space="0" w:color="auto"/>
        <w:right w:val="none" w:sz="0" w:space="0" w:color="auto"/>
      </w:divBdr>
    </w:div>
    <w:div w:id="1544488458">
      <w:bodyDiv w:val="1"/>
      <w:marLeft w:val="0"/>
      <w:marRight w:val="0"/>
      <w:marTop w:val="0"/>
      <w:marBottom w:val="0"/>
      <w:divBdr>
        <w:top w:val="none" w:sz="0" w:space="0" w:color="auto"/>
        <w:left w:val="none" w:sz="0" w:space="0" w:color="auto"/>
        <w:bottom w:val="none" w:sz="0" w:space="0" w:color="auto"/>
        <w:right w:val="none" w:sz="0" w:space="0" w:color="auto"/>
      </w:divBdr>
    </w:div>
    <w:div w:id="1558278061">
      <w:bodyDiv w:val="1"/>
      <w:marLeft w:val="0"/>
      <w:marRight w:val="0"/>
      <w:marTop w:val="0"/>
      <w:marBottom w:val="0"/>
      <w:divBdr>
        <w:top w:val="none" w:sz="0" w:space="0" w:color="auto"/>
        <w:left w:val="none" w:sz="0" w:space="0" w:color="auto"/>
        <w:bottom w:val="none" w:sz="0" w:space="0" w:color="auto"/>
        <w:right w:val="none" w:sz="0" w:space="0" w:color="auto"/>
      </w:divBdr>
    </w:div>
    <w:div w:id="1580286333">
      <w:bodyDiv w:val="1"/>
      <w:marLeft w:val="0"/>
      <w:marRight w:val="0"/>
      <w:marTop w:val="0"/>
      <w:marBottom w:val="0"/>
      <w:divBdr>
        <w:top w:val="none" w:sz="0" w:space="0" w:color="auto"/>
        <w:left w:val="none" w:sz="0" w:space="0" w:color="auto"/>
        <w:bottom w:val="none" w:sz="0" w:space="0" w:color="auto"/>
        <w:right w:val="none" w:sz="0" w:space="0" w:color="auto"/>
      </w:divBdr>
    </w:div>
    <w:div w:id="1585991664">
      <w:bodyDiv w:val="1"/>
      <w:marLeft w:val="0"/>
      <w:marRight w:val="0"/>
      <w:marTop w:val="0"/>
      <w:marBottom w:val="0"/>
      <w:divBdr>
        <w:top w:val="none" w:sz="0" w:space="0" w:color="auto"/>
        <w:left w:val="none" w:sz="0" w:space="0" w:color="auto"/>
        <w:bottom w:val="none" w:sz="0" w:space="0" w:color="auto"/>
        <w:right w:val="none" w:sz="0" w:space="0" w:color="auto"/>
      </w:divBdr>
    </w:div>
    <w:div w:id="1633828050">
      <w:bodyDiv w:val="1"/>
      <w:marLeft w:val="0"/>
      <w:marRight w:val="0"/>
      <w:marTop w:val="0"/>
      <w:marBottom w:val="0"/>
      <w:divBdr>
        <w:top w:val="none" w:sz="0" w:space="0" w:color="auto"/>
        <w:left w:val="none" w:sz="0" w:space="0" w:color="auto"/>
        <w:bottom w:val="none" w:sz="0" w:space="0" w:color="auto"/>
        <w:right w:val="none" w:sz="0" w:space="0" w:color="auto"/>
      </w:divBdr>
    </w:div>
    <w:div w:id="1644655584">
      <w:bodyDiv w:val="1"/>
      <w:marLeft w:val="0"/>
      <w:marRight w:val="0"/>
      <w:marTop w:val="0"/>
      <w:marBottom w:val="0"/>
      <w:divBdr>
        <w:top w:val="none" w:sz="0" w:space="0" w:color="auto"/>
        <w:left w:val="none" w:sz="0" w:space="0" w:color="auto"/>
        <w:bottom w:val="none" w:sz="0" w:space="0" w:color="auto"/>
        <w:right w:val="none" w:sz="0" w:space="0" w:color="auto"/>
      </w:divBdr>
    </w:div>
    <w:div w:id="1685278044">
      <w:bodyDiv w:val="1"/>
      <w:marLeft w:val="0"/>
      <w:marRight w:val="0"/>
      <w:marTop w:val="0"/>
      <w:marBottom w:val="0"/>
      <w:divBdr>
        <w:top w:val="none" w:sz="0" w:space="0" w:color="auto"/>
        <w:left w:val="none" w:sz="0" w:space="0" w:color="auto"/>
        <w:bottom w:val="none" w:sz="0" w:space="0" w:color="auto"/>
        <w:right w:val="none" w:sz="0" w:space="0" w:color="auto"/>
      </w:divBdr>
    </w:div>
    <w:div w:id="1701399338">
      <w:bodyDiv w:val="1"/>
      <w:marLeft w:val="0"/>
      <w:marRight w:val="0"/>
      <w:marTop w:val="0"/>
      <w:marBottom w:val="0"/>
      <w:divBdr>
        <w:top w:val="none" w:sz="0" w:space="0" w:color="auto"/>
        <w:left w:val="none" w:sz="0" w:space="0" w:color="auto"/>
        <w:bottom w:val="none" w:sz="0" w:space="0" w:color="auto"/>
        <w:right w:val="none" w:sz="0" w:space="0" w:color="auto"/>
      </w:divBdr>
    </w:div>
    <w:div w:id="1828089200">
      <w:bodyDiv w:val="1"/>
      <w:marLeft w:val="0"/>
      <w:marRight w:val="0"/>
      <w:marTop w:val="0"/>
      <w:marBottom w:val="0"/>
      <w:divBdr>
        <w:top w:val="none" w:sz="0" w:space="0" w:color="auto"/>
        <w:left w:val="none" w:sz="0" w:space="0" w:color="auto"/>
        <w:bottom w:val="none" w:sz="0" w:space="0" w:color="auto"/>
        <w:right w:val="none" w:sz="0" w:space="0" w:color="auto"/>
      </w:divBdr>
    </w:div>
    <w:div w:id="1841849906">
      <w:bodyDiv w:val="1"/>
      <w:marLeft w:val="0"/>
      <w:marRight w:val="0"/>
      <w:marTop w:val="0"/>
      <w:marBottom w:val="0"/>
      <w:divBdr>
        <w:top w:val="none" w:sz="0" w:space="0" w:color="auto"/>
        <w:left w:val="none" w:sz="0" w:space="0" w:color="auto"/>
        <w:bottom w:val="none" w:sz="0" w:space="0" w:color="auto"/>
        <w:right w:val="none" w:sz="0" w:space="0" w:color="auto"/>
      </w:divBdr>
    </w:div>
    <w:div w:id="1879203765">
      <w:bodyDiv w:val="1"/>
      <w:marLeft w:val="0"/>
      <w:marRight w:val="0"/>
      <w:marTop w:val="0"/>
      <w:marBottom w:val="0"/>
      <w:divBdr>
        <w:top w:val="none" w:sz="0" w:space="0" w:color="auto"/>
        <w:left w:val="none" w:sz="0" w:space="0" w:color="auto"/>
        <w:bottom w:val="none" w:sz="0" w:space="0" w:color="auto"/>
        <w:right w:val="none" w:sz="0" w:space="0" w:color="auto"/>
      </w:divBdr>
    </w:div>
    <w:div w:id="1919092744">
      <w:bodyDiv w:val="1"/>
      <w:marLeft w:val="0"/>
      <w:marRight w:val="0"/>
      <w:marTop w:val="0"/>
      <w:marBottom w:val="0"/>
      <w:divBdr>
        <w:top w:val="none" w:sz="0" w:space="0" w:color="auto"/>
        <w:left w:val="none" w:sz="0" w:space="0" w:color="auto"/>
        <w:bottom w:val="none" w:sz="0" w:space="0" w:color="auto"/>
        <w:right w:val="none" w:sz="0" w:space="0" w:color="auto"/>
      </w:divBdr>
    </w:div>
    <w:div w:id="1920476521">
      <w:bodyDiv w:val="1"/>
      <w:marLeft w:val="0"/>
      <w:marRight w:val="0"/>
      <w:marTop w:val="0"/>
      <w:marBottom w:val="0"/>
      <w:divBdr>
        <w:top w:val="none" w:sz="0" w:space="0" w:color="auto"/>
        <w:left w:val="none" w:sz="0" w:space="0" w:color="auto"/>
        <w:bottom w:val="none" w:sz="0" w:space="0" w:color="auto"/>
        <w:right w:val="none" w:sz="0" w:space="0" w:color="auto"/>
      </w:divBdr>
    </w:div>
    <w:div w:id="1938561921">
      <w:bodyDiv w:val="1"/>
      <w:marLeft w:val="0"/>
      <w:marRight w:val="0"/>
      <w:marTop w:val="0"/>
      <w:marBottom w:val="0"/>
      <w:divBdr>
        <w:top w:val="none" w:sz="0" w:space="0" w:color="auto"/>
        <w:left w:val="none" w:sz="0" w:space="0" w:color="auto"/>
        <w:bottom w:val="none" w:sz="0" w:space="0" w:color="auto"/>
        <w:right w:val="none" w:sz="0" w:space="0" w:color="auto"/>
      </w:divBdr>
    </w:div>
    <w:div w:id="2037387453">
      <w:bodyDiv w:val="1"/>
      <w:marLeft w:val="0"/>
      <w:marRight w:val="0"/>
      <w:marTop w:val="0"/>
      <w:marBottom w:val="0"/>
      <w:divBdr>
        <w:top w:val="none" w:sz="0" w:space="0" w:color="auto"/>
        <w:left w:val="none" w:sz="0" w:space="0" w:color="auto"/>
        <w:bottom w:val="none" w:sz="0" w:space="0" w:color="auto"/>
        <w:right w:val="none" w:sz="0" w:space="0" w:color="auto"/>
      </w:divBdr>
    </w:div>
    <w:div w:id="2075154709">
      <w:bodyDiv w:val="1"/>
      <w:marLeft w:val="0"/>
      <w:marRight w:val="0"/>
      <w:marTop w:val="0"/>
      <w:marBottom w:val="0"/>
      <w:divBdr>
        <w:top w:val="none" w:sz="0" w:space="0" w:color="auto"/>
        <w:left w:val="none" w:sz="0" w:space="0" w:color="auto"/>
        <w:bottom w:val="none" w:sz="0" w:space="0" w:color="auto"/>
        <w:right w:val="none" w:sz="0" w:space="0" w:color="auto"/>
      </w:divBdr>
    </w:div>
    <w:div w:id="210429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C2F48-D679-4910-81A5-3A056665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7</Pages>
  <Words>1888</Words>
  <Characters>11328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Lewicka</dc:creator>
  <cp:keywords/>
  <dc:description/>
  <cp:lastModifiedBy>Agnieszka Stanisławska</cp:lastModifiedBy>
  <cp:revision>23</cp:revision>
  <dcterms:created xsi:type="dcterms:W3CDTF">2024-03-14T10:37:00Z</dcterms:created>
  <dcterms:modified xsi:type="dcterms:W3CDTF">2025-01-27T09:20:00Z</dcterms:modified>
</cp:coreProperties>
</file>