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DEBA" w14:textId="59806186" w:rsidR="00C308E9" w:rsidRPr="00C308E9" w:rsidRDefault="00C308E9" w:rsidP="00C3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zaświadczenia o samodzielności lokalu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harakterystyk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składając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części opisowej i części rysunkowej zawiera:</w:t>
      </w:r>
    </w:p>
    <w:p w14:paraId="694B391E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przedmiotowego lokalu określający co najmniej:</w:t>
      </w:r>
    </w:p>
    <w:p w14:paraId="453C9D30" w14:textId="5912B69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przeznaczenie lokalu (zgodnie z zatwierdzony projektem budowlanym lub zmiana sposobu użytkowania, miejscowym planem zagospodarowania przestrzennego lub decyzja o warunkach zabudowy)</w:t>
      </w:r>
    </w:p>
    <w:p w14:paraId="4167090A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kondygnacji, na której znajduje się lokal</w:t>
      </w:r>
    </w:p>
    <w:p w14:paraId="28D28CDE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wyposażenie w instalacje</w:t>
      </w:r>
    </w:p>
    <w:p w14:paraId="3072D806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pomieszczeń i ich funkcji znajdujących się w lokalu </w:t>
      </w:r>
    </w:p>
    <w:p w14:paraId="40D61A92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rysunkową przedstawiającą:</w:t>
      </w:r>
    </w:p>
    <w:p w14:paraId="0DF76DC5" w14:textId="06B2F6B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3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aktualne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rzuty poziome kondygnacji z opisem pomieszczeń i jednoznacznym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skazaniem części  wspólnych, z  graficznym oznaczeniem granic lokalu i pomieszczeń przynależnych,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usytuowanie lokalu na kondygnacji względem części wspólnych  i innych lokali, pokazujące w jaki sposób realizowany jest dostęp do lokalu (wyklucza się dostęp do lokalu wymagający korzystania z innego lokalu) </w:t>
      </w:r>
    </w:p>
    <w:p w14:paraId="683AD543" w14:textId="77777777" w:rsidR="00C308E9" w:rsidRPr="00C308E9" w:rsidRDefault="00C308E9" w:rsidP="00C308E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podstawowe elementy i urządzenia budowlane (zlewozmywak, ustęp WC, umywalka, wanna/prysznic)</w:t>
      </w:r>
    </w:p>
    <w:p w14:paraId="34145C1C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rysunkowa zawiera: wyrys z operatu ewidencyjnego z zaznaczeniem położenia części składowych lokalu lub pomieszczeń przynależnych zlokalizowanych poza obrysem budynku, w którym usytuowany jest lokal.</w:t>
      </w:r>
    </w:p>
    <w:p w14:paraId="0C1E5FD0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muszą być wykonane przez osobę posiadającą uprawnienia budowlane i powinny być opatrzone oświadczeniem tej osoby potwierdzającym, że dany lokal spełnia warunki do uznania go jako samodzielny lokal, o którym mowa w art. 2 ust. 2 ustawy o własności lokali i może służyć danemu przeznaczeniu</w:t>
      </w:r>
    </w:p>
    <w:p w14:paraId="044E668A" w14:textId="77777777" w:rsidR="00C308E9" w:rsidRPr="00C308E9" w:rsidRDefault="00C308E9" w:rsidP="00C308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8E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opisy i rysunki powinny być podpisane przez osobę posiadającą uprawnienia budowlane lub przez rzeczoznawcę majątkowego, wraz ze wskazaniem daty opracowania.</w:t>
      </w:r>
    </w:p>
    <w:p w14:paraId="56312490" w14:textId="77777777" w:rsidR="00C308E9" w:rsidRPr="00C308E9" w:rsidRDefault="00C308E9" w:rsidP="00C308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08E9" w:rsidRPr="00C308E9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C4DC" w14:textId="77777777" w:rsidR="00CE53AB" w:rsidRDefault="00CE53AB" w:rsidP="00704A7B">
      <w:pPr>
        <w:spacing w:after="0" w:line="240" w:lineRule="auto"/>
      </w:pPr>
      <w:r>
        <w:separator/>
      </w:r>
    </w:p>
  </w:endnote>
  <w:endnote w:type="continuationSeparator" w:id="0">
    <w:p w14:paraId="3EDB4A62" w14:textId="77777777" w:rsidR="00CE53AB" w:rsidRDefault="00CE53AB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1A03" w14:textId="77777777" w:rsidR="00CE53AB" w:rsidRDefault="00CE53AB" w:rsidP="00704A7B">
      <w:pPr>
        <w:spacing w:after="0" w:line="240" w:lineRule="auto"/>
      </w:pPr>
      <w:r>
        <w:separator/>
      </w:r>
    </w:p>
  </w:footnote>
  <w:footnote w:type="continuationSeparator" w:id="0">
    <w:p w14:paraId="443BE095" w14:textId="77777777" w:rsidR="00CE53AB" w:rsidRDefault="00CE53AB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248" w14:textId="669B32BD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 w:rsidR="00C308E9">
      <w:rPr>
        <w:rFonts w:ascii="Times New Roman" w:hAnsi="Times New Roman" w:cs="Times New Roman"/>
        <w:i/>
        <w:iCs/>
      </w:rPr>
      <w:t>2</w:t>
    </w:r>
    <w:r w:rsidRPr="00704A7B">
      <w:rPr>
        <w:rFonts w:ascii="Times New Roman" w:hAnsi="Times New Roman" w:cs="Times New Roman"/>
        <w:i/>
        <w:iCs/>
      </w:rPr>
      <w:t xml:space="preserve"> do rozeznania cenowego sygn. WM.272.16.2023.JJ z dnia 1</w:t>
    </w:r>
    <w:r w:rsidR="004D484B"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>.06.2023r.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530"/>
    <w:multiLevelType w:val="hybridMultilevel"/>
    <w:tmpl w:val="9510334E"/>
    <w:lvl w:ilvl="0" w:tplc="16FC18E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2A30"/>
    <w:multiLevelType w:val="hybridMultilevel"/>
    <w:tmpl w:val="F1C808C8"/>
    <w:lvl w:ilvl="0" w:tplc="1160EB1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502489">
    <w:abstractNumId w:val="4"/>
  </w:num>
  <w:num w:numId="2" w16cid:durableId="1720548624">
    <w:abstractNumId w:val="1"/>
  </w:num>
  <w:num w:numId="3" w16cid:durableId="456144984">
    <w:abstractNumId w:val="2"/>
  </w:num>
  <w:num w:numId="4" w16cid:durableId="579827046">
    <w:abstractNumId w:val="0"/>
  </w:num>
  <w:num w:numId="5" w16cid:durableId="453181931">
    <w:abstractNumId w:val="5"/>
  </w:num>
  <w:num w:numId="6" w16cid:durableId="9961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57F2E"/>
    <w:rsid w:val="0016307A"/>
    <w:rsid w:val="001F27E6"/>
    <w:rsid w:val="0021641A"/>
    <w:rsid w:val="00236825"/>
    <w:rsid w:val="002725F0"/>
    <w:rsid w:val="002D6A5D"/>
    <w:rsid w:val="0033181A"/>
    <w:rsid w:val="004171E8"/>
    <w:rsid w:val="00457863"/>
    <w:rsid w:val="004D484B"/>
    <w:rsid w:val="00642B87"/>
    <w:rsid w:val="0067351A"/>
    <w:rsid w:val="006E6DD9"/>
    <w:rsid w:val="00704A7B"/>
    <w:rsid w:val="00734E55"/>
    <w:rsid w:val="00757269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47CC3"/>
    <w:rsid w:val="00AB1AC2"/>
    <w:rsid w:val="00B33F1F"/>
    <w:rsid w:val="00B41571"/>
    <w:rsid w:val="00C053A1"/>
    <w:rsid w:val="00C308E9"/>
    <w:rsid w:val="00C32CE4"/>
    <w:rsid w:val="00C51ACE"/>
    <w:rsid w:val="00CE53AB"/>
    <w:rsid w:val="00D0648F"/>
    <w:rsid w:val="00D257B6"/>
    <w:rsid w:val="00D82570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19</cp:revision>
  <cp:lastPrinted>2023-06-13T11:36:00Z</cp:lastPrinted>
  <dcterms:created xsi:type="dcterms:W3CDTF">2019-12-31T09:42:00Z</dcterms:created>
  <dcterms:modified xsi:type="dcterms:W3CDTF">2023-06-13T11:36:00Z</dcterms:modified>
</cp:coreProperties>
</file>