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79F" w:rsidRPr="00AB1DE7" w:rsidRDefault="008B579F" w:rsidP="005D1F07">
      <w:pPr>
        <w:jc w:val="right"/>
        <w:rPr>
          <w:rFonts w:ascii="Arial Narrow" w:hAnsi="Arial Narrow" w:cstheme="minorHAnsi"/>
          <w:b/>
          <w:sz w:val="20"/>
          <w:szCs w:val="20"/>
        </w:rPr>
      </w:pPr>
    </w:p>
    <w:p w:rsidR="00805E19" w:rsidRPr="00AB1DE7" w:rsidRDefault="00F959CC" w:rsidP="00F959CC">
      <w:pPr>
        <w:ind w:left="4963" w:firstLine="709"/>
        <w:jc w:val="center"/>
        <w:rPr>
          <w:rFonts w:ascii="Arial Narrow" w:eastAsia="Andale Sans UI" w:hAnsi="Arial Narrow" w:cstheme="minorHAnsi"/>
          <w:b/>
          <w:bCs/>
          <w:kern w:val="1"/>
          <w:sz w:val="20"/>
          <w:szCs w:val="20"/>
          <w:lang w:val="de-DE" w:eastAsia="fa-IR" w:bidi="fa-IR"/>
        </w:rPr>
      </w:pPr>
      <w:r w:rsidRPr="00AB1DE7">
        <w:rPr>
          <w:rFonts w:ascii="Arial Narrow" w:hAnsi="Arial Narrow" w:cstheme="minorHAnsi"/>
          <w:b/>
          <w:sz w:val="20"/>
          <w:szCs w:val="20"/>
        </w:rPr>
        <w:t>Załącznik nr 3 do SIWZ dla Części nr 3</w:t>
      </w:r>
    </w:p>
    <w:p w:rsidR="00125E88" w:rsidRPr="00AB1DE7" w:rsidRDefault="0043288C" w:rsidP="0043288C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snapToGrid w:val="0"/>
          <w:sz w:val="20"/>
          <w:szCs w:val="20"/>
        </w:rPr>
      </w:pPr>
      <w:r w:rsidRPr="00AB1DE7">
        <w:rPr>
          <w:rFonts w:ascii="Arial Narrow" w:hAnsi="Arial Narrow" w:cstheme="minorHAnsi"/>
          <w:b/>
          <w:sz w:val="20"/>
          <w:szCs w:val="20"/>
        </w:rPr>
        <w:t>Dostawa spektrofotometru dwuwiązkowego na zakres UV-VIS-NIR</w:t>
      </w:r>
      <w:r w:rsidR="00DE42DA" w:rsidRPr="00AB1DE7">
        <w:rPr>
          <w:rFonts w:ascii="Arial Narrow" w:hAnsi="Arial Narrow" w:cstheme="minorHAnsi"/>
          <w:b/>
          <w:sz w:val="20"/>
          <w:szCs w:val="20"/>
        </w:rPr>
        <w:t>-</w:t>
      </w:r>
      <w:r w:rsidRPr="00AB1DE7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125E88" w:rsidRPr="00AB1DE7">
        <w:rPr>
          <w:rFonts w:ascii="Arial Narrow" w:hAnsi="Arial Narrow" w:cstheme="minorHAnsi"/>
          <w:b/>
          <w:snapToGrid w:val="0"/>
          <w:sz w:val="20"/>
          <w:szCs w:val="20"/>
        </w:rPr>
        <w:t xml:space="preserve"> 1 szt.</w:t>
      </w:r>
    </w:p>
    <w:p w:rsidR="00125E88" w:rsidRPr="00AB1DE7" w:rsidRDefault="00125E88" w:rsidP="007D115D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7D115D" w:rsidRPr="00AB1DE7" w:rsidRDefault="007D115D" w:rsidP="007D115D">
      <w:pPr>
        <w:tabs>
          <w:tab w:val="right" w:leader="dot" w:pos="3686"/>
        </w:tabs>
        <w:spacing w:after="0" w:line="240" w:lineRule="auto"/>
        <w:rPr>
          <w:rFonts w:ascii="Arial Narrow" w:eastAsia="Times New Roman" w:hAnsi="Arial Narrow" w:cstheme="minorHAnsi"/>
          <w:sz w:val="20"/>
          <w:szCs w:val="20"/>
        </w:rPr>
      </w:pPr>
      <w:r w:rsidRPr="00AB1DE7">
        <w:rPr>
          <w:rFonts w:ascii="Arial Narrow" w:eastAsia="Times New Roman" w:hAnsi="Arial Narrow" w:cstheme="minorHAnsi"/>
          <w:sz w:val="20"/>
          <w:szCs w:val="20"/>
        </w:rPr>
        <w:t>Model/typ</w:t>
      </w:r>
      <w:r w:rsidRPr="00AB1DE7">
        <w:rPr>
          <w:rFonts w:ascii="Arial Narrow" w:eastAsia="Times New Roman" w:hAnsi="Arial Narrow" w:cstheme="minorHAnsi"/>
          <w:sz w:val="20"/>
          <w:szCs w:val="20"/>
        </w:rPr>
        <w:tab/>
      </w:r>
    </w:p>
    <w:p w:rsidR="007D115D" w:rsidRPr="00AB1DE7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:rsidR="007D115D" w:rsidRPr="00AB1DE7" w:rsidRDefault="007D115D" w:rsidP="007D115D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 w:cstheme="minorHAnsi"/>
          <w:sz w:val="20"/>
          <w:szCs w:val="20"/>
        </w:rPr>
      </w:pPr>
      <w:r w:rsidRPr="00AB1DE7">
        <w:rPr>
          <w:rFonts w:ascii="Arial Narrow" w:eastAsia="Times New Roman" w:hAnsi="Arial Narrow" w:cstheme="minorHAnsi"/>
          <w:sz w:val="20"/>
          <w:szCs w:val="20"/>
        </w:rPr>
        <w:t>Producent/kraj</w:t>
      </w:r>
      <w:r w:rsidRPr="00AB1DE7">
        <w:rPr>
          <w:rFonts w:ascii="Arial Narrow" w:eastAsia="Times New Roman" w:hAnsi="Arial Narrow" w:cstheme="minorHAnsi"/>
          <w:sz w:val="20"/>
          <w:szCs w:val="20"/>
        </w:rPr>
        <w:tab/>
      </w:r>
    </w:p>
    <w:p w:rsidR="007D115D" w:rsidRPr="00AB1DE7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:rsidR="007D115D" w:rsidRPr="00AB1DE7" w:rsidRDefault="007D115D" w:rsidP="00A80229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 w:cstheme="minorHAnsi"/>
          <w:b/>
          <w:sz w:val="20"/>
          <w:szCs w:val="20"/>
        </w:rPr>
      </w:pPr>
      <w:r w:rsidRPr="00AB1DE7">
        <w:rPr>
          <w:rFonts w:ascii="Arial Narrow" w:eastAsia="Times New Roman" w:hAnsi="Arial Narrow" w:cstheme="minorHAnsi"/>
          <w:sz w:val="20"/>
          <w:szCs w:val="20"/>
        </w:rPr>
        <w:t>Rok produkcji</w:t>
      </w:r>
      <w:r w:rsidRPr="00AB1DE7">
        <w:rPr>
          <w:rFonts w:ascii="Arial Narrow" w:eastAsia="Times New Roman" w:hAnsi="Arial Narrow" w:cstheme="minorHAnsi"/>
          <w:sz w:val="20"/>
          <w:szCs w:val="20"/>
        </w:rPr>
        <w:tab/>
      </w:r>
    </w:p>
    <w:p w:rsidR="00A80229" w:rsidRPr="00AB1DE7" w:rsidRDefault="00A80229" w:rsidP="00A80229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 w:cstheme="minorHAnsi"/>
          <w:b/>
          <w:sz w:val="20"/>
          <w:szCs w:val="20"/>
        </w:rPr>
      </w:pPr>
    </w:p>
    <w:p w:rsidR="00805E19" w:rsidRPr="00AB1DE7" w:rsidRDefault="00125E88" w:rsidP="006D68AC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AB1DE7">
        <w:rPr>
          <w:rFonts w:ascii="Arial Narrow" w:hAnsi="Arial Narrow" w:cstheme="minorHAnsi"/>
          <w:b/>
          <w:sz w:val="20"/>
          <w:szCs w:val="20"/>
        </w:rPr>
        <w:t>PARAMETRY TECHNICZNE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4820"/>
      </w:tblGrid>
      <w:tr w:rsidR="00805E19" w:rsidRPr="00AB1DE7" w:rsidTr="008B579F">
        <w:trPr>
          <w:jc w:val="center"/>
        </w:trPr>
        <w:tc>
          <w:tcPr>
            <w:tcW w:w="4673" w:type="dxa"/>
            <w:gridSpan w:val="2"/>
            <w:shd w:val="clear" w:color="auto" w:fill="D0CECE"/>
            <w:vAlign w:val="center"/>
          </w:tcPr>
          <w:p w:rsidR="00805E19" w:rsidRPr="00AB1DE7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theme="minorHAnsi"/>
                <w:kern w:val="3"/>
                <w:sz w:val="20"/>
                <w:szCs w:val="20"/>
                <w:lang w:eastAsia="hi-IN" w:bidi="hi-IN"/>
              </w:rPr>
            </w:pPr>
            <w:r w:rsidRPr="00AB1DE7">
              <w:rPr>
                <w:rFonts w:ascii="Arial Narrow" w:eastAsia="Times New Roman" w:hAnsi="Arial Narrow" w:cstheme="minorHAnsi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820" w:type="dxa"/>
            <w:shd w:val="clear" w:color="auto" w:fill="D0CECE"/>
          </w:tcPr>
          <w:p w:rsidR="00805E19" w:rsidRPr="00AB1DE7" w:rsidRDefault="00805E19" w:rsidP="007D115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B1DE7">
              <w:rPr>
                <w:rFonts w:ascii="Arial Narrow" w:hAnsi="Arial Narrow" w:cstheme="minorHAns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125E88" w:rsidRPr="00AB1DE7" w:rsidTr="000D4A93">
        <w:trPr>
          <w:trHeight w:val="367"/>
          <w:jc w:val="center"/>
        </w:trPr>
        <w:tc>
          <w:tcPr>
            <w:tcW w:w="562" w:type="dxa"/>
            <w:vAlign w:val="center"/>
          </w:tcPr>
          <w:p w:rsidR="00125E88" w:rsidRPr="00AB1DE7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25E88" w:rsidRPr="00AB1DE7" w:rsidRDefault="0043288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Spektrofotometr dwuwiązkowy pracujący w zakresie UV/VIS/NIR, wyposażony w dwie symetryczne, uniwersalne wiązki pomiarowe</w:t>
            </w:r>
          </w:p>
        </w:tc>
        <w:tc>
          <w:tcPr>
            <w:tcW w:w="4820" w:type="dxa"/>
            <w:shd w:val="clear" w:color="auto" w:fill="auto"/>
          </w:tcPr>
          <w:p w:rsidR="00125E88" w:rsidRPr="00AB1DE7" w:rsidRDefault="00125E88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25E88" w:rsidRPr="00AB1DE7" w:rsidTr="000D4A93">
        <w:trPr>
          <w:trHeight w:val="367"/>
          <w:jc w:val="center"/>
        </w:trPr>
        <w:tc>
          <w:tcPr>
            <w:tcW w:w="562" w:type="dxa"/>
            <w:vAlign w:val="center"/>
          </w:tcPr>
          <w:p w:rsidR="00125E88" w:rsidRPr="00AB1DE7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25E88" w:rsidRPr="00AB1DE7" w:rsidRDefault="0043288C" w:rsidP="00641E4D">
            <w:pPr>
              <w:rPr>
                <w:rFonts w:ascii="Arial Narrow" w:hAnsi="Arial Narrow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 xml:space="preserve">Zakres długości fali co najmniej 190-2700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nm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 xml:space="preserve">, dodatkowe szczeliny o obniżonej energii do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mikropróbek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 xml:space="preserve"> i obniżenia światła rozproszenia</w:t>
            </w:r>
          </w:p>
        </w:tc>
        <w:tc>
          <w:tcPr>
            <w:tcW w:w="4820" w:type="dxa"/>
            <w:shd w:val="clear" w:color="auto" w:fill="auto"/>
          </w:tcPr>
          <w:p w:rsidR="00125E88" w:rsidRPr="00AB1DE7" w:rsidRDefault="00125E88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25E88" w:rsidRPr="00AB1DE7" w:rsidTr="000D4A93">
        <w:trPr>
          <w:jc w:val="center"/>
        </w:trPr>
        <w:tc>
          <w:tcPr>
            <w:tcW w:w="562" w:type="dxa"/>
            <w:vAlign w:val="center"/>
          </w:tcPr>
          <w:p w:rsidR="00125E88" w:rsidRPr="00AB1DE7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25E88" w:rsidRPr="00AB1DE7" w:rsidRDefault="0043288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 xml:space="preserve">Szybkość skanowania: regulowana przynajmniej od 10 do 4000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nm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 xml:space="preserve">/min, dodatkowo szybki podgląd 8000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nm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>/min</w:t>
            </w:r>
          </w:p>
        </w:tc>
        <w:tc>
          <w:tcPr>
            <w:tcW w:w="4820" w:type="dxa"/>
            <w:shd w:val="clear" w:color="auto" w:fill="auto"/>
          </w:tcPr>
          <w:p w:rsidR="00125E88" w:rsidRPr="00AB1DE7" w:rsidRDefault="00125E88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25E88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25E88" w:rsidRPr="00AB1DE7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25E88" w:rsidRPr="00AB1DE7" w:rsidRDefault="0043288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 xml:space="preserve">Szybkość zmiany długości fali: 12 000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nm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 xml:space="preserve">/min  dla (UV-VIS) , 48 000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nm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>/min dla zakresu (NIR-IR)</w:t>
            </w:r>
          </w:p>
        </w:tc>
        <w:tc>
          <w:tcPr>
            <w:tcW w:w="4820" w:type="dxa"/>
            <w:shd w:val="clear" w:color="auto" w:fill="auto"/>
          </w:tcPr>
          <w:p w:rsidR="00125E88" w:rsidRPr="00AB1DE7" w:rsidRDefault="00125E88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25E88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25E88" w:rsidRPr="00AB1DE7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25E88" w:rsidRPr="00AB1DE7" w:rsidRDefault="0043288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 xml:space="preserve">Zakres pomiarowy: przynajmniej od -4 do 4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Abs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 xml:space="preserve"> (UV-VIS) od -3 do 3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Abs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 xml:space="preserve"> (NIR-</w:t>
            </w:r>
            <w:r w:rsidR="00641E4D" w:rsidRPr="00AB1DE7">
              <w:rPr>
                <w:rFonts w:ascii="Arial Narrow" w:hAnsi="Arial Narrow"/>
                <w:sz w:val="20"/>
                <w:szCs w:val="20"/>
              </w:rPr>
              <w:t>IR)</w:t>
            </w:r>
          </w:p>
        </w:tc>
        <w:tc>
          <w:tcPr>
            <w:tcW w:w="4820" w:type="dxa"/>
            <w:shd w:val="clear" w:color="auto" w:fill="auto"/>
          </w:tcPr>
          <w:p w:rsidR="00125E88" w:rsidRPr="00AB1DE7" w:rsidRDefault="00125E88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D4355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D4355" w:rsidRPr="00AB1DE7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D4355" w:rsidRPr="00AB1DE7" w:rsidRDefault="0043288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Źródło światła: dwie lampy -  deuterowa i halogenowa</w:t>
            </w:r>
            <w:r w:rsidR="00641E4D" w:rsidRPr="00AB1DE7">
              <w:rPr>
                <w:rFonts w:ascii="Arial Narrow" w:hAnsi="Arial Narrow"/>
                <w:sz w:val="20"/>
                <w:szCs w:val="20"/>
              </w:rPr>
              <w:t>, przełączane automatycznie</w:t>
            </w:r>
          </w:p>
        </w:tc>
        <w:tc>
          <w:tcPr>
            <w:tcW w:w="4820" w:type="dxa"/>
            <w:shd w:val="clear" w:color="auto" w:fill="auto"/>
          </w:tcPr>
          <w:p w:rsidR="00FD4355" w:rsidRPr="00AB1DE7" w:rsidRDefault="00FD4355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D4355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D4355" w:rsidRPr="00AB1DE7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D4355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 xml:space="preserve">Dokładność długości fali: max 0.3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nm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 xml:space="preserve"> (przy 656,1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nm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FD4355" w:rsidRPr="00AB1DE7" w:rsidRDefault="00FD4355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D4355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D4355" w:rsidRPr="00AB1DE7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D4355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 w:cstheme="minorHAnsi"/>
                <w:sz w:val="20"/>
                <w:szCs w:val="20"/>
              </w:rPr>
              <w:t xml:space="preserve">Powtarzalność długości fali: max. 0.05 </w:t>
            </w:r>
            <w:proofErr w:type="spellStart"/>
            <w:r w:rsidRPr="00AB1DE7">
              <w:rPr>
                <w:rFonts w:ascii="Arial Narrow" w:hAnsi="Arial Narrow" w:cstheme="minorHAnsi"/>
                <w:sz w:val="20"/>
                <w:szCs w:val="20"/>
              </w:rPr>
              <w:t>nm</w:t>
            </w:r>
            <w:proofErr w:type="spellEnd"/>
            <w:r w:rsidRPr="00AB1DE7">
              <w:rPr>
                <w:rFonts w:ascii="Arial Narrow" w:hAnsi="Arial Narrow" w:cstheme="minorHAnsi"/>
                <w:sz w:val="20"/>
                <w:szCs w:val="20"/>
              </w:rPr>
              <w:t xml:space="preserve"> (UV-VIS) ; max. 0.2 </w:t>
            </w:r>
            <w:proofErr w:type="spellStart"/>
            <w:r w:rsidRPr="00AB1DE7">
              <w:rPr>
                <w:rFonts w:ascii="Arial Narrow" w:hAnsi="Arial Narrow" w:cstheme="minorHAnsi"/>
                <w:sz w:val="20"/>
                <w:szCs w:val="20"/>
              </w:rPr>
              <w:t>nm</w:t>
            </w:r>
            <w:proofErr w:type="spellEnd"/>
            <w:r w:rsidRPr="00AB1DE7">
              <w:rPr>
                <w:rFonts w:ascii="Arial Narrow" w:hAnsi="Arial Narrow" w:cstheme="minorHAnsi"/>
                <w:sz w:val="20"/>
                <w:szCs w:val="20"/>
              </w:rPr>
              <w:t xml:space="preserve"> (NIR)</w:t>
            </w:r>
          </w:p>
        </w:tc>
        <w:tc>
          <w:tcPr>
            <w:tcW w:w="4820" w:type="dxa"/>
            <w:shd w:val="clear" w:color="auto" w:fill="auto"/>
          </w:tcPr>
          <w:p w:rsidR="00FD4355" w:rsidRPr="00AB1DE7" w:rsidRDefault="00FD4355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D4355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D4355" w:rsidRPr="00AB1DE7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 w:cstheme="minorHAnsi"/>
                <w:sz w:val="20"/>
                <w:szCs w:val="20"/>
              </w:rPr>
              <w:t xml:space="preserve">Dokładność fotometryczna +/- 0.0015 (0-0.5Abs) , +/- 0.0025 (0,5 – 1 </w:t>
            </w:r>
            <w:proofErr w:type="spellStart"/>
            <w:r w:rsidRPr="00AB1DE7">
              <w:rPr>
                <w:rFonts w:ascii="Arial Narrow" w:hAnsi="Arial Narrow" w:cstheme="minorHAnsi"/>
                <w:sz w:val="20"/>
                <w:szCs w:val="20"/>
              </w:rPr>
              <w:t>Abs</w:t>
            </w:r>
            <w:proofErr w:type="spellEnd"/>
            <w:r w:rsidRPr="00AB1DE7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  <w:p w:rsidR="00FD4355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 w:cstheme="minorHAnsi"/>
                <w:sz w:val="20"/>
                <w:szCs w:val="20"/>
              </w:rPr>
              <w:t>Światło rozproszenia 0.005% przy 220nm</w:t>
            </w:r>
          </w:p>
        </w:tc>
        <w:tc>
          <w:tcPr>
            <w:tcW w:w="4820" w:type="dxa"/>
            <w:shd w:val="clear" w:color="auto" w:fill="auto"/>
          </w:tcPr>
          <w:p w:rsidR="00FD4355" w:rsidRPr="00AB1DE7" w:rsidRDefault="00FD4355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D4355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D4355" w:rsidRPr="00AB1DE7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D4355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 xml:space="preserve">Szum średni RMS max. 0.00003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Abs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 xml:space="preserve"> (dla 0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Abs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>, 500nm, 60sek, przy szerokości spektralnej 2nm)</w:t>
            </w:r>
          </w:p>
        </w:tc>
        <w:tc>
          <w:tcPr>
            <w:tcW w:w="4820" w:type="dxa"/>
            <w:shd w:val="clear" w:color="auto" w:fill="auto"/>
          </w:tcPr>
          <w:p w:rsidR="00FD4355" w:rsidRPr="00AB1DE7" w:rsidRDefault="00FD4355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D4355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D4355" w:rsidRPr="00AB1DE7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D4355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 xml:space="preserve">Wahania linii bazowej max +/- 0.0002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Abs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D4355" w:rsidRPr="00AB1DE7" w:rsidRDefault="00FD4355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 xml:space="preserve">Stabilność linii bazowej lepsza niż +/- 0.0003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Abs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>/h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D4355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D4355" w:rsidRPr="00AB1DE7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D4355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 xml:space="preserve">Detektor: fotopowielacz dla zakresu UV/VIS i termostatowany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peltierem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 xml:space="preserve"> detektor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PbS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 xml:space="preserve"> dla zakresu NIR-IR</w:t>
            </w:r>
          </w:p>
        </w:tc>
        <w:tc>
          <w:tcPr>
            <w:tcW w:w="4820" w:type="dxa"/>
            <w:shd w:val="clear" w:color="auto" w:fill="auto"/>
          </w:tcPr>
          <w:p w:rsidR="00FD4355" w:rsidRPr="00AB1DE7" w:rsidRDefault="00FD4355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D4355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D4355" w:rsidRPr="00AB1DE7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D4355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Komunikacja z PC poprzez łącze USB</w:t>
            </w:r>
          </w:p>
        </w:tc>
        <w:tc>
          <w:tcPr>
            <w:tcW w:w="4820" w:type="dxa"/>
            <w:shd w:val="clear" w:color="auto" w:fill="auto"/>
          </w:tcPr>
          <w:p w:rsidR="00FD4355" w:rsidRPr="00AB1DE7" w:rsidRDefault="00FD4355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D4355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D4355" w:rsidRPr="00AB1DE7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D4355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Uniwersalny uchwyt dla kuwet o drodze optycznej 10 mm, Max wymiary i waga : szerokość  max 460 mm , waga max 30 kg</w:t>
            </w:r>
          </w:p>
        </w:tc>
        <w:tc>
          <w:tcPr>
            <w:tcW w:w="4820" w:type="dxa"/>
            <w:shd w:val="clear" w:color="auto" w:fill="auto"/>
          </w:tcPr>
          <w:p w:rsidR="00FD4355" w:rsidRPr="00AB1DE7" w:rsidRDefault="00FD4355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2E65C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14277C" w:rsidRPr="00AB1DE7" w:rsidRDefault="0014277C" w:rsidP="00641E4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B1DE7">
              <w:rPr>
                <w:rFonts w:ascii="Arial Narrow" w:hAnsi="Arial Narrow"/>
                <w:b/>
                <w:sz w:val="20"/>
                <w:szCs w:val="20"/>
              </w:rPr>
              <w:t>Wyposażenie podstawowe do spektrofotometru UV-VIS-NIR</w:t>
            </w: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Przystawka podstawowa na dwie kuwety prostokątne 1 – 10 mm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641E4D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K</w:t>
            </w:r>
            <w:r w:rsidR="0014277C" w:rsidRPr="00AB1DE7">
              <w:rPr>
                <w:rFonts w:ascii="Arial Narrow" w:hAnsi="Arial Narrow"/>
                <w:sz w:val="20"/>
                <w:szCs w:val="20"/>
              </w:rPr>
              <w:t>abel USB łączący spektrofotometr z komputerem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 xml:space="preserve">Filtr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holmowy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 xml:space="preserve"> do badania długości fali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Maski dla kuwet o małej objętości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Zestaw instrukcji w języku angielskim i polskim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76606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14277C" w:rsidRPr="00AB1DE7" w:rsidRDefault="0014277C" w:rsidP="00641E4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B1DE7">
              <w:rPr>
                <w:rFonts w:ascii="Arial Narrow" w:hAnsi="Arial Narrow"/>
                <w:b/>
                <w:sz w:val="20"/>
                <w:szCs w:val="20"/>
              </w:rPr>
              <w:t>Oprogramowanie do sterowania i analizy widm</w:t>
            </w: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Oprogramowanie kompatybilne z dostarczonym spektrofotometrem pracujące w środowisku Windows 7 / 10  32/64 bit, umożliwiające podłączenie kilku aparatów oraz podłączenie dodatkowych akcesoriów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Umożliwiające pełną kontrolę aparatu, zbieranie i obróbkę danych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Zawierające system walidacji spektrofotometru pozwalający na sprawdzanie poprawności pracy aparatu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Pomiary widm i pomiary punktowe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Możliwość przenoszenia widm do innych programów obliczeniowych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 xml:space="preserve">Funkcja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dekonwolucji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Analiza ilościowa – wykonywanie własnych krzywych kalibracyjnych</w:t>
            </w:r>
          </w:p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Automatyczna identyfikacja i rejestracja przystawek zgodnie z GLP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DE42D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Zapis widm w formacie JCAMP dx pozwalającym na analizę wyników programami innych producentów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Pełna obróbka danych m.in. :powiększanie (zoom), nakładanie widm, wybór ekstremów, obliczanie pochodnych, wygładzanie itp. , analiza widm, całościowa obróbka pików, zarządzanie plikami, tworzenie raportów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25E88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4E430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427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14277C" w:rsidRPr="00AB1DE7" w:rsidRDefault="0014277C" w:rsidP="00641E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1DE7">
              <w:rPr>
                <w:rFonts w:ascii="Arial Narrow" w:hAnsi="Arial Narrow"/>
                <w:b/>
                <w:sz w:val="20"/>
                <w:szCs w:val="20"/>
              </w:rPr>
              <w:t>Dodatkowe wymagania dotyczące oprogramowania:</w:t>
            </w: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427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 xml:space="preserve">Program musi pracować na platformie programowej umożliwiającej podłączenie innych urządzeń tej samej firmy , takich jak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spektrofluorymetr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 xml:space="preserve"> , spektrometry FTIR, CD i mikroskop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Ramana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4277C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427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DE42D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Możliwość podłączenia dodatkowych akcesoriów i oprogramowania sterująco-analitycznego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4277C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427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DE42D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Licencja na oprogramowanie do obsługi sprzętu na czas nieograniczony z możliwością instalacji na wielu komputerach, co umożliwi obróbkę wyników przez wielu użytkowników sprzętu na ich własnych komputerach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4277C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427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14277C" w:rsidP="00641E4D">
            <w:pPr>
              <w:rPr>
                <w:rFonts w:ascii="Arial Narrow" w:hAnsi="Arial Narrow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Możliwość doinstalowania dodatkowych programów specjalistycznych, m.in.:</w:t>
            </w:r>
          </w:p>
          <w:p w:rsidR="0014277C" w:rsidRPr="00AB1DE7" w:rsidRDefault="0014277C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 xml:space="preserve">Pomiar białek i kwasów nukleinowych, kinetyka reakcji przy różnych algorytmach, analiza wieloskładnikowa, badanie właściwości ochronnych przed promieniowaniem słonecznym i UV. 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4277C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41E4D" w:rsidRPr="00AB1DE7" w:rsidTr="00F5208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1E4D" w:rsidRPr="00AB1DE7" w:rsidRDefault="00641E4D" w:rsidP="001427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641E4D" w:rsidRPr="00AB1DE7" w:rsidRDefault="00641E4D" w:rsidP="00641E4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B1DE7">
              <w:rPr>
                <w:rFonts w:ascii="Arial Narrow" w:hAnsi="Arial Narrow" w:cstheme="minorHAnsi"/>
                <w:b/>
                <w:sz w:val="20"/>
                <w:szCs w:val="20"/>
              </w:rPr>
              <w:t>Możliwości rozbudowania spektrofotometru o dodatkowe wyposażenie takie jak ( nie objęte ceną ):</w:t>
            </w: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427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641E4D" w:rsidP="00DE42D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Sfera całkująca dwuwiązkowa 60 lub 150 mm do pomiaru rozproszonej przepuszczalności i rozproszonego odbicia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4277C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427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641E4D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Sfera całkująca z poziomą platformą na próbki typu proszek, granulat, ciecz, pasta.  Zakres pomiarowy długości fali min.  od 250nm do 2500nm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4277C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427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641E4D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 xml:space="preserve">Przystawka temperaturowa sterowana elementem 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Peltiera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4277C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41E4D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1E4D" w:rsidRPr="00AB1DE7" w:rsidRDefault="00641E4D" w:rsidP="001427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1E4D" w:rsidRPr="00AB1DE7" w:rsidRDefault="00641E4D" w:rsidP="00641E4D">
            <w:pPr>
              <w:rPr>
                <w:rFonts w:ascii="Arial Narrow" w:hAnsi="Arial Narrow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 xml:space="preserve">Zmieniacz 8-pozycyjny, termostatowany elementami </w:t>
            </w:r>
            <w:proofErr w:type="spellStart"/>
            <w:r w:rsidRPr="00AB1DE7">
              <w:rPr>
                <w:rFonts w:ascii="Arial Narrow" w:hAnsi="Arial Narrow"/>
                <w:sz w:val="20"/>
                <w:szCs w:val="20"/>
              </w:rPr>
              <w:t>Peltiera</w:t>
            </w:r>
            <w:proofErr w:type="spellEnd"/>
            <w:r w:rsidRPr="00AB1DE7">
              <w:rPr>
                <w:rFonts w:ascii="Arial Narrow" w:hAnsi="Arial Narrow"/>
                <w:sz w:val="20"/>
                <w:szCs w:val="20"/>
              </w:rPr>
              <w:t xml:space="preserve"> z programowanym sterowaniem  w różnych trybach pracy</w:t>
            </w:r>
          </w:p>
        </w:tc>
        <w:tc>
          <w:tcPr>
            <w:tcW w:w="4820" w:type="dxa"/>
            <w:shd w:val="clear" w:color="auto" w:fill="auto"/>
          </w:tcPr>
          <w:p w:rsidR="00641E4D" w:rsidRPr="00AB1DE7" w:rsidRDefault="00641E4D" w:rsidP="0014277C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427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641E4D" w:rsidP="00641E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Możliwość podłączenia przystawki do pomiaru na zewnętrznej sferze całkującej połączonej światłowodami z aparatem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4277C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4277C" w:rsidRPr="00AB1DE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4277C" w:rsidRPr="00AB1DE7" w:rsidRDefault="0014277C" w:rsidP="001427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277C" w:rsidRPr="00AB1DE7" w:rsidRDefault="00641E4D" w:rsidP="00641E4D">
            <w:pPr>
              <w:rPr>
                <w:rFonts w:ascii="Arial Narrow" w:hAnsi="Arial Narrow"/>
                <w:sz w:val="20"/>
                <w:szCs w:val="20"/>
              </w:rPr>
            </w:pPr>
            <w:r w:rsidRPr="00AB1DE7">
              <w:rPr>
                <w:rFonts w:ascii="Arial Narrow" w:hAnsi="Arial Narrow"/>
                <w:sz w:val="20"/>
                <w:szCs w:val="20"/>
              </w:rPr>
              <w:t>Możliwość podłączenia reaktora do badania próbek w temperaturze 50 – 500</w:t>
            </w:r>
            <w:r w:rsidRPr="00AB1DE7">
              <w:rPr>
                <w:rFonts w:ascii="Arial Narrow" w:hAnsi="Arial Narrow"/>
                <w:sz w:val="20"/>
                <w:szCs w:val="20"/>
                <w:vertAlign w:val="superscript"/>
              </w:rPr>
              <w:t>o</w:t>
            </w:r>
            <w:r w:rsidRPr="00AB1DE7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:rsidR="0014277C" w:rsidRPr="00AB1DE7" w:rsidRDefault="0014277C" w:rsidP="0014277C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763FD3" w:rsidRDefault="00763FD3" w:rsidP="00763FD3">
      <w:pPr>
        <w:pStyle w:val="NormalnyWeb"/>
        <w:spacing w:before="28" w:beforeAutospacing="0" w:after="0" w:line="276" w:lineRule="auto"/>
        <w:rPr>
          <w:rFonts w:ascii="Arial Narrow" w:hAnsi="Arial Narrow" w:cstheme="minorHAnsi"/>
          <w:sz w:val="22"/>
          <w:szCs w:val="22"/>
        </w:rPr>
      </w:pPr>
    </w:p>
    <w:p w:rsidR="00763FD3" w:rsidRDefault="00763FD3" w:rsidP="00763FD3">
      <w:pPr>
        <w:pStyle w:val="NormalnyWeb"/>
        <w:spacing w:before="28" w:beforeAutospacing="0" w:after="0" w:line="276" w:lineRule="auto"/>
        <w:rPr>
          <w:rFonts w:ascii="Arial Narrow" w:hAnsi="Arial Narrow" w:cstheme="minorHAnsi"/>
          <w:sz w:val="22"/>
          <w:szCs w:val="22"/>
        </w:rPr>
      </w:pPr>
    </w:p>
    <w:p w:rsidR="00763FD3" w:rsidRDefault="00763FD3" w:rsidP="00763FD3">
      <w:pPr>
        <w:pStyle w:val="NormalnyWeb"/>
        <w:spacing w:before="28" w:beforeAutospacing="0" w:after="0" w:line="276" w:lineRule="auto"/>
        <w:rPr>
          <w:rFonts w:ascii="Arial Narrow" w:hAnsi="Arial Narrow" w:cstheme="minorHAnsi"/>
          <w:sz w:val="22"/>
          <w:szCs w:val="22"/>
        </w:rPr>
      </w:pPr>
    </w:p>
    <w:p w:rsidR="00763FD3" w:rsidRDefault="00763FD3" w:rsidP="00763FD3">
      <w:pPr>
        <w:pStyle w:val="NormalnyWeb"/>
        <w:spacing w:before="28" w:beforeAutospacing="0" w:after="0" w:line="276" w:lineRule="auto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  <w:r>
        <w:rPr>
          <w:rFonts w:ascii="Arial Narrow" w:hAnsi="Arial Narrow" w:cstheme="minorHAnsi"/>
          <w:sz w:val="22"/>
          <w:szCs w:val="22"/>
        </w:rPr>
        <w:t xml:space="preserve">Miejscowość i data: …...............................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  <w:t>……………………………….</w:t>
      </w:r>
    </w:p>
    <w:p w:rsidR="00763FD3" w:rsidRDefault="00763FD3" w:rsidP="00763FD3">
      <w:pPr>
        <w:pStyle w:val="NormalnyWeb"/>
        <w:spacing w:before="28" w:beforeAutospacing="0" w:after="0" w:line="276" w:lineRule="auto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                                                            Podpis Wykonawcy</w:t>
      </w:r>
    </w:p>
    <w:p w:rsidR="00125E88" w:rsidRPr="00AB1DE7" w:rsidRDefault="00125E88" w:rsidP="0013157C">
      <w:pPr>
        <w:rPr>
          <w:rFonts w:ascii="Arial Narrow" w:hAnsi="Arial Narrow" w:cstheme="minorHAnsi"/>
          <w:sz w:val="20"/>
          <w:szCs w:val="20"/>
        </w:rPr>
      </w:pPr>
    </w:p>
    <w:sectPr w:rsidR="00125E88" w:rsidRPr="00AB1DE7" w:rsidSect="00FD43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C4E" w:rsidRDefault="00CD0C4E" w:rsidP="005D1F07">
      <w:pPr>
        <w:spacing w:after="0" w:line="240" w:lineRule="auto"/>
      </w:pPr>
      <w:r>
        <w:separator/>
      </w:r>
    </w:p>
  </w:endnote>
  <w:endnote w:type="continuationSeparator" w:id="0">
    <w:p w:rsidR="00CD0C4E" w:rsidRDefault="00CD0C4E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E42DA">
      <w:rPr>
        <w:noProof/>
      </w:rPr>
      <w:t>3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C4E" w:rsidRDefault="00CD0C4E" w:rsidP="005D1F07">
      <w:pPr>
        <w:spacing w:after="0" w:line="240" w:lineRule="auto"/>
      </w:pPr>
      <w:r>
        <w:separator/>
      </w:r>
    </w:p>
  </w:footnote>
  <w:footnote w:type="continuationSeparator" w:id="0">
    <w:p w:rsidR="00CD0C4E" w:rsidRDefault="00CD0C4E" w:rsidP="005D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8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6564F"/>
    <w:multiLevelType w:val="hybridMultilevel"/>
    <w:tmpl w:val="D6E80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2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A24BC"/>
    <w:multiLevelType w:val="hybridMultilevel"/>
    <w:tmpl w:val="D992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A50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0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2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B0C14"/>
    <w:multiLevelType w:val="hybridMultilevel"/>
    <w:tmpl w:val="27BA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9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0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3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16"/>
  </w:num>
  <w:num w:numId="5">
    <w:abstractNumId w:val="31"/>
  </w:num>
  <w:num w:numId="6">
    <w:abstractNumId w:val="22"/>
  </w:num>
  <w:num w:numId="7">
    <w:abstractNumId w:val="12"/>
  </w:num>
  <w:num w:numId="8">
    <w:abstractNumId w:val="5"/>
  </w:num>
  <w:num w:numId="9">
    <w:abstractNumId w:val="1"/>
  </w:num>
  <w:num w:numId="10">
    <w:abstractNumId w:val="30"/>
  </w:num>
  <w:num w:numId="11">
    <w:abstractNumId w:val="17"/>
  </w:num>
  <w:num w:numId="12">
    <w:abstractNumId w:val="27"/>
  </w:num>
  <w:num w:numId="13">
    <w:abstractNumId w:val="33"/>
  </w:num>
  <w:num w:numId="14">
    <w:abstractNumId w:val="3"/>
  </w:num>
  <w:num w:numId="15">
    <w:abstractNumId w:val="11"/>
  </w:num>
  <w:num w:numId="16">
    <w:abstractNumId w:val="32"/>
  </w:num>
  <w:num w:numId="17">
    <w:abstractNumId w:val="7"/>
  </w:num>
  <w:num w:numId="18">
    <w:abstractNumId w:val="29"/>
  </w:num>
  <w:num w:numId="19">
    <w:abstractNumId w:val="13"/>
  </w:num>
  <w:num w:numId="20">
    <w:abstractNumId w:val="8"/>
  </w:num>
  <w:num w:numId="21">
    <w:abstractNumId w:val="23"/>
  </w:num>
  <w:num w:numId="22">
    <w:abstractNumId w:val="18"/>
  </w:num>
  <w:num w:numId="23">
    <w:abstractNumId w:val="9"/>
  </w:num>
  <w:num w:numId="24">
    <w:abstractNumId w:val="19"/>
  </w:num>
  <w:num w:numId="25">
    <w:abstractNumId w:val="28"/>
  </w:num>
  <w:num w:numId="26">
    <w:abstractNumId w:val="6"/>
  </w:num>
  <w:num w:numId="27">
    <w:abstractNumId w:val="21"/>
  </w:num>
  <w:num w:numId="28">
    <w:abstractNumId w:val="25"/>
  </w:num>
  <w:num w:numId="29">
    <w:abstractNumId w:val="14"/>
  </w:num>
  <w:num w:numId="30">
    <w:abstractNumId w:val="0"/>
  </w:num>
  <w:num w:numId="31">
    <w:abstractNumId w:val="15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CA"/>
    <w:rsid w:val="00034EE1"/>
    <w:rsid w:val="000617AD"/>
    <w:rsid w:val="000B0D61"/>
    <w:rsid w:val="00107ACA"/>
    <w:rsid w:val="00125E88"/>
    <w:rsid w:val="0013072B"/>
    <w:rsid w:val="0013157C"/>
    <w:rsid w:val="0014277C"/>
    <w:rsid w:val="00180328"/>
    <w:rsid w:val="001A29F9"/>
    <w:rsid w:val="001E766E"/>
    <w:rsid w:val="0030376F"/>
    <w:rsid w:val="003554D9"/>
    <w:rsid w:val="003D0924"/>
    <w:rsid w:val="0043288C"/>
    <w:rsid w:val="00436E0C"/>
    <w:rsid w:val="004420F1"/>
    <w:rsid w:val="004566A1"/>
    <w:rsid w:val="00491278"/>
    <w:rsid w:val="004B6923"/>
    <w:rsid w:val="005307B3"/>
    <w:rsid w:val="005D1F07"/>
    <w:rsid w:val="005E2B99"/>
    <w:rsid w:val="005E7E83"/>
    <w:rsid w:val="005F563D"/>
    <w:rsid w:val="00641E4D"/>
    <w:rsid w:val="00681838"/>
    <w:rsid w:val="006C147A"/>
    <w:rsid w:val="006C3D53"/>
    <w:rsid w:val="006D68AC"/>
    <w:rsid w:val="00707ED3"/>
    <w:rsid w:val="00721A36"/>
    <w:rsid w:val="0072618B"/>
    <w:rsid w:val="007637AA"/>
    <w:rsid w:val="00763FD3"/>
    <w:rsid w:val="0078017F"/>
    <w:rsid w:val="007A4172"/>
    <w:rsid w:val="007D115D"/>
    <w:rsid w:val="00805E19"/>
    <w:rsid w:val="008420BD"/>
    <w:rsid w:val="00877F04"/>
    <w:rsid w:val="008B579F"/>
    <w:rsid w:val="008C4E5A"/>
    <w:rsid w:val="009B1AA7"/>
    <w:rsid w:val="009F348E"/>
    <w:rsid w:val="00A37F9D"/>
    <w:rsid w:val="00A46CD1"/>
    <w:rsid w:val="00A80229"/>
    <w:rsid w:val="00AB1DE7"/>
    <w:rsid w:val="00B161F8"/>
    <w:rsid w:val="00CA0D0E"/>
    <w:rsid w:val="00CA2045"/>
    <w:rsid w:val="00CB2C69"/>
    <w:rsid w:val="00CD0C4E"/>
    <w:rsid w:val="00D56043"/>
    <w:rsid w:val="00DA3B7B"/>
    <w:rsid w:val="00DB628D"/>
    <w:rsid w:val="00DE42DA"/>
    <w:rsid w:val="00E06805"/>
    <w:rsid w:val="00EA2FBC"/>
    <w:rsid w:val="00ED7AE4"/>
    <w:rsid w:val="00EE47EF"/>
    <w:rsid w:val="00F0224B"/>
    <w:rsid w:val="00F82980"/>
    <w:rsid w:val="00F959CC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4F8047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5E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  <w:style w:type="paragraph" w:customStyle="1" w:styleId="Standard">
    <w:name w:val="Standard"/>
    <w:rsid w:val="00A80229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Nagwek1Znak">
    <w:name w:val="Nagłówek 1 Znak"/>
    <w:basedOn w:val="Domylnaczcionkaakapitu"/>
    <w:link w:val="Nagwek1"/>
    <w:rsid w:val="00125E88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semiHidden/>
    <w:unhideWhenUsed/>
    <w:rsid w:val="00763FD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4684-C0BE-4851-9C2B-B2EC628B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Karolina Jendryca</cp:lastModifiedBy>
  <cp:revision>14</cp:revision>
  <cp:lastPrinted>2018-02-09T12:04:00Z</cp:lastPrinted>
  <dcterms:created xsi:type="dcterms:W3CDTF">2020-02-19T10:00:00Z</dcterms:created>
  <dcterms:modified xsi:type="dcterms:W3CDTF">2020-11-04T09:47:00Z</dcterms:modified>
</cp:coreProperties>
</file>