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56E" w:rsidRPr="0099056E" w:rsidRDefault="0099056E" w:rsidP="0099056E">
      <w:pPr>
        <w:spacing w:after="200" w:line="276" w:lineRule="auto"/>
        <w:ind w:firstLine="0"/>
        <w:jc w:val="right"/>
        <w:rPr>
          <w:rFonts w:ascii="Times New Roman" w:eastAsia="Calibri" w:hAnsi="Times New Roman"/>
        </w:rPr>
      </w:pPr>
      <w:bookmarkStart w:id="0" w:name="_Toc504558473"/>
      <w:r w:rsidRPr="0099056E">
        <w:rPr>
          <w:rFonts w:ascii="Times New Roman" w:eastAsia="Calibri" w:hAnsi="Times New Roman"/>
        </w:rPr>
        <w:t>Szczegółowe Specyfikacje Techniczne</w:t>
      </w:r>
    </w:p>
    <w:p w:rsidR="0099056E" w:rsidRPr="0099056E" w:rsidRDefault="0099056E" w:rsidP="0099056E">
      <w:pPr>
        <w:spacing w:after="200" w:line="276" w:lineRule="auto"/>
        <w:ind w:firstLine="0"/>
        <w:jc w:val="right"/>
        <w:rPr>
          <w:rFonts w:ascii="Times New Roman" w:eastAsia="Calibri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99056E" w:rsidRPr="0099056E" w:rsidTr="00F76D0F">
        <w:trPr>
          <w:trHeight w:val="2048"/>
        </w:trPr>
        <w:tc>
          <w:tcPr>
            <w:tcW w:w="9212" w:type="dxa"/>
            <w:shd w:val="clear" w:color="auto" w:fill="auto"/>
          </w:tcPr>
          <w:p w:rsidR="0099056E" w:rsidRPr="0099056E" w:rsidRDefault="0099056E" w:rsidP="0099056E">
            <w:pPr>
              <w:ind w:firstLine="0"/>
              <w:jc w:val="center"/>
              <w:rPr>
                <w:rFonts w:ascii="Times New Roman" w:eastAsia="Calibri" w:hAnsi="Times New Roman"/>
                <w:sz w:val="36"/>
                <w:szCs w:val="36"/>
              </w:rPr>
            </w:pPr>
          </w:p>
          <w:p w:rsidR="0099056E" w:rsidRPr="0099056E" w:rsidRDefault="0099056E" w:rsidP="0099056E">
            <w:pPr>
              <w:ind w:firstLine="0"/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</w:rPr>
            </w:pPr>
            <w:r w:rsidRPr="0099056E">
              <w:rPr>
                <w:rFonts w:ascii="Times New Roman" w:eastAsia="Calibri" w:hAnsi="Times New Roman"/>
                <w:b/>
                <w:i/>
                <w:sz w:val="40"/>
                <w:szCs w:val="40"/>
              </w:rPr>
              <w:t xml:space="preserve">SZCZEGÓŁOWE SPECYFIKACJE TECHNICZNE </w:t>
            </w:r>
          </w:p>
          <w:p w:rsidR="0099056E" w:rsidRPr="0099056E" w:rsidRDefault="0099056E" w:rsidP="0099056E">
            <w:pPr>
              <w:ind w:firstLine="0"/>
              <w:jc w:val="center"/>
              <w:rPr>
                <w:rFonts w:ascii="Times New Roman" w:eastAsia="Calibri" w:hAnsi="Times New Roman"/>
                <w:sz w:val="36"/>
                <w:szCs w:val="36"/>
              </w:rPr>
            </w:pPr>
            <w:r w:rsidRPr="0099056E">
              <w:rPr>
                <w:rFonts w:ascii="Times New Roman" w:eastAsia="Calibri" w:hAnsi="Times New Roman"/>
                <w:b/>
                <w:i/>
                <w:sz w:val="40"/>
                <w:szCs w:val="40"/>
              </w:rPr>
              <w:t>WYKONANIA I ODBIORU ROBÓT BUDOWLANYCH</w:t>
            </w:r>
          </w:p>
        </w:tc>
      </w:tr>
    </w:tbl>
    <w:p w:rsidR="0099056E" w:rsidRPr="0099056E" w:rsidRDefault="0099056E" w:rsidP="0099056E">
      <w:pPr>
        <w:spacing w:after="200" w:line="276" w:lineRule="auto"/>
        <w:ind w:firstLine="0"/>
        <w:rPr>
          <w:rFonts w:ascii="Times New Roman" w:eastAsia="Calibri" w:hAnsi="Times New Roman"/>
        </w:rPr>
      </w:pPr>
    </w:p>
    <w:p w:rsidR="0099056E" w:rsidRPr="0099056E" w:rsidRDefault="0099056E" w:rsidP="0099056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ascii="Times New Roman" w:eastAsia="Calibri" w:hAnsi="Times New Roman"/>
          <w:b/>
          <w:color w:val="000000"/>
          <w:sz w:val="28"/>
          <w:szCs w:val="28"/>
          <w:highlight w:val="white"/>
        </w:rPr>
      </w:pPr>
      <w:r w:rsidRPr="0099056E">
        <w:rPr>
          <w:rFonts w:ascii="Times New Roman" w:eastAsia="Calibri" w:hAnsi="Times New Roman"/>
          <w:sz w:val="28"/>
          <w:szCs w:val="28"/>
        </w:rPr>
        <w:t xml:space="preserve">Zamawiający: </w:t>
      </w:r>
      <w:r w:rsidRPr="0099056E">
        <w:rPr>
          <w:rFonts w:ascii="Times New Roman" w:eastAsia="Calibri" w:hAnsi="Times New Roman"/>
          <w:sz w:val="28"/>
          <w:szCs w:val="28"/>
        </w:rPr>
        <w:tab/>
      </w:r>
      <w:r w:rsidRPr="0099056E">
        <w:rPr>
          <w:rFonts w:ascii="Times New Roman" w:eastAsia="Calibri" w:hAnsi="Times New Roman"/>
          <w:sz w:val="28"/>
          <w:szCs w:val="28"/>
        </w:rPr>
        <w:tab/>
      </w:r>
      <w:r w:rsidRPr="0099056E">
        <w:rPr>
          <w:rFonts w:ascii="Times New Roman" w:eastAsia="Calibri" w:hAnsi="Times New Roman"/>
          <w:b/>
          <w:color w:val="000000"/>
          <w:sz w:val="28"/>
          <w:szCs w:val="28"/>
          <w:highlight w:val="white"/>
        </w:rPr>
        <w:t xml:space="preserve">POWIATOWY ZARZĄD DRÓG W IŁAWIE, </w:t>
      </w:r>
    </w:p>
    <w:p w:rsidR="0099056E" w:rsidRPr="0099056E" w:rsidRDefault="0099056E" w:rsidP="0099056E">
      <w:pPr>
        <w:widowControl w:val="0"/>
        <w:autoSpaceDE w:val="0"/>
        <w:autoSpaceDN w:val="0"/>
        <w:adjustRightInd w:val="0"/>
        <w:spacing w:line="276" w:lineRule="auto"/>
        <w:ind w:left="2832" w:firstLine="0"/>
        <w:rPr>
          <w:rFonts w:ascii="Times New Roman" w:eastAsia="Calibri" w:hAnsi="Times New Roman"/>
          <w:b/>
          <w:color w:val="000000"/>
          <w:sz w:val="28"/>
          <w:szCs w:val="28"/>
          <w:highlight w:val="white"/>
        </w:rPr>
      </w:pPr>
      <w:r w:rsidRPr="0099056E">
        <w:rPr>
          <w:rFonts w:ascii="Times New Roman" w:eastAsia="Calibri" w:hAnsi="Times New Roman"/>
          <w:b/>
          <w:color w:val="000000"/>
          <w:sz w:val="28"/>
          <w:szCs w:val="28"/>
          <w:highlight w:val="white"/>
        </w:rPr>
        <w:t xml:space="preserve">ul. Tadeusza Kościuszki </w:t>
      </w:r>
      <w:proofErr w:type="spellStart"/>
      <w:r w:rsidRPr="0099056E">
        <w:rPr>
          <w:rFonts w:ascii="Times New Roman" w:eastAsia="Calibri" w:hAnsi="Times New Roman"/>
          <w:b/>
          <w:color w:val="000000"/>
          <w:sz w:val="28"/>
          <w:szCs w:val="28"/>
          <w:highlight w:val="white"/>
        </w:rPr>
        <w:t>33A</w:t>
      </w:r>
      <w:proofErr w:type="spellEnd"/>
    </w:p>
    <w:p w:rsidR="0099056E" w:rsidRPr="0099056E" w:rsidRDefault="0099056E" w:rsidP="0099056E">
      <w:pPr>
        <w:widowControl w:val="0"/>
        <w:autoSpaceDE w:val="0"/>
        <w:autoSpaceDN w:val="0"/>
        <w:adjustRightInd w:val="0"/>
        <w:spacing w:line="276" w:lineRule="auto"/>
        <w:ind w:left="2832" w:firstLine="0"/>
        <w:rPr>
          <w:rFonts w:ascii="Times New Roman" w:eastAsia="Calibri" w:hAnsi="Times New Roman"/>
          <w:b/>
          <w:color w:val="000000"/>
          <w:sz w:val="28"/>
          <w:szCs w:val="28"/>
          <w:highlight w:val="white"/>
        </w:rPr>
      </w:pPr>
      <w:r w:rsidRPr="0099056E">
        <w:rPr>
          <w:rFonts w:ascii="Times New Roman" w:eastAsia="Calibri" w:hAnsi="Times New Roman"/>
          <w:b/>
          <w:color w:val="000000"/>
          <w:sz w:val="28"/>
          <w:szCs w:val="28"/>
          <w:highlight w:val="white"/>
        </w:rPr>
        <w:t>14 – 200 Iława</w:t>
      </w:r>
    </w:p>
    <w:p w:rsidR="0099056E" w:rsidRPr="0099056E" w:rsidRDefault="0099056E" w:rsidP="0099056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ascii="Times New Roman" w:eastAsia="Calibri" w:hAnsi="Times New Roman"/>
          <w:color w:val="000000"/>
          <w:sz w:val="28"/>
          <w:szCs w:val="28"/>
          <w:highlight w:val="white"/>
        </w:rPr>
      </w:pPr>
    </w:p>
    <w:p w:rsidR="0099056E" w:rsidRPr="0099056E" w:rsidRDefault="0099056E" w:rsidP="0099056E">
      <w:pPr>
        <w:widowControl w:val="0"/>
        <w:autoSpaceDE w:val="0"/>
        <w:autoSpaceDN w:val="0"/>
        <w:adjustRightInd w:val="0"/>
        <w:spacing w:after="200" w:line="276" w:lineRule="auto"/>
        <w:ind w:left="2832" w:hanging="2832"/>
        <w:jc w:val="both"/>
        <w:rPr>
          <w:rFonts w:ascii="Times New Roman" w:eastAsia="Calibri" w:hAnsi="Times New Roman"/>
          <w:b/>
          <w:color w:val="000000"/>
          <w:sz w:val="28"/>
          <w:szCs w:val="28"/>
          <w:highlight w:val="white"/>
        </w:rPr>
      </w:pPr>
      <w:r w:rsidRPr="0099056E">
        <w:rPr>
          <w:rFonts w:ascii="Times New Roman" w:eastAsia="Calibri" w:hAnsi="Times New Roman"/>
          <w:bCs/>
          <w:sz w:val="28"/>
          <w:szCs w:val="28"/>
        </w:rPr>
        <w:t>Zadanie:</w:t>
      </w:r>
      <w:r w:rsidRPr="0099056E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99056E">
        <w:rPr>
          <w:rFonts w:ascii="Times New Roman" w:eastAsia="Calibri" w:hAnsi="Times New Roman"/>
          <w:b/>
          <w:bCs/>
          <w:sz w:val="28"/>
          <w:szCs w:val="28"/>
        </w:rPr>
        <w:tab/>
      </w:r>
      <w:r w:rsidR="00CE739A" w:rsidRPr="00CE739A">
        <w:rPr>
          <w:rFonts w:ascii="Times New Roman" w:eastAsia="Calibri" w:hAnsi="Times New Roman"/>
          <w:b/>
          <w:bCs/>
          <w:sz w:val="28"/>
          <w:szCs w:val="28"/>
        </w:rPr>
        <w:t>Montaż barier energochłonnych i wymiana balustrad na obiektach</w:t>
      </w:r>
    </w:p>
    <w:p w:rsidR="0099056E" w:rsidRPr="0099056E" w:rsidRDefault="0099056E" w:rsidP="0099056E">
      <w:pPr>
        <w:ind w:firstLine="0"/>
        <w:rPr>
          <w:rFonts w:ascii="Times New Roman" w:eastAsia="Calibri" w:hAnsi="Times New Roman"/>
          <w:sz w:val="24"/>
          <w:szCs w:val="24"/>
          <w:u w:val="single"/>
        </w:rPr>
      </w:pPr>
      <w:r w:rsidRPr="0099056E">
        <w:rPr>
          <w:rFonts w:ascii="Times New Roman" w:eastAsia="Calibri" w:hAnsi="Times New Roman"/>
          <w:sz w:val="24"/>
          <w:szCs w:val="24"/>
          <w:u w:val="single"/>
        </w:rPr>
        <w:t>Spis treści:</w:t>
      </w:r>
    </w:p>
    <w:p w:rsidR="0099056E" w:rsidRPr="0099056E" w:rsidRDefault="0099056E" w:rsidP="0099056E">
      <w:pPr>
        <w:ind w:firstLine="0"/>
        <w:rPr>
          <w:rFonts w:ascii="Times New Roman" w:eastAsia="Calibri" w:hAnsi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1550"/>
        <w:gridCol w:w="6237"/>
        <w:gridCol w:w="881"/>
      </w:tblGrid>
      <w:tr w:rsidR="0099056E" w:rsidRPr="0099056E" w:rsidTr="00F76D0F">
        <w:tc>
          <w:tcPr>
            <w:tcW w:w="543" w:type="dxa"/>
            <w:shd w:val="clear" w:color="auto" w:fill="auto"/>
          </w:tcPr>
          <w:p w:rsidR="0099056E" w:rsidRPr="0099056E" w:rsidRDefault="0099056E" w:rsidP="0099056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9056E">
              <w:rPr>
                <w:rFonts w:ascii="Times New Roman" w:eastAsia="Calibri" w:hAnsi="Times New Roman"/>
                <w:sz w:val="24"/>
                <w:szCs w:val="24"/>
              </w:rPr>
              <w:t>Lp.</w:t>
            </w:r>
          </w:p>
        </w:tc>
        <w:tc>
          <w:tcPr>
            <w:tcW w:w="1550" w:type="dxa"/>
            <w:shd w:val="clear" w:color="auto" w:fill="auto"/>
          </w:tcPr>
          <w:p w:rsidR="0099056E" w:rsidRPr="0099056E" w:rsidRDefault="0099056E" w:rsidP="0099056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9056E">
              <w:rPr>
                <w:rFonts w:ascii="Times New Roman" w:eastAsia="Calibri" w:hAnsi="Times New Roman"/>
                <w:sz w:val="24"/>
                <w:szCs w:val="24"/>
              </w:rPr>
              <w:t xml:space="preserve">Nr </w:t>
            </w:r>
            <w:proofErr w:type="spellStart"/>
            <w:r w:rsidRPr="0099056E">
              <w:rPr>
                <w:rFonts w:ascii="Times New Roman" w:eastAsia="Calibri" w:hAnsi="Times New Roman"/>
                <w:sz w:val="24"/>
                <w:szCs w:val="24"/>
              </w:rPr>
              <w:t>SST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99056E" w:rsidRPr="0099056E" w:rsidRDefault="0099056E" w:rsidP="0099056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9056E">
              <w:rPr>
                <w:rFonts w:ascii="Times New Roman" w:eastAsia="Calibri" w:hAnsi="Times New Roman"/>
                <w:sz w:val="24"/>
                <w:szCs w:val="24"/>
              </w:rPr>
              <w:t>Nazwa</w:t>
            </w:r>
          </w:p>
        </w:tc>
        <w:tc>
          <w:tcPr>
            <w:tcW w:w="881" w:type="dxa"/>
            <w:shd w:val="clear" w:color="auto" w:fill="auto"/>
          </w:tcPr>
          <w:p w:rsidR="0099056E" w:rsidRPr="0099056E" w:rsidRDefault="0099056E" w:rsidP="0099056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9056E">
              <w:rPr>
                <w:rFonts w:ascii="Times New Roman" w:eastAsia="Calibri" w:hAnsi="Times New Roman"/>
                <w:sz w:val="24"/>
                <w:szCs w:val="24"/>
              </w:rPr>
              <w:t>Nr str.</w:t>
            </w:r>
          </w:p>
        </w:tc>
      </w:tr>
      <w:tr w:rsidR="0099056E" w:rsidRPr="0099056E" w:rsidTr="00F76D0F">
        <w:tc>
          <w:tcPr>
            <w:tcW w:w="543" w:type="dxa"/>
            <w:shd w:val="clear" w:color="auto" w:fill="auto"/>
          </w:tcPr>
          <w:p w:rsidR="0099056E" w:rsidRPr="0099056E" w:rsidRDefault="0099056E" w:rsidP="0099056E">
            <w:pPr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99056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shd w:val="clear" w:color="auto" w:fill="auto"/>
          </w:tcPr>
          <w:p w:rsidR="0099056E" w:rsidRPr="0099056E" w:rsidRDefault="0099056E" w:rsidP="0099056E">
            <w:pPr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99056E" w:rsidRPr="0099056E" w:rsidRDefault="00160B48" w:rsidP="0099056E">
            <w:pPr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BARIERY I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BARIERO</w:t>
            </w:r>
            <w:r w:rsidR="00CE739A" w:rsidRPr="00CE739A">
              <w:rPr>
                <w:rFonts w:ascii="Times New Roman" w:eastAsia="Calibri" w:hAnsi="Times New Roman"/>
                <w:sz w:val="24"/>
                <w:szCs w:val="24"/>
              </w:rPr>
              <w:t>PORĘCZE</w:t>
            </w:r>
            <w:proofErr w:type="spellEnd"/>
            <w:r w:rsidR="00CE739A" w:rsidRPr="00CE739A">
              <w:rPr>
                <w:rFonts w:ascii="Times New Roman" w:eastAsia="Calibri" w:hAnsi="Times New Roman"/>
                <w:sz w:val="24"/>
                <w:szCs w:val="24"/>
              </w:rPr>
              <w:t xml:space="preserve">  OCHRONNE  STALOWE</w:t>
            </w:r>
          </w:p>
        </w:tc>
        <w:tc>
          <w:tcPr>
            <w:tcW w:w="881" w:type="dxa"/>
            <w:shd w:val="clear" w:color="auto" w:fill="auto"/>
          </w:tcPr>
          <w:p w:rsidR="0099056E" w:rsidRPr="0099056E" w:rsidRDefault="0099056E" w:rsidP="0099056E">
            <w:pPr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99056E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</w:tbl>
    <w:p w:rsidR="00A01967" w:rsidRDefault="00A01967" w:rsidP="00C8450D">
      <w:pPr>
        <w:pStyle w:val="SSTnag1"/>
        <w:numPr>
          <w:ilvl w:val="0"/>
          <w:numId w:val="0"/>
        </w:numPr>
        <w:ind w:left="357"/>
      </w:pPr>
    </w:p>
    <w:p w:rsidR="002968C1" w:rsidRDefault="002968C1" w:rsidP="00C8450D">
      <w:pPr>
        <w:pStyle w:val="SSTnag1"/>
        <w:numPr>
          <w:ilvl w:val="0"/>
          <w:numId w:val="0"/>
        </w:numPr>
        <w:ind w:left="357"/>
      </w:pPr>
    </w:p>
    <w:p w:rsidR="002968C1" w:rsidRDefault="002968C1" w:rsidP="00C8450D">
      <w:pPr>
        <w:pStyle w:val="SSTnag1"/>
        <w:numPr>
          <w:ilvl w:val="0"/>
          <w:numId w:val="0"/>
        </w:numPr>
        <w:ind w:left="357"/>
      </w:pPr>
    </w:p>
    <w:p w:rsidR="002968C1" w:rsidRDefault="002968C1" w:rsidP="00C8450D">
      <w:pPr>
        <w:pStyle w:val="SSTnag1"/>
        <w:numPr>
          <w:ilvl w:val="0"/>
          <w:numId w:val="0"/>
        </w:numPr>
        <w:ind w:left="357"/>
      </w:pPr>
    </w:p>
    <w:p w:rsidR="002968C1" w:rsidRDefault="002968C1" w:rsidP="00C8450D">
      <w:pPr>
        <w:pStyle w:val="SSTnag1"/>
        <w:numPr>
          <w:ilvl w:val="0"/>
          <w:numId w:val="0"/>
        </w:numPr>
        <w:ind w:left="357"/>
      </w:pPr>
    </w:p>
    <w:p w:rsidR="002968C1" w:rsidRDefault="002968C1" w:rsidP="00C8450D">
      <w:pPr>
        <w:pStyle w:val="SSTnag1"/>
        <w:numPr>
          <w:ilvl w:val="0"/>
          <w:numId w:val="0"/>
        </w:numPr>
        <w:ind w:left="357"/>
      </w:pPr>
    </w:p>
    <w:p w:rsidR="002968C1" w:rsidRDefault="002968C1" w:rsidP="00C8450D">
      <w:pPr>
        <w:pStyle w:val="SSTnag1"/>
        <w:numPr>
          <w:ilvl w:val="0"/>
          <w:numId w:val="0"/>
        </w:numPr>
        <w:ind w:left="357"/>
      </w:pPr>
    </w:p>
    <w:p w:rsidR="002968C1" w:rsidRDefault="002968C1" w:rsidP="00C8450D">
      <w:pPr>
        <w:pStyle w:val="SSTnag1"/>
        <w:numPr>
          <w:ilvl w:val="0"/>
          <w:numId w:val="0"/>
        </w:numPr>
        <w:ind w:left="357"/>
      </w:pPr>
    </w:p>
    <w:p w:rsidR="002968C1" w:rsidRDefault="002968C1" w:rsidP="00C8450D">
      <w:pPr>
        <w:pStyle w:val="SSTnag1"/>
        <w:numPr>
          <w:ilvl w:val="0"/>
          <w:numId w:val="0"/>
        </w:numPr>
        <w:ind w:left="357"/>
      </w:pPr>
    </w:p>
    <w:p w:rsidR="002968C1" w:rsidRDefault="002968C1" w:rsidP="00C8450D">
      <w:pPr>
        <w:pStyle w:val="SSTnag1"/>
        <w:numPr>
          <w:ilvl w:val="0"/>
          <w:numId w:val="0"/>
        </w:numPr>
        <w:ind w:left="357"/>
      </w:pPr>
    </w:p>
    <w:p w:rsidR="00CC7409" w:rsidRDefault="00CC7409" w:rsidP="00C8450D">
      <w:pPr>
        <w:pStyle w:val="SSTnag1"/>
        <w:numPr>
          <w:ilvl w:val="0"/>
          <w:numId w:val="0"/>
        </w:numPr>
        <w:ind w:left="357"/>
      </w:pPr>
    </w:p>
    <w:p w:rsidR="00CC7409" w:rsidRDefault="00CC7409" w:rsidP="00C8450D">
      <w:pPr>
        <w:pStyle w:val="SSTnag1"/>
        <w:numPr>
          <w:ilvl w:val="0"/>
          <w:numId w:val="0"/>
        </w:numPr>
        <w:ind w:left="357"/>
      </w:pPr>
      <w:bookmarkStart w:id="1" w:name="_GoBack"/>
      <w:bookmarkEnd w:id="1"/>
    </w:p>
    <w:p w:rsidR="002968C1" w:rsidRDefault="002968C1" w:rsidP="00C8450D">
      <w:pPr>
        <w:pStyle w:val="SSTnag1"/>
        <w:numPr>
          <w:ilvl w:val="0"/>
          <w:numId w:val="0"/>
        </w:numPr>
        <w:ind w:left="357"/>
      </w:pPr>
    </w:p>
    <w:p w:rsidR="00A01967" w:rsidRPr="00DF062B" w:rsidRDefault="00160B48" w:rsidP="00C8450D">
      <w:pPr>
        <w:pStyle w:val="SSTnag1"/>
      </w:pPr>
      <w:r>
        <w:lastRenderedPageBreak/>
        <w:t>M.19.01.03</w:t>
      </w:r>
      <w:r>
        <w:tab/>
        <w:t>BARIERY I BARIERo</w:t>
      </w:r>
      <w:r w:rsidR="00A01967" w:rsidRPr="00DF062B">
        <w:t>poręcze  OCHRONNE  STALOWE</w:t>
      </w:r>
      <w:bookmarkEnd w:id="0"/>
      <w:r w:rsidR="00A01967" w:rsidRPr="00DF062B">
        <w:t xml:space="preserve"> </w:t>
      </w:r>
    </w:p>
    <w:p w:rsidR="00A01967" w:rsidRPr="00DF062B" w:rsidRDefault="00A01967" w:rsidP="00A01967">
      <w:pPr>
        <w:pStyle w:val="StylSSTnagowek2Dolewej"/>
        <w:rPr>
          <w:rFonts w:cstheme="minorHAnsi"/>
        </w:rPr>
      </w:pPr>
      <w:r w:rsidRPr="00DF062B">
        <w:rPr>
          <w:rFonts w:cstheme="minorHAnsi"/>
        </w:rPr>
        <w:t>WSTĘP</w:t>
      </w:r>
    </w:p>
    <w:p w:rsidR="00A01967" w:rsidRPr="00DF062B" w:rsidRDefault="00A01967" w:rsidP="00A01967">
      <w:pPr>
        <w:pStyle w:val="SSTnag3"/>
      </w:pPr>
      <w:r w:rsidRPr="00DF062B">
        <w:t xml:space="preserve">Przedmiot </w:t>
      </w:r>
      <w:proofErr w:type="spellStart"/>
      <w:r w:rsidRPr="00DF062B">
        <w:t>STWiORB</w:t>
      </w:r>
      <w:proofErr w:type="spellEnd"/>
    </w:p>
    <w:p w:rsidR="00A01967" w:rsidRPr="00DF062B" w:rsidRDefault="00A01967" w:rsidP="00A01967">
      <w:pPr>
        <w:pStyle w:val="sstnromalny"/>
        <w:rPr>
          <w:rFonts w:asciiTheme="minorHAnsi" w:hAnsiTheme="minorHAnsi" w:cstheme="minorHAnsi"/>
          <w:sz w:val="18"/>
          <w:szCs w:val="18"/>
          <w:lang w:val="pl-PL"/>
        </w:rPr>
      </w:pPr>
      <w:r w:rsidRPr="00DF062B">
        <w:rPr>
          <w:rFonts w:asciiTheme="minorHAnsi" w:hAnsiTheme="minorHAnsi" w:cstheme="minorHAnsi"/>
          <w:sz w:val="18"/>
          <w:szCs w:val="18"/>
        </w:rPr>
        <w:t>Przedmiotem niniejszej Szczegółowej Specyfikacji Technicznej są wymagania dotyczące wykonania i odbioru robót związanych z realizacją na drogach</w:t>
      </w:r>
      <w:r w:rsidRPr="00DF062B">
        <w:rPr>
          <w:rFonts w:asciiTheme="minorHAnsi" w:hAnsiTheme="minorHAnsi" w:cstheme="minorHAnsi"/>
          <w:sz w:val="18"/>
          <w:szCs w:val="18"/>
          <w:lang w:val="pl-PL"/>
        </w:rPr>
        <w:t xml:space="preserve"> i mostach barier i </w:t>
      </w:r>
      <w:r w:rsidRPr="00DF062B">
        <w:rPr>
          <w:rFonts w:asciiTheme="minorHAnsi" w:hAnsiTheme="minorHAnsi" w:cstheme="minorHAnsi"/>
          <w:sz w:val="18"/>
          <w:szCs w:val="18"/>
        </w:rPr>
        <w:t xml:space="preserve"> barier</w:t>
      </w:r>
      <w:r w:rsidRPr="00DF062B">
        <w:rPr>
          <w:rFonts w:asciiTheme="minorHAnsi" w:hAnsiTheme="minorHAnsi" w:cstheme="minorHAnsi"/>
          <w:sz w:val="18"/>
          <w:szCs w:val="18"/>
          <w:lang w:val="pl-PL"/>
        </w:rPr>
        <w:t>o-poręcze</w:t>
      </w:r>
      <w:r w:rsidRPr="00DF062B">
        <w:rPr>
          <w:rFonts w:asciiTheme="minorHAnsi" w:hAnsiTheme="minorHAnsi" w:cstheme="minorHAnsi"/>
          <w:sz w:val="18"/>
          <w:szCs w:val="18"/>
        </w:rPr>
        <w:t xml:space="preserve"> stalowych</w:t>
      </w:r>
      <w:r w:rsidRPr="00DF062B">
        <w:rPr>
          <w:rFonts w:asciiTheme="minorHAnsi" w:hAnsiTheme="minorHAnsi" w:cstheme="minorHAnsi"/>
          <w:sz w:val="18"/>
          <w:szCs w:val="18"/>
          <w:lang w:val="pl-PL"/>
        </w:rPr>
        <w:t>.</w:t>
      </w:r>
    </w:p>
    <w:p w:rsidR="00A01967" w:rsidRPr="00DF062B" w:rsidRDefault="00A01967" w:rsidP="00A01967">
      <w:pPr>
        <w:pStyle w:val="SSTnag3"/>
      </w:pPr>
      <w:r w:rsidRPr="00DF062B">
        <w:t xml:space="preserve">Zakres stosowania </w:t>
      </w:r>
      <w:proofErr w:type="spellStart"/>
      <w:r w:rsidRPr="00DF062B">
        <w:t>STWiORB</w:t>
      </w:r>
      <w:proofErr w:type="spellEnd"/>
    </w:p>
    <w:p w:rsidR="00A01967" w:rsidRPr="00DF062B" w:rsidRDefault="00A01967" w:rsidP="00A01967">
      <w:pPr>
        <w:pStyle w:val="sstnromalny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>Szczegółowa Specyfikacja Techniczna jest stosowana jako dokument przetargowy i kontaktowy przy zlecaniu i realizacji robót wymienionych w punkcie 1.1.</w:t>
      </w:r>
    </w:p>
    <w:p w:rsidR="00A01967" w:rsidRPr="00DF062B" w:rsidRDefault="00A01967" w:rsidP="00A01967">
      <w:pPr>
        <w:pStyle w:val="SSTnag3"/>
      </w:pPr>
      <w:r w:rsidRPr="00DF062B">
        <w:t xml:space="preserve">Zakres robot objętych </w:t>
      </w:r>
      <w:proofErr w:type="spellStart"/>
      <w:r w:rsidRPr="00DF062B">
        <w:t>STWiORB</w:t>
      </w:r>
      <w:proofErr w:type="spellEnd"/>
    </w:p>
    <w:p w:rsidR="00A01967" w:rsidRPr="00DF062B" w:rsidRDefault="00A01967" w:rsidP="00A01967">
      <w:pPr>
        <w:pStyle w:val="sstnromalny"/>
        <w:rPr>
          <w:rFonts w:asciiTheme="minorHAnsi" w:hAnsiTheme="minorHAnsi" w:cstheme="minorHAnsi"/>
          <w:sz w:val="18"/>
          <w:szCs w:val="18"/>
          <w:lang w:val="pl-PL"/>
        </w:rPr>
      </w:pPr>
      <w:r w:rsidRPr="00DF062B">
        <w:rPr>
          <w:rFonts w:asciiTheme="minorHAnsi" w:hAnsiTheme="minorHAnsi" w:cstheme="minorHAnsi"/>
          <w:sz w:val="18"/>
          <w:szCs w:val="18"/>
        </w:rPr>
        <w:t xml:space="preserve">Ustalenia zawarte w niniejszej specyfikacji dotyczą zasad prowadzenia robót związanych z wykonywaniem </w:t>
      </w:r>
      <w:r w:rsidRPr="00DF062B">
        <w:rPr>
          <w:rFonts w:asciiTheme="minorHAnsi" w:hAnsiTheme="minorHAnsi" w:cstheme="minorHAnsi"/>
          <w:sz w:val="18"/>
          <w:szCs w:val="18"/>
          <w:lang w:val="pl-PL"/>
        </w:rPr>
        <w:t xml:space="preserve">barier i </w:t>
      </w:r>
      <w:r w:rsidRPr="00DF062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F062B">
        <w:rPr>
          <w:rFonts w:asciiTheme="minorHAnsi" w:hAnsiTheme="minorHAnsi" w:cstheme="minorHAnsi"/>
          <w:sz w:val="18"/>
          <w:szCs w:val="18"/>
        </w:rPr>
        <w:t>barier</w:t>
      </w:r>
      <w:r w:rsidR="00F84B4D">
        <w:rPr>
          <w:rFonts w:asciiTheme="minorHAnsi" w:hAnsiTheme="minorHAnsi" w:cstheme="minorHAnsi"/>
          <w:sz w:val="18"/>
          <w:szCs w:val="18"/>
          <w:lang w:val="pl-PL"/>
        </w:rPr>
        <w:t>o</w:t>
      </w:r>
      <w:r w:rsidRPr="00DF062B">
        <w:rPr>
          <w:rFonts w:asciiTheme="minorHAnsi" w:hAnsiTheme="minorHAnsi" w:cstheme="minorHAnsi"/>
          <w:sz w:val="18"/>
          <w:szCs w:val="18"/>
          <w:lang w:val="pl-PL"/>
        </w:rPr>
        <w:t>poręczy</w:t>
      </w:r>
      <w:proofErr w:type="spellEnd"/>
      <w:r w:rsidRPr="00DF062B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Pr="00DF062B">
        <w:rPr>
          <w:rFonts w:asciiTheme="minorHAnsi" w:hAnsiTheme="minorHAnsi" w:cstheme="minorHAnsi"/>
          <w:sz w:val="18"/>
          <w:szCs w:val="18"/>
        </w:rPr>
        <w:t xml:space="preserve"> ochronnych, stalowych, realizowanych na moście</w:t>
      </w:r>
      <w:r w:rsidRPr="00DF062B">
        <w:rPr>
          <w:rFonts w:asciiTheme="minorHAnsi" w:hAnsiTheme="minorHAnsi" w:cstheme="minorHAnsi"/>
          <w:sz w:val="18"/>
          <w:szCs w:val="18"/>
          <w:lang w:val="pl-PL"/>
        </w:rPr>
        <w:t xml:space="preserve">. </w:t>
      </w:r>
      <w:proofErr w:type="spellStart"/>
      <w:r w:rsidRPr="00DF062B">
        <w:rPr>
          <w:rFonts w:asciiTheme="minorHAnsi" w:hAnsiTheme="minorHAnsi" w:cstheme="minorHAnsi"/>
          <w:sz w:val="18"/>
          <w:szCs w:val="18"/>
          <w:lang w:val="pl-PL"/>
        </w:rPr>
        <w:t>B</w:t>
      </w:r>
      <w:r w:rsidR="00CE739A">
        <w:rPr>
          <w:rFonts w:asciiTheme="minorHAnsi" w:hAnsiTheme="minorHAnsi" w:cstheme="minorHAnsi"/>
          <w:sz w:val="18"/>
          <w:szCs w:val="18"/>
          <w:lang w:val="pl-PL"/>
        </w:rPr>
        <w:t>a</w:t>
      </w:r>
      <w:r w:rsidRPr="00DF062B">
        <w:rPr>
          <w:rFonts w:asciiTheme="minorHAnsi" w:hAnsiTheme="minorHAnsi" w:cstheme="minorHAnsi"/>
          <w:sz w:val="18"/>
          <w:szCs w:val="18"/>
          <w:lang w:val="pl-PL"/>
        </w:rPr>
        <w:t>riero</w:t>
      </w:r>
      <w:r w:rsidR="00B2477F">
        <w:rPr>
          <w:rFonts w:asciiTheme="minorHAnsi" w:hAnsiTheme="minorHAnsi" w:cstheme="minorHAnsi"/>
          <w:sz w:val="18"/>
          <w:szCs w:val="18"/>
          <w:lang w:val="pl-PL"/>
        </w:rPr>
        <w:t>poręcz</w:t>
      </w:r>
      <w:proofErr w:type="spellEnd"/>
      <w:r w:rsidR="00B2477F">
        <w:rPr>
          <w:rFonts w:asciiTheme="minorHAnsi" w:hAnsiTheme="minorHAnsi" w:cstheme="minorHAnsi"/>
          <w:sz w:val="18"/>
          <w:szCs w:val="18"/>
          <w:lang w:val="pl-PL"/>
        </w:rPr>
        <w:t xml:space="preserve"> mostową  </w:t>
      </w:r>
      <w:proofErr w:type="spellStart"/>
      <w:r w:rsidR="00B2477F">
        <w:rPr>
          <w:rFonts w:asciiTheme="minorHAnsi" w:hAnsiTheme="minorHAnsi" w:cstheme="minorHAnsi"/>
          <w:sz w:val="18"/>
          <w:szCs w:val="18"/>
          <w:lang w:val="pl-PL"/>
        </w:rPr>
        <w:t>H2W2B</w:t>
      </w:r>
      <w:proofErr w:type="spellEnd"/>
      <w:r w:rsidR="00B2477F">
        <w:rPr>
          <w:rFonts w:asciiTheme="minorHAnsi" w:hAnsiTheme="minorHAnsi" w:cstheme="minorHAnsi"/>
          <w:sz w:val="18"/>
          <w:szCs w:val="18"/>
          <w:lang w:val="pl-PL"/>
        </w:rPr>
        <w:t xml:space="preserve">  oraz  barierę  ochronną drogową  </w:t>
      </w:r>
      <w:proofErr w:type="spellStart"/>
      <w:r w:rsidR="00B2477F">
        <w:rPr>
          <w:rFonts w:asciiTheme="minorHAnsi" w:hAnsiTheme="minorHAnsi" w:cstheme="minorHAnsi"/>
          <w:sz w:val="18"/>
          <w:szCs w:val="18"/>
          <w:lang w:val="pl-PL"/>
        </w:rPr>
        <w:t>N</w:t>
      </w:r>
      <w:r w:rsidRPr="00DF062B">
        <w:rPr>
          <w:rFonts w:asciiTheme="minorHAnsi" w:hAnsiTheme="minorHAnsi" w:cstheme="minorHAnsi"/>
          <w:sz w:val="18"/>
          <w:szCs w:val="18"/>
          <w:lang w:val="pl-PL"/>
        </w:rPr>
        <w:t>2</w:t>
      </w:r>
      <w:proofErr w:type="spellEnd"/>
      <w:r w:rsidR="00B2477F">
        <w:rPr>
          <w:rFonts w:asciiTheme="minorHAnsi" w:hAnsiTheme="minorHAnsi" w:cstheme="minorHAnsi"/>
          <w:sz w:val="18"/>
          <w:szCs w:val="18"/>
          <w:lang w:val="pl-PL"/>
        </w:rPr>
        <w:t>/</w:t>
      </w:r>
      <w:proofErr w:type="spellStart"/>
      <w:r w:rsidR="00136AC6">
        <w:rPr>
          <w:rFonts w:asciiTheme="minorHAnsi" w:hAnsiTheme="minorHAnsi" w:cstheme="minorHAnsi"/>
          <w:sz w:val="18"/>
          <w:szCs w:val="18"/>
          <w:lang w:val="pl-PL"/>
        </w:rPr>
        <w:t>W2A</w:t>
      </w:r>
      <w:proofErr w:type="spellEnd"/>
      <w:r w:rsidR="00136AC6">
        <w:rPr>
          <w:rFonts w:asciiTheme="minorHAnsi" w:hAnsiTheme="minorHAnsi" w:cstheme="minorHAnsi"/>
          <w:sz w:val="18"/>
          <w:szCs w:val="18"/>
          <w:lang w:val="pl-PL"/>
        </w:rPr>
        <w:t>.</w:t>
      </w:r>
    </w:p>
    <w:p w:rsidR="00A01967" w:rsidRPr="00DF062B" w:rsidRDefault="00A01967" w:rsidP="00A01967">
      <w:pPr>
        <w:pStyle w:val="SSTnag3"/>
      </w:pPr>
      <w:r w:rsidRPr="00DF062B">
        <w:t>Określenia podstawowe</w:t>
      </w:r>
    </w:p>
    <w:p w:rsidR="00A01967" w:rsidRPr="00DF062B" w:rsidRDefault="00A01967" w:rsidP="00A01967">
      <w:pPr>
        <w:pStyle w:val="sstnromalny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>Określenia podstawowe są zgodne z obowiązują</w:t>
      </w:r>
      <w:r w:rsidRPr="00DF062B">
        <w:rPr>
          <w:rFonts w:asciiTheme="minorHAnsi" w:hAnsiTheme="minorHAnsi" w:cstheme="minorHAnsi"/>
          <w:sz w:val="18"/>
          <w:szCs w:val="18"/>
        </w:rPr>
        <w:softHyphen/>
        <w:t xml:space="preserve">cymi, odpowiednimi polskimi normami i z definicjami podanymi w </w:t>
      </w:r>
      <w:proofErr w:type="spellStart"/>
      <w:r w:rsidRPr="00DF062B">
        <w:rPr>
          <w:rFonts w:asciiTheme="minorHAnsi" w:hAnsiTheme="minorHAnsi" w:cstheme="minorHAnsi"/>
          <w:sz w:val="18"/>
          <w:szCs w:val="18"/>
        </w:rPr>
        <w:t>STWiORB</w:t>
      </w:r>
      <w:proofErr w:type="spellEnd"/>
      <w:r w:rsidRPr="00DF062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F062B">
        <w:rPr>
          <w:rFonts w:asciiTheme="minorHAnsi" w:hAnsiTheme="minorHAnsi" w:cstheme="minorHAnsi"/>
          <w:sz w:val="18"/>
          <w:szCs w:val="18"/>
        </w:rPr>
        <w:t>DM.00.00.00</w:t>
      </w:r>
      <w:proofErr w:type="spellEnd"/>
      <w:r w:rsidRPr="00DF062B">
        <w:rPr>
          <w:rFonts w:asciiTheme="minorHAnsi" w:hAnsiTheme="minorHAnsi" w:cstheme="minorHAnsi"/>
          <w:sz w:val="18"/>
          <w:szCs w:val="18"/>
        </w:rPr>
        <w:t xml:space="preserve"> „Wymagania ogólne” pkt 1.4.</w:t>
      </w:r>
    </w:p>
    <w:p w:rsidR="00A01967" w:rsidRPr="00DF062B" w:rsidRDefault="00A01967" w:rsidP="00A01967">
      <w:pPr>
        <w:pStyle w:val="SSTnag3"/>
      </w:pPr>
      <w:r w:rsidRPr="00DF062B">
        <w:t>Ogólne wymagania dotyczące robót</w:t>
      </w:r>
    </w:p>
    <w:p w:rsidR="00A01967" w:rsidRPr="00DF062B" w:rsidRDefault="00A01967" w:rsidP="00A01967">
      <w:pPr>
        <w:pStyle w:val="sstnromalny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 xml:space="preserve">Ogólne wymagania dotyczące robót podano w </w:t>
      </w:r>
      <w:proofErr w:type="spellStart"/>
      <w:r w:rsidRPr="00DF062B">
        <w:rPr>
          <w:rFonts w:asciiTheme="minorHAnsi" w:hAnsiTheme="minorHAnsi" w:cstheme="minorHAnsi"/>
          <w:sz w:val="18"/>
          <w:szCs w:val="18"/>
        </w:rPr>
        <w:t>STWiORB</w:t>
      </w:r>
      <w:proofErr w:type="spellEnd"/>
      <w:r w:rsidRPr="00DF062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F062B">
        <w:rPr>
          <w:rFonts w:asciiTheme="minorHAnsi" w:hAnsiTheme="minorHAnsi" w:cstheme="minorHAnsi"/>
          <w:sz w:val="18"/>
          <w:szCs w:val="18"/>
        </w:rPr>
        <w:t>DM.00.00.00</w:t>
      </w:r>
      <w:proofErr w:type="spellEnd"/>
      <w:r w:rsidRPr="00DF062B">
        <w:rPr>
          <w:rFonts w:asciiTheme="minorHAnsi" w:hAnsiTheme="minorHAnsi" w:cstheme="minorHAnsi"/>
          <w:sz w:val="18"/>
          <w:szCs w:val="18"/>
        </w:rPr>
        <w:t xml:space="preserve"> „Wymagania ogólne” pkt 1.5.</w:t>
      </w:r>
    </w:p>
    <w:p w:rsidR="00A01967" w:rsidRPr="00DF062B" w:rsidRDefault="00A01967" w:rsidP="00A01967">
      <w:pPr>
        <w:pStyle w:val="StylSSTnagowek2Dolewej"/>
        <w:rPr>
          <w:rFonts w:cstheme="minorHAnsi"/>
        </w:rPr>
      </w:pPr>
      <w:r w:rsidRPr="00DF062B">
        <w:rPr>
          <w:rFonts w:cstheme="minorHAnsi"/>
        </w:rPr>
        <w:t>MATERIAŁY</w:t>
      </w:r>
    </w:p>
    <w:p w:rsidR="00A01967" w:rsidRPr="00DF062B" w:rsidRDefault="00A01967" w:rsidP="00A01967">
      <w:pPr>
        <w:pStyle w:val="SSTnag3"/>
      </w:pPr>
      <w:r w:rsidRPr="00DF062B">
        <w:t>Ogólne wymagania dotyczące materiałów</w:t>
      </w:r>
    </w:p>
    <w:p w:rsidR="00A01967" w:rsidRPr="00DF062B" w:rsidRDefault="00A01967" w:rsidP="00A01967">
      <w:pPr>
        <w:pStyle w:val="sstnromalny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 xml:space="preserve">Ogólne wymagania dotyczące materiałów, ich pozyskiwania i składowania, podano w </w:t>
      </w:r>
      <w:proofErr w:type="spellStart"/>
      <w:r w:rsidRPr="00DF062B">
        <w:rPr>
          <w:rFonts w:asciiTheme="minorHAnsi" w:hAnsiTheme="minorHAnsi" w:cstheme="minorHAnsi"/>
          <w:sz w:val="18"/>
          <w:szCs w:val="18"/>
        </w:rPr>
        <w:t>STWiORB</w:t>
      </w:r>
      <w:proofErr w:type="spellEnd"/>
      <w:r w:rsidRPr="00DF062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F062B">
        <w:rPr>
          <w:rFonts w:asciiTheme="minorHAnsi" w:hAnsiTheme="minorHAnsi" w:cstheme="minorHAnsi"/>
          <w:sz w:val="18"/>
          <w:szCs w:val="18"/>
        </w:rPr>
        <w:t>DM.00.00.00</w:t>
      </w:r>
      <w:proofErr w:type="spellEnd"/>
      <w:r w:rsidRPr="00DF062B">
        <w:rPr>
          <w:rFonts w:asciiTheme="minorHAnsi" w:hAnsiTheme="minorHAnsi" w:cstheme="minorHAnsi"/>
          <w:sz w:val="18"/>
          <w:szCs w:val="18"/>
        </w:rPr>
        <w:t xml:space="preserve"> „Wymagania ogólne” pkt 2.</w:t>
      </w:r>
    </w:p>
    <w:p w:rsidR="00A01967" w:rsidRPr="00DF062B" w:rsidRDefault="00A01967" w:rsidP="00A01967">
      <w:pPr>
        <w:pStyle w:val="sstnromalny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 xml:space="preserve">Za sprawdzenie przydatności materiałów oraz jakość wbudowania odpowiada Wykonawca. Należy stosować materiały, które są oznakowane CE lub B, a przed przystąpieniem do wbudowania Wykonawca zobowiązany jest do przedstawienia dla każdej dostawy deklarację zgodności z Polską Normą, normą zharmonizowaną,  aprobatą techniczną wydaną przez </w:t>
      </w:r>
      <w:proofErr w:type="spellStart"/>
      <w:r w:rsidRPr="00DF062B">
        <w:rPr>
          <w:rFonts w:asciiTheme="minorHAnsi" w:hAnsiTheme="minorHAnsi" w:cstheme="minorHAnsi"/>
          <w:sz w:val="18"/>
          <w:szCs w:val="18"/>
        </w:rPr>
        <w:t>IBDiM</w:t>
      </w:r>
      <w:proofErr w:type="spellEnd"/>
      <w:r w:rsidRPr="00DF062B">
        <w:rPr>
          <w:rFonts w:asciiTheme="minorHAnsi" w:hAnsiTheme="minorHAnsi" w:cstheme="minorHAnsi"/>
          <w:sz w:val="18"/>
          <w:szCs w:val="18"/>
        </w:rPr>
        <w:t xml:space="preserve"> lub europejską aprobatą techniczną.</w:t>
      </w:r>
    </w:p>
    <w:p w:rsidR="00A01967" w:rsidRPr="00DF062B" w:rsidRDefault="00A01967" w:rsidP="00A01967">
      <w:pPr>
        <w:pStyle w:val="SSTnag3"/>
      </w:pPr>
      <w:r w:rsidRPr="00DF062B">
        <w:t>Materiały do wykonania barier ochronnych stalowych</w:t>
      </w:r>
    </w:p>
    <w:p w:rsidR="00A01967" w:rsidRPr="00A01967" w:rsidRDefault="00A01967" w:rsidP="00A01967">
      <w:pPr>
        <w:pStyle w:val="sstnromalny"/>
        <w:rPr>
          <w:rFonts w:asciiTheme="minorHAnsi" w:hAnsiTheme="minorHAnsi" w:cstheme="minorHAnsi"/>
          <w:sz w:val="18"/>
          <w:szCs w:val="18"/>
          <w:lang w:val="pl-PL"/>
        </w:rPr>
      </w:pPr>
      <w:r w:rsidRPr="00DF062B">
        <w:rPr>
          <w:rFonts w:asciiTheme="minorHAnsi" w:hAnsiTheme="minorHAnsi" w:cstheme="minorHAnsi"/>
          <w:sz w:val="18"/>
          <w:szCs w:val="18"/>
        </w:rPr>
        <w:t>Stalowe barier</w:t>
      </w:r>
      <w:r w:rsidRPr="00DF062B">
        <w:rPr>
          <w:rFonts w:asciiTheme="minorHAnsi" w:hAnsiTheme="minorHAnsi" w:cstheme="minorHAnsi"/>
          <w:sz w:val="18"/>
          <w:szCs w:val="18"/>
          <w:lang w:val="pl-PL"/>
        </w:rPr>
        <w:t>o-poręcze</w:t>
      </w:r>
      <w:r w:rsidRPr="00DF062B">
        <w:rPr>
          <w:rFonts w:asciiTheme="minorHAnsi" w:hAnsiTheme="minorHAnsi" w:cstheme="minorHAnsi"/>
          <w:sz w:val="18"/>
          <w:szCs w:val="18"/>
        </w:rPr>
        <w:t xml:space="preserve">, jak również wszystkie ich elementy składowe powinny spełniać wymagania określone w „Wytycznych stosowania drogowych barier ochronnych na drogach krajowych” wydanych przez GDDKiA, </w:t>
      </w:r>
      <w:r>
        <w:rPr>
          <w:rFonts w:asciiTheme="minorHAnsi" w:hAnsiTheme="minorHAnsi" w:cstheme="minorHAnsi"/>
          <w:sz w:val="18"/>
          <w:szCs w:val="18"/>
        </w:rPr>
        <w:t xml:space="preserve">być zgodne z normami </w:t>
      </w:r>
      <w:proofErr w:type="spellStart"/>
      <w:r>
        <w:rPr>
          <w:rFonts w:asciiTheme="minorHAnsi" w:hAnsiTheme="minorHAnsi" w:cstheme="minorHAnsi"/>
          <w:sz w:val="18"/>
          <w:szCs w:val="18"/>
        </w:rPr>
        <w:t>PN</w:t>
      </w:r>
      <w:proofErr w:type="spellEnd"/>
      <w:r>
        <w:rPr>
          <w:rFonts w:asciiTheme="minorHAnsi" w:hAnsiTheme="minorHAnsi" w:cstheme="minorHAnsi"/>
          <w:sz w:val="18"/>
          <w:szCs w:val="18"/>
        </w:rPr>
        <w:t>-EN 1317</w:t>
      </w:r>
      <w:r>
        <w:rPr>
          <w:rFonts w:asciiTheme="minorHAnsi" w:hAnsiTheme="minorHAnsi" w:cstheme="minorHAnsi"/>
          <w:sz w:val="18"/>
          <w:szCs w:val="18"/>
          <w:lang w:val="pl-PL"/>
        </w:rPr>
        <w:t>.</w:t>
      </w:r>
    </w:p>
    <w:p w:rsidR="00A01967" w:rsidRPr="00DF062B" w:rsidRDefault="00A01967" w:rsidP="00A01967">
      <w:pPr>
        <w:pStyle w:val="sstnromalny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>Stalowe barier</w:t>
      </w:r>
      <w:r w:rsidRPr="00DF062B">
        <w:rPr>
          <w:rFonts w:asciiTheme="minorHAnsi" w:hAnsiTheme="minorHAnsi" w:cstheme="minorHAnsi"/>
          <w:sz w:val="18"/>
          <w:szCs w:val="18"/>
          <w:lang w:val="pl-PL"/>
        </w:rPr>
        <w:t>-poręcze</w:t>
      </w:r>
      <w:r w:rsidRPr="00DF062B">
        <w:rPr>
          <w:rFonts w:asciiTheme="minorHAnsi" w:hAnsiTheme="minorHAnsi" w:cstheme="minorHAnsi"/>
          <w:sz w:val="18"/>
          <w:szCs w:val="18"/>
        </w:rPr>
        <w:t xml:space="preserve"> dostarczone na budowę powinny mieć atesty i gwarancje trwałości producenta, certyfikat na znak bezpieczeństwa i oznaczenia tym znakiem wyrobów bariery ochronnej, jak również aprobaty techniczne i deklaracje zgodności jak w p. 2.1 </w:t>
      </w:r>
      <w:proofErr w:type="spellStart"/>
      <w:r w:rsidRPr="00DF062B">
        <w:rPr>
          <w:rFonts w:asciiTheme="minorHAnsi" w:hAnsiTheme="minorHAnsi" w:cstheme="minorHAnsi"/>
          <w:sz w:val="18"/>
          <w:szCs w:val="18"/>
        </w:rPr>
        <w:t>STWiORB</w:t>
      </w:r>
      <w:proofErr w:type="spellEnd"/>
      <w:r w:rsidRPr="00DF062B">
        <w:rPr>
          <w:rFonts w:asciiTheme="minorHAnsi" w:hAnsiTheme="minorHAnsi" w:cstheme="minorHAnsi"/>
          <w:sz w:val="18"/>
          <w:szCs w:val="18"/>
        </w:rPr>
        <w:t>.</w:t>
      </w:r>
    </w:p>
    <w:p w:rsidR="00A01967" w:rsidRPr="00DF062B" w:rsidRDefault="00A01967" w:rsidP="00A01967">
      <w:pPr>
        <w:pStyle w:val="sstnromalny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 xml:space="preserve">Wszystkie elementy </w:t>
      </w:r>
      <w:proofErr w:type="spellStart"/>
      <w:r w:rsidRPr="00DF062B">
        <w:rPr>
          <w:rFonts w:asciiTheme="minorHAnsi" w:hAnsiTheme="minorHAnsi" w:cstheme="minorHAnsi"/>
          <w:sz w:val="18"/>
          <w:szCs w:val="18"/>
        </w:rPr>
        <w:t>barier</w:t>
      </w:r>
      <w:r w:rsidR="00160B48">
        <w:rPr>
          <w:rFonts w:asciiTheme="minorHAnsi" w:hAnsiTheme="minorHAnsi" w:cstheme="minorHAnsi"/>
          <w:sz w:val="18"/>
          <w:szCs w:val="18"/>
          <w:lang w:val="pl-PL"/>
        </w:rPr>
        <w:t>o</w:t>
      </w:r>
      <w:r w:rsidRPr="00DF062B">
        <w:rPr>
          <w:rFonts w:asciiTheme="minorHAnsi" w:hAnsiTheme="minorHAnsi" w:cstheme="minorHAnsi"/>
          <w:sz w:val="18"/>
          <w:szCs w:val="18"/>
          <w:lang w:val="pl-PL"/>
        </w:rPr>
        <w:t>poręczy</w:t>
      </w:r>
      <w:proofErr w:type="spellEnd"/>
      <w:r w:rsidRPr="00DF062B">
        <w:rPr>
          <w:rFonts w:asciiTheme="minorHAnsi" w:hAnsiTheme="minorHAnsi" w:cstheme="minorHAnsi"/>
          <w:sz w:val="18"/>
          <w:szCs w:val="18"/>
        </w:rPr>
        <w:t xml:space="preserve"> ochronnych powinny być zaprojektowane na okres użytkowania nie krótszy niż 20 lat. Materiały powinny zostać zaakceptowane przez </w:t>
      </w:r>
      <w:r w:rsidR="009937BD">
        <w:rPr>
          <w:rFonts w:asciiTheme="minorHAnsi" w:hAnsiTheme="minorHAnsi" w:cstheme="minorHAnsi"/>
          <w:sz w:val="18"/>
          <w:szCs w:val="18"/>
          <w:lang w:val="pl-PL"/>
        </w:rPr>
        <w:t>Inwestora</w:t>
      </w:r>
      <w:r w:rsidRPr="00DF062B">
        <w:rPr>
          <w:rFonts w:asciiTheme="minorHAnsi" w:hAnsiTheme="minorHAnsi" w:cstheme="minorHAnsi"/>
          <w:sz w:val="18"/>
          <w:szCs w:val="18"/>
        </w:rPr>
        <w:t>.</w:t>
      </w:r>
    </w:p>
    <w:p w:rsidR="00A01967" w:rsidRPr="00DF062B" w:rsidRDefault="00A01967" w:rsidP="00A01967">
      <w:pPr>
        <w:pStyle w:val="sstnromalny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 xml:space="preserve">Sposób zabezpieczenia antykorozyjnego elementów </w:t>
      </w:r>
      <w:proofErr w:type="spellStart"/>
      <w:r w:rsidRPr="00DF062B">
        <w:rPr>
          <w:rFonts w:asciiTheme="minorHAnsi" w:hAnsiTheme="minorHAnsi" w:cstheme="minorHAnsi"/>
          <w:sz w:val="18"/>
          <w:szCs w:val="18"/>
        </w:rPr>
        <w:t>barier</w:t>
      </w:r>
      <w:r w:rsidR="00160B48">
        <w:rPr>
          <w:rFonts w:asciiTheme="minorHAnsi" w:hAnsiTheme="minorHAnsi" w:cstheme="minorHAnsi"/>
          <w:sz w:val="18"/>
          <w:szCs w:val="18"/>
          <w:lang w:val="pl-PL"/>
        </w:rPr>
        <w:t>o</w:t>
      </w:r>
      <w:r w:rsidRPr="00DF062B">
        <w:rPr>
          <w:rFonts w:asciiTheme="minorHAnsi" w:hAnsiTheme="minorHAnsi" w:cstheme="minorHAnsi"/>
          <w:sz w:val="18"/>
          <w:szCs w:val="18"/>
          <w:lang w:val="pl-PL"/>
        </w:rPr>
        <w:t>poręczy</w:t>
      </w:r>
      <w:proofErr w:type="spellEnd"/>
      <w:r w:rsidRPr="00DF062B">
        <w:rPr>
          <w:rFonts w:asciiTheme="minorHAnsi" w:hAnsiTheme="minorHAnsi" w:cstheme="minorHAnsi"/>
          <w:sz w:val="18"/>
          <w:szCs w:val="18"/>
        </w:rPr>
        <w:t xml:space="preserve"> us</w:t>
      </w:r>
      <w:r w:rsidRPr="00DF062B">
        <w:rPr>
          <w:rFonts w:asciiTheme="minorHAnsi" w:hAnsiTheme="minorHAnsi" w:cstheme="minorHAnsi"/>
          <w:sz w:val="18"/>
          <w:szCs w:val="18"/>
        </w:rPr>
        <w:softHyphen/>
        <w:t>tala producent w taki sposób, aby zapewnić trwałość powłoki antykorozyjnej przez okres 5 do 10 lat w warunkach normalnych, do co najmniej 3 do 5 lat w środowisku o zwiększonej korozyjności. W przypadku braku wystarczających danych minimalna grubość powłoki cyn</w:t>
      </w:r>
      <w:r w:rsidRPr="00DF062B">
        <w:rPr>
          <w:rFonts w:asciiTheme="minorHAnsi" w:hAnsiTheme="minorHAnsi" w:cstheme="minorHAnsi"/>
          <w:sz w:val="18"/>
          <w:szCs w:val="18"/>
        </w:rPr>
        <w:softHyphen/>
        <w:t xml:space="preserve">kowej powinna wynosić 60 </w:t>
      </w:r>
      <w:r w:rsidRPr="00DF062B">
        <w:rPr>
          <w:rFonts w:asciiTheme="minorHAnsi" w:hAnsiTheme="minorHAnsi" w:cstheme="minorHAnsi"/>
          <w:sz w:val="18"/>
          <w:szCs w:val="18"/>
        </w:rPr>
        <w:sym w:font="Symbol" w:char="006D"/>
      </w:r>
      <w:r w:rsidRPr="00DF062B">
        <w:rPr>
          <w:rFonts w:asciiTheme="minorHAnsi" w:hAnsiTheme="minorHAnsi" w:cstheme="minorHAnsi"/>
          <w:sz w:val="18"/>
          <w:szCs w:val="18"/>
        </w:rPr>
        <w:t>m.</w:t>
      </w:r>
    </w:p>
    <w:p w:rsidR="00A01967" w:rsidRPr="00DF062B" w:rsidRDefault="00A01967" w:rsidP="00A01967">
      <w:pPr>
        <w:pStyle w:val="sstnromalny"/>
        <w:rPr>
          <w:rFonts w:asciiTheme="minorHAnsi" w:hAnsiTheme="minorHAnsi" w:cstheme="minorHAnsi"/>
          <w:sz w:val="18"/>
          <w:szCs w:val="18"/>
          <w:lang w:val="pl-PL"/>
        </w:rPr>
      </w:pPr>
      <w:r w:rsidRPr="00DF062B">
        <w:rPr>
          <w:rFonts w:asciiTheme="minorHAnsi" w:hAnsiTheme="minorHAnsi" w:cstheme="minorHAnsi"/>
          <w:sz w:val="18"/>
          <w:szCs w:val="18"/>
        </w:rPr>
        <w:t xml:space="preserve">Wg niniejszej </w:t>
      </w:r>
      <w:proofErr w:type="spellStart"/>
      <w:r w:rsidRPr="00DF062B">
        <w:rPr>
          <w:rFonts w:asciiTheme="minorHAnsi" w:hAnsiTheme="minorHAnsi" w:cstheme="minorHAnsi"/>
          <w:sz w:val="18"/>
          <w:szCs w:val="18"/>
        </w:rPr>
        <w:t>STWiORB</w:t>
      </w:r>
      <w:proofErr w:type="spellEnd"/>
      <w:r w:rsidRPr="00DF062B">
        <w:rPr>
          <w:rFonts w:asciiTheme="minorHAnsi" w:hAnsiTheme="minorHAnsi" w:cstheme="minorHAnsi"/>
          <w:sz w:val="18"/>
          <w:szCs w:val="18"/>
        </w:rPr>
        <w:t xml:space="preserve"> materiałem są </w:t>
      </w:r>
      <w:r w:rsidRPr="00DF062B">
        <w:rPr>
          <w:rFonts w:asciiTheme="minorHAnsi" w:hAnsiTheme="minorHAnsi" w:cstheme="minorHAnsi"/>
          <w:sz w:val="18"/>
          <w:szCs w:val="18"/>
          <w:lang w:val="pl-PL"/>
        </w:rPr>
        <w:t>bariery</w:t>
      </w:r>
      <w:r w:rsidR="00B2477F">
        <w:rPr>
          <w:rFonts w:asciiTheme="minorHAnsi" w:hAnsiTheme="minorHAnsi" w:cstheme="minorHAnsi"/>
          <w:sz w:val="18"/>
          <w:szCs w:val="18"/>
          <w:lang w:val="pl-PL"/>
        </w:rPr>
        <w:t xml:space="preserve"> drogowe</w:t>
      </w:r>
      <w:r w:rsidRPr="00DF062B">
        <w:rPr>
          <w:rFonts w:asciiTheme="minorHAnsi" w:hAnsiTheme="minorHAnsi" w:cstheme="minorHAnsi"/>
          <w:sz w:val="18"/>
          <w:szCs w:val="18"/>
          <w:lang w:val="pl-PL"/>
        </w:rPr>
        <w:t xml:space="preserve"> i </w:t>
      </w:r>
      <w:proofErr w:type="spellStart"/>
      <w:r w:rsidRPr="00DF062B">
        <w:rPr>
          <w:rFonts w:asciiTheme="minorHAnsi" w:hAnsiTheme="minorHAnsi" w:cstheme="minorHAnsi"/>
          <w:sz w:val="18"/>
          <w:szCs w:val="18"/>
        </w:rPr>
        <w:t>barier</w:t>
      </w:r>
      <w:r w:rsidR="00B2477F">
        <w:rPr>
          <w:rFonts w:asciiTheme="minorHAnsi" w:hAnsiTheme="minorHAnsi" w:cstheme="minorHAnsi"/>
          <w:sz w:val="18"/>
          <w:szCs w:val="18"/>
          <w:lang w:val="pl-PL"/>
        </w:rPr>
        <w:t>o</w:t>
      </w:r>
      <w:r w:rsidRPr="00DF062B">
        <w:rPr>
          <w:rFonts w:asciiTheme="minorHAnsi" w:hAnsiTheme="minorHAnsi" w:cstheme="minorHAnsi"/>
          <w:sz w:val="18"/>
          <w:szCs w:val="18"/>
          <w:lang w:val="pl-PL"/>
        </w:rPr>
        <w:t>poręcze</w:t>
      </w:r>
      <w:proofErr w:type="spellEnd"/>
      <w:r w:rsidR="00B2477F">
        <w:rPr>
          <w:rFonts w:asciiTheme="minorHAnsi" w:hAnsiTheme="minorHAnsi" w:cstheme="minorHAnsi"/>
          <w:sz w:val="18"/>
          <w:szCs w:val="18"/>
          <w:lang w:val="pl-PL"/>
        </w:rPr>
        <w:t xml:space="preserve"> mostowe</w:t>
      </w:r>
      <w:r w:rsidRPr="00DF062B">
        <w:rPr>
          <w:rFonts w:asciiTheme="minorHAnsi" w:hAnsiTheme="minorHAnsi" w:cstheme="minorHAnsi"/>
          <w:sz w:val="18"/>
          <w:szCs w:val="18"/>
        </w:rPr>
        <w:t xml:space="preserve"> stalowe wg </w:t>
      </w:r>
      <w:proofErr w:type="spellStart"/>
      <w:r w:rsidRPr="00DF062B">
        <w:rPr>
          <w:rFonts w:asciiTheme="minorHAnsi" w:hAnsiTheme="minorHAnsi" w:cstheme="minorHAnsi"/>
          <w:sz w:val="18"/>
          <w:szCs w:val="18"/>
        </w:rPr>
        <w:t>PN</w:t>
      </w:r>
      <w:proofErr w:type="spellEnd"/>
      <w:r w:rsidRPr="00DF062B">
        <w:rPr>
          <w:rFonts w:asciiTheme="minorHAnsi" w:hAnsiTheme="minorHAnsi" w:cstheme="minorHAnsi"/>
          <w:sz w:val="18"/>
          <w:szCs w:val="18"/>
        </w:rPr>
        <w:t>-EN 1317-2</w:t>
      </w:r>
      <w:r w:rsidRPr="00DF062B">
        <w:rPr>
          <w:rFonts w:asciiTheme="minorHAnsi" w:hAnsiTheme="minorHAnsi" w:cstheme="minorHAnsi"/>
          <w:sz w:val="18"/>
          <w:szCs w:val="18"/>
          <w:lang w:val="pl-PL"/>
        </w:rPr>
        <w:t xml:space="preserve">: </w:t>
      </w:r>
      <w:r w:rsidR="009937BD">
        <w:rPr>
          <w:rFonts w:asciiTheme="minorHAnsi" w:hAnsiTheme="minorHAnsi" w:cstheme="minorHAnsi"/>
          <w:sz w:val="18"/>
          <w:szCs w:val="18"/>
          <w:lang w:val="pl-PL"/>
        </w:rPr>
        <w:t xml:space="preserve">                                      </w:t>
      </w:r>
      <w:proofErr w:type="spellStart"/>
      <w:r w:rsidR="00B2477F">
        <w:rPr>
          <w:rFonts w:asciiTheme="minorHAnsi" w:hAnsiTheme="minorHAnsi" w:cstheme="minorHAnsi"/>
          <w:sz w:val="18"/>
          <w:szCs w:val="18"/>
          <w:lang w:val="pl-PL"/>
        </w:rPr>
        <w:t>bariero</w:t>
      </w:r>
      <w:r w:rsidR="00CE739A" w:rsidRPr="00CE739A">
        <w:rPr>
          <w:rFonts w:asciiTheme="minorHAnsi" w:hAnsiTheme="minorHAnsi" w:cstheme="minorHAnsi"/>
          <w:sz w:val="18"/>
          <w:szCs w:val="18"/>
          <w:lang w:val="pl-PL"/>
        </w:rPr>
        <w:t>poręcz</w:t>
      </w:r>
      <w:r w:rsidR="00B2477F">
        <w:rPr>
          <w:rFonts w:asciiTheme="minorHAnsi" w:hAnsiTheme="minorHAnsi" w:cstheme="minorHAnsi"/>
          <w:sz w:val="18"/>
          <w:szCs w:val="18"/>
          <w:lang w:val="pl-PL"/>
        </w:rPr>
        <w:t>e</w:t>
      </w:r>
      <w:proofErr w:type="spellEnd"/>
      <w:r w:rsidR="00B2477F">
        <w:rPr>
          <w:rFonts w:asciiTheme="minorHAnsi" w:hAnsiTheme="minorHAnsi" w:cstheme="minorHAnsi"/>
          <w:sz w:val="18"/>
          <w:szCs w:val="18"/>
          <w:lang w:val="pl-PL"/>
        </w:rPr>
        <w:t xml:space="preserve">  </w:t>
      </w:r>
      <w:proofErr w:type="spellStart"/>
      <w:r w:rsidR="00B2477F">
        <w:rPr>
          <w:rFonts w:asciiTheme="minorHAnsi" w:hAnsiTheme="minorHAnsi" w:cstheme="minorHAnsi"/>
          <w:sz w:val="18"/>
          <w:szCs w:val="18"/>
          <w:lang w:val="pl-PL"/>
        </w:rPr>
        <w:t>H2W2B</w:t>
      </w:r>
      <w:proofErr w:type="spellEnd"/>
      <w:r w:rsidR="00B2477F">
        <w:rPr>
          <w:rFonts w:asciiTheme="minorHAnsi" w:hAnsiTheme="minorHAnsi" w:cstheme="minorHAnsi"/>
          <w:sz w:val="18"/>
          <w:szCs w:val="18"/>
          <w:lang w:val="pl-PL"/>
        </w:rPr>
        <w:t xml:space="preserve">, a na dojazdach </w:t>
      </w:r>
      <w:proofErr w:type="spellStart"/>
      <w:r w:rsidR="00B2477F">
        <w:rPr>
          <w:rFonts w:asciiTheme="minorHAnsi" w:hAnsiTheme="minorHAnsi" w:cstheme="minorHAnsi"/>
          <w:sz w:val="18"/>
          <w:szCs w:val="18"/>
          <w:lang w:val="pl-PL"/>
        </w:rPr>
        <w:t>N2</w:t>
      </w:r>
      <w:proofErr w:type="spellEnd"/>
      <w:r w:rsidR="00B2477F">
        <w:rPr>
          <w:rFonts w:asciiTheme="minorHAnsi" w:hAnsiTheme="minorHAnsi" w:cstheme="minorHAnsi"/>
          <w:sz w:val="18"/>
          <w:szCs w:val="18"/>
          <w:lang w:val="pl-PL"/>
        </w:rPr>
        <w:t>/</w:t>
      </w:r>
      <w:proofErr w:type="spellStart"/>
      <w:r w:rsidR="00B2477F">
        <w:rPr>
          <w:rFonts w:asciiTheme="minorHAnsi" w:hAnsiTheme="minorHAnsi" w:cstheme="minorHAnsi"/>
          <w:sz w:val="18"/>
          <w:szCs w:val="18"/>
          <w:lang w:val="pl-PL"/>
        </w:rPr>
        <w:t>W2A</w:t>
      </w:r>
      <w:proofErr w:type="spellEnd"/>
    </w:p>
    <w:p w:rsidR="00A01967" w:rsidRPr="00DF062B" w:rsidRDefault="00A01967" w:rsidP="00A01967">
      <w:pPr>
        <w:pStyle w:val="sstnromalny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>Powierzchnie elementów powinny być bez rys, pęknięć i ubyt</w:t>
      </w:r>
      <w:r w:rsidRPr="00DF062B">
        <w:rPr>
          <w:rFonts w:asciiTheme="minorHAnsi" w:hAnsiTheme="minorHAnsi" w:cstheme="minorHAnsi"/>
          <w:sz w:val="18"/>
          <w:szCs w:val="18"/>
        </w:rPr>
        <w:softHyphen/>
        <w:t>ków betonu. Krawędzie elementów powinny być równe i proste.</w:t>
      </w:r>
    </w:p>
    <w:p w:rsidR="00A01967" w:rsidRPr="00DF062B" w:rsidRDefault="00A01967" w:rsidP="00A01967">
      <w:pPr>
        <w:pStyle w:val="sstnromalny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 xml:space="preserve">Elementy barier powinny być wykonane zgodnie z aprobatą techniczną lub normą. </w:t>
      </w:r>
    </w:p>
    <w:p w:rsidR="00A01967" w:rsidRPr="00DF062B" w:rsidRDefault="00A01967" w:rsidP="00A01967">
      <w:pPr>
        <w:pStyle w:val="sstnromalny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 xml:space="preserve">Profile stalowe powinny być wykonane ze stali o właściwościach nie gorszych niż </w:t>
      </w:r>
      <w:proofErr w:type="spellStart"/>
      <w:r w:rsidRPr="00DF062B">
        <w:rPr>
          <w:rFonts w:asciiTheme="minorHAnsi" w:hAnsiTheme="minorHAnsi" w:cstheme="minorHAnsi"/>
          <w:sz w:val="18"/>
          <w:szCs w:val="18"/>
        </w:rPr>
        <w:t>S235JR</w:t>
      </w:r>
      <w:proofErr w:type="spellEnd"/>
      <w:r w:rsidRPr="00DF062B">
        <w:rPr>
          <w:rFonts w:asciiTheme="minorHAnsi" w:hAnsiTheme="minorHAnsi" w:cstheme="minorHAnsi"/>
          <w:sz w:val="18"/>
          <w:szCs w:val="18"/>
        </w:rPr>
        <w:t xml:space="preserve"> wg </w:t>
      </w:r>
      <w:proofErr w:type="spellStart"/>
      <w:r w:rsidRPr="00DF062B">
        <w:rPr>
          <w:rFonts w:asciiTheme="minorHAnsi" w:hAnsiTheme="minorHAnsi" w:cstheme="minorHAnsi"/>
          <w:sz w:val="18"/>
          <w:szCs w:val="18"/>
        </w:rPr>
        <w:t>PN</w:t>
      </w:r>
      <w:proofErr w:type="spellEnd"/>
      <w:r w:rsidRPr="00DF062B">
        <w:rPr>
          <w:rFonts w:asciiTheme="minorHAnsi" w:hAnsiTheme="minorHAnsi" w:cstheme="minorHAnsi"/>
          <w:sz w:val="18"/>
          <w:szCs w:val="18"/>
        </w:rPr>
        <w:t xml:space="preserve">-EN 10025-1. </w:t>
      </w:r>
    </w:p>
    <w:p w:rsidR="00A01967" w:rsidRPr="00DF062B" w:rsidRDefault="00A01967" w:rsidP="00A01967">
      <w:pPr>
        <w:pStyle w:val="sstnromalny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 xml:space="preserve">Prowadnica bariery powinna spełniać wymagania </w:t>
      </w:r>
      <w:proofErr w:type="spellStart"/>
      <w:r w:rsidRPr="00DF062B">
        <w:rPr>
          <w:rFonts w:asciiTheme="minorHAnsi" w:hAnsiTheme="minorHAnsi" w:cstheme="minorHAnsi"/>
          <w:sz w:val="18"/>
          <w:szCs w:val="18"/>
        </w:rPr>
        <w:t>PN</w:t>
      </w:r>
      <w:proofErr w:type="spellEnd"/>
      <w:r w:rsidRPr="00DF062B">
        <w:rPr>
          <w:rFonts w:asciiTheme="minorHAnsi" w:hAnsiTheme="minorHAnsi" w:cstheme="minorHAnsi"/>
          <w:sz w:val="18"/>
          <w:szCs w:val="18"/>
        </w:rPr>
        <w:t xml:space="preserve">-EN 10162. </w:t>
      </w:r>
    </w:p>
    <w:p w:rsidR="00A01967" w:rsidRPr="00DF062B" w:rsidRDefault="00A01967" w:rsidP="00A01967">
      <w:pPr>
        <w:pStyle w:val="sstnromalny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 xml:space="preserve">Elementy montażowe barier - przekładki, wsporniki, łączniki ukośne, śruby, nakrętki itp. powinny być zgodne z ofertą producenta barier w zakresie wymiarów, odchyłek wymiarów, rozmieszczenia otworów, rodzaju materiałów i powinny być zabezpieczone przed korozją. </w:t>
      </w:r>
    </w:p>
    <w:p w:rsidR="00A01967" w:rsidRPr="00DF062B" w:rsidRDefault="00A01967" w:rsidP="00A01967">
      <w:pPr>
        <w:pStyle w:val="sstnromalny"/>
        <w:rPr>
          <w:rFonts w:asciiTheme="minorHAnsi" w:hAnsiTheme="minorHAnsi" w:cstheme="minorHAnsi"/>
          <w:sz w:val="18"/>
          <w:szCs w:val="18"/>
        </w:rPr>
      </w:pPr>
    </w:p>
    <w:p w:rsidR="00A01967" w:rsidRPr="00DF062B" w:rsidRDefault="00A01967" w:rsidP="00A01967">
      <w:pPr>
        <w:pStyle w:val="sstnromalny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 xml:space="preserve">Wszystkie elementy stalowe barier powinny być przez producenta zabezpieczone antykorozyjnie przez ocynkowanie ogniowe zgodnie z </w:t>
      </w:r>
      <w:proofErr w:type="spellStart"/>
      <w:r w:rsidRPr="00DF062B">
        <w:rPr>
          <w:rFonts w:asciiTheme="minorHAnsi" w:hAnsiTheme="minorHAnsi" w:cstheme="minorHAnsi"/>
          <w:sz w:val="18"/>
          <w:szCs w:val="18"/>
        </w:rPr>
        <w:t>PN</w:t>
      </w:r>
      <w:proofErr w:type="spellEnd"/>
      <w:r w:rsidRPr="00DF062B">
        <w:rPr>
          <w:rFonts w:asciiTheme="minorHAnsi" w:hAnsiTheme="minorHAnsi" w:cstheme="minorHAnsi"/>
          <w:sz w:val="18"/>
          <w:szCs w:val="18"/>
        </w:rPr>
        <w:t xml:space="preserve">-EN ISO 1461 w taki sposób, aby zapewnić trwałość powłoki przez okres co najmniej 25 lat. </w:t>
      </w:r>
    </w:p>
    <w:p w:rsidR="00A01967" w:rsidRPr="00DF062B" w:rsidRDefault="00A01967" w:rsidP="00A01967">
      <w:pPr>
        <w:pStyle w:val="sstnromalny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 xml:space="preserve">Elementy powinny być ocynkowane w wytwórni. </w:t>
      </w:r>
    </w:p>
    <w:p w:rsidR="00A01967" w:rsidRPr="00DF062B" w:rsidRDefault="00A01967" w:rsidP="00A01967">
      <w:pPr>
        <w:pStyle w:val="sstnromalny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>Po wykonaniu powłoki antykorozyjnej nie dopuszcza się wiercenia, cięcia (w tym cięcia gazowego) lub spawania prowadnic i słupków.</w:t>
      </w:r>
    </w:p>
    <w:p w:rsidR="00A01967" w:rsidRPr="00DF062B" w:rsidRDefault="00A01967" w:rsidP="00A01967">
      <w:pPr>
        <w:pStyle w:val="SSTnag3"/>
      </w:pPr>
      <w:r w:rsidRPr="00DF062B">
        <w:t>Zakotwienia</w:t>
      </w:r>
    </w:p>
    <w:p w:rsidR="00A01967" w:rsidRPr="00DF062B" w:rsidRDefault="00A01967" w:rsidP="00A01967">
      <w:pPr>
        <w:pStyle w:val="sstnromalny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lastRenderedPageBreak/>
        <w:t>Słupki mogą być kotwione we wnękach chodnika lub mocowane za pomocą kotew stalowych.</w:t>
      </w:r>
    </w:p>
    <w:p w:rsidR="00A01967" w:rsidRPr="00DF062B" w:rsidRDefault="00A01967" w:rsidP="00A01967">
      <w:pPr>
        <w:pStyle w:val="sstnromalny"/>
        <w:rPr>
          <w:rFonts w:asciiTheme="minorHAnsi" w:hAnsiTheme="minorHAnsi" w:cstheme="minorHAnsi"/>
          <w:sz w:val="18"/>
          <w:szCs w:val="18"/>
        </w:rPr>
      </w:pPr>
    </w:p>
    <w:p w:rsidR="00A01967" w:rsidRPr="00DF062B" w:rsidRDefault="00A01967" w:rsidP="00A01967">
      <w:pPr>
        <w:pStyle w:val="sstnromalny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 xml:space="preserve">Tablica 1. Wymagania dotyczące zaprawy  </w:t>
      </w:r>
    </w:p>
    <w:p w:rsidR="00A01967" w:rsidRPr="00DF062B" w:rsidRDefault="00A01967" w:rsidP="00A01967">
      <w:pPr>
        <w:pStyle w:val="sstnromalny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064"/>
        <w:gridCol w:w="1134"/>
        <w:gridCol w:w="1217"/>
        <w:gridCol w:w="2327"/>
      </w:tblGrid>
      <w:tr w:rsidR="00A01967" w:rsidRPr="00DF062B" w:rsidTr="00F76D0F">
        <w:trPr>
          <w:jc w:val="center"/>
        </w:trPr>
        <w:tc>
          <w:tcPr>
            <w:tcW w:w="534" w:type="dxa"/>
          </w:tcPr>
          <w:p w:rsidR="00A01967" w:rsidRPr="00DF062B" w:rsidRDefault="00A01967" w:rsidP="00F76D0F">
            <w:pPr>
              <w:pStyle w:val="sstnromalny"/>
              <w:ind w:firstLine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>Lp.</w:t>
            </w:r>
          </w:p>
        </w:tc>
        <w:tc>
          <w:tcPr>
            <w:tcW w:w="4064" w:type="dxa"/>
          </w:tcPr>
          <w:p w:rsidR="00A01967" w:rsidRPr="00DF062B" w:rsidRDefault="00A01967" w:rsidP="00F76D0F">
            <w:pPr>
              <w:pStyle w:val="sstnromalny"/>
              <w:ind w:firstLine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>Właściwości</w:t>
            </w:r>
          </w:p>
        </w:tc>
        <w:tc>
          <w:tcPr>
            <w:tcW w:w="1134" w:type="dxa"/>
          </w:tcPr>
          <w:p w:rsidR="00A01967" w:rsidRPr="00DF062B" w:rsidRDefault="00A01967" w:rsidP="00F76D0F">
            <w:pPr>
              <w:pStyle w:val="sstnromalny"/>
              <w:ind w:firstLine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>Jednostka</w:t>
            </w:r>
          </w:p>
        </w:tc>
        <w:tc>
          <w:tcPr>
            <w:tcW w:w="1217" w:type="dxa"/>
          </w:tcPr>
          <w:p w:rsidR="00A01967" w:rsidRPr="00DF062B" w:rsidRDefault="00A01967" w:rsidP="00F76D0F">
            <w:pPr>
              <w:pStyle w:val="sstnromalny"/>
              <w:ind w:firstLine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>Wymagania</w:t>
            </w:r>
          </w:p>
        </w:tc>
        <w:tc>
          <w:tcPr>
            <w:tcW w:w="2327" w:type="dxa"/>
          </w:tcPr>
          <w:p w:rsidR="00A01967" w:rsidRPr="00DF062B" w:rsidRDefault="00A01967" w:rsidP="00F76D0F">
            <w:pPr>
              <w:pStyle w:val="sstnromalny"/>
              <w:ind w:firstLine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>Metoda badań wg</w:t>
            </w:r>
          </w:p>
        </w:tc>
      </w:tr>
      <w:tr w:rsidR="00A01967" w:rsidRPr="00DF062B" w:rsidTr="00F76D0F">
        <w:trPr>
          <w:jc w:val="center"/>
        </w:trPr>
        <w:tc>
          <w:tcPr>
            <w:tcW w:w="534" w:type="dxa"/>
          </w:tcPr>
          <w:p w:rsidR="00A01967" w:rsidRPr="00DF062B" w:rsidRDefault="00A01967" w:rsidP="00F76D0F">
            <w:pPr>
              <w:pStyle w:val="sstnromalny"/>
              <w:ind w:firstLine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4064" w:type="dxa"/>
          </w:tcPr>
          <w:p w:rsidR="00A01967" w:rsidRPr="00DF062B" w:rsidRDefault="00A01967" w:rsidP="00F76D0F">
            <w:pPr>
              <w:pStyle w:val="sstnromalny"/>
              <w:ind w:firstLine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>Wytrzymałość na zginanie po  28 dniach</w:t>
            </w:r>
          </w:p>
        </w:tc>
        <w:tc>
          <w:tcPr>
            <w:tcW w:w="1134" w:type="dxa"/>
          </w:tcPr>
          <w:p w:rsidR="00A01967" w:rsidRPr="00DF062B" w:rsidRDefault="00A01967" w:rsidP="00F76D0F">
            <w:pPr>
              <w:pStyle w:val="sstnromalny"/>
              <w:ind w:firstLine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>MPa</w:t>
            </w:r>
            <w:proofErr w:type="spellEnd"/>
          </w:p>
        </w:tc>
        <w:tc>
          <w:tcPr>
            <w:tcW w:w="1217" w:type="dxa"/>
          </w:tcPr>
          <w:p w:rsidR="00A01967" w:rsidRPr="00DF062B" w:rsidRDefault="00A01967" w:rsidP="00F76D0F">
            <w:pPr>
              <w:pStyle w:val="sstnromalny"/>
              <w:ind w:firstLine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>≥ 9</w:t>
            </w:r>
          </w:p>
        </w:tc>
        <w:tc>
          <w:tcPr>
            <w:tcW w:w="2327" w:type="dxa"/>
          </w:tcPr>
          <w:p w:rsidR="00A01967" w:rsidRPr="00DF062B" w:rsidRDefault="00A01967" w:rsidP="00F76D0F">
            <w:pPr>
              <w:pStyle w:val="sstnromalny"/>
              <w:ind w:firstLine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>PN</w:t>
            </w:r>
            <w:proofErr w:type="spellEnd"/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-B-04500:1985 </w:t>
            </w:r>
          </w:p>
        </w:tc>
      </w:tr>
      <w:tr w:rsidR="00A01967" w:rsidRPr="00DF062B" w:rsidTr="00F76D0F">
        <w:trPr>
          <w:jc w:val="center"/>
        </w:trPr>
        <w:tc>
          <w:tcPr>
            <w:tcW w:w="534" w:type="dxa"/>
          </w:tcPr>
          <w:p w:rsidR="00A01967" w:rsidRPr="00DF062B" w:rsidRDefault="00A01967" w:rsidP="00F76D0F">
            <w:pPr>
              <w:pStyle w:val="sstnromalny"/>
              <w:ind w:firstLine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4064" w:type="dxa"/>
          </w:tcPr>
          <w:p w:rsidR="00A01967" w:rsidRPr="00DF062B" w:rsidRDefault="00A01967" w:rsidP="00F76D0F">
            <w:pPr>
              <w:pStyle w:val="sstnromalny"/>
              <w:ind w:firstLine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>Wytrzymałość na ściskanie po  28 dniach</w:t>
            </w:r>
          </w:p>
        </w:tc>
        <w:tc>
          <w:tcPr>
            <w:tcW w:w="1134" w:type="dxa"/>
          </w:tcPr>
          <w:p w:rsidR="00A01967" w:rsidRPr="00DF062B" w:rsidRDefault="00A01967" w:rsidP="00F76D0F">
            <w:pPr>
              <w:pStyle w:val="sstnromalny"/>
              <w:ind w:firstLine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>MPa</w:t>
            </w:r>
            <w:proofErr w:type="spellEnd"/>
          </w:p>
        </w:tc>
        <w:tc>
          <w:tcPr>
            <w:tcW w:w="1217" w:type="dxa"/>
          </w:tcPr>
          <w:p w:rsidR="00A01967" w:rsidRPr="00DF062B" w:rsidRDefault="00A01967" w:rsidP="00F76D0F">
            <w:pPr>
              <w:pStyle w:val="sstnromalny"/>
              <w:ind w:firstLine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>≥ 45</w:t>
            </w:r>
          </w:p>
        </w:tc>
        <w:tc>
          <w:tcPr>
            <w:tcW w:w="2327" w:type="dxa"/>
          </w:tcPr>
          <w:p w:rsidR="00A01967" w:rsidRPr="00DF062B" w:rsidRDefault="00A01967" w:rsidP="00F76D0F">
            <w:pPr>
              <w:pStyle w:val="sstnromalny"/>
              <w:ind w:firstLine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>PN</w:t>
            </w:r>
            <w:proofErr w:type="spellEnd"/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-B-04500:1985 </w:t>
            </w:r>
          </w:p>
        </w:tc>
      </w:tr>
      <w:tr w:rsidR="00A01967" w:rsidRPr="00DF062B" w:rsidTr="00F76D0F">
        <w:trPr>
          <w:jc w:val="center"/>
        </w:trPr>
        <w:tc>
          <w:tcPr>
            <w:tcW w:w="534" w:type="dxa"/>
          </w:tcPr>
          <w:p w:rsidR="00A01967" w:rsidRPr="00DF062B" w:rsidRDefault="00A01967" w:rsidP="00F76D0F">
            <w:pPr>
              <w:pStyle w:val="sstnromalny"/>
              <w:ind w:firstLine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4064" w:type="dxa"/>
          </w:tcPr>
          <w:p w:rsidR="00A01967" w:rsidRPr="00DF062B" w:rsidRDefault="00A01967" w:rsidP="00F76D0F">
            <w:pPr>
              <w:pStyle w:val="sstnromalny"/>
              <w:ind w:firstLine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>Wytrzymałość na odrywanie od podłoża</w:t>
            </w:r>
          </w:p>
          <w:p w:rsidR="00A01967" w:rsidRPr="00DF062B" w:rsidRDefault="00A01967" w:rsidP="00F76D0F">
            <w:pPr>
              <w:pStyle w:val="sstnromalny"/>
              <w:ind w:firstLine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>- wartość średnia</w:t>
            </w:r>
          </w:p>
          <w:p w:rsidR="00A01967" w:rsidRPr="00DF062B" w:rsidRDefault="00A01967" w:rsidP="00F76D0F">
            <w:pPr>
              <w:pStyle w:val="sstnromalny"/>
              <w:ind w:firstLine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>- wartość pojedynczego wyniku</w:t>
            </w:r>
          </w:p>
        </w:tc>
        <w:tc>
          <w:tcPr>
            <w:tcW w:w="1134" w:type="dxa"/>
          </w:tcPr>
          <w:p w:rsidR="00A01967" w:rsidRPr="00DF062B" w:rsidRDefault="00A01967" w:rsidP="00F76D0F">
            <w:pPr>
              <w:pStyle w:val="sstnromalny"/>
              <w:ind w:firstLine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A01967" w:rsidRPr="00DF062B" w:rsidRDefault="00A01967" w:rsidP="00F76D0F">
            <w:pPr>
              <w:pStyle w:val="sstnromalny"/>
              <w:ind w:firstLine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A01967" w:rsidRPr="00DF062B" w:rsidRDefault="00A01967" w:rsidP="00F76D0F">
            <w:pPr>
              <w:pStyle w:val="sstnromalny"/>
              <w:ind w:firstLine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>MPa</w:t>
            </w:r>
            <w:proofErr w:type="spellEnd"/>
          </w:p>
          <w:p w:rsidR="00A01967" w:rsidRPr="00DF062B" w:rsidRDefault="00A01967" w:rsidP="00F76D0F">
            <w:pPr>
              <w:pStyle w:val="sstnromalny"/>
              <w:ind w:firstLine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>MPa</w:t>
            </w:r>
            <w:proofErr w:type="spellEnd"/>
          </w:p>
        </w:tc>
        <w:tc>
          <w:tcPr>
            <w:tcW w:w="1217" w:type="dxa"/>
          </w:tcPr>
          <w:p w:rsidR="00A01967" w:rsidRPr="00DF062B" w:rsidRDefault="00A01967" w:rsidP="00F76D0F">
            <w:pPr>
              <w:pStyle w:val="sstnromalny"/>
              <w:ind w:firstLine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A01967" w:rsidRPr="00DF062B" w:rsidRDefault="00A01967" w:rsidP="00F76D0F">
            <w:pPr>
              <w:pStyle w:val="sstnromalny"/>
              <w:ind w:firstLine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A01967" w:rsidRPr="00DF062B" w:rsidRDefault="00A01967" w:rsidP="00F76D0F">
            <w:pPr>
              <w:pStyle w:val="sstnromalny"/>
              <w:ind w:firstLine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>≥ 2,0</w:t>
            </w:r>
          </w:p>
          <w:p w:rsidR="00A01967" w:rsidRPr="00DF062B" w:rsidRDefault="00A01967" w:rsidP="00F76D0F">
            <w:pPr>
              <w:pStyle w:val="sstnromalny"/>
              <w:ind w:firstLine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>≥ 1,5</w:t>
            </w:r>
          </w:p>
        </w:tc>
        <w:tc>
          <w:tcPr>
            <w:tcW w:w="2327" w:type="dxa"/>
          </w:tcPr>
          <w:p w:rsidR="00A01967" w:rsidRPr="00DF062B" w:rsidRDefault="00A01967" w:rsidP="00F76D0F">
            <w:pPr>
              <w:pStyle w:val="sstnromalny"/>
              <w:ind w:firstLine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>Procedura badawcza</w:t>
            </w:r>
          </w:p>
          <w:p w:rsidR="00A01967" w:rsidRPr="00DF062B" w:rsidRDefault="00A01967" w:rsidP="00F76D0F">
            <w:pPr>
              <w:pStyle w:val="sstnromalny"/>
              <w:ind w:firstLine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>IBDiM</w:t>
            </w:r>
            <w:proofErr w:type="spellEnd"/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nr PB-TM-</w:t>
            </w:r>
            <w:proofErr w:type="spellStart"/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>X3</w:t>
            </w:r>
            <w:proofErr w:type="spellEnd"/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</w:p>
        </w:tc>
      </w:tr>
      <w:tr w:rsidR="00A01967" w:rsidRPr="00DF062B" w:rsidTr="00F76D0F">
        <w:trPr>
          <w:jc w:val="center"/>
        </w:trPr>
        <w:tc>
          <w:tcPr>
            <w:tcW w:w="534" w:type="dxa"/>
          </w:tcPr>
          <w:p w:rsidR="00A01967" w:rsidRPr="00DF062B" w:rsidRDefault="00A01967" w:rsidP="00F76D0F">
            <w:pPr>
              <w:pStyle w:val="sstnromalny"/>
              <w:ind w:firstLine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4064" w:type="dxa"/>
          </w:tcPr>
          <w:p w:rsidR="00A01967" w:rsidRPr="00DF062B" w:rsidRDefault="00A01967" w:rsidP="00F76D0F">
            <w:pPr>
              <w:pStyle w:val="sstnromalny"/>
              <w:ind w:firstLine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>Skurcz po okresie twardnienia 90 dni</w:t>
            </w:r>
          </w:p>
        </w:tc>
        <w:tc>
          <w:tcPr>
            <w:tcW w:w="1134" w:type="dxa"/>
          </w:tcPr>
          <w:p w:rsidR="00A01967" w:rsidRPr="00DF062B" w:rsidRDefault="00A01967" w:rsidP="00F76D0F">
            <w:pPr>
              <w:pStyle w:val="sstnromalny"/>
              <w:ind w:firstLine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>‰</w:t>
            </w:r>
          </w:p>
        </w:tc>
        <w:tc>
          <w:tcPr>
            <w:tcW w:w="1217" w:type="dxa"/>
          </w:tcPr>
          <w:p w:rsidR="00A01967" w:rsidRPr="00DF062B" w:rsidRDefault="00A01967" w:rsidP="00F76D0F">
            <w:pPr>
              <w:pStyle w:val="sstnromalny"/>
              <w:ind w:firstLine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>≤ 1,0</w:t>
            </w:r>
          </w:p>
        </w:tc>
        <w:tc>
          <w:tcPr>
            <w:tcW w:w="2327" w:type="dxa"/>
          </w:tcPr>
          <w:p w:rsidR="00A01967" w:rsidRPr="00DF062B" w:rsidRDefault="00A01967" w:rsidP="00F76D0F">
            <w:pPr>
              <w:pStyle w:val="sstnromalny"/>
              <w:ind w:firstLine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>Procedura badawcza</w:t>
            </w:r>
          </w:p>
          <w:p w:rsidR="00A01967" w:rsidRPr="00DF062B" w:rsidRDefault="00A01967" w:rsidP="00F76D0F">
            <w:pPr>
              <w:pStyle w:val="sstnromalny"/>
              <w:ind w:firstLine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>IBDiM</w:t>
            </w:r>
            <w:proofErr w:type="spellEnd"/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nr </w:t>
            </w:r>
            <w:proofErr w:type="spellStart"/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>TWm</w:t>
            </w:r>
            <w:proofErr w:type="spellEnd"/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-31/97 </w:t>
            </w:r>
          </w:p>
        </w:tc>
      </w:tr>
      <w:tr w:rsidR="00A01967" w:rsidRPr="00DF062B" w:rsidTr="00F76D0F">
        <w:trPr>
          <w:jc w:val="center"/>
        </w:trPr>
        <w:tc>
          <w:tcPr>
            <w:tcW w:w="534" w:type="dxa"/>
          </w:tcPr>
          <w:p w:rsidR="00A01967" w:rsidRPr="00DF062B" w:rsidRDefault="00A01967" w:rsidP="00F76D0F">
            <w:pPr>
              <w:pStyle w:val="sstnromalny"/>
              <w:ind w:firstLine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4064" w:type="dxa"/>
          </w:tcPr>
          <w:p w:rsidR="00A01967" w:rsidRPr="00DF062B" w:rsidRDefault="00A01967" w:rsidP="00F76D0F">
            <w:pPr>
              <w:pStyle w:val="sstnromalny"/>
              <w:ind w:firstLine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>Pęcznienie po okresie twardnienia 90 dni</w:t>
            </w:r>
          </w:p>
        </w:tc>
        <w:tc>
          <w:tcPr>
            <w:tcW w:w="1134" w:type="dxa"/>
          </w:tcPr>
          <w:p w:rsidR="00A01967" w:rsidRPr="00DF062B" w:rsidRDefault="00A01967" w:rsidP="00F76D0F">
            <w:pPr>
              <w:pStyle w:val="sstnromalny"/>
              <w:ind w:firstLine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>‰</w:t>
            </w:r>
          </w:p>
        </w:tc>
        <w:tc>
          <w:tcPr>
            <w:tcW w:w="1217" w:type="dxa"/>
          </w:tcPr>
          <w:p w:rsidR="00A01967" w:rsidRPr="00DF062B" w:rsidRDefault="00A01967" w:rsidP="00F76D0F">
            <w:pPr>
              <w:pStyle w:val="sstnromalny"/>
              <w:ind w:firstLine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>≤ 0,3</w:t>
            </w:r>
          </w:p>
        </w:tc>
        <w:tc>
          <w:tcPr>
            <w:tcW w:w="2327" w:type="dxa"/>
          </w:tcPr>
          <w:p w:rsidR="00A01967" w:rsidRPr="00DF062B" w:rsidRDefault="00A01967" w:rsidP="00F76D0F">
            <w:pPr>
              <w:pStyle w:val="sstnromalny"/>
              <w:ind w:firstLine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>Procedura badawcza</w:t>
            </w:r>
          </w:p>
          <w:p w:rsidR="00A01967" w:rsidRPr="00DF062B" w:rsidRDefault="00A01967" w:rsidP="00F76D0F">
            <w:pPr>
              <w:pStyle w:val="sstnromalny"/>
              <w:ind w:firstLine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>IBDiM</w:t>
            </w:r>
            <w:proofErr w:type="spellEnd"/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nr </w:t>
            </w:r>
            <w:proofErr w:type="spellStart"/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>TWm</w:t>
            </w:r>
            <w:proofErr w:type="spellEnd"/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-31/97 </w:t>
            </w:r>
          </w:p>
        </w:tc>
      </w:tr>
      <w:tr w:rsidR="00A01967" w:rsidRPr="00DF062B" w:rsidTr="00F76D0F">
        <w:trPr>
          <w:jc w:val="center"/>
        </w:trPr>
        <w:tc>
          <w:tcPr>
            <w:tcW w:w="534" w:type="dxa"/>
          </w:tcPr>
          <w:p w:rsidR="00A01967" w:rsidRPr="00DF062B" w:rsidRDefault="00A01967" w:rsidP="00F76D0F">
            <w:pPr>
              <w:pStyle w:val="sstnromalny"/>
              <w:ind w:firstLine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4064" w:type="dxa"/>
          </w:tcPr>
          <w:p w:rsidR="00A01967" w:rsidRPr="00DF062B" w:rsidRDefault="00A01967" w:rsidP="00F76D0F">
            <w:pPr>
              <w:pStyle w:val="sstnromalny"/>
              <w:ind w:firstLine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>Mrozoodporność badana w 2% roztworze soli (NaCl) po 150 cyklach</w:t>
            </w:r>
          </w:p>
          <w:p w:rsidR="00A01967" w:rsidRPr="00DF062B" w:rsidRDefault="00A01967" w:rsidP="00F76D0F">
            <w:pPr>
              <w:pStyle w:val="sstnromalny"/>
              <w:ind w:firstLine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>- ubytek masy</w:t>
            </w:r>
          </w:p>
          <w:p w:rsidR="00A01967" w:rsidRPr="00DF062B" w:rsidRDefault="00A01967" w:rsidP="00F76D0F">
            <w:pPr>
              <w:pStyle w:val="sstnromalny"/>
              <w:ind w:firstLine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>- wytrzymałość na zginanie</w:t>
            </w:r>
          </w:p>
          <w:p w:rsidR="00A01967" w:rsidRPr="00DF062B" w:rsidRDefault="00A01967" w:rsidP="00F76D0F">
            <w:pPr>
              <w:pStyle w:val="sstnromalny"/>
              <w:ind w:firstLine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>- wytrzymałość na ściskanie</w:t>
            </w:r>
          </w:p>
        </w:tc>
        <w:tc>
          <w:tcPr>
            <w:tcW w:w="1134" w:type="dxa"/>
          </w:tcPr>
          <w:p w:rsidR="00A01967" w:rsidRPr="00DF062B" w:rsidRDefault="00A01967" w:rsidP="00F76D0F">
            <w:pPr>
              <w:pStyle w:val="sstnromalny"/>
              <w:ind w:firstLine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A01967" w:rsidRPr="00DF062B" w:rsidRDefault="00A01967" w:rsidP="00F76D0F">
            <w:pPr>
              <w:pStyle w:val="sstnromalny"/>
              <w:ind w:firstLine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A01967" w:rsidRPr="00DF062B" w:rsidRDefault="00A01967" w:rsidP="00F76D0F">
            <w:pPr>
              <w:pStyle w:val="sstnromalny"/>
              <w:ind w:firstLine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>%</w:t>
            </w:r>
          </w:p>
          <w:p w:rsidR="00A01967" w:rsidRPr="00DF062B" w:rsidRDefault="00A01967" w:rsidP="00F76D0F">
            <w:pPr>
              <w:pStyle w:val="sstnromalny"/>
              <w:ind w:firstLine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>%</w:t>
            </w:r>
          </w:p>
          <w:p w:rsidR="00A01967" w:rsidRPr="00DF062B" w:rsidRDefault="00A01967" w:rsidP="00F76D0F">
            <w:pPr>
              <w:pStyle w:val="sstnromalny"/>
              <w:ind w:firstLine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>%</w:t>
            </w:r>
          </w:p>
        </w:tc>
        <w:tc>
          <w:tcPr>
            <w:tcW w:w="1217" w:type="dxa"/>
          </w:tcPr>
          <w:p w:rsidR="00A01967" w:rsidRPr="00DF062B" w:rsidRDefault="00A01967" w:rsidP="00F76D0F">
            <w:pPr>
              <w:pStyle w:val="sstnromalny"/>
              <w:ind w:firstLine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A01967" w:rsidRPr="00DF062B" w:rsidRDefault="00A01967" w:rsidP="00F76D0F">
            <w:pPr>
              <w:pStyle w:val="sstnromalny"/>
              <w:ind w:firstLine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A01967" w:rsidRPr="00DF062B" w:rsidRDefault="00A01967" w:rsidP="00F76D0F">
            <w:pPr>
              <w:pStyle w:val="sstnromalny"/>
              <w:ind w:firstLine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>≤ 5</w:t>
            </w:r>
          </w:p>
          <w:p w:rsidR="00A01967" w:rsidRPr="00DF062B" w:rsidRDefault="00A01967" w:rsidP="00F76D0F">
            <w:pPr>
              <w:pStyle w:val="sstnromalny"/>
              <w:ind w:firstLine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>≤ 20</w:t>
            </w:r>
          </w:p>
          <w:p w:rsidR="00A01967" w:rsidRPr="00DF062B" w:rsidRDefault="00A01967" w:rsidP="00F76D0F">
            <w:pPr>
              <w:pStyle w:val="sstnromalny"/>
              <w:ind w:firstLine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>≤ 20</w:t>
            </w:r>
          </w:p>
        </w:tc>
        <w:tc>
          <w:tcPr>
            <w:tcW w:w="2327" w:type="dxa"/>
          </w:tcPr>
          <w:p w:rsidR="00A01967" w:rsidRPr="00DF062B" w:rsidRDefault="00A01967" w:rsidP="00F76D0F">
            <w:pPr>
              <w:pStyle w:val="sstnromalny"/>
              <w:ind w:firstLine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>Procedura badawcza</w:t>
            </w:r>
          </w:p>
          <w:p w:rsidR="00A01967" w:rsidRPr="00DF062B" w:rsidRDefault="00A01967" w:rsidP="00F76D0F">
            <w:pPr>
              <w:pStyle w:val="sstnromalny"/>
              <w:ind w:firstLine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>IBDiM</w:t>
            </w:r>
            <w:proofErr w:type="spellEnd"/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nr </w:t>
            </w:r>
            <w:proofErr w:type="spellStart"/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>SO</w:t>
            </w:r>
            <w:proofErr w:type="spellEnd"/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>-3</w:t>
            </w:r>
          </w:p>
        </w:tc>
      </w:tr>
      <w:tr w:rsidR="00A01967" w:rsidRPr="00DF062B" w:rsidTr="00F76D0F">
        <w:trPr>
          <w:jc w:val="center"/>
        </w:trPr>
        <w:tc>
          <w:tcPr>
            <w:tcW w:w="534" w:type="dxa"/>
          </w:tcPr>
          <w:p w:rsidR="00A01967" w:rsidRPr="00DF062B" w:rsidRDefault="00A01967" w:rsidP="00F76D0F">
            <w:pPr>
              <w:pStyle w:val="sstnromalny"/>
              <w:ind w:firstLine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4064" w:type="dxa"/>
          </w:tcPr>
          <w:p w:rsidR="00A01967" w:rsidRPr="00DF062B" w:rsidRDefault="00A01967" w:rsidP="00F76D0F">
            <w:pPr>
              <w:pStyle w:val="sstnromalny"/>
              <w:ind w:firstLine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>Wytrzymałość na odrywanie od podłoża po badaniu mrozoodporność</w:t>
            </w:r>
          </w:p>
        </w:tc>
        <w:tc>
          <w:tcPr>
            <w:tcW w:w="1134" w:type="dxa"/>
          </w:tcPr>
          <w:p w:rsidR="00A01967" w:rsidRPr="00DF062B" w:rsidRDefault="00A01967" w:rsidP="00F76D0F">
            <w:pPr>
              <w:pStyle w:val="sstnromalny"/>
              <w:ind w:firstLine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A01967" w:rsidRPr="00DF062B" w:rsidRDefault="00A01967" w:rsidP="00F76D0F">
            <w:pPr>
              <w:pStyle w:val="sstnromalny"/>
              <w:ind w:firstLine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>MPa</w:t>
            </w:r>
            <w:proofErr w:type="spellEnd"/>
          </w:p>
        </w:tc>
        <w:tc>
          <w:tcPr>
            <w:tcW w:w="1217" w:type="dxa"/>
          </w:tcPr>
          <w:p w:rsidR="00A01967" w:rsidRPr="00DF062B" w:rsidRDefault="00A01967" w:rsidP="00F76D0F">
            <w:pPr>
              <w:pStyle w:val="sstnromalny"/>
              <w:ind w:firstLine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A01967" w:rsidRPr="00DF062B" w:rsidRDefault="00A01967" w:rsidP="00F76D0F">
            <w:pPr>
              <w:pStyle w:val="sstnromalny"/>
              <w:ind w:firstLine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>≥ 1,5</w:t>
            </w:r>
          </w:p>
        </w:tc>
        <w:tc>
          <w:tcPr>
            <w:tcW w:w="2327" w:type="dxa"/>
          </w:tcPr>
          <w:p w:rsidR="00A01967" w:rsidRPr="00DF062B" w:rsidRDefault="00A01967" w:rsidP="00F76D0F">
            <w:pPr>
              <w:pStyle w:val="sstnromalny"/>
              <w:ind w:firstLine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>Procedura badawcza</w:t>
            </w:r>
          </w:p>
          <w:p w:rsidR="00A01967" w:rsidRPr="00DF062B" w:rsidRDefault="00A01967" w:rsidP="00F76D0F">
            <w:pPr>
              <w:pStyle w:val="sstnromalny"/>
              <w:ind w:firstLine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>IBDiM</w:t>
            </w:r>
            <w:proofErr w:type="spellEnd"/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nr PB-TM-</w:t>
            </w:r>
            <w:proofErr w:type="spellStart"/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>X3</w:t>
            </w:r>
            <w:proofErr w:type="spellEnd"/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</w:p>
        </w:tc>
      </w:tr>
    </w:tbl>
    <w:p w:rsidR="00A01967" w:rsidRPr="00DF062B" w:rsidRDefault="00A01967" w:rsidP="00A01967">
      <w:pPr>
        <w:pStyle w:val="sstnromalny"/>
        <w:rPr>
          <w:rFonts w:asciiTheme="minorHAnsi" w:hAnsiTheme="minorHAnsi" w:cstheme="minorHAnsi"/>
          <w:sz w:val="18"/>
          <w:szCs w:val="18"/>
        </w:rPr>
      </w:pPr>
    </w:p>
    <w:p w:rsidR="00A01967" w:rsidRPr="00DF062B" w:rsidRDefault="00A01967" w:rsidP="00A01967">
      <w:pPr>
        <w:pStyle w:val="sstnromalny"/>
        <w:numPr>
          <w:ilvl w:val="0"/>
          <w:numId w:val="10"/>
        </w:numPr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 xml:space="preserve">materiał uszczelniający: </w:t>
      </w:r>
    </w:p>
    <w:p w:rsidR="00A01967" w:rsidRPr="00DF062B" w:rsidRDefault="00A01967" w:rsidP="00A01967">
      <w:pPr>
        <w:pStyle w:val="sstnromalny"/>
        <w:numPr>
          <w:ilvl w:val="0"/>
          <w:numId w:val="10"/>
        </w:numPr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 xml:space="preserve">zalewka z zaprawy </w:t>
      </w:r>
      <w:proofErr w:type="spellStart"/>
      <w:r w:rsidRPr="00DF062B">
        <w:rPr>
          <w:rFonts w:asciiTheme="minorHAnsi" w:hAnsiTheme="minorHAnsi" w:cstheme="minorHAnsi"/>
          <w:sz w:val="18"/>
          <w:szCs w:val="18"/>
        </w:rPr>
        <w:t>niskoskurczowej</w:t>
      </w:r>
      <w:proofErr w:type="spellEnd"/>
      <w:r w:rsidRPr="00DF062B">
        <w:rPr>
          <w:rFonts w:asciiTheme="minorHAnsi" w:hAnsiTheme="minorHAnsi" w:cstheme="minorHAnsi"/>
          <w:sz w:val="18"/>
          <w:szCs w:val="18"/>
        </w:rPr>
        <w:t xml:space="preserve"> o właściwościach wg  tablicy 1, wyprofilowana w postaci podwyższenia przy słupkach, w przypadku zastosowania na chodniku nawierzchni cienkowarstwowej,</w:t>
      </w:r>
    </w:p>
    <w:p w:rsidR="00A01967" w:rsidRPr="00DF062B" w:rsidRDefault="00A01967" w:rsidP="00A01967">
      <w:pPr>
        <w:pStyle w:val="sstnromalny"/>
        <w:numPr>
          <w:ilvl w:val="0"/>
          <w:numId w:val="10"/>
        </w:numPr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>samoprzylepna elastyczna taśma na bazie asfaltu i kauczuku, topliwa pod wpływem ciepła asfaltu lanego w przypadku zastosowania na chodniku nawierzchni z asfaltu lanego. Można zastosować taśmę o właściwościach podanych w tablicy 2.</w:t>
      </w:r>
    </w:p>
    <w:p w:rsidR="00A01967" w:rsidRPr="00DF062B" w:rsidRDefault="00A01967" w:rsidP="00A01967">
      <w:pPr>
        <w:pStyle w:val="sstnromalny"/>
        <w:rPr>
          <w:rFonts w:asciiTheme="minorHAnsi" w:hAnsiTheme="minorHAnsi" w:cstheme="minorHAnsi"/>
          <w:sz w:val="18"/>
          <w:szCs w:val="18"/>
        </w:rPr>
      </w:pPr>
    </w:p>
    <w:p w:rsidR="00A01967" w:rsidRPr="00DF062B" w:rsidRDefault="00A01967" w:rsidP="00A01967">
      <w:pPr>
        <w:pStyle w:val="sstnromalny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>Tablica 2. Wymagania dla asfaltowej taśmy uszczelniającej</w:t>
      </w:r>
    </w:p>
    <w:p w:rsidR="00A01967" w:rsidRPr="00DF062B" w:rsidRDefault="00A01967" w:rsidP="00A01967">
      <w:pPr>
        <w:pStyle w:val="sstnromalny"/>
        <w:rPr>
          <w:rFonts w:asciiTheme="minorHAnsi" w:hAnsiTheme="minorHAnsi" w:cstheme="minorHAnsi"/>
          <w:sz w:val="18"/>
          <w:szCs w:val="18"/>
        </w:rPr>
      </w:pPr>
    </w:p>
    <w:tbl>
      <w:tblPr>
        <w:tblW w:w="9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"/>
        <w:gridCol w:w="4506"/>
        <w:gridCol w:w="1016"/>
        <w:gridCol w:w="1841"/>
        <w:gridCol w:w="1872"/>
      </w:tblGrid>
      <w:tr w:rsidR="00A01967" w:rsidRPr="00DF062B" w:rsidTr="00F76D0F">
        <w:trPr>
          <w:jc w:val="center"/>
        </w:trPr>
        <w:tc>
          <w:tcPr>
            <w:tcW w:w="478" w:type="dxa"/>
          </w:tcPr>
          <w:p w:rsidR="00A01967" w:rsidRPr="00DF062B" w:rsidRDefault="00A01967" w:rsidP="00F76D0F">
            <w:pPr>
              <w:pStyle w:val="sstnromalny"/>
              <w:ind w:firstLine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>Lp.</w:t>
            </w:r>
          </w:p>
        </w:tc>
        <w:tc>
          <w:tcPr>
            <w:tcW w:w="4506" w:type="dxa"/>
          </w:tcPr>
          <w:p w:rsidR="00A01967" w:rsidRPr="00DF062B" w:rsidRDefault="00A01967" w:rsidP="00F76D0F">
            <w:pPr>
              <w:pStyle w:val="sstnromalny"/>
              <w:ind w:firstLine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>Właściwości</w:t>
            </w:r>
          </w:p>
        </w:tc>
        <w:tc>
          <w:tcPr>
            <w:tcW w:w="1016" w:type="dxa"/>
          </w:tcPr>
          <w:p w:rsidR="00A01967" w:rsidRPr="00DF062B" w:rsidRDefault="00A01967" w:rsidP="00F76D0F">
            <w:pPr>
              <w:pStyle w:val="sstnromalny"/>
              <w:ind w:firstLine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>Jednostka</w:t>
            </w:r>
          </w:p>
        </w:tc>
        <w:tc>
          <w:tcPr>
            <w:tcW w:w="1841" w:type="dxa"/>
          </w:tcPr>
          <w:p w:rsidR="00A01967" w:rsidRPr="00DF062B" w:rsidRDefault="00A01967" w:rsidP="00F76D0F">
            <w:pPr>
              <w:pStyle w:val="sstnromalny"/>
              <w:ind w:firstLine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>Wymagania</w:t>
            </w:r>
          </w:p>
        </w:tc>
        <w:tc>
          <w:tcPr>
            <w:tcW w:w="1872" w:type="dxa"/>
          </w:tcPr>
          <w:p w:rsidR="00A01967" w:rsidRPr="00DF062B" w:rsidRDefault="00A01967" w:rsidP="00F76D0F">
            <w:pPr>
              <w:pStyle w:val="sstnromalny"/>
              <w:ind w:firstLine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>Metoda badań wg</w:t>
            </w:r>
          </w:p>
        </w:tc>
      </w:tr>
      <w:tr w:rsidR="00A01967" w:rsidRPr="00DF062B" w:rsidTr="00F76D0F">
        <w:trPr>
          <w:jc w:val="center"/>
        </w:trPr>
        <w:tc>
          <w:tcPr>
            <w:tcW w:w="478" w:type="dxa"/>
          </w:tcPr>
          <w:p w:rsidR="00A01967" w:rsidRPr="00DF062B" w:rsidRDefault="00A01967" w:rsidP="00F76D0F">
            <w:pPr>
              <w:pStyle w:val="sstnromalny"/>
              <w:ind w:firstLine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4506" w:type="dxa"/>
          </w:tcPr>
          <w:p w:rsidR="00A01967" w:rsidRPr="00DF062B" w:rsidRDefault="00A01967" w:rsidP="00F76D0F">
            <w:pPr>
              <w:pStyle w:val="sstnromalny"/>
              <w:ind w:firstLine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>Penetracja stożkiem w 25 °C</w:t>
            </w:r>
          </w:p>
        </w:tc>
        <w:tc>
          <w:tcPr>
            <w:tcW w:w="1016" w:type="dxa"/>
          </w:tcPr>
          <w:p w:rsidR="00A01967" w:rsidRPr="00DF062B" w:rsidRDefault="00A01967" w:rsidP="00F76D0F">
            <w:pPr>
              <w:pStyle w:val="sstnromalny"/>
              <w:ind w:firstLine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>0,1 mm</w:t>
            </w:r>
          </w:p>
        </w:tc>
        <w:tc>
          <w:tcPr>
            <w:tcW w:w="1841" w:type="dxa"/>
          </w:tcPr>
          <w:p w:rsidR="00A01967" w:rsidRPr="00DF062B" w:rsidRDefault="00A01967" w:rsidP="00F76D0F">
            <w:pPr>
              <w:pStyle w:val="sstnromalny"/>
              <w:ind w:firstLine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>od 40 do 70</w:t>
            </w:r>
          </w:p>
        </w:tc>
        <w:tc>
          <w:tcPr>
            <w:tcW w:w="1872" w:type="dxa"/>
          </w:tcPr>
          <w:p w:rsidR="00A01967" w:rsidRPr="00DF062B" w:rsidRDefault="00A01967" w:rsidP="00F76D0F">
            <w:pPr>
              <w:pStyle w:val="sstnromalny"/>
              <w:ind w:firstLine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>PN</w:t>
            </w:r>
            <w:proofErr w:type="spellEnd"/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-EN 13880-2: 2004 (U) </w:t>
            </w:r>
          </w:p>
        </w:tc>
      </w:tr>
      <w:tr w:rsidR="00A01967" w:rsidRPr="00DF062B" w:rsidTr="00F76D0F">
        <w:trPr>
          <w:jc w:val="center"/>
        </w:trPr>
        <w:tc>
          <w:tcPr>
            <w:tcW w:w="478" w:type="dxa"/>
          </w:tcPr>
          <w:p w:rsidR="00A01967" w:rsidRPr="00DF062B" w:rsidRDefault="00A01967" w:rsidP="00F76D0F">
            <w:pPr>
              <w:pStyle w:val="sstnromalny"/>
              <w:ind w:firstLine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4506" w:type="dxa"/>
          </w:tcPr>
          <w:p w:rsidR="00A01967" w:rsidRPr="00DF062B" w:rsidRDefault="00A01967" w:rsidP="00F76D0F">
            <w:pPr>
              <w:pStyle w:val="sstnromalny"/>
              <w:ind w:firstLine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Temperatura mięknienia wg </w:t>
            </w:r>
            <w:proofErr w:type="spellStart"/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>PiK</w:t>
            </w:r>
            <w:proofErr w:type="spellEnd"/>
          </w:p>
        </w:tc>
        <w:tc>
          <w:tcPr>
            <w:tcW w:w="1016" w:type="dxa"/>
          </w:tcPr>
          <w:p w:rsidR="00A01967" w:rsidRPr="00DF062B" w:rsidRDefault="00A01967" w:rsidP="00F76D0F">
            <w:pPr>
              <w:pStyle w:val="sstnromalny"/>
              <w:ind w:firstLine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>°C</w:t>
            </w:r>
          </w:p>
        </w:tc>
        <w:tc>
          <w:tcPr>
            <w:tcW w:w="1841" w:type="dxa"/>
          </w:tcPr>
          <w:p w:rsidR="00A01967" w:rsidRPr="00DF062B" w:rsidRDefault="00A01967" w:rsidP="00F76D0F">
            <w:pPr>
              <w:pStyle w:val="sstnromalny"/>
              <w:ind w:firstLine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>≥ 90</w:t>
            </w:r>
          </w:p>
        </w:tc>
        <w:tc>
          <w:tcPr>
            <w:tcW w:w="1872" w:type="dxa"/>
          </w:tcPr>
          <w:p w:rsidR="00A01967" w:rsidRPr="00DF062B" w:rsidRDefault="00A01967" w:rsidP="00F76D0F">
            <w:pPr>
              <w:pStyle w:val="sstnromalny"/>
              <w:ind w:firstLine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>PN</w:t>
            </w:r>
            <w:proofErr w:type="spellEnd"/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-EN 1427:2001 </w:t>
            </w:r>
          </w:p>
        </w:tc>
      </w:tr>
      <w:tr w:rsidR="00A01967" w:rsidRPr="00DF062B" w:rsidTr="00F76D0F">
        <w:trPr>
          <w:jc w:val="center"/>
        </w:trPr>
        <w:tc>
          <w:tcPr>
            <w:tcW w:w="478" w:type="dxa"/>
          </w:tcPr>
          <w:p w:rsidR="00A01967" w:rsidRPr="00DF062B" w:rsidRDefault="00A01967" w:rsidP="00F76D0F">
            <w:pPr>
              <w:pStyle w:val="sstnromalny"/>
              <w:ind w:firstLine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4506" w:type="dxa"/>
          </w:tcPr>
          <w:p w:rsidR="00A01967" w:rsidRPr="00DF062B" w:rsidRDefault="00A01967" w:rsidP="00F76D0F">
            <w:pPr>
              <w:pStyle w:val="sstnromalny"/>
              <w:ind w:firstLine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>Mrozoodporność (upadek kuli z 2,5 m, temperatura -20 °C)</w:t>
            </w:r>
          </w:p>
        </w:tc>
        <w:tc>
          <w:tcPr>
            <w:tcW w:w="1016" w:type="dxa"/>
          </w:tcPr>
          <w:p w:rsidR="00A01967" w:rsidRPr="00DF062B" w:rsidRDefault="00A01967" w:rsidP="00F76D0F">
            <w:pPr>
              <w:pStyle w:val="sstnromalny"/>
              <w:ind w:firstLine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>-</w:t>
            </w:r>
          </w:p>
        </w:tc>
        <w:tc>
          <w:tcPr>
            <w:tcW w:w="1841" w:type="dxa"/>
          </w:tcPr>
          <w:p w:rsidR="00A01967" w:rsidRPr="00DF062B" w:rsidRDefault="00A01967" w:rsidP="00F76D0F">
            <w:pPr>
              <w:pStyle w:val="sstnromalny"/>
              <w:ind w:firstLine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>min. 3 kule całe</w:t>
            </w:r>
          </w:p>
        </w:tc>
        <w:tc>
          <w:tcPr>
            <w:tcW w:w="1872" w:type="dxa"/>
          </w:tcPr>
          <w:p w:rsidR="00A01967" w:rsidRPr="00DF062B" w:rsidRDefault="00A01967" w:rsidP="00F76D0F">
            <w:pPr>
              <w:pStyle w:val="sstnromalny"/>
              <w:ind w:firstLine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>PB/</w:t>
            </w:r>
            <w:proofErr w:type="spellStart"/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>TN</w:t>
            </w:r>
            <w:proofErr w:type="spellEnd"/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-2/3 </w:t>
            </w:r>
          </w:p>
        </w:tc>
      </w:tr>
      <w:tr w:rsidR="00A01967" w:rsidRPr="00DF062B" w:rsidTr="00F76D0F">
        <w:trPr>
          <w:jc w:val="center"/>
        </w:trPr>
        <w:tc>
          <w:tcPr>
            <w:tcW w:w="478" w:type="dxa"/>
          </w:tcPr>
          <w:p w:rsidR="00A01967" w:rsidRPr="00DF062B" w:rsidRDefault="00A01967" w:rsidP="00F76D0F">
            <w:pPr>
              <w:pStyle w:val="sstnromalny"/>
              <w:ind w:firstLine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4506" w:type="dxa"/>
          </w:tcPr>
          <w:p w:rsidR="00A01967" w:rsidRPr="00DF062B" w:rsidRDefault="00A01967" w:rsidP="00F76D0F">
            <w:pPr>
              <w:pStyle w:val="sstnromalny"/>
              <w:ind w:firstLine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>Wydłużenie taśmy w szczelinie, w temperaturze -20 °C</w:t>
            </w:r>
          </w:p>
        </w:tc>
        <w:tc>
          <w:tcPr>
            <w:tcW w:w="1016" w:type="dxa"/>
          </w:tcPr>
          <w:p w:rsidR="00A01967" w:rsidRPr="00DF062B" w:rsidRDefault="00A01967" w:rsidP="00F76D0F">
            <w:pPr>
              <w:pStyle w:val="sstnromalny"/>
              <w:ind w:firstLine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>mm</w:t>
            </w:r>
          </w:p>
        </w:tc>
        <w:tc>
          <w:tcPr>
            <w:tcW w:w="1841" w:type="dxa"/>
          </w:tcPr>
          <w:p w:rsidR="00A01967" w:rsidRPr="00DF062B" w:rsidRDefault="00A01967" w:rsidP="00F76D0F">
            <w:pPr>
              <w:pStyle w:val="sstnromalny"/>
              <w:ind w:firstLine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>≥ 4,0</w:t>
            </w:r>
          </w:p>
        </w:tc>
        <w:tc>
          <w:tcPr>
            <w:tcW w:w="1872" w:type="dxa"/>
          </w:tcPr>
          <w:p w:rsidR="00A01967" w:rsidRPr="00DF062B" w:rsidRDefault="00A01967" w:rsidP="00F76D0F">
            <w:pPr>
              <w:pStyle w:val="sstnromalny"/>
              <w:ind w:firstLine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>PB/</w:t>
            </w:r>
            <w:proofErr w:type="spellStart"/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>TN</w:t>
            </w:r>
            <w:proofErr w:type="spellEnd"/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-2/4 </w:t>
            </w:r>
          </w:p>
        </w:tc>
      </w:tr>
      <w:tr w:rsidR="00A01967" w:rsidRPr="00DF062B" w:rsidTr="00F76D0F">
        <w:trPr>
          <w:jc w:val="center"/>
        </w:trPr>
        <w:tc>
          <w:tcPr>
            <w:tcW w:w="478" w:type="dxa"/>
          </w:tcPr>
          <w:p w:rsidR="00A01967" w:rsidRPr="00DF062B" w:rsidRDefault="00A01967" w:rsidP="00F76D0F">
            <w:pPr>
              <w:pStyle w:val="sstnromalny"/>
              <w:ind w:firstLine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4506" w:type="dxa"/>
          </w:tcPr>
          <w:p w:rsidR="00A01967" w:rsidRPr="00DF062B" w:rsidRDefault="00A01967" w:rsidP="00F76D0F">
            <w:pPr>
              <w:pStyle w:val="sstnromalny"/>
              <w:ind w:firstLine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>Rodzaj zerwania taśmy w szczelinie, w temperaturze             -20 °C</w:t>
            </w:r>
          </w:p>
        </w:tc>
        <w:tc>
          <w:tcPr>
            <w:tcW w:w="1016" w:type="dxa"/>
          </w:tcPr>
          <w:p w:rsidR="00A01967" w:rsidRPr="00DF062B" w:rsidRDefault="00A01967" w:rsidP="00F76D0F">
            <w:pPr>
              <w:pStyle w:val="sstnromalny"/>
              <w:ind w:firstLine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A01967" w:rsidRPr="00DF062B" w:rsidRDefault="00A01967" w:rsidP="00F76D0F">
            <w:pPr>
              <w:pStyle w:val="sstnromalny"/>
              <w:ind w:firstLine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>-</w:t>
            </w:r>
          </w:p>
        </w:tc>
        <w:tc>
          <w:tcPr>
            <w:tcW w:w="1841" w:type="dxa"/>
          </w:tcPr>
          <w:p w:rsidR="00A01967" w:rsidRPr="00DF062B" w:rsidRDefault="00A01967" w:rsidP="00F76D0F">
            <w:pPr>
              <w:pStyle w:val="sstnromalny"/>
              <w:ind w:firstLine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>brak zerwania przy wydłużeniu 4,0 mm</w:t>
            </w:r>
          </w:p>
        </w:tc>
        <w:tc>
          <w:tcPr>
            <w:tcW w:w="1872" w:type="dxa"/>
          </w:tcPr>
          <w:p w:rsidR="00A01967" w:rsidRPr="00DF062B" w:rsidRDefault="00A01967" w:rsidP="00F76D0F">
            <w:pPr>
              <w:pStyle w:val="sstnromalny"/>
              <w:ind w:firstLine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A01967" w:rsidRPr="00DF062B" w:rsidRDefault="00A01967" w:rsidP="00F76D0F">
            <w:pPr>
              <w:pStyle w:val="sstnromalny"/>
              <w:ind w:firstLine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>PB/</w:t>
            </w:r>
            <w:proofErr w:type="spellStart"/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>TN</w:t>
            </w:r>
            <w:proofErr w:type="spellEnd"/>
            <w:r w:rsidRPr="00DF062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-2/5 </w:t>
            </w:r>
          </w:p>
        </w:tc>
      </w:tr>
    </w:tbl>
    <w:p w:rsidR="00A01967" w:rsidRPr="00DF062B" w:rsidRDefault="00A01967" w:rsidP="00A01967">
      <w:pPr>
        <w:pStyle w:val="sstnromalny"/>
        <w:rPr>
          <w:rFonts w:asciiTheme="minorHAnsi" w:hAnsiTheme="minorHAnsi" w:cstheme="minorHAnsi"/>
          <w:sz w:val="18"/>
          <w:szCs w:val="18"/>
        </w:rPr>
      </w:pPr>
    </w:p>
    <w:p w:rsidR="00A01967" w:rsidRPr="00DF062B" w:rsidRDefault="00A01967" w:rsidP="00A01967">
      <w:pPr>
        <w:pStyle w:val="sstnromalny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 xml:space="preserve">Elementy zakotwienia:  </w:t>
      </w:r>
    </w:p>
    <w:p w:rsidR="00A01967" w:rsidRPr="00DF062B" w:rsidRDefault="00A01967" w:rsidP="00A01967">
      <w:pPr>
        <w:pStyle w:val="sstnromalny"/>
        <w:numPr>
          <w:ilvl w:val="0"/>
          <w:numId w:val="2"/>
        </w:numPr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 xml:space="preserve">blacha 120×14×160 mm ze stali </w:t>
      </w:r>
      <w:proofErr w:type="spellStart"/>
      <w:r w:rsidRPr="00DF062B">
        <w:rPr>
          <w:rFonts w:asciiTheme="minorHAnsi" w:hAnsiTheme="minorHAnsi" w:cstheme="minorHAnsi"/>
          <w:sz w:val="18"/>
          <w:szCs w:val="18"/>
        </w:rPr>
        <w:t>St3S</w:t>
      </w:r>
      <w:proofErr w:type="spellEnd"/>
      <w:r w:rsidRPr="00DF062B">
        <w:rPr>
          <w:rFonts w:asciiTheme="minorHAnsi" w:hAnsiTheme="minorHAnsi" w:cstheme="minorHAnsi"/>
          <w:sz w:val="18"/>
          <w:szCs w:val="18"/>
        </w:rPr>
        <w:t xml:space="preserve"> wg  </w:t>
      </w:r>
      <w:proofErr w:type="spellStart"/>
      <w:r w:rsidRPr="00DF062B">
        <w:rPr>
          <w:rFonts w:asciiTheme="minorHAnsi" w:hAnsiTheme="minorHAnsi" w:cstheme="minorHAnsi"/>
          <w:sz w:val="18"/>
          <w:szCs w:val="18"/>
        </w:rPr>
        <w:t>PN</w:t>
      </w:r>
      <w:proofErr w:type="spellEnd"/>
      <w:r w:rsidRPr="00DF062B">
        <w:rPr>
          <w:rFonts w:asciiTheme="minorHAnsi" w:hAnsiTheme="minorHAnsi" w:cstheme="minorHAnsi"/>
          <w:sz w:val="18"/>
          <w:szCs w:val="18"/>
        </w:rPr>
        <w:t xml:space="preserve">-S-10052:1982 lub równoważnej wg </w:t>
      </w:r>
      <w:proofErr w:type="spellStart"/>
      <w:r w:rsidRPr="00DF062B">
        <w:rPr>
          <w:rFonts w:asciiTheme="minorHAnsi" w:hAnsiTheme="minorHAnsi" w:cstheme="minorHAnsi"/>
          <w:sz w:val="18"/>
          <w:szCs w:val="18"/>
        </w:rPr>
        <w:t>PN</w:t>
      </w:r>
      <w:proofErr w:type="spellEnd"/>
      <w:r w:rsidRPr="00DF062B">
        <w:rPr>
          <w:rFonts w:asciiTheme="minorHAnsi" w:hAnsiTheme="minorHAnsi" w:cstheme="minorHAnsi"/>
          <w:sz w:val="18"/>
          <w:szCs w:val="18"/>
        </w:rPr>
        <w:t xml:space="preserve">- EN 10025-2, </w:t>
      </w:r>
    </w:p>
    <w:p w:rsidR="00A01967" w:rsidRPr="00DF062B" w:rsidRDefault="00A01967" w:rsidP="00A01967">
      <w:pPr>
        <w:pStyle w:val="sstnromalny"/>
        <w:numPr>
          <w:ilvl w:val="0"/>
          <w:numId w:val="2"/>
        </w:numPr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 xml:space="preserve">pręty </w:t>
      </w:r>
      <w:r w:rsidRPr="00DF062B">
        <w:rPr>
          <w:rFonts w:asciiTheme="minorHAnsi" w:hAnsiTheme="minorHAnsi" w:cstheme="minorHAnsi"/>
          <w:sz w:val="18"/>
          <w:szCs w:val="18"/>
        </w:rPr>
        <w:sym w:font="Symbol" w:char="F0C6"/>
      </w:r>
      <w:r w:rsidRPr="00DF062B">
        <w:rPr>
          <w:rFonts w:asciiTheme="minorHAnsi" w:hAnsiTheme="minorHAnsi" w:cstheme="minorHAnsi"/>
          <w:sz w:val="18"/>
          <w:szCs w:val="18"/>
        </w:rPr>
        <w:t xml:space="preserve"> 12 mm ze stali A-II lub A-</w:t>
      </w:r>
      <w:proofErr w:type="spellStart"/>
      <w:r w:rsidRPr="00DF062B">
        <w:rPr>
          <w:rFonts w:asciiTheme="minorHAnsi" w:hAnsiTheme="minorHAnsi" w:cstheme="minorHAnsi"/>
          <w:sz w:val="18"/>
          <w:szCs w:val="18"/>
        </w:rPr>
        <w:t>IIIN</w:t>
      </w:r>
      <w:proofErr w:type="spellEnd"/>
      <w:r w:rsidRPr="00DF062B">
        <w:rPr>
          <w:rFonts w:asciiTheme="minorHAnsi" w:hAnsiTheme="minorHAnsi" w:cstheme="minorHAnsi"/>
          <w:sz w:val="18"/>
          <w:szCs w:val="18"/>
        </w:rPr>
        <w:t xml:space="preserve"> wg </w:t>
      </w:r>
      <w:proofErr w:type="spellStart"/>
      <w:r w:rsidRPr="00DF062B">
        <w:rPr>
          <w:rFonts w:asciiTheme="minorHAnsi" w:hAnsiTheme="minorHAnsi" w:cstheme="minorHAnsi"/>
          <w:sz w:val="18"/>
          <w:szCs w:val="18"/>
        </w:rPr>
        <w:t>PN</w:t>
      </w:r>
      <w:proofErr w:type="spellEnd"/>
      <w:r w:rsidRPr="00DF062B">
        <w:rPr>
          <w:rFonts w:asciiTheme="minorHAnsi" w:hAnsiTheme="minorHAnsi" w:cstheme="minorHAnsi"/>
          <w:sz w:val="18"/>
          <w:szCs w:val="18"/>
        </w:rPr>
        <w:t>-H-93215:1982,</w:t>
      </w:r>
    </w:p>
    <w:p w:rsidR="00A01967" w:rsidRPr="00DF062B" w:rsidRDefault="00A01967" w:rsidP="00A01967">
      <w:pPr>
        <w:pStyle w:val="SSTnag3"/>
      </w:pPr>
      <w:r w:rsidRPr="00DF062B">
        <w:t>Składowanie materiałów</w:t>
      </w:r>
    </w:p>
    <w:p w:rsidR="00A01967" w:rsidRPr="00DF062B" w:rsidRDefault="00A01967" w:rsidP="00A01967">
      <w:pPr>
        <w:pStyle w:val="sstnromalny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>Elementy dłuższe barier</w:t>
      </w:r>
      <w:r w:rsidRPr="00DF062B">
        <w:rPr>
          <w:rFonts w:asciiTheme="minorHAnsi" w:hAnsiTheme="minorHAnsi" w:cstheme="minorHAnsi"/>
          <w:sz w:val="18"/>
          <w:szCs w:val="18"/>
          <w:lang w:val="pl-PL"/>
        </w:rPr>
        <w:t>o-poręczy</w:t>
      </w:r>
      <w:r w:rsidRPr="00DF062B">
        <w:rPr>
          <w:rFonts w:asciiTheme="minorHAnsi" w:hAnsiTheme="minorHAnsi" w:cstheme="minorHAnsi"/>
          <w:sz w:val="18"/>
          <w:szCs w:val="18"/>
        </w:rPr>
        <w:t xml:space="preserve"> mogą być składowane pod zadaszeniem lub na otwartej przestrzeni, na podłożu wyrównanym i odwodnionym, przy czym elementy poszczególnych typów należy układać oddzielnie z ewentualnym zastosowaniem podkładek. Elementy montażowe i połączeniowe można składować w pojemnikach handlowych producenta.</w:t>
      </w:r>
    </w:p>
    <w:p w:rsidR="00A01967" w:rsidRPr="00DF062B" w:rsidRDefault="00A01967" w:rsidP="00A01967">
      <w:pPr>
        <w:pStyle w:val="sstnromalny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>Składowanie kruszywa powinno odbywać się w warunkach zabez</w:t>
      </w:r>
      <w:r w:rsidRPr="00DF062B">
        <w:rPr>
          <w:rFonts w:asciiTheme="minorHAnsi" w:hAnsiTheme="minorHAnsi" w:cstheme="minorHAnsi"/>
          <w:sz w:val="18"/>
          <w:szCs w:val="18"/>
        </w:rPr>
        <w:softHyphen/>
        <w:t>pieczających je przed zanieczyszczeniem i zmieszaniem z innymi asortymentami kruszywa lub jego frakcjami. Zaleca się, aby drob</w:t>
      </w:r>
      <w:r w:rsidRPr="00DF062B">
        <w:rPr>
          <w:rFonts w:asciiTheme="minorHAnsi" w:hAnsiTheme="minorHAnsi" w:cstheme="minorHAnsi"/>
          <w:sz w:val="18"/>
          <w:szCs w:val="18"/>
        </w:rPr>
        <w:softHyphen/>
        <w:t>ne frakcje kruszywa były chronione za pomocą plandek lub zada</w:t>
      </w:r>
      <w:r w:rsidRPr="00DF062B">
        <w:rPr>
          <w:rFonts w:asciiTheme="minorHAnsi" w:hAnsiTheme="minorHAnsi" w:cstheme="minorHAnsi"/>
          <w:sz w:val="18"/>
          <w:szCs w:val="18"/>
        </w:rPr>
        <w:softHyphen/>
        <w:t>szeń. Podłoże składowiska musi być równe, utwardzone i dobrze odwodnione, aby nie dopuścić do zanieczyszczenia kruszywa w trakcie składowania.</w:t>
      </w:r>
    </w:p>
    <w:p w:rsidR="00A01967" w:rsidRPr="00DF062B" w:rsidRDefault="00A01967" w:rsidP="00A01967">
      <w:pPr>
        <w:pStyle w:val="sstnromalny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>Przechowywanie cementu powinno być zgodne z ustaleniami BN-88/6731-08.</w:t>
      </w:r>
    </w:p>
    <w:p w:rsidR="00A01967" w:rsidRPr="00DF062B" w:rsidRDefault="00A01967" w:rsidP="00A01967">
      <w:pPr>
        <w:pStyle w:val="sstnromalny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>Inne materiały należy przechowywać w sposób zgodny z zalece</w:t>
      </w:r>
      <w:r w:rsidRPr="00DF062B">
        <w:rPr>
          <w:rFonts w:asciiTheme="minorHAnsi" w:hAnsiTheme="minorHAnsi" w:cstheme="minorHAnsi"/>
          <w:sz w:val="18"/>
          <w:szCs w:val="18"/>
        </w:rPr>
        <w:softHyphen/>
        <w:t>niami producenta.</w:t>
      </w:r>
    </w:p>
    <w:p w:rsidR="00A01967" w:rsidRPr="00DF062B" w:rsidRDefault="00A01967" w:rsidP="00A01967">
      <w:pPr>
        <w:pStyle w:val="StylSSTnagowek2Dolewej"/>
        <w:rPr>
          <w:rFonts w:cstheme="minorHAnsi"/>
        </w:rPr>
      </w:pPr>
      <w:r w:rsidRPr="00DF062B">
        <w:rPr>
          <w:rFonts w:cstheme="minorHAnsi"/>
        </w:rPr>
        <w:t>sprzęt</w:t>
      </w:r>
    </w:p>
    <w:p w:rsidR="00A01967" w:rsidRPr="00DF062B" w:rsidRDefault="00A01967" w:rsidP="00A01967">
      <w:pPr>
        <w:pStyle w:val="sstnromalny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 xml:space="preserve">Ogólne wymagania dotyczące sprzętu podano w </w:t>
      </w:r>
      <w:proofErr w:type="spellStart"/>
      <w:r w:rsidRPr="00DF062B">
        <w:rPr>
          <w:rFonts w:asciiTheme="minorHAnsi" w:hAnsiTheme="minorHAnsi" w:cstheme="minorHAnsi"/>
          <w:sz w:val="18"/>
          <w:szCs w:val="18"/>
        </w:rPr>
        <w:t>STWiORB</w:t>
      </w:r>
      <w:proofErr w:type="spellEnd"/>
      <w:r w:rsidRPr="00DF062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F062B">
        <w:rPr>
          <w:rFonts w:asciiTheme="minorHAnsi" w:hAnsiTheme="minorHAnsi" w:cstheme="minorHAnsi"/>
          <w:sz w:val="18"/>
          <w:szCs w:val="18"/>
        </w:rPr>
        <w:t>DM.00.00.00</w:t>
      </w:r>
      <w:proofErr w:type="spellEnd"/>
      <w:r w:rsidRPr="00DF062B">
        <w:rPr>
          <w:rFonts w:asciiTheme="minorHAnsi" w:hAnsiTheme="minorHAnsi" w:cstheme="minorHAnsi"/>
          <w:sz w:val="18"/>
          <w:szCs w:val="18"/>
        </w:rPr>
        <w:t xml:space="preserve"> „Wymagania ogólne” pkt 3.</w:t>
      </w:r>
    </w:p>
    <w:p w:rsidR="00A01967" w:rsidRPr="00DF062B" w:rsidRDefault="00A01967" w:rsidP="00A01967">
      <w:pPr>
        <w:pStyle w:val="sstnromalny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>Wykonawca przystępujący do wykonania barier</w:t>
      </w:r>
      <w:r w:rsidRPr="00DF062B">
        <w:rPr>
          <w:rFonts w:asciiTheme="minorHAnsi" w:hAnsiTheme="minorHAnsi" w:cstheme="minorHAnsi"/>
          <w:sz w:val="18"/>
          <w:szCs w:val="18"/>
          <w:lang w:val="pl-PL"/>
        </w:rPr>
        <w:t>o-poręczy</w:t>
      </w:r>
      <w:r w:rsidRPr="00DF062B">
        <w:rPr>
          <w:rFonts w:asciiTheme="minorHAnsi" w:hAnsiTheme="minorHAnsi" w:cstheme="minorHAnsi"/>
          <w:sz w:val="18"/>
          <w:szCs w:val="18"/>
        </w:rPr>
        <w:t xml:space="preserve"> stalowych powinien wykazać się możliwością korzystania z następującego sprzętu:</w:t>
      </w:r>
    </w:p>
    <w:p w:rsidR="00A01967" w:rsidRPr="00DF062B" w:rsidRDefault="00A01967" w:rsidP="00A01967">
      <w:pPr>
        <w:pStyle w:val="sstnromalny"/>
        <w:numPr>
          <w:ilvl w:val="0"/>
          <w:numId w:val="9"/>
        </w:numPr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>zestawu sprzętu specjalistycznego do montażu barier</w:t>
      </w:r>
      <w:r w:rsidRPr="00DF062B">
        <w:rPr>
          <w:rFonts w:asciiTheme="minorHAnsi" w:hAnsiTheme="minorHAnsi" w:cstheme="minorHAnsi"/>
          <w:sz w:val="18"/>
          <w:szCs w:val="18"/>
          <w:lang w:val="pl-PL"/>
        </w:rPr>
        <w:t>o-poręczy</w:t>
      </w:r>
      <w:r w:rsidRPr="00DF062B">
        <w:rPr>
          <w:rFonts w:asciiTheme="minorHAnsi" w:hAnsiTheme="minorHAnsi" w:cstheme="minorHAnsi"/>
          <w:sz w:val="18"/>
          <w:szCs w:val="18"/>
        </w:rPr>
        <w:t>,</w:t>
      </w:r>
    </w:p>
    <w:p w:rsidR="00A01967" w:rsidRPr="00DF062B" w:rsidRDefault="00A01967" w:rsidP="00A01967">
      <w:pPr>
        <w:pStyle w:val="sstnromalny"/>
        <w:numPr>
          <w:ilvl w:val="0"/>
          <w:numId w:val="9"/>
        </w:numPr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>żurawi samochodowych o udźwigu do 4 t,</w:t>
      </w:r>
    </w:p>
    <w:p w:rsidR="00A01967" w:rsidRPr="00DF062B" w:rsidRDefault="00A01967" w:rsidP="00A01967">
      <w:pPr>
        <w:pStyle w:val="sstnromalny"/>
        <w:numPr>
          <w:ilvl w:val="0"/>
          <w:numId w:val="9"/>
        </w:numPr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lastRenderedPageBreak/>
        <w:t>wiertnic do wykonywania otworów pod słupki,</w:t>
      </w:r>
    </w:p>
    <w:p w:rsidR="00A01967" w:rsidRPr="00DF062B" w:rsidRDefault="00A01967" w:rsidP="00A01967">
      <w:pPr>
        <w:pStyle w:val="sstnromalny"/>
        <w:numPr>
          <w:ilvl w:val="0"/>
          <w:numId w:val="9"/>
        </w:numPr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>koparek kołowych,</w:t>
      </w:r>
    </w:p>
    <w:p w:rsidR="00A01967" w:rsidRPr="00DF062B" w:rsidRDefault="00A01967" w:rsidP="00A01967">
      <w:pPr>
        <w:pStyle w:val="sstnromalny"/>
        <w:numPr>
          <w:ilvl w:val="0"/>
          <w:numId w:val="9"/>
        </w:numPr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>urządzeń wbijających lub wibromłotów do pogrążania słupków w grunt,</w:t>
      </w:r>
    </w:p>
    <w:p w:rsidR="00A01967" w:rsidRPr="00DF062B" w:rsidRDefault="00A01967" w:rsidP="00A01967">
      <w:pPr>
        <w:pStyle w:val="sstnromalny"/>
        <w:numPr>
          <w:ilvl w:val="0"/>
          <w:numId w:val="9"/>
        </w:numPr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>betoniarki przewoźnej,</w:t>
      </w:r>
    </w:p>
    <w:p w:rsidR="00A01967" w:rsidRPr="00DF062B" w:rsidRDefault="00A01967" w:rsidP="00A01967">
      <w:pPr>
        <w:pStyle w:val="sstnromalny"/>
        <w:numPr>
          <w:ilvl w:val="0"/>
          <w:numId w:val="9"/>
        </w:numPr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>wibratorów do betonu,</w:t>
      </w:r>
    </w:p>
    <w:p w:rsidR="00A01967" w:rsidRPr="00DF062B" w:rsidRDefault="00A01967" w:rsidP="00A01967">
      <w:pPr>
        <w:pStyle w:val="sstnromalny"/>
        <w:numPr>
          <w:ilvl w:val="0"/>
          <w:numId w:val="9"/>
        </w:numPr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>przewoźnego zbiornika na wodę,</w:t>
      </w:r>
    </w:p>
    <w:p w:rsidR="00A01967" w:rsidRPr="00DF062B" w:rsidRDefault="00A01967" w:rsidP="00A01967">
      <w:pPr>
        <w:pStyle w:val="sstnromalny"/>
        <w:numPr>
          <w:ilvl w:val="0"/>
          <w:numId w:val="9"/>
        </w:numPr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>ładowarki, itp.</w:t>
      </w:r>
    </w:p>
    <w:p w:rsidR="00A01967" w:rsidRPr="00DF062B" w:rsidRDefault="00A01967" w:rsidP="00A01967">
      <w:pPr>
        <w:pStyle w:val="StylSSTnagowek2Dolewej"/>
        <w:rPr>
          <w:rFonts w:cstheme="minorHAnsi"/>
        </w:rPr>
      </w:pPr>
      <w:r w:rsidRPr="00DF062B">
        <w:rPr>
          <w:rFonts w:cstheme="minorHAnsi"/>
        </w:rPr>
        <w:t>transport</w:t>
      </w:r>
    </w:p>
    <w:p w:rsidR="00A01967" w:rsidRPr="00DF062B" w:rsidRDefault="00A01967" w:rsidP="00A01967">
      <w:pPr>
        <w:pStyle w:val="sstnromalny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 xml:space="preserve">Ogólne wymagania dotyczące transportu podano w </w:t>
      </w:r>
      <w:proofErr w:type="spellStart"/>
      <w:r w:rsidRPr="00DF062B">
        <w:rPr>
          <w:rFonts w:asciiTheme="minorHAnsi" w:hAnsiTheme="minorHAnsi" w:cstheme="minorHAnsi"/>
          <w:sz w:val="18"/>
          <w:szCs w:val="18"/>
        </w:rPr>
        <w:t>STWiORB</w:t>
      </w:r>
      <w:proofErr w:type="spellEnd"/>
      <w:r w:rsidRPr="00DF062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F062B">
        <w:rPr>
          <w:rFonts w:asciiTheme="minorHAnsi" w:hAnsiTheme="minorHAnsi" w:cstheme="minorHAnsi"/>
          <w:sz w:val="18"/>
          <w:szCs w:val="18"/>
        </w:rPr>
        <w:t>DM.00.00.00</w:t>
      </w:r>
      <w:proofErr w:type="spellEnd"/>
      <w:r w:rsidRPr="00DF062B">
        <w:rPr>
          <w:rFonts w:asciiTheme="minorHAnsi" w:hAnsiTheme="minorHAnsi" w:cstheme="minorHAnsi"/>
          <w:sz w:val="18"/>
          <w:szCs w:val="18"/>
        </w:rPr>
        <w:t xml:space="preserve"> „Wymagania ogólne” pkt 4.</w:t>
      </w:r>
    </w:p>
    <w:p w:rsidR="00A01967" w:rsidRPr="00DF062B" w:rsidRDefault="00A01967" w:rsidP="00A01967">
      <w:pPr>
        <w:pStyle w:val="sstnromalny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>Transport elementów barier</w:t>
      </w:r>
      <w:r w:rsidRPr="00DF062B">
        <w:rPr>
          <w:rFonts w:asciiTheme="minorHAnsi" w:hAnsiTheme="minorHAnsi" w:cstheme="minorHAnsi"/>
          <w:sz w:val="18"/>
          <w:szCs w:val="18"/>
          <w:lang w:val="pl-PL"/>
        </w:rPr>
        <w:t>o-poręczy</w:t>
      </w:r>
      <w:r w:rsidRPr="00DF062B">
        <w:rPr>
          <w:rFonts w:asciiTheme="minorHAnsi" w:hAnsiTheme="minorHAnsi" w:cstheme="minorHAnsi"/>
          <w:sz w:val="18"/>
          <w:szCs w:val="18"/>
        </w:rPr>
        <w:t xml:space="preserve"> może odbywać się dowolnym środkiem transportu. Elementy konstrukcyjne barier</w:t>
      </w:r>
      <w:r w:rsidRPr="00DF062B">
        <w:rPr>
          <w:rFonts w:asciiTheme="minorHAnsi" w:hAnsiTheme="minorHAnsi" w:cstheme="minorHAnsi"/>
          <w:sz w:val="18"/>
          <w:szCs w:val="18"/>
          <w:lang w:val="pl-PL"/>
        </w:rPr>
        <w:t>o-poręczy</w:t>
      </w:r>
      <w:r w:rsidRPr="00DF062B">
        <w:rPr>
          <w:rFonts w:asciiTheme="minorHAnsi" w:hAnsiTheme="minorHAnsi" w:cstheme="minorHAnsi"/>
          <w:sz w:val="18"/>
          <w:szCs w:val="18"/>
        </w:rPr>
        <w:t xml:space="preserve"> nie powinny wystawać poza gabaryt środka transportu. </w:t>
      </w:r>
    </w:p>
    <w:p w:rsidR="00A01967" w:rsidRPr="00DF062B" w:rsidRDefault="00A01967" w:rsidP="00A01967">
      <w:pPr>
        <w:pStyle w:val="sstnromalny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>Elementy dłuższe (np. profilowaną taśmę stalową, pasy profilowe) należy przewozić w opakowaniach producenta. Elementy montażowe i połączeniowe zaleca się przewozić w pojemnikach handlowych producenta.</w:t>
      </w:r>
    </w:p>
    <w:p w:rsidR="00A01967" w:rsidRPr="00DF062B" w:rsidRDefault="00A01967" w:rsidP="00A01967">
      <w:pPr>
        <w:pStyle w:val="sstnromalny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>Załadunek i wyładunek elementów konstrukcji barier</w:t>
      </w:r>
      <w:r w:rsidRPr="00DF062B">
        <w:rPr>
          <w:rFonts w:asciiTheme="minorHAnsi" w:hAnsiTheme="minorHAnsi" w:cstheme="minorHAnsi"/>
          <w:sz w:val="18"/>
          <w:szCs w:val="18"/>
          <w:lang w:val="pl-PL"/>
        </w:rPr>
        <w:t>o-poręczy</w:t>
      </w:r>
      <w:r w:rsidRPr="00DF062B">
        <w:rPr>
          <w:rFonts w:asciiTheme="minorHAnsi" w:hAnsiTheme="minorHAnsi" w:cstheme="minorHAnsi"/>
          <w:sz w:val="18"/>
          <w:szCs w:val="18"/>
        </w:rPr>
        <w:t xml:space="preserve"> można dokonywać za pomocą żurawi lub ręcznie. Przy załadunku i wyładunku, należy zabezpieczyć elementy konstrukcji przed pomieszaniem. Elementy barier</w:t>
      </w:r>
      <w:r w:rsidRPr="00DF062B">
        <w:rPr>
          <w:rFonts w:asciiTheme="minorHAnsi" w:hAnsiTheme="minorHAnsi" w:cstheme="minorHAnsi"/>
          <w:sz w:val="18"/>
          <w:szCs w:val="18"/>
          <w:lang w:val="pl-PL"/>
        </w:rPr>
        <w:t>o-poręczy</w:t>
      </w:r>
      <w:r w:rsidRPr="00DF062B">
        <w:rPr>
          <w:rFonts w:asciiTheme="minorHAnsi" w:hAnsiTheme="minorHAnsi" w:cstheme="minorHAnsi"/>
          <w:sz w:val="18"/>
          <w:szCs w:val="18"/>
        </w:rPr>
        <w:t xml:space="preserve"> należy przewozić w warunkach zabezpieczających wyroby przed korozją i uszkodzeniami mechanicznymi.</w:t>
      </w:r>
    </w:p>
    <w:p w:rsidR="00A01967" w:rsidRPr="00DF062B" w:rsidRDefault="00A01967" w:rsidP="00A01967">
      <w:pPr>
        <w:pStyle w:val="sstnromalny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 xml:space="preserve">Kruszywo do betonu można przewozić dowolnym środkiem transportu w warunkach zabezpieczających je przed zanieczyszczeniem i zmieszaniem z innymi materiałami. Podczas transportu kruszywa powinny być zabezpieczone przed wysypaniem, a kruszywo drobne - przed rozpyleniem. Drewno i elementy deskowania należy przewozić w warunkach chroniących je przed przemieszczaniem, a elementy metalowe w warunkach zabezpieczających przed korozją i uszkodzeniami mechanicznymi. Cement należy przewozić zgodnie z postanowieniami BN-88/6731-08. Mieszankę betonową należy przewozić zgodnie z postanowieniami </w:t>
      </w:r>
      <w:proofErr w:type="spellStart"/>
      <w:r w:rsidRPr="00DF062B">
        <w:rPr>
          <w:rFonts w:asciiTheme="minorHAnsi" w:hAnsiTheme="minorHAnsi" w:cstheme="minorHAnsi"/>
          <w:sz w:val="18"/>
          <w:szCs w:val="18"/>
        </w:rPr>
        <w:t>PN</w:t>
      </w:r>
      <w:proofErr w:type="spellEnd"/>
      <w:r w:rsidRPr="00DF062B">
        <w:rPr>
          <w:rFonts w:asciiTheme="minorHAnsi" w:hAnsiTheme="minorHAnsi" w:cstheme="minorHAnsi"/>
          <w:sz w:val="18"/>
          <w:szCs w:val="18"/>
        </w:rPr>
        <w:t>-B-06251.</w:t>
      </w:r>
    </w:p>
    <w:p w:rsidR="00A01967" w:rsidRPr="00DF062B" w:rsidRDefault="00A01967" w:rsidP="00A01967">
      <w:pPr>
        <w:pStyle w:val="sstnromalny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>Elementy prefabrykowane fundamentów mogą być przewożone dowolnymi środkami transportowymi w liczbie sztuk nie przekraczającej dopuszczalnego obciążenia zastosowanego środka transportu. Rozmieszczenie elementów na środku transportu powinno być symetryczne. Elementy należy układać na podkładach drewnianych.</w:t>
      </w:r>
    </w:p>
    <w:p w:rsidR="00A01967" w:rsidRPr="00DF062B" w:rsidRDefault="00A01967" w:rsidP="00A01967">
      <w:pPr>
        <w:pStyle w:val="StylSSTnagowek2Dolewej"/>
        <w:rPr>
          <w:rFonts w:cstheme="minorHAnsi"/>
        </w:rPr>
      </w:pPr>
      <w:r w:rsidRPr="00DF062B">
        <w:rPr>
          <w:rFonts w:cstheme="minorHAnsi"/>
        </w:rPr>
        <w:t>wykonanie robót</w:t>
      </w:r>
    </w:p>
    <w:p w:rsidR="00A01967" w:rsidRPr="00DF062B" w:rsidRDefault="00A01967" w:rsidP="00A01967">
      <w:pPr>
        <w:pStyle w:val="SSTnag3"/>
      </w:pPr>
      <w:r w:rsidRPr="00DF062B">
        <w:t>Ogólne zasady wykonania robót</w:t>
      </w:r>
    </w:p>
    <w:p w:rsidR="00A01967" w:rsidRPr="00DF062B" w:rsidRDefault="00A01967" w:rsidP="00A01967">
      <w:pPr>
        <w:pStyle w:val="sstnromalny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 xml:space="preserve">Ogólne zasady wykonania robót podano w </w:t>
      </w:r>
      <w:proofErr w:type="spellStart"/>
      <w:r w:rsidRPr="00DF062B">
        <w:rPr>
          <w:rFonts w:asciiTheme="minorHAnsi" w:hAnsiTheme="minorHAnsi" w:cstheme="minorHAnsi"/>
          <w:sz w:val="18"/>
          <w:szCs w:val="18"/>
        </w:rPr>
        <w:t>STWiORB</w:t>
      </w:r>
      <w:proofErr w:type="spellEnd"/>
      <w:r w:rsidRPr="00DF062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F062B">
        <w:rPr>
          <w:rFonts w:asciiTheme="minorHAnsi" w:hAnsiTheme="minorHAnsi" w:cstheme="minorHAnsi"/>
          <w:sz w:val="18"/>
          <w:szCs w:val="18"/>
        </w:rPr>
        <w:t>DM.00.00.00</w:t>
      </w:r>
      <w:proofErr w:type="spellEnd"/>
      <w:r w:rsidRPr="00DF062B">
        <w:rPr>
          <w:rFonts w:asciiTheme="minorHAnsi" w:hAnsiTheme="minorHAnsi" w:cstheme="minorHAnsi"/>
          <w:sz w:val="18"/>
          <w:szCs w:val="18"/>
        </w:rPr>
        <w:t xml:space="preserve"> „Wymagania ogólne” pkt 5.</w:t>
      </w:r>
    </w:p>
    <w:p w:rsidR="00A01967" w:rsidRPr="00DF062B" w:rsidRDefault="00A01967" w:rsidP="00A01967">
      <w:pPr>
        <w:pStyle w:val="SSTnag3"/>
      </w:pPr>
      <w:r w:rsidRPr="00DF062B">
        <w:t>Roboty przygotowawcze</w:t>
      </w:r>
    </w:p>
    <w:p w:rsidR="00A01967" w:rsidRPr="00DF062B" w:rsidRDefault="00A01967" w:rsidP="00A01967">
      <w:pPr>
        <w:pStyle w:val="sstnromalny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 xml:space="preserve">Przed wykonaniem właściwych robót należy, na podstawie dokumentacji projektowej, </w:t>
      </w:r>
      <w:proofErr w:type="spellStart"/>
      <w:r w:rsidRPr="00DF062B">
        <w:rPr>
          <w:rFonts w:asciiTheme="minorHAnsi" w:hAnsiTheme="minorHAnsi" w:cstheme="minorHAnsi"/>
          <w:sz w:val="18"/>
          <w:szCs w:val="18"/>
        </w:rPr>
        <w:t>STWiORB</w:t>
      </w:r>
      <w:proofErr w:type="spellEnd"/>
      <w:r w:rsidRPr="00DF062B">
        <w:rPr>
          <w:rFonts w:asciiTheme="minorHAnsi" w:hAnsiTheme="minorHAnsi" w:cstheme="minorHAnsi"/>
          <w:sz w:val="18"/>
          <w:szCs w:val="18"/>
        </w:rPr>
        <w:t xml:space="preserve"> lub wskazań </w:t>
      </w:r>
      <w:r w:rsidR="003861F8" w:rsidRPr="003861F8">
        <w:rPr>
          <w:rFonts w:asciiTheme="minorHAnsi" w:hAnsiTheme="minorHAnsi" w:cstheme="minorHAnsi"/>
          <w:sz w:val="18"/>
          <w:szCs w:val="18"/>
          <w:lang w:val="pl-PL"/>
        </w:rPr>
        <w:t>Inwestora</w:t>
      </w:r>
      <w:r w:rsidRPr="00DF062B">
        <w:rPr>
          <w:rFonts w:asciiTheme="minorHAnsi" w:hAnsiTheme="minorHAnsi" w:cstheme="minorHAnsi"/>
          <w:sz w:val="18"/>
          <w:szCs w:val="18"/>
        </w:rPr>
        <w:t>:</w:t>
      </w:r>
    </w:p>
    <w:p w:rsidR="00A01967" w:rsidRPr="00DF062B" w:rsidRDefault="00A01967" w:rsidP="00A01967">
      <w:pPr>
        <w:pStyle w:val="sstnromalny"/>
        <w:numPr>
          <w:ilvl w:val="0"/>
          <w:numId w:val="8"/>
        </w:numPr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>wytyczyć trasę barier</w:t>
      </w:r>
      <w:r w:rsidRPr="00DF062B">
        <w:rPr>
          <w:rFonts w:asciiTheme="minorHAnsi" w:hAnsiTheme="minorHAnsi" w:cstheme="minorHAnsi"/>
          <w:sz w:val="18"/>
          <w:szCs w:val="18"/>
          <w:lang w:val="pl-PL"/>
        </w:rPr>
        <w:t>o-poręczy</w:t>
      </w:r>
      <w:r w:rsidRPr="00DF062B">
        <w:rPr>
          <w:rFonts w:asciiTheme="minorHAnsi" w:hAnsiTheme="minorHAnsi" w:cstheme="minorHAnsi"/>
          <w:sz w:val="18"/>
          <w:szCs w:val="18"/>
        </w:rPr>
        <w:t>,</w:t>
      </w:r>
    </w:p>
    <w:p w:rsidR="00A01967" w:rsidRPr="00DF062B" w:rsidRDefault="00A01967" w:rsidP="00A01967">
      <w:pPr>
        <w:pStyle w:val="sstnromalny"/>
        <w:numPr>
          <w:ilvl w:val="0"/>
          <w:numId w:val="8"/>
        </w:numPr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 xml:space="preserve">ustalić lokalizację słupków </w:t>
      </w:r>
    </w:p>
    <w:p w:rsidR="00A01967" w:rsidRPr="00DF062B" w:rsidRDefault="00A01967" w:rsidP="00A01967">
      <w:pPr>
        <w:pStyle w:val="sstnromalny"/>
        <w:numPr>
          <w:ilvl w:val="0"/>
          <w:numId w:val="8"/>
        </w:numPr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 xml:space="preserve">określić wysokość prowadnicy </w:t>
      </w:r>
      <w:proofErr w:type="spellStart"/>
      <w:r w:rsidRPr="00DF062B">
        <w:rPr>
          <w:rFonts w:asciiTheme="minorHAnsi" w:hAnsiTheme="minorHAnsi" w:cstheme="minorHAnsi"/>
          <w:sz w:val="18"/>
          <w:szCs w:val="18"/>
        </w:rPr>
        <w:t>barier</w:t>
      </w:r>
      <w:r w:rsidR="00B2477F">
        <w:rPr>
          <w:rFonts w:asciiTheme="minorHAnsi" w:hAnsiTheme="minorHAnsi" w:cstheme="minorHAnsi"/>
          <w:sz w:val="18"/>
          <w:szCs w:val="18"/>
          <w:lang w:val="pl-PL"/>
        </w:rPr>
        <w:t>o</w:t>
      </w:r>
      <w:r w:rsidRPr="00DF062B">
        <w:rPr>
          <w:rFonts w:asciiTheme="minorHAnsi" w:hAnsiTheme="minorHAnsi" w:cstheme="minorHAnsi"/>
          <w:sz w:val="18"/>
          <w:szCs w:val="18"/>
          <w:lang w:val="pl-PL"/>
        </w:rPr>
        <w:t>poręczy</w:t>
      </w:r>
      <w:proofErr w:type="spellEnd"/>
    </w:p>
    <w:p w:rsidR="00A01967" w:rsidRPr="00DF062B" w:rsidRDefault="00A01967" w:rsidP="00A01967">
      <w:pPr>
        <w:pStyle w:val="sstnromalny"/>
        <w:numPr>
          <w:ilvl w:val="0"/>
          <w:numId w:val="8"/>
        </w:numPr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>określić miejsca odcinków początkowych i końcowych barier</w:t>
      </w:r>
      <w:r w:rsidRPr="00DF062B">
        <w:rPr>
          <w:rFonts w:asciiTheme="minorHAnsi" w:hAnsiTheme="minorHAnsi" w:cstheme="minorHAnsi"/>
          <w:sz w:val="18"/>
          <w:szCs w:val="18"/>
          <w:lang w:val="pl-PL"/>
        </w:rPr>
        <w:t>o-poręczy</w:t>
      </w:r>
      <w:r w:rsidRPr="00DF062B">
        <w:rPr>
          <w:rFonts w:asciiTheme="minorHAnsi" w:hAnsiTheme="minorHAnsi" w:cstheme="minorHAnsi"/>
          <w:sz w:val="18"/>
          <w:szCs w:val="18"/>
        </w:rPr>
        <w:t>,</w:t>
      </w:r>
    </w:p>
    <w:p w:rsidR="00A01967" w:rsidRPr="00DF062B" w:rsidRDefault="00A01967" w:rsidP="00A01967">
      <w:pPr>
        <w:pStyle w:val="sstnromalny"/>
        <w:numPr>
          <w:ilvl w:val="0"/>
          <w:numId w:val="8"/>
        </w:numPr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>ustalić ew. miejsca przerw, przejść i przejazdów w barier</w:t>
      </w:r>
      <w:r w:rsidRPr="00DF062B">
        <w:rPr>
          <w:rFonts w:asciiTheme="minorHAnsi" w:hAnsiTheme="minorHAnsi" w:cstheme="minorHAnsi"/>
          <w:sz w:val="18"/>
          <w:szCs w:val="18"/>
          <w:lang w:val="pl-PL"/>
        </w:rPr>
        <w:t>o-poręczy</w:t>
      </w:r>
      <w:r w:rsidRPr="00DF062B">
        <w:rPr>
          <w:rFonts w:asciiTheme="minorHAnsi" w:hAnsiTheme="minorHAnsi" w:cstheme="minorHAnsi"/>
          <w:sz w:val="18"/>
          <w:szCs w:val="18"/>
        </w:rPr>
        <w:t>, itp.</w:t>
      </w:r>
    </w:p>
    <w:p w:rsidR="00A01967" w:rsidRPr="00DF062B" w:rsidRDefault="00A01967" w:rsidP="00A01967">
      <w:pPr>
        <w:pStyle w:val="sstnromalny"/>
        <w:ind w:left="729" w:firstLine="0"/>
        <w:rPr>
          <w:rFonts w:asciiTheme="minorHAnsi" w:hAnsiTheme="minorHAnsi" w:cstheme="minorHAnsi"/>
          <w:sz w:val="18"/>
          <w:szCs w:val="18"/>
        </w:rPr>
      </w:pPr>
    </w:p>
    <w:p w:rsidR="00A01967" w:rsidRPr="003861F8" w:rsidRDefault="00A01967" w:rsidP="003861F8">
      <w:pPr>
        <w:pStyle w:val="sstnag4"/>
        <w:rPr>
          <w:rFonts w:cstheme="minorHAnsi"/>
        </w:rPr>
      </w:pPr>
      <w:r w:rsidRPr="00DF062B">
        <w:rPr>
          <w:rFonts w:cstheme="minorHAnsi"/>
        </w:rPr>
        <w:t>Montaż ze słupkami mocowanymi za pomocą kotew</w:t>
      </w:r>
    </w:p>
    <w:p w:rsidR="00A01967" w:rsidRPr="00DF062B" w:rsidRDefault="00A01967" w:rsidP="00A01967">
      <w:pPr>
        <w:pStyle w:val="sstnromalny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>W trakcie montażu barier Wykonawca nie powinien ciąć, spawać ani wyginać elementów barier bez uprzedniej zgody I</w:t>
      </w:r>
      <w:r w:rsidR="003861F8">
        <w:rPr>
          <w:rFonts w:asciiTheme="minorHAnsi" w:hAnsiTheme="minorHAnsi" w:cstheme="minorHAnsi"/>
          <w:sz w:val="18"/>
          <w:szCs w:val="18"/>
          <w:lang w:val="pl-PL"/>
        </w:rPr>
        <w:t>nwestora</w:t>
      </w:r>
      <w:r w:rsidRPr="00DF062B">
        <w:rPr>
          <w:rFonts w:asciiTheme="minorHAnsi" w:hAnsiTheme="minorHAnsi" w:cstheme="minorHAnsi"/>
          <w:sz w:val="18"/>
          <w:szCs w:val="18"/>
        </w:rPr>
        <w:t xml:space="preserve"> i sprawdzenia czy nie spowoduje to zmniejszenia efektywności bariery w przenoszeniu obciążenia spowodowanego uderzeniem pojazdu.</w:t>
      </w:r>
    </w:p>
    <w:p w:rsidR="00A01967" w:rsidRPr="00DF062B" w:rsidRDefault="00A01967" w:rsidP="00A01967">
      <w:pPr>
        <w:pStyle w:val="sstnromalny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>Kolejność montażu jest następująca:</w:t>
      </w:r>
    </w:p>
    <w:p w:rsidR="00A01967" w:rsidRPr="00DF062B" w:rsidRDefault="00A01967" w:rsidP="00A01967">
      <w:pPr>
        <w:pStyle w:val="sstnromalny"/>
        <w:numPr>
          <w:ilvl w:val="0"/>
          <w:numId w:val="11"/>
        </w:numPr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 xml:space="preserve">w płycie chodnika, przed jej zabetonowaniem,  należy osadzić blachy z kotwami i tak </w:t>
      </w:r>
      <w:proofErr w:type="spellStart"/>
      <w:r w:rsidRPr="00DF062B">
        <w:rPr>
          <w:rFonts w:asciiTheme="minorHAnsi" w:hAnsiTheme="minorHAnsi" w:cstheme="minorHAnsi"/>
          <w:sz w:val="18"/>
          <w:szCs w:val="18"/>
        </w:rPr>
        <w:t>zastabilizować</w:t>
      </w:r>
      <w:proofErr w:type="spellEnd"/>
      <w:r w:rsidRPr="00DF062B">
        <w:rPr>
          <w:rFonts w:asciiTheme="minorHAnsi" w:hAnsiTheme="minorHAnsi" w:cstheme="minorHAnsi"/>
          <w:sz w:val="18"/>
          <w:szCs w:val="18"/>
        </w:rPr>
        <w:t>, aby nie przesunęły się w czasie betonowania. Blachy powinny być osadzone 35 mm poniżej poziomu chodnika,</w:t>
      </w:r>
    </w:p>
    <w:p w:rsidR="00A01967" w:rsidRPr="00DF062B" w:rsidRDefault="00A01967" w:rsidP="00A01967">
      <w:pPr>
        <w:pStyle w:val="sstnromalny"/>
        <w:numPr>
          <w:ilvl w:val="0"/>
          <w:numId w:val="11"/>
        </w:numPr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>należy ustawić słupki i wyregulować je wysokościowo, ewentualnie stosując kliny wyrównawcze,</w:t>
      </w:r>
    </w:p>
    <w:p w:rsidR="00A01967" w:rsidRPr="00DF062B" w:rsidRDefault="00A01967" w:rsidP="00A01967">
      <w:pPr>
        <w:pStyle w:val="sstnromalny"/>
        <w:numPr>
          <w:ilvl w:val="0"/>
          <w:numId w:val="11"/>
        </w:numPr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>przyspawać słupki do blach z kotwami,</w:t>
      </w:r>
    </w:p>
    <w:p w:rsidR="00A01967" w:rsidRPr="00DF062B" w:rsidRDefault="00A01967" w:rsidP="00A01967">
      <w:pPr>
        <w:pStyle w:val="sstnromalny"/>
        <w:numPr>
          <w:ilvl w:val="0"/>
          <w:numId w:val="11"/>
        </w:numPr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>uzupełnić powłoki antykorozyjne uszkodzone w trakcie spawania,</w:t>
      </w:r>
    </w:p>
    <w:p w:rsidR="00A01967" w:rsidRPr="00DF062B" w:rsidRDefault="00A01967" w:rsidP="00A01967">
      <w:pPr>
        <w:pStyle w:val="sstnromalny"/>
        <w:numPr>
          <w:ilvl w:val="0"/>
          <w:numId w:val="11"/>
        </w:numPr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 xml:space="preserve">w przypadku zastosowania na chodniku nawierzchni cienkowarstwowej, wnęki na słupki balustrady należy wypełnić zaprawą </w:t>
      </w:r>
      <w:proofErr w:type="spellStart"/>
      <w:r w:rsidRPr="00DF062B">
        <w:rPr>
          <w:rFonts w:asciiTheme="minorHAnsi" w:hAnsiTheme="minorHAnsi" w:cstheme="minorHAnsi"/>
          <w:sz w:val="18"/>
          <w:szCs w:val="18"/>
        </w:rPr>
        <w:t>niskoskurczową</w:t>
      </w:r>
      <w:proofErr w:type="spellEnd"/>
      <w:r w:rsidRPr="00DF062B">
        <w:rPr>
          <w:rFonts w:asciiTheme="minorHAnsi" w:hAnsiTheme="minorHAnsi" w:cstheme="minorHAnsi"/>
          <w:sz w:val="18"/>
          <w:szCs w:val="18"/>
        </w:rPr>
        <w:t xml:space="preserve">. W przypadku zastosowania na chodniku nawierzchni z asfaltu lanego, słupek na jego obwodzie z nawierzchnią oraz ściankę progu należy okleić elastyczną taśmą asfaltową. Nawierzchnię na chodniku należy wykonać po stwardnieniu zaprawy </w:t>
      </w:r>
      <w:proofErr w:type="spellStart"/>
      <w:r w:rsidRPr="00DF062B">
        <w:rPr>
          <w:rFonts w:asciiTheme="minorHAnsi" w:hAnsiTheme="minorHAnsi" w:cstheme="minorHAnsi"/>
          <w:sz w:val="18"/>
          <w:szCs w:val="18"/>
        </w:rPr>
        <w:t>niskoskurczowej</w:t>
      </w:r>
      <w:proofErr w:type="spellEnd"/>
      <w:r w:rsidRPr="00DF062B">
        <w:rPr>
          <w:rFonts w:asciiTheme="minorHAnsi" w:hAnsiTheme="minorHAnsi" w:cstheme="minorHAnsi"/>
          <w:sz w:val="18"/>
          <w:szCs w:val="18"/>
        </w:rPr>
        <w:t>.</w:t>
      </w:r>
    </w:p>
    <w:p w:rsidR="00A01967" w:rsidRPr="00DF062B" w:rsidRDefault="00A01967" w:rsidP="00A01967">
      <w:pPr>
        <w:pStyle w:val="sstnag4"/>
        <w:rPr>
          <w:rFonts w:cstheme="minorHAnsi"/>
        </w:rPr>
      </w:pPr>
      <w:r w:rsidRPr="00DF062B">
        <w:rPr>
          <w:rFonts w:cstheme="minorHAnsi"/>
        </w:rPr>
        <w:t>Tolerancje</w:t>
      </w:r>
    </w:p>
    <w:p w:rsidR="00A01967" w:rsidRPr="00DF062B" w:rsidRDefault="00A01967" w:rsidP="00A01967">
      <w:pPr>
        <w:pStyle w:val="sstnromalny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 xml:space="preserve">Dopuszczalna technologicznie odchyłka odległości między słupkami, wynikająca z wymiarów wydłużonych otworów w prowadnicy, służących do zamocowania słupków, wynosi </w:t>
      </w:r>
      <w:r w:rsidRPr="00DF062B">
        <w:rPr>
          <w:rFonts w:asciiTheme="minorHAnsi" w:hAnsiTheme="minorHAnsi" w:cstheme="minorHAnsi"/>
          <w:sz w:val="18"/>
          <w:szCs w:val="18"/>
        </w:rPr>
        <w:sym w:font="Symbol" w:char="00B1"/>
      </w:r>
      <w:r w:rsidRPr="00DF062B">
        <w:rPr>
          <w:rFonts w:asciiTheme="minorHAnsi" w:hAnsiTheme="minorHAnsi" w:cstheme="minorHAnsi"/>
          <w:sz w:val="18"/>
          <w:szCs w:val="18"/>
        </w:rPr>
        <w:t xml:space="preserve"> 11 mm. Dopuszczalna różnica wysokości słupków, decydująca czy prowadnica będzie zamocowana równolegle do nawierzchni jezdni, jest wyznaczona kształtem i wymiarami otworów w słupkach do mocowania wysięgników lub przekładek i wynosi </w:t>
      </w:r>
      <w:r w:rsidRPr="00DF062B">
        <w:rPr>
          <w:rFonts w:asciiTheme="minorHAnsi" w:hAnsiTheme="minorHAnsi" w:cstheme="minorHAnsi"/>
          <w:sz w:val="18"/>
          <w:szCs w:val="18"/>
        </w:rPr>
        <w:sym w:font="Symbol" w:char="00B1"/>
      </w:r>
      <w:r w:rsidRPr="00DF062B">
        <w:rPr>
          <w:rFonts w:asciiTheme="minorHAnsi" w:hAnsiTheme="minorHAnsi" w:cstheme="minorHAnsi"/>
          <w:sz w:val="18"/>
          <w:szCs w:val="18"/>
        </w:rPr>
        <w:t xml:space="preserve"> 6 mm.</w:t>
      </w:r>
    </w:p>
    <w:p w:rsidR="00A01967" w:rsidRPr="00DF062B" w:rsidRDefault="00A01967" w:rsidP="00A01967">
      <w:pPr>
        <w:pStyle w:val="SSTnag3"/>
      </w:pPr>
      <w:r w:rsidRPr="00DF062B">
        <w:t xml:space="preserve">Montaż </w:t>
      </w:r>
      <w:proofErr w:type="spellStart"/>
      <w:r w:rsidR="00F04E48" w:rsidRPr="00F04E48">
        <w:rPr>
          <w:lang w:val="pl-PL"/>
        </w:rPr>
        <w:t>barieroporęczy</w:t>
      </w:r>
      <w:proofErr w:type="spellEnd"/>
    </w:p>
    <w:p w:rsidR="00A01967" w:rsidRPr="00DF062B" w:rsidRDefault="00A01967" w:rsidP="00A01967">
      <w:pPr>
        <w:pStyle w:val="sstnromalny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 xml:space="preserve">Sposób montażu </w:t>
      </w:r>
      <w:proofErr w:type="spellStart"/>
      <w:r w:rsidRPr="00DF062B">
        <w:rPr>
          <w:rFonts w:asciiTheme="minorHAnsi" w:hAnsiTheme="minorHAnsi" w:cstheme="minorHAnsi"/>
          <w:sz w:val="18"/>
          <w:szCs w:val="18"/>
        </w:rPr>
        <w:t>barier</w:t>
      </w:r>
      <w:r w:rsidR="00F04E48">
        <w:rPr>
          <w:rFonts w:asciiTheme="minorHAnsi" w:hAnsiTheme="minorHAnsi" w:cstheme="minorHAnsi"/>
          <w:sz w:val="18"/>
          <w:szCs w:val="18"/>
          <w:lang w:val="pl-PL"/>
        </w:rPr>
        <w:t>o</w:t>
      </w:r>
      <w:r w:rsidRPr="00DF062B">
        <w:rPr>
          <w:rFonts w:asciiTheme="minorHAnsi" w:hAnsiTheme="minorHAnsi" w:cstheme="minorHAnsi"/>
          <w:sz w:val="18"/>
          <w:szCs w:val="18"/>
          <w:lang w:val="pl-PL"/>
        </w:rPr>
        <w:t>poręczy</w:t>
      </w:r>
      <w:proofErr w:type="spellEnd"/>
      <w:r w:rsidRPr="00DF062B">
        <w:rPr>
          <w:rFonts w:asciiTheme="minorHAnsi" w:hAnsiTheme="minorHAnsi" w:cstheme="minorHAnsi"/>
          <w:sz w:val="18"/>
          <w:szCs w:val="18"/>
        </w:rPr>
        <w:t xml:space="preserve"> zaproponuje Wykonawca i przedstawi do akceptacji Inżyniera.</w:t>
      </w:r>
    </w:p>
    <w:p w:rsidR="00A01967" w:rsidRPr="00DF062B" w:rsidRDefault="00A01967" w:rsidP="00A01967">
      <w:pPr>
        <w:pStyle w:val="sstnromalny"/>
        <w:rPr>
          <w:rFonts w:asciiTheme="minorHAnsi" w:hAnsiTheme="minorHAnsi" w:cstheme="minorHAnsi"/>
          <w:sz w:val="18"/>
          <w:szCs w:val="18"/>
        </w:rPr>
      </w:pPr>
      <w:proofErr w:type="spellStart"/>
      <w:r w:rsidRPr="00DF062B">
        <w:rPr>
          <w:rFonts w:asciiTheme="minorHAnsi" w:hAnsiTheme="minorHAnsi" w:cstheme="minorHAnsi"/>
          <w:sz w:val="18"/>
          <w:szCs w:val="18"/>
        </w:rPr>
        <w:lastRenderedPageBreak/>
        <w:t>barier</w:t>
      </w:r>
      <w:r w:rsidRPr="00DF062B">
        <w:rPr>
          <w:rFonts w:asciiTheme="minorHAnsi" w:hAnsiTheme="minorHAnsi" w:cstheme="minorHAnsi"/>
          <w:sz w:val="18"/>
          <w:szCs w:val="18"/>
          <w:lang w:val="pl-PL"/>
        </w:rPr>
        <w:t>oporęcza</w:t>
      </w:r>
      <w:proofErr w:type="spellEnd"/>
      <w:r w:rsidRPr="00DF062B">
        <w:rPr>
          <w:rFonts w:asciiTheme="minorHAnsi" w:hAnsiTheme="minorHAnsi" w:cstheme="minorHAnsi"/>
          <w:sz w:val="18"/>
          <w:szCs w:val="18"/>
        </w:rPr>
        <w:t xml:space="preserve"> powinna być montowana zgodnie z instrukcją montażową lub zgodnie z zasadami konstrukcyjnymi ustalonymi przez producenta </w:t>
      </w:r>
      <w:proofErr w:type="spellStart"/>
      <w:r w:rsidRPr="00DF062B">
        <w:rPr>
          <w:rFonts w:asciiTheme="minorHAnsi" w:hAnsiTheme="minorHAnsi" w:cstheme="minorHAnsi"/>
          <w:sz w:val="18"/>
          <w:szCs w:val="18"/>
        </w:rPr>
        <w:t>barier</w:t>
      </w:r>
      <w:r w:rsidR="00ED0185">
        <w:rPr>
          <w:rFonts w:asciiTheme="minorHAnsi" w:hAnsiTheme="minorHAnsi" w:cstheme="minorHAnsi"/>
          <w:sz w:val="18"/>
          <w:szCs w:val="18"/>
          <w:lang w:val="pl-PL"/>
        </w:rPr>
        <w:t>o</w:t>
      </w:r>
      <w:r w:rsidRPr="00DF062B">
        <w:rPr>
          <w:rFonts w:asciiTheme="minorHAnsi" w:hAnsiTheme="minorHAnsi" w:cstheme="minorHAnsi"/>
          <w:sz w:val="18"/>
          <w:szCs w:val="18"/>
          <w:lang w:val="pl-PL"/>
        </w:rPr>
        <w:t>poręczy</w:t>
      </w:r>
      <w:proofErr w:type="spellEnd"/>
      <w:r w:rsidRPr="00DF062B">
        <w:rPr>
          <w:rFonts w:asciiTheme="minorHAnsi" w:hAnsiTheme="minorHAnsi" w:cstheme="minorHAnsi"/>
          <w:sz w:val="18"/>
          <w:szCs w:val="18"/>
        </w:rPr>
        <w:t>. Montaż barier</w:t>
      </w:r>
      <w:r w:rsidRPr="00DF062B">
        <w:rPr>
          <w:rFonts w:asciiTheme="minorHAnsi" w:hAnsiTheme="minorHAnsi" w:cstheme="minorHAnsi"/>
          <w:sz w:val="18"/>
          <w:szCs w:val="18"/>
          <w:lang w:val="pl-PL"/>
        </w:rPr>
        <w:t>o-poręczy</w:t>
      </w:r>
      <w:r w:rsidRPr="00DF062B">
        <w:rPr>
          <w:rFonts w:asciiTheme="minorHAnsi" w:hAnsiTheme="minorHAnsi" w:cstheme="minorHAnsi"/>
          <w:sz w:val="18"/>
          <w:szCs w:val="18"/>
        </w:rPr>
        <w:t>, w ramach dopuszczalnych odchyłek umożliwionych wielkością otworów w elementach barier</w:t>
      </w:r>
      <w:r w:rsidRPr="00DF062B">
        <w:rPr>
          <w:rFonts w:asciiTheme="minorHAnsi" w:hAnsiTheme="minorHAnsi" w:cstheme="minorHAnsi"/>
          <w:sz w:val="18"/>
          <w:szCs w:val="18"/>
          <w:lang w:val="pl-PL"/>
        </w:rPr>
        <w:t>o-poręczy</w:t>
      </w:r>
      <w:r w:rsidRPr="00DF062B">
        <w:rPr>
          <w:rFonts w:asciiTheme="minorHAnsi" w:hAnsiTheme="minorHAnsi" w:cstheme="minorHAnsi"/>
          <w:sz w:val="18"/>
          <w:szCs w:val="18"/>
        </w:rPr>
        <w:t>, powinien doprowadzić do zapewnienia równej i płynnej linii prowadnic barier</w:t>
      </w:r>
      <w:r w:rsidRPr="00DF062B">
        <w:rPr>
          <w:rFonts w:asciiTheme="minorHAnsi" w:hAnsiTheme="minorHAnsi" w:cstheme="minorHAnsi"/>
          <w:sz w:val="18"/>
          <w:szCs w:val="18"/>
          <w:lang w:val="pl-PL"/>
        </w:rPr>
        <w:t>o-poręczy</w:t>
      </w:r>
      <w:r w:rsidRPr="00DF062B">
        <w:rPr>
          <w:rFonts w:asciiTheme="minorHAnsi" w:hAnsiTheme="minorHAnsi" w:cstheme="minorHAnsi"/>
          <w:sz w:val="18"/>
          <w:szCs w:val="18"/>
        </w:rPr>
        <w:t xml:space="preserve"> w planie i profilu. Przy montażu barier</w:t>
      </w:r>
      <w:r w:rsidRPr="00DF062B">
        <w:rPr>
          <w:rFonts w:asciiTheme="minorHAnsi" w:hAnsiTheme="minorHAnsi" w:cstheme="minorHAnsi"/>
          <w:sz w:val="18"/>
          <w:szCs w:val="18"/>
          <w:lang w:val="pl-PL"/>
        </w:rPr>
        <w:t>o-poręczy</w:t>
      </w:r>
      <w:r w:rsidRPr="00DF062B">
        <w:rPr>
          <w:rFonts w:asciiTheme="minorHAnsi" w:hAnsiTheme="minorHAnsi" w:cstheme="minorHAnsi"/>
          <w:sz w:val="18"/>
          <w:szCs w:val="18"/>
        </w:rPr>
        <w:t xml:space="preserve"> niedopuszczalne jest wykonywanie jakichkolwiek otworów lub cięć, naruszających powłokę cynkową poszczególnych elementów barier</w:t>
      </w:r>
      <w:r w:rsidRPr="00DF062B">
        <w:rPr>
          <w:rFonts w:asciiTheme="minorHAnsi" w:hAnsiTheme="minorHAnsi" w:cstheme="minorHAnsi"/>
          <w:sz w:val="18"/>
          <w:szCs w:val="18"/>
          <w:lang w:val="pl-PL"/>
        </w:rPr>
        <w:t>o-poręczy</w:t>
      </w:r>
      <w:r w:rsidRPr="00DF062B">
        <w:rPr>
          <w:rFonts w:asciiTheme="minorHAnsi" w:hAnsiTheme="minorHAnsi" w:cstheme="minorHAnsi"/>
          <w:sz w:val="18"/>
          <w:szCs w:val="18"/>
        </w:rPr>
        <w:t>. Przy montażu barier</w:t>
      </w:r>
      <w:r w:rsidRPr="00DF062B">
        <w:rPr>
          <w:rFonts w:asciiTheme="minorHAnsi" w:hAnsiTheme="minorHAnsi" w:cstheme="minorHAnsi"/>
          <w:sz w:val="18"/>
          <w:szCs w:val="18"/>
          <w:lang w:val="pl-PL"/>
        </w:rPr>
        <w:t>o-poręczy</w:t>
      </w:r>
      <w:r w:rsidRPr="00DF062B">
        <w:rPr>
          <w:rFonts w:asciiTheme="minorHAnsi" w:hAnsiTheme="minorHAnsi" w:cstheme="minorHAnsi"/>
          <w:sz w:val="18"/>
          <w:szCs w:val="18"/>
        </w:rPr>
        <w:t xml:space="preserve"> należy zwracać uwagę na poprawne wykonanie, zgodne z wytycznymi producenta barier</w:t>
      </w:r>
      <w:r w:rsidRPr="00DF062B">
        <w:rPr>
          <w:rFonts w:asciiTheme="minorHAnsi" w:hAnsiTheme="minorHAnsi" w:cstheme="minorHAnsi"/>
          <w:sz w:val="18"/>
          <w:szCs w:val="18"/>
          <w:lang w:val="pl-PL"/>
        </w:rPr>
        <w:t>o-poręczy</w:t>
      </w:r>
      <w:r w:rsidRPr="00DF062B">
        <w:rPr>
          <w:rFonts w:asciiTheme="minorHAnsi" w:hAnsiTheme="minorHAnsi" w:cstheme="minorHAnsi"/>
          <w:sz w:val="18"/>
          <w:szCs w:val="18"/>
        </w:rPr>
        <w:t>:</w:t>
      </w:r>
    </w:p>
    <w:p w:rsidR="00A01967" w:rsidRPr="00DF062B" w:rsidRDefault="00A01967" w:rsidP="00A01967">
      <w:pPr>
        <w:pStyle w:val="sstnromalny"/>
        <w:numPr>
          <w:ilvl w:val="0"/>
          <w:numId w:val="7"/>
        </w:numPr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 xml:space="preserve">odcinków początkowych i końcowych, o właściwej długości odcinka, z zastosowaniem łączników ukośnych w miejscach niezbędnych przy połączeniu poziomego odcinka prowadnicy z odcinkiem nachylonym, z odchyleniem odcinka w planie w miejscach przewidzianych dla barier skrajnych, </w:t>
      </w:r>
    </w:p>
    <w:p w:rsidR="00A01967" w:rsidRPr="00DF062B" w:rsidRDefault="00A01967" w:rsidP="00A01967">
      <w:pPr>
        <w:pStyle w:val="sstnromalny"/>
        <w:numPr>
          <w:ilvl w:val="0"/>
          <w:numId w:val="7"/>
        </w:numPr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>odcinków barier osłonowych o właściwej długości odcinka bariery: a) przyległego do obiektu lub przeszkody, b) przed i za obiektem, c) ukośnego początkowego, d) ukośnego końcowego, e) wzmocnionego,</w:t>
      </w:r>
    </w:p>
    <w:p w:rsidR="00A01967" w:rsidRPr="00DF062B" w:rsidRDefault="00A01967" w:rsidP="00A01967">
      <w:pPr>
        <w:pStyle w:val="sstnromalny"/>
        <w:numPr>
          <w:ilvl w:val="0"/>
          <w:numId w:val="7"/>
        </w:numPr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>dodatkowych urządzeń, jak np. dodatkowej prowadnicy barier</w:t>
      </w:r>
      <w:r w:rsidRPr="00DF062B">
        <w:rPr>
          <w:rFonts w:asciiTheme="minorHAnsi" w:hAnsiTheme="minorHAnsi" w:cstheme="minorHAnsi"/>
          <w:sz w:val="18"/>
          <w:szCs w:val="18"/>
          <w:lang w:val="pl-PL"/>
        </w:rPr>
        <w:t>o-poręczy</w:t>
      </w:r>
      <w:r w:rsidRPr="00DF062B">
        <w:rPr>
          <w:rFonts w:asciiTheme="minorHAnsi" w:hAnsiTheme="minorHAnsi" w:cstheme="minorHAnsi"/>
          <w:sz w:val="18"/>
          <w:szCs w:val="18"/>
        </w:rPr>
        <w:t>, osłony słupków barier</w:t>
      </w:r>
      <w:r w:rsidRPr="00DF062B">
        <w:rPr>
          <w:rFonts w:asciiTheme="minorHAnsi" w:hAnsiTheme="minorHAnsi" w:cstheme="minorHAnsi"/>
          <w:sz w:val="18"/>
          <w:szCs w:val="18"/>
          <w:lang w:val="pl-PL"/>
        </w:rPr>
        <w:t>o-poręczy</w:t>
      </w:r>
      <w:r w:rsidRPr="00DF062B">
        <w:rPr>
          <w:rFonts w:asciiTheme="minorHAnsi" w:hAnsiTheme="minorHAnsi" w:cstheme="minorHAnsi"/>
          <w:sz w:val="18"/>
          <w:szCs w:val="18"/>
        </w:rPr>
        <w:t>, itp.</w:t>
      </w:r>
    </w:p>
    <w:p w:rsidR="00A01967" w:rsidRPr="00DF062B" w:rsidRDefault="00A01967" w:rsidP="00A01967">
      <w:pPr>
        <w:pStyle w:val="sstnromalny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>Na barier</w:t>
      </w:r>
      <w:r w:rsidRPr="00DF062B">
        <w:rPr>
          <w:rFonts w:asciiTheme="minorHAnsi" w:hAnsiTheme="minorHAnsi" w:cstheme="minorHAnsi"/>
          <w:sz w:val="18"/>
          <w:szCs w:val="18"/>
          <w:lang w:val="pl-PL"/>
        </w:rPr>
        <w:t>o-poręczy</w:t>
      </w:r>
      <w:r w:rsidRPr="00DF062B">
        <w:rPr>
          <w:rFonts w:asciiTheme="minorHAnsi" w:hAnsiTheme="minorHAnsi" w:cstheme="minorHAnsi"/>
          <w:sz w:val="18"/>
          <w:szCs w:val="18"/>
        </w:rPr>
        <w:t xml:space="preserve"> powinny być umieszczone elementy odblaskowe:</w:t>
      </w:r>
    </w:p>
    <w:p w:rsidR="00A01967" w:rsidRPr="00DF062B" w:rsidRDefault="00A01967" w:rsidP="00A01967">
      <w:pPr>
        <w:pStyle w:val="sstnromalny"/>
        <w:numPr>
          <w:ilvl w:val="0"/>
          <w:numId w:val="6"/>
        </w:numPr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 xml:space="preserve">czerwone </w:t>
      </w:r>
      <w:r w:rsidRPr="00DF062B">
        <w:rPr>
          <w:rFonts w:asciiTheme="minorHAnsi" w:hAnsiTheme="minorHAnsi" w:cstheme="minorHAnsi"/>
          <w:sz w:val="18"/>
          <w:szCs w:val="18"/>
        </w:rPr>
        <w:tab/>
        <w:t>- po prawej stronie jezdni,</w:t>
      </w:r>
    </w:p>
    <w:p w:rsidR="00A01967" w:rsidRPr="00DF062B" w:rsidRDefault="00A01967" w:rsidP="00A01967">
      <w:pPr>
        <w:pStyle w:val="sstnromalny"/>
        <w:numPr>
          <w:ilvl w:val="0"/>
          <w:numId w:val="6"/>
        </w:numPr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>białe</w:t>
      </w:r>
      <w:r w:rsidRPr="00DF062B">
        <w:rPr>
          <w:rFonts w:asciiTheme="minorHAnsi" w:hAnsiTheme="minorHAnsi" w:cstheme="minorHAnsi"/>
          <w:sz w:val="18"/>
          <w:szCs w:val="18"/>
        </w:rPr>
        <w:tab/>
        <w:t xml:space="preserve">       </w:t>
      </w:r>
      <w:r w:rsidRPr="00DF062B">
        <w:rPr>
          <w:rFonts w:asciiTheme="minorHAnsi" w:hAnsiTheme="minorHAnsi" w:cstheme="minorHAnsi"/>
          <w:sz w:val="18"/>
          <w:szCs w:val="18"/>
        </w:rPr>
        <w:tab/>
        <w:t>- po lewej stronie jezdni.</w:t>
      </w:r>
    </w:p>
    <w:p w:rsidR="00A01967" w:rsidRPr="00DF062B" w:rsidRDefault="00A01967" w:rsidP="00A01967">
      <w:pPr>
        <w:pStyle w:val="sstnromalny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 xml:space="preserve">Odległości pomiędzy kolejnymi elementami odblaskowymi powinny być zgodne z ustaleniami </w:t>
      </w:r>
      <w:proofErr w:type="spellStart"/>
      <w:r w:rsidRPr="00DF062B">
        <w:rPr>
          <w:rFonts w:asciiTheme="minorHAnsi" w:hAnsiTheme="minorHAnsi" w:cstheme="minorHAnsi"/>
          <w:sz w:val="18"/>
          <w:szCs w:val="18"/>
        </w:rPr>
        <w:t>WSDBO</w:t>
      </w:r>
      <w:proofErr w:type="spellEnd"/>
      <w:r w:rsidRPr="00DF062B">
        <w:rPr>
          <w:rFonts w:asciiTheme="minorHAnsi" w:hAnsiTheme="minorHAnsi" w:cstheme="minorHAnsi"/>
          <w:sz w:val="18"/>
          <w:szCs w:val="18"/>
        </w:rPr>
        <w:t>.</w:t>
      </w:r>
    </w:p>
    <w:p w:rsidR="00A01967" w:rsidRPr="00DF062B" w:rsidRDefault="00A01967" w:rsidP="00CB0B74">
      <w:pPr>
        <w:pStyle w:val="sstnromalny"/>
        <w:ind w:left="708" w:firstLine="1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>Elementy odblaskowe należy umocować do barier</w:t>
      </w:r>
      <w:r w:rsidRPr="00DF062B">
        <w:rPr>
          <w:rFonts w:asciiTheme="minorHAnsi" w:hAnsiTheme="minorHAnsi" w:cstheme="minorHAnsi"/>
          <w:sz w:val="18"/>
          <w:szCs w:val="18"/>
          <w:lang w:val="pl-PL"/>
        </w:rPr>
        <w:t>o-poręczy</w:t>
      </w:r>
      <w:r w:rsidRPr="00DF062B">
        <w:rPr>
          <w:rFonts w:asciiTheme="minorHAnsi" w:hAnsiTheme="minorHAnsi" w:cstheme="minorHAnsi"/>
          <w:sz w:val="18"/>
          <w:szCs w:val="18"/>
        </w:rPr>
        <w:t xml:space="preserve"> w sposób trwały, zgodny z wytycznymi producenta barier</w:t>
      </w:r>
      <w:r w:rsidRPr="00DF062B">
        <w:rPr>
          <w:rFonts w:asciiTheme="minorHAnsi" w:hAnsiTheme="minorHAnsi" w:cstheme="minorHAnsi"/>
          <w:sz w:val="18"/>
          <w:szCs w:val="18"/>
          <w:lang w:val="pl-PL"/>
        </w:rPr>
        <w:t>o-poręczy</w:t>
      </w:r>
      <w:r w:rsidRPr="00DF062B">
        <w:rPr>
          <w:rFonts w:asciiTheme="minorHAnsi" w:hAnsiTheme="minorHAnsi" w:cstheme="minorHAnsi"/>
          <w:sz w:val="18"/>
          <w:szCs w:val="18"/>
        </w:rPr>
        <w:t>.</w:t>
      </w:r>
    </w:p>
    <w:p w:rsidR="00A01967" w:rsidRPr="00DF062B" w:rsidRDefault="00A01967" w:rsidP="00A01967">
      <w:pPr>
        <w:pStyle w:val="StylSSTnagowek2Dolewej"/>
        <w:rPr>
          <w:rFonts w:cstheme="minorHAnsi"/>
        </w:rPr>
      </w:pPr>
      <w:r w:rsidRPr="00DF062B">
        <w:rPr>
          <w:rFonts w:cstheme="minorHAnsi"/>
        </w:rPr>
        <w:t>KONTROLA JAKOŚCI ROBÓT</w:t>
      </w:r>
    </w:p>
    <w:p w:rsidR="00A01967" w:rsidRPr="00DF062B" w:rsidRDefault="00A01967" w:rsidP="00A01967">
      <w:pPr>
        <w:pStyle w:val="SSTnag3"/>
      </w:pPr>
      <w:r w:rsidRPr="00DF062B">
        <w:t>Ogólne zasady kontroli jakości robót</w:t>
      </w:r>
    </w:p>
    <w:p w:rsidR="00A01967" w:rsidRPr="00DF062B" w:rsidRDefault="00A01967" w:rsidP="00A01967">
      <w:pPr>
        <w:pStyle w:val="sstnromalny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 xml:space="preserve">Ogólne zasady kontroli jakości robót podano w </w:t>
      </w:r>
      <w:proofErr w:type="spellStart"/>
      <w:r w:rsidRPr="00DF062B">
        <w:rPr>
          <w:rFonts w:asciiTheme="minorHAnsi" w:hAnsiTheme="minorHAnsi" w:cstheme="minorHAnsi"/>
          <w:sz w:val="18"/>
          <w:szCs w:val="18"/>
        </w:rPr>
        <w:t>STWiORB</w:t>
      </w:r>
      <w:proofErr w:type="spellEnd"/>
      <w:r w:rsidRPr="00DF062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F062B">
        <w:rPr>
          <w:rFonts w:asciiTheme="minorHAnsi" w:hAnsiTheme="minorHAnsi" w:cstheme="minorHAnsi"/>
          <w:sz w:val="18"/>
          <w:szCs w:val="18"/>
        </w:rPr>
        <w:t>DM.00.00.00</w:t>
      </w:r>
      <w:proofErr w:type="spellEnd"/>
      <w:r w:rsidRPr="00DF062B">
        <w:rPr>
          <w:rFonts w:asciiTheme="minorHAnsi" w:hAnsiTheme="minorHAnsi" w:cstheme="minorHAnsi"/>
          <w:sz w:val="18"/>
          <w:szCs w:val="18"/>
        </w:rPr>
        <w:t xml:space="preserve"> „Wymagania ogólne” pkt 6.</w:t>
      </w:r>
    </w:p>
    <w:p w:rsidR="00A01967" w:rsidRPr="00DF062B" w:rsidRDefault="00A01967" w:rsidP="00A01967">
      <w:pPr>
        <w:pStyle w:val="SSTnag3"/>
      </w:pPr>
      <w:r w:rsidRPr="00DF062B">
        <w:t>Badania przed przystąpieniem do robót</w:t>
      </w:r>
    </w:p>
    <w:p w:rsidR="00A01967" w:rsidRPr="00DF062B" w:rsidRDefault="00A01967" w:rsidP="00A01967">
      <w:pPr>
        <w:pStyle w:val="sstnromalny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>Przed przystąpieniem do robót Wykonawca powinien uzyskać wymagane dokumenty, dopuszczające wyroby budowlane do obrotu i powszechnego stosowania (certyfikaty zgodności, deklaracje zgodności, aprobaty techniczne, ew. badania materiałów wykonane przez dostawców itp.).</w:t>
      </w:r>
    </w:p>
    <w:p w:rsidR="00A01967" w:rsidRPr="00DF062B" w:rsidRDefault="00A01967" w:rsidP="00A01967">
      <w:pPr>
        <w:pStyle w:val="sstnromalny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 xml:space="preserve">Wszystkie dokumenty oraz wyniki badań Wykonawca przedstawia </w:t>
      </w:r>
      <w:r w:rsidR="00937A4D" w:rsidRPr="00937A4D">
        <w:rPr>
          <w:rFonts w:asciiTheme="minorHAnsi" w:hAnsiTheme="minorHAnsi" w:cstheme="minorHAnsi"/>
          <w:sz w:val="18"/>
          <w:szCs w:val="18"/>
          <w:lang w:val="pl-PL"/>
        </w:rPr>
        <w:t>Inwestor</w:t>
      </w:r>
      <w:r w:rsidR="00937A4D">
        <w:rPr>
          <w:rFonts w:asciiTheme="minorHAnsi" w:hAnsiTheme="minorHAnsi" w:cstheme="minorHAnsi"/>
          <w:sz w:val="18"/>
          <w:szCs w:val="18"/>
          <w:lang w:val="pl-PL"/>
        </w:rPr>
        <w:t>owi</w:t>
      </w:r>
      <w:r w:rsidRPr="00DF062B">
        <w:rPr>
          <w:rFonts w:asciiTheme="minorHAnsi" w:hAnsiTheme="minorHAnsi" w:cstheme="minorHAnsi"/>
          <w:sz w:val="18"/>
          <w:szCs w:val="18"/>
        </w:rPr>
        <w:t xml:space="preserve"> do akceptacji.</w:t>
      </w:r>
    </w:p>
    <w:p w:rsidR="00A01967" w:rsidRPr="00DF062B" w:rsidRDefault="00A01967" w:rsidP="00A01967">
      <w:pPr>
        <w:pStyle w:val="SSTnag3"/>
      </w:pPr>
      <w:r w:rsidRPr="00DF062B">
        <w:t>Badania w czasie wykonywania robót</w:t>
      </w:r>
    </w:p>
    <w:p w:rsidR="00A01967" w:rsidRPr="00DF062B" w:rsidRDefault="00A01967" w:rsidP="00A01967">
      <w:pPr>
        <w:pStyle w:val="sstnag4"/>
        <w:rPr>
          <w:rFonts w:cstheme="minorHAnsi"/>
        </w:rPr>
      </w:pPr>
      <w:r w:rsidRPr="00DF062B">
        <w:rPr>
          <w:rFonts w:cstheme="minorHAnsi"/>
        </w:rPr>
        <w:t>Badania materiałów w czasie wykonywania robót</w:t>
      </w:r>
    </w:p>
    <w:p w:rsidR="00A01967" w:rsidRPr="00DF062B" w:rsidRDefault="00A01967" w:rsidP="00A01967">
      <w:pPr>
        <w:pStyle w:val="sstnromalny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>Wszystkie materiały dostarczone na budowę z zaświadczeniem o jakości (certyfikaty zgodności, deklaracje zgodności, aprobaty techniczne itp.) producenta powinny być sprawdzone w zakresie powierzchni wyrobu i jego wymiarów.</w:t>
      </w:r>
    </w:p>
    <w:p w:rsidR="00A01967" w:rsidRPr="00DF062B" w:rsidRDefault="00A01967" w:rsidP="00A01967">
      <w:pPr>
        <w:pStyle w:val="sstnromalny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>W przypadkach budzących wątpliwości można zlecić uprawnionej jednostce zbadanie właściwości dostarczonych wyrobów i materiałów w zakresie wymagań podanych w punkcie 2. </w:t>
      </w:r>
    </w:p>
    <w:p w:rsidR="00A01967" w:rsidRPr="00DF062B" w:rsidRDefault="00A01967" w:rsidP="00A01967">
      <w:pPr>
        <w:pStyle w:val="sstnag4"/>
        <w:rPr>
          <w:rFonts w:cstheme="minorHAnsi"/>
        </w:rPr>
      </w:pPr>
      <w:r w:rsidRPr="00DF062B">
        <w:rPr>
          <w:rFonts w:cstheme="minorHAnsi"/>
        </w:rPr>
        <w:t>Kontrola w czasie wykonywania robót</w:t>
      </w:r>
    </w:p>
    <w:p w:rsidR="00A01967" w:rsidRPr="00DF062B" w:rsidRDefault="00A01967" w:rsidP="00A01967">
      <w:pPr>
        <w:pStyle w:val="sstnromalny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>W czasie wykonywania robót należy zbadać:</w:t>
      </w:r>
    </w:p>
    <w:p w:rsidR="00A01967" w:rsidRPr="00DF062B" w:rsidRDefault="00A01967" w:rsidP="00A01967">
      <w:pPr>
        <w:pStyle w:val="sstnromalny"/>
        <w:numPr>
          <w:ilvl w:val="0"/>
          <w:numId w:val="5"/>
        </w:numPr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>zgodność wykonania barier</w:t>
      </w:r>
      <w:r w:rsidRPr="00DF062B">
        <w:rPr>
          <w:rFonts w:asciiTheme="minorHAnsi" w:hAnsiTheme="minorHAnsi" w:cstheme="minorHAnsi"/>
          <w:sz w:val="18"/>
          <w:szCs w:val="18"/>
          <w:lang w:val="pl-PL"/>
        </w:rPr>
        <w:t>o-poręczy</w:t>
      </w:r>
      <w:r w:rsidRPr="00DF062B">
        <w:rPr>
          <w:rFonts w:asciiTheme="minorHAnsi" w:hAnsiTheme="minorHAnsi" w:cstheme="minorHAnsi"/>
          <w:sz w:val="18"/>
          <w:szCs w:val="18"/>
        </w:rPr>
        <w:t xml:space="preserve"> z </w:t>
      </w:r>
      <w:proofErr w:type="spellStart"/>
      <w:r w:rsidR="00CC7409">
        <w:rPr>
          <w:rFonts w:asciiTheme="minorHAnsi" w:hAnsiTheme="minorHAnsi" w:cstheme="minorHAnsi"/>
          <w:sz w:val="18"/>
          <w:szCs w:val="18"/>
          <w:lang w:val="pl-PL"/>
        </w:rPr>
        <w:t>S</w:t>
      </w:r>
      <w:r w:rsidR="00BF2701">
        <w:rPr>
          <w:rFonts w:asciiTheme="minorHAnsi" w:hAnsiTheme="minorHAnsi" w:cstheme="minorHAnsi"/>
          <w:sz w:val="18"/>
          <w:szCs w:val="18"/>
          <w:lang w:val="pl-PL"/>
        </w:rPr>
        <w:t>WZ</w:t>
      </w:r>
      <w:proofErr w:type="spellEnd"/>
      <w:r w:rsidRPr="00DF062B">
        <w:rPr>
          <w:rFonts w:asciiTheme="minorHAnsi" w:hAnsiTheme="minorHAnsi" w:cstheme="minorHAnsi"/>
          <w:sz w:val="18"/>
          <w:szCs w:val="18"/>
        </w:rPr>
        <w:t xml:space="preserve"> (lokalizacja, wymiary, wysokość prowadnicy nad terenem),</w:t>
      </w:r>
    </w:p>
    <w:p w:rsidR="00A01967" w:rsidRPr="00DF062B" w:rsidRDefault="00A01967" w:rsidP="00A01967">
      <w:pPr>
        <w:pStyle w:val="sstnromalny"/>
        <w:numPr>
          <w:ilvl w:val="0"/>
          <w:numId w:val="5"/>
        </w:numPr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>zachowanie dopuszczalnych odchyłek wymiarów, zgodnie z punktem 2 i katalogiem (informacją) producenta barier</w:t>
      </w:r>
      <w:r w:rsidRPr="00DF062B">
        <w:rPr>
          <w:rFonts w:asciiTheme="minorHAnsi" w:hAnsiTheme="minorHAnsi" w:cstheme="minorHAnsi"/>
          <w:sz w:val="18"/>
          <w:szCs w:val="18"/>
          <w:lang w:val="pl-PL"/>
        </w:rPr>
        <w:t>o-poręczy</w:t>
      </w:r>
      <w:r w:rsidRPr="00DF062B">
        <w:rPr>
          <w:rFonts w:asciiTheme="minorHAnsi" w:hAnsiTheme="minorHAnsi" w:cstheme="minorHAnsi"/>
          <w:sz w:val="18"/>
          <w:szCs w:val="18"/>
        </w:rPr>
        <w:t>,</w:t>
      </w:r>
    </w:p>
    <w:p w:rsidR="00A01967" w:rsidRPr="00DF062B" w:rsidRDefault="00A01967" w:rsidP="00A01967">
      <w:pPr>
        <w:pStyle w:val="sstnromalny"/>
        <w:numPr>
          <w:ilvl w:val="0"/>
          <w:numId w:val="5"/>
        </w:numPr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>poprawność ustawienia słupków, zgodnie z punktem 5,</w:t>
      </w:r>
    </w:p>
    <w:p w:rsidR="00A01967" w:rsidRPr="00DF062B" w:rsidRDefault="00A01967" w:rsidP="00A01967">
      <w:pPr>
        <w:pStyle w:val="sstnromalny"/>
        <w:numPr>
          <w:ilvl w:val="0"/>
          <w:numId w:val="5"/>
        </w:numPr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>prawidłowość montażu barier</w:t>
      </w:r>
      <w:r w:rsidRPr="00DF062B">
        <w:rPr>
          <w:rFonts w:asciiTheme="minorHAnsi" w:hAnsiTheme="minorHAnsi" w:cstheme="minorHAnsi"/>
          <w:sz w:val="18"/>
          <w:szCs w:val="18"/>
          <w:lang w:val="pl-PL"/>
        </w:rPr>
        <w:t>o-poręczy</w:t>
      </w:r>
      <w:r w:rsidRPr="00DF062B">
        <w:rPr>
          <w:rFonts w:asciiTheme="minorHAnsi" w:hAnsiTheme="minorHAnsi" w:cstheme="minorHAnsi"/>
          <w:sz w:val="18"/>
          <w:szCs w:val="18"/>
        </w:rPr>
        <w:t xml:space="preserve"> stalowej, zgodnie z punktem 5,</w:t>
      </w:r>
    </w:p>
    <w:p w:rsidR="00A01967" w:rsidRPr="00DF062B" w:rsidRDefault="00A01967" w:rsidP="00A01967">
      <w:pPr>
        <w:pStyle w:val="sstnromalny"/>
        <w:numPr>
          <w:ilvl w:val="0"/>
          <w:numId w:val="5"/>
        </w:numPr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>poprawność umieszczenia elementów odblaskowych, zgodnie z obowiązującymi przepisami.</w:t>
      </w:r>
    </w:p>
    <w:p w:rsidR="00A01967" w:rsidRPr="00DF062B" w:rsidRDefault="00A01967" w:rsidP="00A01967">
      <w:pPr>
        <w:pStyle w:val="sstnromalny"/>
        <w:numPr>
          <w:ilvl w:val="0"/>
          <w:numId w:val="5"/>
        </w:numPr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 xml:space="preserve">Kontrola montażu </w:t>
      </w:r>
    </w:p>
    <w:p w:rsidR="00A01967" w:rsidRPr="00DF062B" w:rsidRDefault="00A01967" w:rsidP="00A01967">
      <w:pPr>
        <w:pStyle w:val="sstnromalny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>Należy przyjąć następujące dopuszczalne odchyłki montażu:</w:t>
      </w:r>
    </w:p>
    <w:p w:rsidR="00A01967" w:rsidRPr="00DF062B" w:rsidRDefault="00A01967" w:rsidP="00A01967">
      <w:pPr>
        <w:pStyle w:val="sstnromalny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 xml:space="preserve">odchylenie słupka od pionu </w:t>
      </w:r>
      <w:r w:rsidRPr="00DF062B">
        <w:rPr>
          <w:rFonts w:asciiTheme="minorHAnsi" w:hAnsiTheme="minorHAnsi" w:cstheme="minorHAnsi"/>
          <w:sz w:val="18"/>
          <w:szCs w:val="18"/>
        </w:rPr>
        <w:sym w:font="Symbol" w:char="F0B1"/>
      </w:r>
      <w:r w:rsidRPr="00DF062B">
        <w:rPr>
          <w:rFonts w:asciiTheme="minorHAnsi" w:hAnsiTheme="minorHAnsi" w:cstheme="minorHAnsi"/>
          <w:sz w:val="18"/>
          <w:szCs w:val="18"/>
        </w:rPr>
        <w:t xml:space="preserve"> 0,5%,</w:t>
      </w:r>
    </w:p>
    <w:p w:rsidR="00A01967" w:rsidRPr="00DF062B" w:rsidRDefault="00A01967" w:rsidP="00A01967">
      <w:pPr>
        <w:pStyle w:val="sstnromalny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 xml:space="preserve">odchyłka w odległości ustawienia słupka od krawędzi jezdni </w:t>
      </w:r>
      <w:r w:rsidRPr="00DF062B">
        <w:rPr>
          <w:rFonts w:asciiTheme="minorHAnsi" w:hAnsiTheme="minorHAnsi" w:cstheme="minorHAnsi"/>
          <w:sz w:val="18"/>
          <w:szCs w:val="18"/>
        </w:rPr>
        <w:sym w:font="Symbol" w:char="F0B1"/>
      </w:r>
      <w:r w:rsidRPr="00DF062B">
        <w:rPr>
          <w:rFonts w:asciiTheme="minorHAnsi" w:hAnsiTheme="minorHAnsi" w:cstheme="minorHAnsi"/>
          <w:sz w:val="18"/>
          <w:szCs w:val="18"/>
        </w:rPr>
        <w:t xml:space="preserve"> 0,5 cm,</w:t>
      </w:r>
    </w:p>
    <w:p w:rsidR="00A01967" w:rsidRPr="00DF062B" w:rsidRDefault="00A01967" w:rsidP="00A01967">
      <w:pPr>
        <w:pStyle w:val="sstnromalny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>odchyłka od prostoliniowości wykonanej balustrady 0,5%.</w:t>
      </w:r>
    </w:p>
    <w:p w:rsidR="00A01967" w:rsidRPr="00DF062B" w:rsidRDefault="00A01967" w:rsidP="00CB0B74">
      <w:pPr>
        <w:pStyle w:val="sstnromalny"/>
        <w:ind w:left="708" w:firstLine="1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 xml:space="preserve">Należy skontrolować styk słupka z powierzchnią betonu chodnika - powinien być szczelny, a zaprawa </w:t>
      </w:r>
      <w:proofErr w:type="spellStart"/>
      <w:r w:rsidRPr="00DF062B">
        <w:rPr>
          <w:rFonts w:asciiTheme="minorHAnsi" w:hAnsiTheme="minorHAnsi" w:cstheme="minorHAnsi"/>
          <w:sz w:val="18"/>
          <w:szCs w:val="18"/>
        </w:rPr>
        <w:t>niskoskurczowa</w:t>
      </w:r>
      <w:proofErr w:type="spellEnd"/>
      <w:r w:rsidRPr="00DF062B">
        <w:rPr>
          <w:rFonts w:asciiTheme="minorHAnsi" w:hAnsiTheme="minorHAnsi" w:cstheme="minorHAnsi"/>
          <w:sz w:val="18"/>
          <w:szCs w:val="18"/>
        </w:rPr>
        <w:t xml:space="preserve"> tak uformowana, aby odpływ wody był na zewnątrz.  </w:t>
      </w:r>
    </w:p>
    <w:p w:rsidR="00A01967" w:rsidRPr="00DF062B" w:rsidRDefault="00A01967" w:rsidP="00A01967">
      <w:pPr>
        <w:pStyle w:val="StylSSTnagowek2Dolewej"/>
        <w:rPr>
          <w:rFonts w:cstheme="minorHAnsi"/>
        </w:rPr>
      </w:pPr>
      <w:r w:rsidRPr="00DF062B">
        <w:rPr>
          <w:rFonts w:cstheme="minorHAnsi"/>
        </w:rPr>
        <w:t>OBMIAR ROBÓT</w:t>
      </w:r>
    </w:p>
    <w:p w:rsidR="00A01967" w:rsidRPr="00DF062B" w:rsidRDefault="00A01967" w:rsidP="00A01967">
      <w:pPr>
        <w:pStyle w:val="sstnromalny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 xml:space="preserve">Ogólne zasady obmiaru robót podano w </w:t>
      </w:r>
      <w:proofErr w:type="spellStart"/>
      <w:r w:rsidRPr="00DF062B">
        <w:rPr>
          <w:rFonts w:asciiTheme="minorHAnsi" w:hAnsiTheme="minorHAnsi" w:cstheme="minorHAnsi"/>
          <w:sz w:val="18"/>
          <w:szCs w:val="18"/>
        </w:rPr>
        <w:t>STWiORB</w:t>
      </w:r>
      <w:proofErr w:type="spellEnd"/>
      <w:r w:rsidRPr="00DF062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F062B">
        <w:rPr>
          <w:rFonts w:asciiTheme="minorHAnsi" w:hAnsiTheme="minorHAnsi" w:cstheme="minorHAnsi"/>
          <w:sz w:val="18"/>
          <w:szCs w:val="18"/>
        </w:rPr>
        <w:t>DM.00.00.00</w:t>
      </w:r>
      <w:proofErr w:type="spellEnd"/>
      <w:r w:rsidRPr="00DF062B">
        <w:rPr>
          <w:rFonts w:asciiTheme="minorHAnsi" w:hAnsiTheme="minorHAnsi" w:cstheme="minorHAnsi"/>
          <w:sz w:val="18"/>
          <w:szCs w:val="18"/>
        </w:rPr>
        <w:t xml:space="preserve"> „Wymagania ogólne” pkt 7.</w:t>
      </w:r>
    </w:p>
    <w:p w:rsidR="00A01967" w:rsidRPr="00DF062B" w:rsidRDefault="00A01967" w:rsidP="00A01967">
      <w:pPr>
        <w:pStyle w:val="sstnromalny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 xml:space="preserve">Jednostką obmiarową jest m (metr) wykonanej </w:t>
      </w:r>
      <w:r w:rsidRPr="00DF062B">
        <w:rPr>
          <w:rFonts w:asciiTheme="minorHAnsi" w:hAnsiTheme="minorHAnsi" w:cstheme="minorHAnsi"/>
          <w:sz w:val="18"/>
          <w:szCs w:val="18"/>
          <w:lang w:val="pl-PL"/>
        </w:rPr>
        <w:t xml:space="preserve">bariery i/lub </w:t>
      </w:r>
      <w:r w:rsidRPr="00DF062B">
        <w:rPr>
          <w:rFonts w:asciiTheme="minorHAnsi" w:hAnsiTheme="minorHAnsi" w:cstheme="minorHAnsi"/>
          <w:sz w:val="18"/>
          <w:szCs w:val="18"/>
        </w:rPr>
        <w:t>barier</w:t>
      </w:r>
      <w:r w:rsidRPr="00DF062B">
        <w:rPr>
          <w:rFonts w:asciiTheme="minorHAnsi" w:hAnsiTheme="minorHAnsi" w:cstheme="minorHAnsi"/>
          <w:sz w:val="18"/>
          <w:szCs w:val="18"/>
          <w:lang w:val="pl-PL"/>
        </w:rPr>
        <w:t>o-poręczy</w:t>
      </w:r>
      <w:r w:rsidRPr="00DF062B">
        <w:rPr>
          <w:rFonts w:asciiTheme="minorHAnsi" w:hAnsiTheme="minorHAnsi" w:cstheme="minorHAnsi"/>
          <w:sz w:val="18"/>
          <w:szCs w:val="18"/>
        </w:rPr>
        <w:t xml:space="preserve"> stalowej.</w:t>
      </w:r>
    </w:p>
    <w:p w:rsidR="00A01967" w:rsidRPr="00DF062B" w:rsidRDefault="00A01967" w:rsidP="00A01967">
      <w:pPr>
        <w:pStyle w:val="StylSSTnagowek2Dolewej"/>
        <w:rPr>
          <w:rFonts w:cstheme="minorHAnsi"/>
        </w:rPr>
      </w:pPr>
      <w:r w:rsidRPr="00DF062B">
        <w:rPr>
          <w:rFonts w:cstheme="minorHAnsi"/>
        </w:rPr>
        <w:t>ODBIÓR ROBÓT</w:t>
      </w:r>
    </w:p>
    <w:p w:rsidR="00A01967" w:rsidRPr="00DF062B" w:rsidRDefault="00A01967" w:rsidP="00A01967">
      <w:pPr>
        <w:pStyle w:val="sstnromalny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 xml:space="preserve">Ogólne zasady odbioru robót podano w </w:t>
      </w:r>
      <w:proofErr w:type="spellStart"/>
      <w:r w:rsidRPr="00DF062B">
        <w:rPr>
          <w:rFonts w:asciiTheme="minorHAnsi" w:hAnsiTheme="minorHAnsi" w:cstheme="minorHAnsi"/>
          <w:sz w:val="18"/>
          <w:szCs w:val="18"/>
        </w:rPr>
        <w:t>STWiORB</w:t>
      </w:r>
      <w:proofErr w:type="spellEnd"/>
      <w:r w:rsidRPr="00DF062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F062B">
        <w:rPr>
          <w:rFonts w:asciiTheme="minorHAnsi" w:hAnsiTheme="minorHAnsi" w:cstheme="minorHAnsi"/>
          <w:sz w:val="18"/>
          <w:szCs w:val="18"/>
        </w:rPr>
        <w:t>DM.00.00.00</w:t>
      </w:r>
      <w:proofErr w:type="spellEnd"/>
      <w:r w:rsidRPr="00DF062B">
        <w:rPr>
          <w:rFonts w:asciiTheme="minorHAnsi" w:hAnsiTheme="minorHAnsi" w:cstheme="minorHAnsi"/>
          <w:sz w:val="18"/>
          <w:szCs w:val="18"/>
        </w:rPr>
        <w:t xml:space="preserve"> „Wymagania ogólne” pkt 8.</w:t>
      </w:r>
    </w:p>
    <w:p w:rsidR="00A01967" w:rsidRPr="00DF062B" w:rsidRDefault="00A01967" w:rsidP="00A01967">
      <w:pPr>
        <w:pStyle w:val="sstnromalny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 xml:space="preserve">Roboty uznaje się za wykonane zgodnie z </w:t>
      </w:r>
      <w:proofErr w:type="spellStart"/>
      <w:r w:rsidR="00CC7409">
        <w:rPr>
          <w:rFonts w:asciiTheme="minorHAnsi" w:hAnsiTheme="minorHAnsi" w:cstheme="minorHAnsi"/>
          <w:sz w:val="18"/>
          <w:szCs w:val="18"/>
          <w:lang w:val="pl-PL"/>
        </w:rPr>
        <w:t>S</w:t>
      </w:r>
      <w:r w:rsidR="002073DB">
        <w:rPr>
          <w:rFonts w:asciiTheme="minorHAnsi" w:hAnsiTheme="minorHAnsi" w:cstheme="minorHAnsi"/>
          <w:sz w:val="18"/>
          <w:szCs w:val="18"/>
          <w:lang w:val="pl-PL"/>
        </w:rPr>
        <w:t>WZ</w:t>
      </w:r>
      <w:proofErr w:type="spellEnd"/>
      <w:r w:rsidRPr="00DF062B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DF062B">
        <w:rPr>
          <w:rFonts w:asciiTheme="minorHAnsi" w:hAnsiTheme="minorHAnsi" w:cstheme="minorHAnsi"/>
          <w:sz w:val="18"/>
          <w:szCs w:val="18"/>
        </w:rPr>
        <w:t>STWiORB</w:t>
      </w:r>
      <w:proofErr w:type="spellEnd"/>
      <w:r w:rsidRPr="00DF062B">
        <w:rPr>
          <w:rFonts w:asciiTheme="minorHAnsi" w:hAnsiTheme="minorHAnsi" w:cstheme="minorHAnsi"/>
          <w:sz w:val="18"/>
          <w:szCs w:val="18"/>
        </w:rPr>
        <w:t xml:space="preserve"> i wymaganiami </w:t>
      </w:r>
      <w:r w:rsidR="00C8450D" w:rsidRPr="00C8450D">
        <w:rPr>
          <w:rFonts w:asciiTheme="minorHAnsi" w:hAnsiTheme="minorHAnsi" w:cstheme="minorHAnsi"/>
          <w:sz w:val="18"/>
          <w:szCs w:val="18"/>
          <w:lang w:val="pl-PL"/>
        </w:rPr>
        <w:t>Inwestora</w:t>
      </w:r>
      <w:r w:rsidRPr="00DF062B">
        <w:rPr>
          <w:rFonts w:asciiTheme="minorHAnsi" w:hAnsiTheme="minorHAnsi" w:cstheme="minorHAnsi"/>
          <w:sz w:val="18"/>
          <w:szCs w:val="18"/>
        </w:rPr>
        <w:t>, jeżeli wszystkie pomiary i badania z zachowaniem tolerancji wg pkt 6 dały wyniki pozytywne.</w:t>
      </w:r>
    </w:p>
    <w:p w:rsidR="00A01967" w:rsidRPr="00DF062B" w:rsidRDefault="00A01967" w:rsidP="00A01967">
      <w:pPr>
        <w:pStyle w:val="StylSSTnagowek2Dolewej"/>
        <w:rPr>
          <w:rFonts w:cstheme="minorHAnsi"/>
        </w:rPr>
      </w:pPr>
      <w:r w:rsidRPr="00DF062B">
        <w:rPr>
          <w:rFonts w:cstheme="minorHAnsi"/>
        </w:rPr>
        <w:t>PODSTAWA PŁATNOŚCI</w:t>
      </w:r>
    </w:p>
    <w:p w:rsidR="00A01967" w:rsidRPr="00DF062B" w:rsidRDefault="00A01967" w:rsidP="00A01967">
      <w:pPr>
        <w:pStyle w:val="sstnromalny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 xml:space="preserve">Ogólne ustalenia dotyczące podstawy płatności podano w </w:t>
      </w:r>
      <w:proofErr w:type="spellStart"/>
      <w:r w:rsidRPr="00DF062B">
        <w:rPr>
          <w:rFonts w:asciiTheme="minorHAnsi" w:hAnsiTheme="minorHAnsi" w:cstheme="minorHAnsi"/>
          <w:sz w:val="18"/>
          <w:szCs w:val="18"/>
        </w:rPr>
        <w:t>STWiORB</w:t>
      </w:r>
      <w:proofErr w:type="spellEnd"/>
      <w:r w:rsidRPr="00DF062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F062B">
        <w:rPr>
          <w:rFonts w:asciiTheme="minorHAnsi" w:hAnsiTheme="minorHAnsi" w:cstheme="minorHAnsi"/>
          <w:sz w:val="18"/>
          <w:szCs w:val="18"/>
        </w:rPr>
        <w:t>DM.00.00.00</w:t>
      </w:r>
      <w:proofErr w:type="spellEnd"/>
      <w:r w:rsidRPr="00DF062B">
        <w:rPr>
          <w:rFonts w:asciiTheme="minorHAnsi" w:hAnsiTheme="minorHAnsi" w:cstheme="minorHAnsi"/>
          <w:sz w:val="18"/>
          <w:szCs w:val="18"/>
        </w:rPr>
        <w:t xml:space="preserve"> „Wymagania ogólne” pkt 9.</w:t>
      </w:r>
    </w:p>
    <w:p w:rsidR="00A01967" w:rsidRPr="00DF062B" w:rsidRDefault="00A01967" w:rsidP="00A01967">
      <w:pPr>
        <w:pStyle w:val="sstnromalny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lastRenderedPageBreak/>
        <w:t>Cena wykonania 1 m</w:t>
      </w:r>
      <w:r w:rsidRPr="00DF062B">
        <w:rPr>
          <w:rFonts w:asciiTheme="minorHAnsi" w:hAnsiTheme="minorHAnsi" w:cstheme="minorHAnsi"/>
          <w:sz w:val="18"/>
          <w:szCs w:val="18"/>
          <w:lang w:val="pl-PL"/>
        </w:rPr>
        <w:t xml:space="preserve"> bariery i /lub </w:t>
      </w:r>
      <w:r w:rsidRPr="00DF062B">
        <w:rPr>
          <w:rFonts w:asciiTheme="minorHAnsi" w:hAnsiTheme="minorHAnsi" w:cstheme="minorHAnsi"/>
          <w:sz w:val="18"/>
          <w:szCs w:val="18"/>
        </w:rPr>
        <w:t>barier</w:t>
      </w:r>
      <w:r w:rsidRPr="00DF062B">
        <w:rPr>
          <w:rFonts w:asciiTheme="minorHAnsi" w:hAnsiTheme="minorHAnsi" w:cstheme="minorHAnsi"/>
          <w:sz w:val="18"/>
          <w:szCs w:val="18"/>
          <w:lang w:val="pl-PL"/>
        </w:rPr>
        <w:t>o-poręczy</w:t>
      </w:r>
      <w:r w:rsidRPr="00DF062B">
        <w:rPr>
          <w:rFonts w:asciiTheme="minorHAnsi" w:hAnsiTheme="minorHAnsi" w:cstheme="minorHAnsi"/>
          <w:sz w:val="18"/>
          <w:szCs w:val="18"/>
        </w:rPr>
        <w:t xml:space="preserve"> stalowej obejmuje m.in.:</w:t>
      </w:r>
    </w:p>
    <w:p w:rsidR="00A01967" w:rsidRPr="00DF062B" w:rsidRDefault="00A01967" w:rsidP="00A01967">
      <w:pPr>
        <w:pStyle w:val="sstnromalny"/>
        <w:numPr>
          <w:ilvl w:val="0"/>
          <w:numId w:val="3"/>
        </w:numPr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>prace pomiarowe i roboty przygotowawcze,</w:t>
      </w:r>
    </w:p>
    <w:p w:rsidR="00A01967" w:rsidRPr="00DF062B" w:rsidRDefault="00A01967" w:rsidP="00A01967">
      <w:pPr>
        <w:pStyle w:val="sstnromalny"/>
        <w:numPr>
          <w:ilvl w:val="0"/>
          <w:numId w:val="3"/>
        </w:numPr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>oznakowanie robót,</w:t>
      </w:r>
    </w:p>
    <w:p w:rsidR="00A01967" w:rsidRPr="00DF062B" w:rsidRDefault="00A01967" w:rsidP="00A01967">
      <w:pPr>
        <w:pStyle w:val="sstnromalny"/>
        <w:numPr>
          <w:ilvl w:val="0"/>
          <w:numId w:val="3"/>
        </w:numPr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>dostarczenie materiałów,</w:t>
      </w:r>
    </w:p>
    <w:p w:rsidR="00A01967" w:rsidRPr="00DF062B" w:rsidRDefault="00A01967" w:rsidP="00A01967">
      <w:pPr>
        <w:pStyle w:val="sstnromalny"/>
        <w:numPr>
          <w:ilvl w:val="0"/>
          <w:numId w:val="3"/>
        </w:numPr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 xml:space="preserve">osadzenie słupków </w:t>
      </w:r>
      <w:proofErr w:type="spellStart"/>
      <w:r w:rsidRPr="00DF062B">
        <w:rPr>
          <w:rFonts w:asciiTheme="minorHAnsi" w:hAnsiTheme="minorHAnsi" w:cstheme="minorHAnsi"/>
          <w:sz w:val="18"/>
          <w:szCs w:val="18"/>
        </w:rPr>
        <w:t>barier</w:t>
      </w:r>
      <w:r w:rsidRPr="00DF062B">
        <w:rPr>
          <w:rFonts w:asciiTheme="minorHAnsi" w:hAnsiTheme="minorHAnsi" w:cstheme="minorHAnsi"/>
          <w:sz w:val="18"/>
          <w:szCs w:val="18"/>
          <w:lang w:val="pl-PL"/>
        </w:rPr>
        <w:t>oporęczy</w:t>
      </w:r>
      <w:proofErr w:type="spellEnd"/>
      <w:r w:rsidRPr="00DF062B">
        <w:rPr>
          <w:rFonts w:asciiTheme="minorHAnsi" w:hAnsiTheme="minorHAnsi" w:cstheme="minorHAnsi"/>
          <w:sz w:val="18"/>
          <w:szCs w:val="18"/>
        </w:rPr>
        <w:t xml:space="preserve"> (z ew. wykonaniem dołów i fundamentów betonowych,</w:t>
      </w:r>
      <w:r w:rsidR="00ED0185">
        <w:rPr>
          <w:rFonts w:asciiTheme="minorHAnsi" w:hAnsiTheme="minorHAnsi" w:cstheme="minorHAnsi"/>
          <w:sz w:val="18"/>
          <w:szCs w:val="18"/>
        </w:rPr>
        <w:t xml:space="preserve"> lub bezpośrednie wbicie wzgl. </w:t>
      </w:r>
      <w:r w:rsidRPr="00DF062B">
        <w:rPr>
          <w:rFonts w:asciiTheme="minorHAnsi" w:hAnsiTheme="minorHAnsi" w:cstheme="minorHAnsi"/>
          <w:sz w:val="18"/>
          <w:szCs w:val="18"/>
        </w:rPr>
        <w:t>wibrowanie w grunt),</w:t>
      </w:r>
    </w:p>
    <w:p w:rsidR="00A01967" w:rsidRPr="00DF062B" w:rsidRDefault="00A01967" w:rsidP="00A01967">
      <w:pPr>
        <w:pStyle w:val="sstnromalny"/>
        <w:numPr>
          <w:ilvl w:val="0"/>
          <w:numId w:val="3"/>
        </w:numPr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 xml:space="preserve">montaż bariery, lub </w:t>
      </w:r>
      <w:proofErr w:type="spellStart"/>
      <w:r w:rsidR="00CB0B74">
        <w:rPr>
          <w:rFonts w:asciiTheme="minorHAnsi" w:hAnsiTheme="minorHAnsi" w:cstheme="minorHAnsi"/>
          <w:sz w:val="18"/>
          <w:szCs w:val="18"/>
          <w:lang w:val="pl-PL"/>
        </w:rPr>
        <w:t>b</w:t>
      </w:r>
      <w:r w:rsidR="00CB0B74" w:rsidRPr="00CB0B74">
        <w:rPr>
          <w:rFonts w:asciiTheme="minorHAnsi" w:hAnsiTheme="minorHAnsi" w:cstheme="minorHAnsi"/>
          <w:sz w:val="18"/>
          <w:szCs w:val="18"/>
          <w:lang w:val="pl-PL"/>
        </w:rPr>
        <w:t>arieroporęcz</w:t>
      </w:r>
      <w:r w:rsidR="00CB0B74">
        <w:rPr>
          <w:rFonts w:asciiTheme="minorHAnsi" w:hAnsiTheme="minorHAnsi" w:cstheme="minorHAnsi"/>
          <w:sz w:val="18"/>
          <w:szCs w:val="18"/>
          <w:lang w:val="pl-PL"/>
        </w:rPr>
        <w:t>y</w:t>
      </w:r>
      <w:proofErr w:type="spellEnd"/>
      <w:r w:rsidRPr="00DF062B">
        <w:rPr>
          <w:rFonts w:asciiTheme="minorHAnsi" w:hAnsiTheme="minorHAnsi" w:cstheme="minorHAnsi"/>
          <w:sz w:val="18"/>
          <w:szCs w:val="18"/>
        </w:rPr>
        <w:t xml:space="preserve"> z wykonaniem niezbędnych odcinków początkowych i końcowych, ew. barier osłonowych, odcinków przejściowych pomiędzy różnymi typami barier, przerw, przejść i przejazdów w</w:t>
      </w:r>
      <w:r w:rsidRPr="00DF062B">
        <w:rPr>
          <w:rFonts w:asciiTheme="minorHAnsi" w:hAnsiTheme="minorHAnsi" w:cstheme="minorHAnsi"/>
          <w:sz w:val="18"/>
          <w:szCs w:val="18"/>
          <w:lang w:val="pl-PL"/>
        </w:rPr>
        <w:t> </w:t>
      </w:r>
      <w:r w:rsidRPr="00DF062B">
        <w:rPr>
          <w:rFonts w:asciiTheme="minorHAnsi" w:hAnsiTheme="minorHAnsi" w:cstheme="minorHAnsi"/>
          <w:sz w:val="18"/>
          <w:szCs w:val="18"/>
        </w:rPr>
        <w:t>barierze, umocowaniem elementów odblaskowych itp.,</w:t>
      </w:r>
    </w:p>
    <w:p w:rsidR="00A01967" w:rsidRPr="00DF062B" w:rsidRDefault="00A01967" w:rsidP="00A01967">
      <w:pPr>
        <w:pStyle w:val="sstnromalny"/>
        <w:numPr>
          <w:ilvl w:val="0"/>
          <w:numId w:val="3"/>
        </w:numPr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>przeprowadzenie badań i pomiarów wymaganych w specyfikacji technicznej,</w:t>
      </w:r>
    </w:p>
    <w:p w:rsidR="00A01967" w:rsidRPr="00DF062B" w:rsidRDefault="00A01967" w:rsidP="00A01967">
      <w:pPr>
        <w:pStyle w:val="sstnromalny"/>
        <w:numPr>
          <w:ilvl w:val="0"/>
          <w:numId w:val="3"/>
        </w:numPr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>uporządkowanie terenu.</w:t>
      </w:r>
    </w:p>
    <w:p w:rsidR="00A01967" w:rsidRPr="00DF062B" w:rsidRDefault="00A01967" w:rsidP="00A01967">
      <w:pPr>
        <w:pStyle w:val="StylSSTnagowek2Dolewej"/>
        <w:rPr>
          <w:rFonts w:cstheme="minorHAnsi"/>
        </w:rPr>
      </w:pPr>
      <w:r w:rsidRPr="00DF062B">
        <w:rPr>
          <w:rFonts w:cstheme="minorHAnsi"/>
        </w:rPr>
        <w:t>przepisy związane</w:t>
      </w:r>
    </w:p>
    <w:p w:rsidR="00A01967" w:rsidRPr="00DF062B" w:rsidRDefault="00A01967" w:rsidP="00A01967">
      <w:pPr>
        <w:pStyle w:val="sstnromalny"/>
        <w:ind w:left="2126" w:hanging="2126"/>
        <w:rPr>
          <w:rFonts w:asciiTheme="minorHAnsi" w:hAnsiTheme="minorHAnsi" w:cstheme="minorHAnsi"/>
          <w:sz w:val="18"/>
          <w:szCs w:val="18"/>
        </w:rPr>
      </w:pPr>
      <w:proofErr w:type="spellStart"/>
      <w:r w:rsidRPr="00DF062B">
        <w:rPr>
          <w:rFonts w:asciiTheme="minorHAnsi" w:hAnsiTheme="minorHAnsi" w:cstheme="minorHAnsi"/>
          <w:sz w:val="18"/>
          <w:szCs w:val="18"/>
        </w:rPr>
        <w:t>PN</w:t>
      </w:r>
      <w:proofErr w:type="spellEnd"/>
      <w:r w:rsidRPr="00DF062B">
        <w:rPr>
          <w:rFonts w:asciiTheme="minorHAnsi" w:hAnsiTheme="minorHAnsi" w:cstheme="minorHAnsi"/>
          <w:sz w:val="18"/>
          <w:szCs w:val="18"/>
        </w:rPr>
        <w:t>-EN 206-1</w:t>
      </w:r>
      <w:r w:rsidRPr="00DF062B">
        <w:rPr>
          <w:rFonts w:asciiTheme="minorHAnsi" w:hAnsiTheme="minorHAnsi" w:cstheme="minorHAnsi"/>
          <w:sz w:val="18"/>
          <w:szCs w:val="18"/>
        </w:rPr>
        <w:tab/>
        <w:t xml:space="preserve">Beton. Część 1: Wymagania, właściwości, produkcja i zgodność </w:t>
      </w:r>
    </w:p>
    <w:p w:rsidR="00A01967" w:rsidRPr="00DF062B" w:rsidRDefault="00A01967" w:rsidP="00A01967">
      <w:pPr>
        <w:pStyle w:val="sstnromalny"/>
        <w:ind w:left="2126" w:hanging="2126"/>
        <w:rPr>
          <w:rFonts w:asciiTheme="minorHAnsi" w:hAnsiTheme="minorHAnsi" w:cstheme="minorHAnsi"/>
          <w:sz w:val="18"/>
          <w:szCs w:val="18"/>
        </w:rPr>
      </w:pPr>
      <w:proofErr w:type="spellStart"/>
      <w:r w:rsidRPr="00DF062B">
        <w:rPr>
          <w:rFonts w:asciiTheme="minorHAnsi" w:hAnsiTheme="minorHAnsi" w:cstheme="minorHAnsi"/>
          <w:sz w:val="18"/>
          <w:szCs w:val="18"/>
        </w:rPr>
        <w:t>PN</w:t>
      </w:r>
      <w:proofErr w:type="spellEnd"/>
      <w:r w:rsidRPr="00DF062B">
        <w:rPr>
          <w:rFonts w:asciiTheme="minorHAnsi" w:hAnsiTheme="minorHAnsi" w:cstheme="minorHAnsi"/>
          <w:sz w:val="18"/>
          <w:szCs w:val="18"/>
        </w:rPr>
        <w:t>-EN 480-11</w:t>
      </w:r>
      <w:r w:rsidRPr="00DF062B">
        <w:rPr>
          <w:rFonts w:asciiTheme="minorHAnsi" w:hAnsiTheme="minorHAnsi" w:cstheme="minorHAnsi"/>
          <w:sz w:val="18"/>
          <w:szCs w:val="18"/>
        </w:rPr>
        <w:tab/>
        <w:t xml:space="preserve">Domieszki do betonu, zaprawy i zaczynu. Metody badań. Oznaczanie charakterystyki porów powietrznych w stwardniałym betonie </w:t>
      </w:r>
    </w:p>
    <w:p w:rsidR="00A01967" w:rsidRPr="00DF062B" w:rsidRDefault="00A01967" w:rsidP="00A01967">
      <w:pPr>
        <w:pStyle w:val="sstnromalny"/>
        <w:ind w:left="2126" w:hanging="2126"/>
        <w:rPr>
          <w:rFonts w:asciiTheme="minorHAnsi" w:hAnsiTheme="minorHAnsi" w:cstheme="minorHAnsi"/>
          <w:sz w:val="18"/>
          <w:szCs w:val="18"/>
        </w:rPr>
      </w:pPr>
      <w:proofErr w:type="spellStart"/>
      <w:r w:rsidRPr="00DF062B">
        <w:rPr>
          <w:rFonts w:asciiTheme="minorHAnsi" w:hAnsiTheme="minorHAnsi" w:cstheme="minorHAnsi"/>
          <w:sz w:val="18"/>
          <w:szCs w:val="18"/>
        </w:rPr>
        <w:t>PN</w:t>
      </w:r>
      <w:proofErr w:type="spellEnd"/>
      <w:r w:rsidRPr="00DF062B">
        <w:rPr>
          <w:rFonts w:asciiTheme="minorHAnsi" w:hAnsiTheme="minorHAnsi" w:cstheme="minorHAnsi"/>
          <w:sz w:val="18"/>
          <w:szCs w:val="18"/>
        </w:rPr>
        <w:t>-EN 934-2</w:t>
      </w:r>
      <w:r w:rsidRPr="00DF062B">
        <w:rPr>
          <w:rFonts w:asciiTheme="minorHAnsi" w:hAnsiTheme="minorHAnsi" w:cstheme="minorHAnsi"/>
          <w:sz w:val="18"/>
          <w:szCs w:val="18"/>
        </w:rPr>
        <w:tab/>
        <w:t xml:space="preserve">Domieszki  do  betonu,  zaprawy  i  zaczynu.  Domieszki  do  betonu. Definicje i wymagania </w:t>
      </w:r>
    </w:p>
    <w:p w:rsidR="00A01967" w:rsidRPr="00DF062B" w:rsidRDefault="00A01967" w:rsidP="00A01967">
      <w:pPr>
        <w:pStyle w:val="sstnromalny"/>
        <w:ind w:firstLine="0"/>
        <w:rPr>
          <w:rFonts w:asciiTheme="minorHAnsi" w:hAnsiTheme="minorHAnsi" w:cstheme="minorHAnsi"/>
          <w:sz w:val="18"/>
          <w:szCs w:val="18"/>
        </w:rPr>
      </w:pPr>
      <w:proofErr w:type="spellStart"/>
      <w:r w:rsidRPr="00DF062B">
        <w:rPr>
          <w:rFonts w:asciiTheme="minorHAnsi" w:hAnsiTheme="minorHAnsi" w:cstheme="minorHAnsi"/>
          <w:sz w:val="18"/>
          <w:szCs w:val="18"/>
        </w:rPr>
        <w:t>PN</w:t>
      </w:r>
      <w:proofErr w:type="spellEnd"/>
      <w:r w:rsidRPr="00DF062B">
        <w:rPr>
          <w:rFonts w:asciiTheme="minorHAnsi" w:hAnsiTheme="minorHAnsi" w:cstheme="minorHAnsi"/>
          <w:sz w:val="18"/>
          <w:szCs w:val="18"/>
        </w:rPr>
        <w:t>-EN 12620</w:t>
      </w:r>
      <w:r w:rsidRPr="00DF062B">
        <w:rPr>
          <w:rFonts w:asciiTheme="minorHAnsi" w:hAnsiTheme="minorHAnsi" w:cstheme="minorHAnsi"/>
          <w:sz w:val="18"/>
          <w:szCs w:val="18"/>
        </w:rPr>
        <w:tab/>
      </w:r>
      <w:r w:rsidRPr="00DF062B">
        <w:rPr>
          <w:rFonts w:asciiTheme="minorHAnsi" w:hAnsiTheme="minorHAnsi" w:cstheme="minorHAnsi"/>
          <w:sz w:val="18"/>
          <w:szCs w:val="18"/>
        </w:rPr>
        <w:tab/>
        <w:t>Kruszywa do betonu</w:t>
      </w:r>
    </w:p>
    <w:p w:rsidR="00A01967" w:rsidRPr="00DF062B" w:rsidRDefault="00A01967" w:rsidP="00A01967">
      <w:pPr>
        <w:pStyle w:val="sstnromalny"/>
        <w:ind w:left="2126" w:hanging="2126"/>
        <w:rPr>
          <w:rFonts w:asciiTheme="minorHAnsi" w:hAnsiTheme="minorHAnsi" w:cstheme="minorHAnsi"/>
          <w:sz w:val="18"/>
          <w:szCs w:val="18"/>
        </w:rPr>
      </w:pPr>
      <w:proofErr w:type="spellStart"/>
      <w:r w:rsidRPr="00DF062B">
        <w:rPr>
          <w:rFonts w:asciiTheme="minorHAnsi" w:hAnsiTheme="minorHAnsi" w:cstheme="minorHAnsi"/>
          <w:sz w:val="18"/>
          <w:szCs w:val="18"/>
        </w:rPr>
        <w:t>PN</w:t>
      </w:r>
      <w:proofErr w:type="spellEnd"/>
      <w:r w:rsidRPr="00DF062B">
        <w:rPr>
          <w:rFonts w:asciiTheme="minorHAnsi" w:hAnsiTheme="minorHAnsi" w:cstheme="minorHAnsi"/>
          <w:sz w:val="18"/>
          <w:szCs w:val="18"/>
        </w:rPr>
        <w:t>-EN 1008</w:t>
      </w:r>
      <w:r w:rsidRPr="00DF062B">
        <w:rPr>
          <w:rFonts w:asciiTheme="minorHAnsi" w:hAnsiTheme="minorHAnsi" w:cstheme="minorHAnsi"/>
          <w:sz w:val="18"/>
          <w:szCs w:val="18"/>
        </w:rPr>
        <w:tab/>
        <w:t>Woda zarobowa do betonu -- Specyfikacja pobierania próbek, badanie i ocena przydatności wody zarobowej do betonu, w tym wody odzyskanej z procesów produkcji betonu</w:t>
      </w:r>
    </w:p>
    <w:p w:rsidR="00A01967" w:rsidRPr="00DF062B" w:rsidRDefault="00A01967" w:rsidP="00A01967">
      <w:pPr>
        <w:pStyle w:val="sstnromalny"/>
        <w:ind w:left="2126" w:hanging="2126"/>
        <w:rPr>
          <w:rFonts w:asciiTheme="minorHAnsi" w:hAnsiTheme="minorHAnsi" w:cstheme="minorHAnsi"/>
          <w:sz w:val="18"/>
          <w:szCs w:val="18"/>
        </w:rPr>
      </w:pPr>
      <w:proofErr w:type="spellStart"/>
      <w:r w:rsidRPr="00DF062B">
        <w:rPr>
          <w:rFonts w:asciiTheme="minorHAnsi" w:hAnsiTheme="minorHAnsi" w:cstheme="minorHAnsi"/>
          <w:sz w:val="18"/>
          <w:szCs w:val="18"/>
        </w:rPr>
        <w:t>PN</w:t>
      </w:r>
      <w:proofErr w:type="spellEnd"/>
      <w:r w:rsidRPr="00DF062B">
        <w:rPr>
          <w:rFonts w:asciiTheme="minorHAnsi" w:hAnsiTheme="minorHAnsi" w:cstheme="minorHAnsi"/>
          <w:sz w:val="18"/>
          <w:szCs w:val="18"/>
        </w:rPr>
        <w:t>-EN 197-1</w:t>
      </w:r>
      <w:r w:rsidRPr="00DF062B">
        <w:rPr>
          <w:rFonts w:asciiTheme="minorHAnsi" w:hAnsiTheme="minorHAnsi" w:cstheme="minorHAnsi"/>
          <w:sz w:val="18"/>
          <w:szCs w:val="18"/>
        </w:rPr>
        <w:tab/>
        <w:t xml:space="preserve"> Cement Część 1: Skład, wymagania i kryteria zgodności dotyczące cementów powszechnego użytku</w:t>
      </w:r>
    </w:p>
    <w:p w:rsidR="00A01967" w:rsidRPr="00DF062B" w:rsidRDefault="00A01967" w:rsidP="00A01967">
      <w:pPr>
        <w:pStyle w:val="sstnromalny"/>
        <w:ind w:left="2126" w:hanging="2126"/>
        <w:rPr>
          <w:rFonts w:asciiTheme="minorHAnsi" w:hAnsiTheme="minorHAnsi" w:cstheme="minorHAnsi"/>
          <w:sz w:val="18"/>
          <w:szCs w:val="18"/>
        </w:rPr>
      </w:pPr>
      <w:proofErr w:type="spellStart"/>
      <w:r w:rsidRPr="00DF062B">
        <w:rPr>
          <w:rFonts w:asciiTheme="minorHAnsi" w:hAnsiTheme="minorHAnsi" w:cstheme="minorHAnsi"/>
          <w:sz w:val="18"/>
          <w:szCs w:val="18"/>
        </w:rPr>
        <w:t>PN</w:t>
      </w:r>
      <w:proofErr w:type="spellEnd"/>
      <w:r w:rsidRPr="00DF062B">
        <w:rPr>
          <w:rFonts w:asciiTheme="minorHAnsi" w:hAnsiTheme="minorHAnsi" w:cstheme="minorHAnsi"/>
          <w:sz w:val="18"/>
          <w:szCs w:val="18"/>
        </w:rPr>
        <w:t xml:space="preserve"> EN 1317-1 </w:t>
      </w:r>
      <w:r w:rsidRPr="00DF062B">
        <w:rPr>
          <w:rFonts w:asciiTheme="minorHAnsi" w:hAnsiTheme="minorHAnsi" w:cstheme="minorHAnsi"/>
          <w:sz w:val="18"/>
          <w:szCs w:val="18"/>
        </w:rPr>
        <w:tab/>
        <w:t>Systemy ograniczające drogę -- Część 1: Terminologia i ogólne kryteria metod badań</w:t>
      </w:r>
    </w:p>
    <w:p w:rsidR="00A01967" w:rsidRPr="00DF062B" w:rsidRDefault="00A01967" w:rsidP="00A01967">
      <w:pPr>
        <w:pStyle w:val="sstnromalny"/>
        <w:ind w:left="2126" w:hanging="2126"/>
        <w:rPr>
          <w:rFonts w:asciiTheme="minorHAnsi" w:hAnsiTheme="minorHAnsi" w:cstheme="minorHAnsi"/>
          <w:sz w:val="18"/>
          <w:szCs w:val="18"/>
        </w:rPr>
      </w:pPr>
      <w:proofErr w:type="spellStart"/>
      <w:r w:rsidRPr="00DF062B">
        <w:rPr>
          <w:rFonts w:asciiTheme="minorHAnsi" w:hAnsiTheme="minorHAnsi" w:cstheme="minorHAnsi"/>
          <w:sz w:val="18"/>
          <w:szCs w:val="18"/>
        </w:rPr>
        <w:t>PN</w:t>
      </w:r>
      <w:proofErr w:type="spellEnd"/>
      <w:r w:rsidRPr="00DF062B">
        <w:rPr>
          <w:rFonts w:asciiTheme="minorHAnsi" w:hAnsiTheme="minorHAnsi" w:cstheme="minorHAnsi"/>
          <w:sz w:val="18"/>
          <w:szCs w:val="18"/>
        </w:rPr>
        <w:t xml:space="preserve"> EN 1317-2</w:t>
      </w:r>
      <w:r w:rsidRPr="00DF062B">
        <w:rPr>
          <w:rFonts w:asciiTheme="minorHAnsi" w:hAnsiTheme="minorHAnsi" w:cstheme="minorHAnsi"/>
          <w:sz w:val="18"/>
          <w:szCs w:val="18"/>
        </w:rPr>
        <w:tab/>
        <w:t>Systemy ograniczające drogę -- Część 2: Klasy działania, kryteria przyjęcia badań zderzeniowych i metody badań barier ochronnych i balustrad</w:t>
      </w:r>
    </w:p>
    <w:p w:rsidR="00A01967" w:rsidRPr="00DF062B" w:rsidRDefault="00A01967" w:rsidP="00A01967">
      <w:pPr>
        <w:pStyle w:val="sstnromalny"/>
        <w:ind w:left="2126" w:hanging="2126"/>
        <w:rPr>
          <w:rFonts w:asciiTheme="minorHAnsi" w:hAnsiTheme="minorHAnsi" w:cstheme="minorHAnsi"/>
          <w:sz w:val="18"/>
          <w:szCs w:val="18"/>
        </w:rPr>
      </w:pPr>
      <w:proofErr w:type="spellStart"/>
      <w:r w:rsidRPr="00DF062B">
        <w:rPr>
          <w:rFonts w:asciiTheme="minorHAnsi" w:hAnsiTheme="minorHAnsi" w:cstheme="minorHAnsi"/>
          <w:sz w:val="18"/>
          <w:szCs w:val="18"/>
        </w:rPr>
        <w:t>PN</w:t>
      </w:r>
      <w:proofErr w:type="spellEnd"/>
      <w:r w:rsidRPr="00DF062B">
        <w:rPr>
          <w:rFonts w:asciiTheme="minorHAnsi" w:hAnsiTheme="minorHAnsi" w:cstheme="minorHAnsi"/>
          <w:sz w:val="18"/>
          <w:szCs w:val="18"/>
        </w:rPr>
        <w:t xml:space="preserve"> EN 1317-3</w:t>
      </w:r>
      <w:r w:rsidRPr="00DF062B">
        <w:rPr>
          <w:rFonts w:asciiTheme="minorHAnsi" w:hAnsiTheme="minorHAnsi" w:cstheme="minorHAnsi"/>
          <w:sz w:val="18"/>
          <w:szCs w:val="18"/>
        </w:rPr>
        <w:tab/>
        <w:t>Systemy ograniczające drogę -- Część 3: Klasy działania, kryteria przyjęcia badań zderzeniowych i metody badań poduszek zderzeniowych</w:t>
      </w:r>
    </w:p>
    <w:p w:rsidR="00A01967" w:rsidRPr="00DF062B" w:rsidRDefault="00A01967" w:rsidP="00A01967">
      <w:pPr>
        <w:pStyle w:val="sstnromalny"/>
        <w:ind w:left="2126" w:hanging="2126"/>
        <w:rPr>
          <w:rFonts w:asciiTheme="minorHAnsi" w:hAnsiTheme="minorHAnsi" w:cstheme="minorHAnsi"/>
          <w:sz w:val="18"/>
          <w:szCs w:val="18"/>
        </w:rPr>
      </w:pPr>
      <w:proofErr w:type="spellStart"/>
      <w:r w:rsidRPr="00DF062B">
        <w:rPr>
          <w:rFonts w:asciiTheme="minorHAnsi" w:hAnsiTheme="minorHAnsi" w:cstheme="minorHAnsi"/>
          <w:sz w:val="18"/>
          <w:szCs w:val="18"/>
        </w:rPr>
        <w:t>PN</w:t>
      </w:r>
      <w:proofErr w:type="spellEnd"/>
      <w:r w:rsidRPr="00DF062B">
        <w:rPr>
          <w:rFonts w:asciiTheme="minorHAnsi" w:hAnsiTheme="minorHAnsi" w:cstheme="minorHAnsi"/>
          <w:sz w:val="18"/>
          <w:szCs w:val="18"/>
        </w:rPr>
        <w:t xml:space="preserve"> EN 1317-5</w:t>
      </w:r>
      <w:r w:rsidRPr="00DF062B">
        <w:rPr>
          <w:rFonts w:asciiTheme="minorHAnsi" w:hAnsiTheme="minorHAnsi" w:cstheme="minorHAnsi"/>
          <w:sz w:val="18"/>
          <w:szCs w:val="18"/>
        </w:rPr>
        <w:tab/>
        <w:t>Systemy ograniczające drogę -- Część 5: Wymagania w odniesieniu do wyrobów i ocena zgodności dotycząca systemów powstrzymujących pojazd</w:t>
      </w:r>
    </w:p>
    <w:p w:rsidR="00A01967" w:rsidRPr="00DF062B" w:rsidRDefault="00A01967" w:rsidP="00A01967">
      <w:pPr>
        <w:pStyle w:val="sstnromalny"/>
        <w:ind w:firstLine="0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>Wytyczne stosowania drogowych barier ochronnych na drogach krajowych. GDDKIA, kwiecień 2010. </w:t>
      </w:r>
    </w:p>
    <w:sectPr w:rsidR="00A01967" w:rsidRPr="00DF062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22C" w:rsidRDefault="001C322C" w:rsidP="00DC2426">
      <w:r>
        <w:separator/>
      </w:r>
    </w:p>
  </w:endnote>
  <w:endnote w:type="continuationSeparator" w:id="0">
    <w:p w:rsidR="001C322C" w:rsidRDefault="001C322C" w:rsidP="00DC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P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8950419"/>
      <w:docPartObj>
        <w:docPartGallery w:val="Page Numbers (Bottom of Page)"/>
        <w:docPartUnique/>
      </w:docPartObj>
    </w:sdtPr>
    <w:sdtEndPr/>
    <w:sdtContent>
      <w:p w:rsidR="00DC2426" w:rsidRDefault="00DC242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5CC">
          <w:rPr>
            <w:noProof/>
          </w:rPr>
          <w:t>3</w:t>
        </w:r>
        <w:r>
          <w:fldChar w:fldCharType="end"/>
        </w:r>
      </w:p>
    </w:sdtContent>
  </w:sdt>
  <w:p w:rsidR="00DC2426" w:rsidRDefault="00DC24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22C" w:rsidRDefault="001C322C" w:rsidP="00DC2426">
      <w:r>
        <w:separator/>
      </w:r>
    </w:p>
  </w:footnote>
  <w:footnote w:type="continuationSeparator" w:id="0">
    <w:p w:rsidR="001C322C" w:rsidRDefault="001C322C" w:rsidP="00DC2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6D3E"/>
    <w:multiLevelType w:val="hybridMultilevel"/>
    <w:tmpl w:val="74D0CB6E"/>
    <w:lvl w:ilvl="0" w:tplc="D35AB62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3730E"/>
    <w:multiLevelType w:val="hybridMultilevel"/>
    <w:tmpl w:val="4E988F9C"/>
    <w:lvl w:ilvl="0" w:tplc="987E997C">
      <w:start w:val="1"/>
      <w:numFmt w:val="bullet"/>
      <w:lvlText w:val=""/>
      <w:lvlJc w:val="left"/>
      <w:pPr>
        <w:tabs>
          <w:tab w:val="num" w:pos="1068"/>
        </w:tabs>
        <w:ind w:left="1406" w:hanging="338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BEC62F5"/>
    <w:multiLevelType w:val="hybridMultilevel"/>
    <w:tmpl w:val="45B0CD58"/>
    <w:lvl w:ilvl="0" w:tplc="04150003">
      <w:start w:val="1"/>
      <w:numFmt w:val="bullet"/>
      <w:lvlText w:val="–"/>
      <w:lvlJc w:val="left"/>
      <w:pPr>
        <w:ind w:left="729" w:hanging="360"/>
      </w:pPr>
      <w:rPr>
        <w:rFonts w:ascii="Times New Roman" w:hAnsi="Times New Roman" w:cs="Times New Roman" w:hint="default"/>
        <w:sz w:val="16"/>
      </w:rPr>
    </w:lvl>
    <w:lvl w:ilvl="1" w:tplc="FFFFFFFF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">
    <w:nsid w:val="201B6A1F"/>
    <w:multiLevelType w:val="hybridMultilevel"/>
    <w:tmpl w:val="150E3E66"/>
    <w:lvl w:ilvl="0" w:tplc="F4BC8016">
      <w:start w:val="1"/>
      <w:numFmt w:val="bullet"/>
      <w:lvlText w:val=""/>
      <w:lvlJc w:val="left"/>
      <w:pPr>
        <w:tabs>
          <w:tab w:val="num" w:pos="1505"/>
        </w:tabs>
        <w:ind w:left="1505" w:hanging="425"/>
      </w:pPr>
      <w:rPr>
        <w:rFonts w:ascii="Symbol" w:hAnsi="Symbol" w:hint="default"/>
      </w:rPr>
    </w:lvl>
    <w:lvl w:ilvl="1" w:tplc="DF6A7B38">
      <w:start w:val="1"/>
      <w:numFmt w:val="lowerLetter"/>
      <w:lvlText w:val="%2)"/>
      <w:lvlJc w:val="left"/>
      <w:pPr>
        <w:tabs>
          <w:tab w:val="num" w:pos="1505"/>
        </w:tabs>
        <w:ind w:left="1505" w:hanging="425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3661A4"/>
    <w:multiLevelType w:val="hybridMultilevel"/>
    <w:tmpl w:val="2294FAE8"/>
    <w:lvl w:ilvl="0" w:tplc="0B761AF2">
      <w:start w:val="1"/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B3317C"/>
    <w:multiLevelType w:val="hybridMultilevel"/>
    <w:tmpl w:val="3AE84DD0"/>
    <w:lvl w:ilvl="0" w:tplc="0B761AF2">
      <w:start w:val="1"/>
      <w:numFmt w:val="bullet"/>
      <w:lvlText w:val="–"/>
      <w:lvlJc w:val="left"/>
      <w:pPr>
        <w:ind w:left="729" w:hanging="360"/>
      </w:pPr>
      <w:rPr>
        <w:rFonts w:ascii="Times New Roman" w:hAnsi="Times New Roman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6">
    <w:nsid w:val="33B01F55"/>
    <w:multiLevelType w:val="hybridMultilevel"/>
    <w:tmpl w:val="7B667106"/>
    <w:lvl w:ilvl="0" w:tplc="4038247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1E4363"/>
    <w:multiLevelType w:val="hybridMultilevel"/>
    <w:tmpl w:val="E9D09636"/>
    <w:lvl w:ilvl="0" w:tplc="FFFFFFFF">
      <w:start w:val="1"/>
      <w:numFmt w:val="bullet"/>
      <w:lvlText w:val="–"/>
      <w:lvlJc w:val="left"/>
      <w:pPr>
        <w:ind w:left="729" w:hanging="360"/>
      </w:pPr>
      <w:rPr>
        <w:rFonts w:ascii="Times New Roman" w:hAnsi="Times New Roman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8">
    <w:nsid w:val="3BEA5183"/>
    <w:multiLevelType w:val="hybridMultilevel"/>
    <w:tmpl w:val="C5922808"/>
    <w:lvl w:ilvl="0" w:tplc="FFFFFFFF">
      <w:start w:val="1"/>
      <w:numFmt w:val="bullet"/>
      <w:lvlText w:val="–"/>
      <w:lvlJc w:val="left"/>
      <w:pPr>
        <w:ind w:left="729" w:hanging="360"/>
      </w:pPr>
      <w:rPr>
        <w:rFonts w:ascii="Times New Roman" w:hAnsi="Times New Roman" w:cs="Times New Roman" w:hint="default"/>
        <w:sz w:val="16"/>
      </w:rPr>
    </w:lvl>
    <w:lvl w:ilvl="1" w:tplc="FFFFFFFF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9">
    <w:nsid w:val="3DA76F21"/>
    <w:multiLevelType w:val="multilevel"/>
    <w:tmpl w:val="3E42C682"/>
    <w:lvl w:ilvl="0">
      <w:start w:val="1"/>
      <w:numFmt w:val="decimal"/>
      <w:pStyle w:val="SSTnag1"/>
      <w:suff w:val="space"/>
      <w:lvlText w:val="%1."/>
      <w:lvlJc w:val="left"/>
      <w:pPr>
        <w:ind w:left="36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STnagowek2"/>
      <w:suff w:val="space"/>
      <w:lvlText w:val="%2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STnagwek3"/>
      <w:suff w:val="space"/>
      <w:lvlText w:val="%2.%3."/>
      <w:lvlJc w:val="left"/>
      <w:pPr>
        <w:ind w:left="-567" w:firstLine="709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sstnag4"/>
      <w:suff w:val="space"/>
      <w:lvlText w:val="%2.%3.%4"/>
      <w:lvlJc w:val="left"/>
      <w:pPr>
        <w:ind w:left="785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Restart w:val="1"/>
      <w:suff w:val="space"/>
      <w:lvlText w:val="%7"/>
      <w:lvlJc w:val="left"/>
      <w:pPr>
        <w:ind w:left="0" w:firstLine="0"/>
      </w:pPr>
      <w:rPr>
        <w:rFonts w:ascii="Times New Roman" w:hAnsi="Times New Roman" w:cs="Times New Roman" w:hint="default"/>
        <w:bCs w:val="0"/>
        <w:i w:val="0"/>
        <w:iC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411C1FC7"/>
    <w:multiLevelType w:val="hybridMultilevel"/>
    <w:tmpl w:val="79F29732"/>
    <w:lvl w:ilvl="0" w:tplc="D35AB624">
      <w:start w:val="1"/>
      <w:numFmt w:val="bullet"/>
      <w:lvlText w:val="–"/>
      <w:lvlJc w:val="left"/>
      <w:pPr>
        <w:ind w:left="729" w:hanging="360"/>
      </w:pPr>
      <w:rPr>
        <w:rFonts w:ascii="Times New Roman" w:hAnsi="Times New Roman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1">
    <w:nsid w:val="50EC3E64"/>
    <w:multiLevelType w:val="hybridMultilevel"/>
    <w:tmpl w:val="7ED893E8"/>
    <w:lvl w:ilvl="0" w:tplc="04150001">
      <w:start w:val="1"/>
      <w:numFmt w:val="bullet"/>
      <w:lvlText w:val="–"/>
      <w:lvlJc w:val="left"/>
      <w:pPr>
        <w:ind w:left="729" w:hanging="360"/>
      </w:pPr>
      <w:rPr>
        <w:rFonts w:ascii="Times New Roman" w:hAnsi="Times New Roman" w:cs="Times New Roman" w:hint="default"/>
        <w:sz w:val="16"/>
      </w:rPr>
    </w:lvl>
    <w:lvl w:ilvl="1" w:tplc="04150019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2">
    <w:nsid w:val="5CA32313"/>
    <w:multiLevelType w:val="hybridMultilevel"/>
    <w:tmpl w:val="9DDECBA0"/>
    <w:lvl w:ilvl="0" w:tplc="0B40E93A">
      <w:start w:val="1"/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FD2971"/>
    <w:multiLevelType w:val="hybridMultilevel"/>
    <w:tmpl w:val="00F2A370"/>
    <w:lvl w:ilvl="0" w:tplc="7096CAC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2D1814"/>
    <w:multiLevelType w:val="hybridMultilevel"/>
    <w:tmpl w:val="B81C7D20"/>
    <w:lvl w:ilvl="0" w:tplc="7D0A56CA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6E4CF8"/>
    <w:multiLevelType w:val="hybridMultilevel"/>
    <w:tmpl w:val="FDA2F76E"/>
    <w:lvl w:ilvl="0" w:tplc="7D0A56CA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46F0C42"/>
    <w:multiLevelType w:val="hybridMultilevel"/>
    <w:tmpl w:val="FA4AA368"/>
    <w:lvl w:ilvl="0" w:tplc="D35AB624">
      <w:start w:val="1"/>
      <w:numFmt w:val="bullet"/>
      <w:lvlText w:val="–"/>
      <w:lvlJc w:val="left"/>
      <w:pPr>
        <w:ind w:left="729" w:hanging="360"/>
      </w:pPr>
      <w:rPr>
        <w:rFonts w:ascii="Times New Roman" w:hAnsi="Times New Roman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10"/>
  </w:num>
  <w:num w:numId="7">
    <w:abstractNumId w:val="11"/>
  </w:num>
  <w:num w:numId="8">
    <w:abstractNumId w:val="8"/>
  </w:num>
  <w:num w:numId="9">
    <w:abstractNumId w:val="7"/>
  </w:num>
  <w:num w:numId="10">
    <w:abstractNumId w:val="6"/>
  </w:num>
  <w:num w:numId="11">
    <w:abstractNumId w:val="16"/>
  </w:num>
  <w:num w:numId="12">
    <w:abstractNumId w:val="12"/>
  </w:num>
  <w:num w:numId="13">
    <w:abstractNumId w:val="4"/>
  </w:num>
  <w:num w:numId="14">
    <w:abstractNumId w:val="3"/>
  </w:num>
  <w:num w:numId="15">
    <w:abstractNumId w:val="13"/>
  </w:num>
  <w:num w:numId="16">
    <w:abstractNumId w:val="15"/>
  </w:num>
  <w:num w:numId="17">
    <w:abstractNumId w:val="14"/>
  </w:num>
  <w:num w:numId="1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967"/>
    <w:rsid w:val="00064475"/>
    <w:rsid w:val="00136AC6"/>
    <w:rsid w:val="001470F8"/>
    <w:rsid w:val="001531D4"/>
    <w:rsid w:val="00160B48"/>
    <w:rsid w:val="001C322C"/>
    <w:rsid w:val="00207254"/>
    <w:rsid w:val="002073DB"/>
    <w:rsid w:val="00212F1D"/>
    <w:rsid w:val="002968C1"/>
    <w:rsid w:val="003861F8"/>
    <w:rsid w:val="00426A48"/>
    <w:rsid w:val="004B108F"/>
    <w:rsid w:val="004B7763"/>
    <w:rsid w:val="005A460D"/>
    <w:rsid w:val="00674471"/>
    <w:rsid w:val="006E65CC"/>
    <w:rsid w:val="00937A4D"/>
    <w:rsid w:val="0099056E"/>
    <w:rsid w:val="009937BD"/>
    <w:rsid w:val="009F3E30"/>
    <w:rsid w:val="00A01967"/>
    <w:rsid w:val="00A0428D"/>
    <w:rsid w:val="00AF6D9B"/>
    <w:rsid w:val="00B104CA"/>
    <w:rsid w:val="00B2477F"/>
    <w:rsid w:val="00B50DF3"/>
    <w:rsid w:val="00BF2701"/>
    <w:rsid w:val="00C8450D"/>
    <w:rsid w:val="00CB0B74"/>
    <w:rsid w:val="00CC7409"/>
    <w:rsid w:val="00CE739A"/>
    <w:rsid w:val="00D754A2"/>
    <w:rsid w:val="00DC2426"/>
    <w:rsid w:val="00E155AE"/>
    <w:rsid w:val="00ED0185"/>
    <w:rsid w:val="00ED6FE1"/>
    <w:rsid w:val="00F04E48"/>
    <w:rsid w:val="00F8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1967"/>
    <w:pPr>
      <w:spacing w:after="0" w:line="240" w:lineRule="auto"/>
      <w:ind w:firstLine="357"/>
    </w:pPr>
    <w:rPr>
      <w:rFonts w:ascii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19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01967"/>
    <w:pPr>
      <w:jc w:val="both"/>
    </w:pPr>
    <w:rPr>
      <w:rFonts w:ascii="Times New Roman PL" w:hAnsi="Times New Roman PL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01967"/>
    <w:rPr>
      <w:rFonts w:ascii="Times New Roman PL" w:hAnsi="Times New Roman PL" w:cs="Times New Roman"/>
      <w:color w:val="000000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0196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01967"/>
    <w:rPr>
      <w:rFonts w:ascii="Calibri" w:hAnsi="Calibri"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196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1967"/>
    <w:rPr>
      <w:rFonts w:ascii="Calibri" w:hAnsi="Calibri" w:cs="Times New Roman"/>
      <w:sz w:val="16"/>
      <w:szCs w:val="16"/>
    </w:rPr>
  </w:style>
  <w:style w:type="paragraph" w:customStyle="1" w:styleId="SSTnag1">
    <w:name w:val="SST nagł 1"/>
    <w:basedOn w:val="Nagwek1"/>
    <w:link w:val="SSTnag1Znak"/>
    <w:autoRedefine/>
    <w:rsid w:val="00C8450D"/>
    <w:pPr>
      <w:keepNext w:val="0"/>
      <w:keepLines w:val="0"/>
      <w:numPr>
        <w:numId w:val="1"/>
      </w:numPr>
      <w:tabs>
        <w:tab w:val="left" w:pos="1701"/>
      </w:tabs>
      <w:suppressAutoHyphens/>
      <w:spacing w:before="240" w:after="60"/>
      <w:jc w:val="both"/>
    </w:pPr>
    <w:rPr>
      <w:rFonts w:asciiTheme="minorHAnsi" w:eastAsia="Times New Roman" w:hAnsiTheme="minorHAnsi" w:cs="Times New Roman"/>
      <w:caps/>
      <w:noProof/>
      <w:color w:val="auto"/>
      <w:kern w:val="28"/>
      <w:sz w:val="22"/>
      <w:szCs w:val="22"/>
      <w:lang w:eastAsia="x-none"/>
    </w:rPr>
  </w:style>
  <w:style w:type="paragraph" w:customStyle="1" w:styleId="SSTnagowek2">
    <w:name w:val="SST nagłowek 2"/>
    <w:basedOn w:val="Normalny"/>
    <w:link w:val="SSTnagowek2ZnakZnak"/>
    <w:autoRedefine/>
    <w:qFormat/>
    <w:rsid w:val="00A01967"/>
    <w:pPr>
      <w:keepNext/>
      <w:numPr>
        <w:ilvl w:val="1"/>
        <w:numId w:val="1"/>
      </w:numPr>
      <w:spacing w:before="240" w:after="60"/>
      <w:outlineLvl w:val="1"/>
    </w:pPr>
    <w:rPr>
      <w:rFonts w:asciiTheme="minorHAnsi" w:eastAsia="Times New Roman" w:hAnsiTheme="minorHAnsi"/>
      <w:b/>
      <w:caps/>
      <w:sz w:val="18"/>
      <w:szCs w:val="18"/>
      <w:lang w:val="x-none" w:eastAsia="x-none"/>
    </w:rPr>
  </w:style>
  <w:style w:type="paragraph" w:customStyle="1" w:styleId="SSTnag3">
    <w:name w:val="SST nagł 3"/>
    <w:basedOn w:val="SSTnagowek2"/>
    <w:link w:val="SSTnag3ZnakZnak"/>
    <w:autoRedefine/>
    <w:rsid w:val="00A01967"/>
    <w:pPr>
      <w:keepNext w:val="0"/>
      <w:numPr>
        <w:ilvl w:val="0"/>
        <w:numId w:val="0"/>
      </w:numPr>
      <w:spacing w:before="60"/>
      <w:jc w:val="both"/>
      <w:outlineLvl w:val="9"/>
    </w:pPr>
    <w:rPr>
      <w:rFonts w:cs="Arial"/>
      <w:caps w:val="0"/>
    </w:rPr>
  </w:style>
  <w:style w:type="character" w:customStyle="1" w:styleId="SSTnag1Znak">
    <w:name w:val="SST nagł 1 Znak"/>
    <w:link w:val="SSTnag1"/>
    <w:rsid w:val="00C8450D"/>
    <w:rPr>
      <w:rFonts w:eastAsia="Times New Roman" w:cs="Times New Roman"/>
      <w:b/>
      <w:bCs/>
      <w:caps/>
      <w:noProof/>
      <w:kern w:val="28"/>
      <w:lang w:eastAsia="x-none"/>
    </w:rPr>
  </w:style>
  <w:style w:type="character" w:customStyle="1" w:styleId="SSTnagowek2ZnakZnak">
    <w:name w:val="SST nagłowek 2 Znak Znak"/>
    <w:link w:val="SSTnagowek2"/>
    <w:rsid w:val="00A01967"/>
    <w:rPr>
      <w:rFonts w:eastAsia="Times New Roman" w:cs="Times New Roman"/>
      <w:b/>
      <w:caps/>
      <w:sz w:val="18"/>
      <w:szCs w:val="18"/>
      <w:lang w:val="x-none" w:eastAsia="x-none"/>
    </w:rPr>
  </w:style>
  <w:style w:type="character" w:customStyle="1" w:styleId="SSTnag3ZnakZnak">
    <w:name w:val="SST nagł 3 Znak Znak"/>
    <w:link w:val="SSTnag3"/>
    <w:rsid w:val="00A01967"/>
    <w:rPr>
      <w:rFonts w:eastAsia="Times New Roman" w:cs="Arial"/>
      <w:b/>
      <w:sz w:val="18"/>
      <w:szCs w:val="18"/>
      <w:lang w:val="x-none" w:eastAsia="x-none"/>
    </w:rPr>
  </w:style>
  <w:style w:type="paragraph" w:customStyle="1" w:styleId="sstnromalny">
    <w:name w:val="sst nromalny"/>
    <w:basedOn w:val="Normalny"/>
    <w:link w:val="sstnromalnyZnak"/>
    <w:rsid w:val="00A01967"/>
    <w:pPr>
      <w:keepLines/>
      <w:ind w:firstLine="709"/>
      <w:jc w:val="both"/>
    </w:pPr>
    <w:rPr>
      <w:rFonts w:eastAsia="Times New Roman"/>
      <w:sz w:val="20"/>
      <w:szCs w:val="20"/>
      <w:lang w:val="x-none" w:eastAsia="x-none"/>
    </w:rPr>
  </w:style>
  <w:style w:type="character" w:customStyle="1" w:styleId="sstnromalnyZnak">
    <w:name w:val="sst nromalny Znak"/>
    <w:link w:val="sstnromalny"/>
    <w:rsid w:val="00A01967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sstnag4">
    <w:name w:val="sst nagł4"/>
    <w:basedOn w:val="sstnromalny"/>
    <w:rsid w:val="00A01967"/>
    <w:pPr>
      <w:keepLines w:val="0"/>
      <w:numPr>
        <w:ilvl w:val="3"/>
        <w:numId w:val="1"/>
      </w:numPr>
      <w:spacing w:before="60" w:after="60"/>
      <w:outlineLvl w:val="3"/>
    </w:pPr>
    <w:rPr>
      <w:rFonts w:asciiTheme="minorHAnsi" w:hAnsiTheme="minorHAnsi"/>
      <w:b/>
      <w:sz w:val="18"/>
      <w:szCs w:val="18"/>
    </w:rPr>
  </w:style>
  <w:style w:type="paragraph" w:customStyle="1" w:styleId="StylSSTnagowek2Dolewej">
    <w:name w:val="Styl SST nagłowek 2 + Do lewej"/>
    <w:basedOn w:val="SSTnagowek2"/>
    <w:rsid w:val="00A01967"/>
    <w:rPr>
      <w:bCs/>
    </w:rPr>
  </w:style>
  <w:style w:type="paragraph" w:customStyle="1" w:styleId="SSTnagwek3">
    <w:name w:val="SST nagłówek 3"/>
    <w:basedOn w:val="Normalny"/>
    <w:qFormat/>
    <w:rsid w:val="00A01967"/>
    <w:pPr>
      <w:numPr>
        <w:ilvl w:val="2"/>
        <w:numId w:val="1"/>
      </w:numPr>
      <w:spacing w:before="60" w:after="60"/>
    </w:pPr>
    <w:rPr>
      <w:rFonts w:asciiTheme="minorHAnsi" w:eastAsia="Calibri" w:hAnsiTheme="minorHAnsi"/>
      <w:b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A019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DC2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2426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C24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426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1967"/>
    <w:pPr>
      <w:spacing w:after="0" w:line="240" w:lineRule="auto"/>
      <w:ind w:firstLine="357"/>
    </w:pPr>
    <w:rPr>
      <w:rFonts w:ascii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19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01967"/>
    <w:pPr>
      <w:jc w:val="both"/>
    </w:pPr>
    <w:rPr>
      <w:rFonts w:ascii="Times New Roman PL" w:hAnsi="Times New Roman PL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01967"/>
    <w:rPr>
      <w:rFonts w:ascii="Times New Roman PL" w:hAnsi="Times New Roman PL" w:cs="Times New Roman"/>
      <w:color w:val="000000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0196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01967"/>
    <w:rPr>
      <w:rFonts w:ascii="Calibri" w:hAnsi="Calibri"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196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1967"/>
    <w:rPr>
      <w:rFonts w:ascii="Calibri" w:hAnsi="Calibri" w:cs="Times New Roman"/>
      <w:sz w:val="16"/>
      <w:szCs w:val="16"/>
    </w:rPr>
  </w:style>
  <w:style w:type="paragraph" w:customStyle="1" w:styleId="SSTnag1">
    <w:name w:val="SST nagł 1"/>
    <w:basedOn w:val="Nagwek1"/>
    <w:link w:val="SSTnag1Znak"/>
    <w:autoRedefine/>
    <w:rsid w:val="00C8450D"/>
    <w:pPr>
      <w:keepNext w:val="0"/>
      <w:keepLines w:val="0"/>
      <w:numPr>
        <w:numId w:val="1"/>
      </w:numPr>
      <w:tabs>
        <w:tab w:val="left" w:pos="1701"/>
      </w:tabs>
      <w:suppressAutoHyphens/>
      <w:spacing w:before="240" w:after="60"/>
      <w:jc w:val="both"/>
    </w:pPr>
    <w:rPr>
      <w:rFonts w:asciiTheme="minorHAnsi" w:eastAsia="Times New Roman" w:hAnsiTheme="minorHAnsi" w:cs="Times New Roman"/>
      <w:caps/>
      <w:noProof/>
      <w:color w:val="auto"/>
      <w:kern w:val="28"/>
      <w:sz w:val="22"/>
      <w:szCs w:val="22"/>
      <w:lang w:eastAsia="x-none"/>
    </w:rPr>
  </w:style>
  <w:style w:type="paragraph" w:customStyle="1" w:styleId="SSTnagowek2">
    <w:name w:val="SST nagłowek 2"/>
    <w:basedOn w:val="Normalny"/>
    <w:link w:val="SSTnagowek2ZnakZnak"/>
    <w:autoRedefine/>
    <w:qFormat/>
    <w:rsid w:val="00A01967"/>
    <w:pPr>
      <w:keepNext/>
      <w:numPr>
        <w:ilvl w:val="1"/>
        <w:numId w:val="1"/>
      </w:numPr>
      <w:spacing w:before="240" w:after="60"/>
      <w:outlineLvl w:val="1"/>
    </w:pPr>
    <w:rPr>
      <w:rFonts w:asciiTheme="minorHAnsi" w:eastAsia="Times New Roman" w:hAnsiTheme="minorHAnsi"/>
      <w:b/>
      <w:caps/>
      <w:sz w:val="18"/>
      <w:szCs w:val="18"/>
      <w:lang w:val="x-none" w:eastAsia="x-none"/>
    </w:rPr>
  </w:style>
  <w:style w:type="paragraph" w:customStyle="1" w:styleId="SSTnag3">
    <w:name w:val="SST nagł 3"/>
    <w:basedOn w:val="SSTnagowek2"/>
    <w:link w:val="SSTnag3ZnakZnak"/>
    <w:autoRedefine/>
    <w:rsid w:val="00A01967"/>
    <w:pPr>
      <w:keepNext w:val="0"/>
      <w:numPr>
        <w:ilvl w:val="0"/>
        <w:numId w:val="0"/>
      </w:numPr>
      <w:spacing w:before="60"/>
      <w:jc w:val="both"/>
      <w:outlineLvl w:val="9"/>
    </w:pPr>
    <w:rPr>
      <w:rFonts w:cs="Arial"/>
      <w:caps w:val="0"/>
    </w:rPr>
  </w:style>
  <w:style w:type="character" w:customStyle="1" w:styleId="SSTnag1Znak">
    <w:name w:val="SST nagł 1 Znak"/>
    <w:link w:val="SSTnag1"/>
    <w:rsid w:val="00C8450D"/>
    <w:rPr>
      <w:rFonts w:eastAsia="Times New Roman" w:cs="Times New Roman"/>
      <w:b/>
      <w:bCs/>
      <w:caps/>
      <w:noProof/>
      <w:kern w:val="28"/>
      <w:lang w:eastAsia="x-none"/>
    </w:rPr>
  </w:style>
  <w:style w:type="character" w:customStyle="1" w:styleId="SSTnagowek2ZnakZnak">
    <w:name w:val="SST nagłowek 2 Znak Znak"/>
    <w:link w:val="SSTnagowek2"/>
    <w:rsid w:val="00A01967"/>
    <w:rPr>
      <w:rFonts w:eastAsia="Times New Roman" w:cs="Times New Roman"/>
      <w:b/>
      <w:caps/>
      <w:sz w:val="18"/>
      <w:szCs w:val="18"/>
      <w:lang w:val="x-none" w:eastAsia="x-none"/>
    </w:rPr>
  </w:style>
  <w:style w:type="character" w:customStyle="1" w:styleId="SSTnag3ZnakZnak">
    <w:name w:val="SST nagł 3 Znak Znak"/>
    <w:link w:val="SSTnag3"/>
    <w:rsid w:val="00A01967"/>
    <w:rPr>
      <w:rFonts w:eastAsia="Times New Roman" w:cs="Arial"/>
      <w:b/>
      <w:sz w:val="18"/>
      <w:szCs w:val="18"/>
      <w:lang w:val="x-none" w:eastAsia="x-none"/>
    </w:rPr>
  </w:style>
  <w:style w:type="paragraph" w:customStyle="1" w:styleId="sstnromalny">
    <w:name w:val="sst nromalny"/>
    <w:basedOn w:val="Normalny"/>
    <w:link w:val="sstnromalnyZnak"/>
    <w:rsid w:val="00A01967"/>
    <w:pPr>
      <w:keepLines/>
      <w:ind w:firstLine="709"/>
      <w:jc w:val="both"/>
    </w:pPr>
    <w:rPr>
      <w:rFonts w:eastAsia="Times New Roman"/>
      <w:sz w:val="20"/>
      <w:szCs w:val="20"/>
      <w:lang w:val="x-none" w:eastAsia="x-none"/>
    </w:rPr>
  </w:style>
  <w:style w:type="character" w:customStyle="1" w:styleId="sstnromalnyZnak">
    <w:name w:val="sst nromalny Znak"/>
    <w:link w:val="sstnromalny"/>
    <w:rsid w:val="00A01967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sstnag4">
    <w:name w:val="sst nagł4"/>
    <w:basedOn w:val="sstnromalny"/>
    <w:rsid w:val="00A01967"/>
    <w:pPr>
      <w:keepLines w:val="0"/>
      <w:numPr>
        <w:ilvl w:val="3"/>
        <w:numId w:val="1"/>
      </w:numPr>
      <w:spacing w:before="60" w:after="60"/>
      <w:outlineLvl w:val="3"/>
    </w:pPr>
    <w:rPr>
      <w:rFonts w:asciiTheme="minorHAnsi" w:hAnsiTheme="minorHAnsi"/>
      <w:b/>
      <w:sz w:val="18"/>
      <w:szCs w:val="18"/>
    </w:rPr>
  </w:style>
  <w:style w:type="paragraph" w:customStyle="1" w:styleId="StylSSTnagowek2Dolewej">
    <w:name w:val="Styl SST nagłowek 2 + Do lewej"/>
    <w:basedOn w:val="SSTnagowek2"/>
    <w:rsid w:val="00A01967"/>
    <w:rPr>
      <w:bCs/>
    </w:rPr>
  </w:style>
  <w:style w:type="paragraph" w:customStyle="1" w:styleId="SSTnagwek3">
    <w:name w:val="SST nagłówek 3"/>
    <w:basedOn w:val="Normalny"/>
    <w:qFormat/>
    <w:rsid w:val="00A01967"/>
    <w:pPr>
      <w:numPr>
        <w:ilvl w:val="2"/>
        <w:numId w:val="1"/>
      </w:numPr>
      <w:spacing w:before="60" w:after="60"/>
    </w:pPr>
    <w:rPr>
      <w:rFonts w:asciiTheme="minorHAnsi" w:eastAsia="Calibri" w:hAnsiTheme="minorHAnsi"/>
      <w:b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A019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DC2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2426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C24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426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2525</Words>
  <Characters>15152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5</cp:revision>
  <dcterms:created xsi:type="dcterms:W3CDTF">2018-05-16T11:12:00Z</dcterms:created>
  <dcterms:modified xsi:type="dcterms:W3CDTF">2023-08-17T08:23:00Z</dcterms:modified>
</cp:coreProperties>
</file>