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C6D" w:rsidRDefault="00AF2C6D" w:rsidP="00AF2C6D">
      <w:pPr>
        <w:pStyle w:val="Stopka"/>
        <w:tabs>
          <w:tab w:val="clear" w:pos="4536"/>
          <w:tab w:val="clear" w:pos="9072"/>
          <w:tab w:val="left" w:pos="426"/>
        </w:tabs>
        <w:spacing w:line="276" w:lineRule="auto"/>
        <w:jc w:val="right"/>
        <w:rPr>
          <w:rFonts w:ascii="Century Gothic" w:hAnsi="Century Gothic"/>
          <w:b/>
          <w:sz w:val="20"/>
        </w:rPr>
      </w:pPr>
      <w:r>
        <w:rPr>
          <w:rFonts w:ascii="Century Gothic" w:hAnsi="Century Gothic"/>
          <w:b/>
          <w:sz w:val="20"/>
        </w:rPr>
        <w:t>Załącznik nr 4</w:t>
      </w:r>
      <w:r w:rsidR="002F3E5E">
        <w:rPr>
          <w:rFonts w:ascii="Century Gothic" w:hAnsi="Century Gothic"/>
          <w:b/>
          <w:sz w:val="20"/>
        </w:rPr>
        <w:t xml:space="preserve"> C do SWZ</w:t>
      </w:r>
    </w:p>
    <w:p w:rsidR="0005265B" w:rsidRPr="006F4D98" w:rsidRDefault="0005265B" w:rsidP="002F3E5E">
      <w:pPr>
        <w:autoSpaceDE w:val="0"/>
        <w:autoSpaceDN w:val="0"/>
        <w:adjustRightInd w:val="0"/>
        <w:rPr>
          <w:rFonts w:ascii="Century Gothic" w:hAnsi="Century Gothic"/>
          <w:b/>
          <w:bCs/>
          <w:sz w:val="20"/>
          <w:szCs w:val="20"/>
        </w:rPr>
      </w:pPr>
      <w:bookmarkStart w:id="0" w:name="_GoBack"/>
      <w:bookmarkEnd w:id="0"/>
    </w:p>
    <w:p w:rsidR="0005265B" w:rsidRPr="006F4D98" w:rsidRDefault="0005265B" w:rsidP="0005265B">
      <w:pPr>
        <w:autoSpaceDE w:val="0"/>
        <w:autoSpaceDN w:val="0"/>
        <w:adjustRightInd w:val="0"/>
        <w:jc w:val="center"/>
        <w:rPr>
          <w:rFonts w:ascii="Century Gothic" w:hAnsi="Century Gothic"/>
          <w:b/>
          <w:bCs/>
          <w:sz w:val="20"/>
          <w:szCs w:val="20"/>
        </w:rPr>
      </w:pPr>
      <w:r w:rsidRPr="006F4D98">
        <w:rPr>
          <w:rFonts w:ascii="Century Gothic" w:hAnsi="Century Gothic"/>
          <w:b/>
          <w:bCs/>
          <w:sz w:val="20"/>
          <w:szCs w:val="20"/>
        </w:rPr>
        <w:t>SZCZEGÓŁOWY OPIS PRZEDMIOTU ZAMÓWIENIA</w:t>
      </w:r>
    </w:p>
    <w:p w:rsidR="0005265B" w:rsidRPr="006F4D98" w:rsidRDefault="0005265B" w:rsidP="0005265B">
      <w:pPr>
        <w:autoSpaceDE w:val="0"/>
        <w:autoSpaceDN w:val="0"/>
        <w:adjustRightInd w:val="0"/>
        <w:jc w:val="both"/>
        <w:rPr>
          <w:rFonts w:ascii="Century Gothic" w:hAnsi="Century Gothic"/>
          <w:sz w:val="20"/>
          <w:szCs w:val="20"/>
        </w:rPr>
      </w:pPr>
    </w:p>
    <w:p w:rsidR="0005265B" w:rsidRPr="006F4D98" w:rsidRDefault="0005265B" w:rsidP="0005265B">
      <w:pPr>
        <w:numPr>
          <w:ilvl w:val="0"/>
          <w:numId w:val="1"/>
        </w:numPr>
        <w:autoSpaceDE w:val="0"/>
        <w:autoSpaceDN w:val="0"/>
        <w:adjustRightInd w:val="0"/>
        <w:spacing w:line="276" w:lineRule="auto"/>
        <w:ind w:left="709" w:hanging="349"/>
        <w:jc w:val="both"/>
        <w:rPr>
          <w:rFonts w:ascii="Century Gothic" w:hAnsi="Century Gothic"/>
          <w:b/>
          <w:sz w:val="20"/>
          <w:szCs w:val="20"/>
        </w:rPr>
      </w:pPr>
      <w:r w:rsidRPr="006F4D98">
        <w:rPr>
          <w:rFonts w:ascii="Century Gothic" w:hAnsi="Century Gothic"/>
          <w:b/>
          <w:sz w:val="20"/>
          <w:szCs w:val="20"/>
        </w:rPr>
        <w:t>Ogólna charakterystyka przedmiotu zamówienia.</w:t>
      </w:r>
    </w:p>
    <w:p w:rsidR="00F44D38" w:rsidRPr="00F44D38" w:rsidRDefault="00F44D38" w:rsidP="00F44D38">
      <w:pPr>
        <w:tabs>
          <w:tab w:val="left" w:pos="567"/>
        </w:tabs>
        <w:spacing w:line="276" w:lineRule="auto"/>
        <w:ind w:right="49"/>
        <w:jc w:val="both"/>
        <w:rPr>
          <w:rFonts w:ascii="Century Gothic" w:hAnsi="Century Gothic"/>
          <w:sz w:val="20"/>
          <w:szCs w:val="20"/>
        </w:rPr>
      </w:pPr>
      <w:r w:rsidRPr="00F44D38">
        <w:rPr>
          <w:rFonts w:ascii="Century Gothic" w:hAnsi="Century Gothic"/>
          <w:sz w:val="20"/>
          <w:szCs w:val="20"/>
        </w:rPr>
        <w:t>Przedmiotem zamówienia jest świadczenie usług telekomunikacyjnych</w:t>
      </w:r>
      <w:r w:rsidR="00DC7B7C">
        <w:rPr>
          <w:rFonts w:ascii="Century Gothic" w:hAnsi="Century Gothic"/>
          <w:sz w:val="20"/>
          <w:szCs w:val="20"/>
        </w:rPr>
        <w:t xml:space="preserve"> w sieci Plus</w:t>
      </w:r>
      <w:r w:rsidRPr="00F44D38">
        <w:rPr>
          <w:rFonts w:ascii="Century Gothic" w:hAnsi="Century Gothic"/>
          <w:sz w:val="20"/>
          <w:szCs w:val="20"/>
        </w:rPr>
        <w:t xml:space="preserve"> dla 30 szt. nowych kart SIM.</w:t>
      </w:r>
    </w:p>
    <w:p w:rsidR="0005265B" w:rsidRPr="006F4D98" w:rsidRDefault="0005265B" w:rsidP="0005265B">
      <w:pPr>
        <w:tabs>
          <w:tab w:val="left" w:pos="567"/>
        </w:tabs>
        <w:spacing w:line="276" w:lineRule="auto"/>
        <w:ind w:right="49"/>
        <w:jc w:val="both"/>
        <w:rPr>
          <w:rFonts w:ascii="Century Gothic" w:hAnsi="Century Gothic"/>
          <w:sz w:val="20"/>
          <w:szCs w:val="20"/>
        </w:rPr>
      </w:pPr>
      <w:r w:rsidRPr="006F4D98">
        <w:rPr>
          <w:rFonts w:ascii="Century Gothic" w:hAnsi="Century Gothic"/>
          <w:sz w:val="20"/>
          <w:szCs w:val="20"/>
        </w:rPr>
        <w:tab/>
        <w:t>Realizacja usług odbywać się będzie poprzez wykorzystanie dostarczonych przez Wykonawcę nieaktywnych kart SIM. Wykonawca zagwarantuje świadczenie dla potrzeb Zamawiającego usług aktualnie dostępnych oraz tych, które wprowadzi do powszechnego użytku w trakcie trwania umowy.</w:t>
      </w:r>
    </w:p>
    <w:p w:rsidR="0005265B" w:rsidRPr="006F4D98" w:rsidRDefault="0005265B" w:rsidP="0005265B">
      <w:pPr>
        <w:tabs>
          <w:tab w:val="left" w:pos="567"/>
        </w:tabs>
        <w:spacing w:line="276" w:lineRule="auto"/>
        <w:ind w:right="49"/>
        <w:jc w:val="both"/>
        <w:rPr>
          <w:rFonts w:ascii="Century Gothic" w:hAnsi="Century Gothic"/>
          <w:sz w:val="20"/>
          <w:szCs w:val="20"/>
          <w:highlight w:val="yellow"/>
        </w:rPr>
      </w:pPr>
    </w:p>
    <w:p w:rsidR="0005265B" w:rsidRPr="006F4D98" w:rsidRDefault="0005265B" w:rsidP="0005265B">
      <w:pPr>
        <w:numPr>
          <w:ilvl w:val="1"/>
          <w:numId w:val="16"/>
        </w:numPr>
        <w:tabs>
          <w:tab w:val="num" w:pos="426"/>
        </w:tabs>
        <w:spacing w:before="120" w:after="120"/>
        <w:ind w:left="426" w:hanging="426"/>
        <w:jc w:val="both"/>
        <w:rPr>
          <w:rFonts w:ascii="Century Gothic" w:hAnsi="Century Gothic"/>
          <w:sz w:val="20"/>
          <w:szCs w:val="20"/>
        </w:rPr>
      </w:pPr>
      <w:r w:rsidRPr="006F4D98">
        <w:rPr>
          <w:rFonts w:ascii="Century Gothic" w:hAnsi="Century Gothic"/>
          <w:sz w:val="20"/>
          <w:szCs w:val="20"/>
        </w:rPr>
        <w:t>Przedmiot zamówienia obejmuje w szczególności następujące elementy:</w:t>
      </w:r>
    </w:p>
    <w:p w:rsidR="0005265B" w:rsidRPr="006F4D98" w:rsidRDefault="0005265B" w:rsidP="0005265B">
      <w:pPr>
        <w:pStyle w:val="Akapitzlist"/>
        <w:numPr>
          <w:ilvl w:val="0"/>
          <w:numId w:val="11"/>
        </w:numPr>
        <w:autoSpaceDE w:val="0"/>
        <w:spacing w:line="276" w:lineRule="auto"/>
        <w:jc w:val="both"/>
        <w:rPr>
          <w:rFonts w:ascii="Century Gothic" w:hAnsi="Century Gothic"/>
          <w:sz w:val="20"/>
          <w:szCs w:val="20"/>
        </w:rPr>
      </w:pPr>
      <w:r w:rsidRPr="006F4D98">
        <w:rPr>
          <w:rFonts w:ascii="Century Gothic" w:hAnsi="Century Gothic"/>
          <w:sz w:val="20"/>
          <w:szCs w:val="20"/>
        </w:rPr>
        <w:t>Zapewnianie dostępu do sieci telefonii komórkowej na obszarach objętych deklarowanym zasięgiem oraz deklarowaną prędkością transmisji danych (zgodnie z publikowanymi mapami zasięgów), na poziomie umożliwiającym realizację transmisji danych w każdych warunkach.</w:t>
      </w:r>
    </w:p>
    <w:p w:rsidR="00F44D38" w:rsidRDefault="00F44D38" w:rsidP="00F44D38">
      <w:pPr>
        <w:numPr>
          <w:ilvl w:val="0"/>
          <w:numId w:val="11"/>
        </w:numPr>
        <w:autoSpaceDE w:val="0"/>
        <w:spacing w:line="276" w:lineRule="auto"/>
        <w:contextualSpacing/>
        <w:jc w:val="both"/>
        <w:rPr>
          <w:rFonts w:ascii="Century Gothic" w:hAnsi="Century Gothic"/>
          <w:sz w:val="20"/>
          <w:szCs w:val="20"/>
        </w:rPr>
      </w:pPr>
      <w:r>
        <w:rPr>
          <w:rFonts w:ascii="Century Gothic" w:hAnsi="Century Gothic"/>
          <w:sz w:val="20"/>
          <w:szCs w:val="20"/>
        </w:rPr>
        <w:t>Dostawa i świadczenie usług dla 30 szt.  nowych kart SIM;</w:t>
      </w:r>
    </w:p>
    <w:p w:rsidR="0005265B" w:rsidRPr="006F4D98" w:rsidRDefault="0005265B" w:rsidP="0005265B">
      <w:pPr>
        <w:pStyle w:val="Akapitzlist"/>
        <w:numPr>
          <w:ilvl w:val="0"/>
          <w:numId w:val="11"/>
        </w:numPr>
        <w:autoSpaceDE w:val="0"/>
        <w:spacing w:line="276" w:lineRule="auto"/>
        <w:jc w:val="both"/>
        <w:rPr>
          <w:rFonts w:ascii="Century Gothic" w:hAnsi="Century Gothic"/>
          <w:sz w:val="20"/>
          <w:szCs w:val="20"/>
        </w:rPr>
      </w:pPr>
      <w:r w:rsidRPr="006F4D98">
        <w:rPr>
          <w:rFonts w:ascii="Century Gothic" w:hAnsi="Century Gothic"/>
          <w:sz w:val="20"/>
          <w:szCs w:val="20"/>
        </w:rPr>
        <w:t>Dostosowanie świadczonych usług do wymogów Zamawiającego w ramach oferty publicznej dla klientów biznesowych.</w:t>
      </w:r>
    </w:p>
    <w:p w:rsidR="0005265B" w:rsidRPr="006F4D98" w:rsidRDefault="0005265B" w:rsidP="0005265B">
      <w:pPr>
        <w:pStyle w:val="Akapitzlist"/>
        <w:numPr>
          <w:ilvl w:val="0"/>
          <w:numId w:val="11"/>
        </w:numPr>
        <w:autoSpaceDE w:val="0"/>
        <w:spacing w:line="276" w:lineRule="auto"/>
        <w:jc w:val="both"/>
        <w:rPr>
          <w:rFonts w:ascii="Century Gothic" w:hAnsi="Century Gothic"/>
          <w:sz w:val="20"/>
          <w:szCs w:val="20"/>
        </w:rPr>
      </w:pPr>
      <w:r w:rsidRPr="006F4D98">
        <w:rPr>
          <w:rFonts w:ascii="Century Gothic" w:hAnsi="Century Gothic"/>
          <w:sz w:val="20"/>
          <w:szCs w:val="20"/>
        </w:rPr>
        <w:t>Całodobowy nadzór nad funkcjonowaniem świadczonej usługi w okresie trwania umowy.</w:t>
      </w:r>
    </w:p>
    <w:p w:rsidR="0005265B" w:rsidRPr="006F4D98" w:rsidRDefault="0005265B" w:rsidP="0005265B">
      <w:pPr>
        <w:pStyle w:val="Akapitzlist"/>
        <w:numPr>
          <w:ilvl w:val="0"/>
          <w:numId w:val="11"/>
        </w:numPr>
        <w:autoSpaceDE w:val="0"/>
        <w:spacing w:line="276" w:lineRule="auto"/>
        <w:jc w:val="both"/>
        <w:rPr>
          <w:rFonts w:ascii="Century Gothic" w:hAnsi="Century Gothic"/>
          <w:sz w:val="20"/>
          <w:szCs w:val="20"/>
        </w:rPr>
      </w:pPr>
      <w:r w:rsidRPr="006F4D98">
        <w:rPr>
          <w:rFonts w:ascii="Century Gothic" w:hAnsi="Century Gothic"/>
          <w:sz w:val="20"/>
          <w:szCs w:val="20"/>
        </w:rPr>
        <w:t>Zapewnianie gwarancji i serwisu na dostarczoną usługę.</w:t>
      </w:r>
    </w:p>
    <w:p w:rsidR="0005265B" w:rsidRPr="006F4D98" w:rsidRDefault="0005265B" w:rsidP="0005265B">
      <w:pPr>
        <w:autoSpaceDE w:val="0"/>
        <w:spacing w:line="276" w:lineRule="auto"/>
        <w:jc w:val="both"/>
        <w:rPr>
          <w:rFonts w:ascii="Century Gothic" w:hAnsi="Century Gothic"/>
          <w:sz w:val="20"/>
          <w:szCs w:val="20"/>
        </w:rPr>
      </w:pPr>
    </w:p>
    <w:p w:rsidR="0005265B" w:rsidRPr="006F4D98" w:rsidRDefault="0005265B" w:rsidP="0005265B">
      <w:pPr>
        <w:autoSpaceDE w:val="0"/>
        <w:spacing w:line="276" w:lineRule="auto"/>
        <w:jc w:val="both"/>
        <w:rPr>
          <w:rFonts w:ascii="Century Gothic" w:hAnsi="Century Gothic"/>
          <w:sz w:val="20"/>
          <w:szCs w:val="20"/>
        </w:rPr>
      </w:pPr>
      <w:r w:rsidRPr="006F4D98">
        <w:rPr>
          <w:rFonts w:ascii="Century Gothic" w:hAnsi="Century Gothic"/>
          <w:sz w:val="20"/>
          <w:szCs w:val="20"/>
        </w:rPr>
        <w:t>Wykonawca, któremu udzielone zostanie zamówienie zobowiązany będzie do zabezpieczenia 3 kart SIM-HLR, które dostarczy na żądanie Zamawiającego do jego siedziby. Karty te potrzebne są do rezerwy zabezpieczającej możliwość natychmiastowej wymiany uszkodzonych lub utraconych kart SIM. Aktywacja karty SIM nastąpi poprzez kontakt telefoniczny pomiędzy Wykonawcą a przedstawicielem Zamawiającego, który poda ważne hasło. Hasło ustalone będzie każdorazowo przy podpisywaniu indywidualnych umów na poszczególne numery.</w:t>
      </w:r>
    </w:p>
    <w:p w:rsidR="0005265B" w:rsidRPr="006F4D98" w:rsidRDefault="0005265B" w:rsidP="0005265B">
      <w:pPr>
        <w:autoSpaceDE w:val="0"/>
        <w:autoSpaceDN w:val="0"/>
        <w:adjustRightInd w:val="0"/>
        <w:spacing w:line="276" w:lineRule="auto"/>
        <w:jc w:val="both"/>
        <w:rPr>
          <w:rFonts w:ascii="Century Gothic" w:hAnsi="Century Gothic"/>
          <w:sz w:val="20"/>
          <w:szCs w:val="20"/>
        </w:rPr>
      </w:pPr>
    </w:p>
    <w:p w:rsidR="0005265B" w:rsidRPr="006F4D98" w:rsidRDefault="0005265B" w:rsidP="0005265B">
      <w:pPr>
        <w:autoSpaceDE w:val="0"/>
        <w:autoSpaceDN w:val="0"/>
        <w:adjustRightInd w:val="0"/>
        <w:spacing w:line="276" w:lineRule="auto"/>
        <w:jc w:val="both"/>
        <w:rPr>
          <w:rFonts w:ascii="Century Gothic" w:hAnsi="Century Gothic"/>
          <w:sz w:val="20"/>
          <w:szCs w:val="20"/>
        </w:rPr>
      </w:pPr>
      <w:r w:rsidRPr="006F4D98">
        <w:rPr>
          <w:rFonts w:ascii="Century Gothic" w:hAnsi="Century Gothic"/>
          <w:sz w:val="20"/>
          <w:szCs w:val="20"/>
        </w:rPr>
        <w:t>Zamawiający dopuszcza zawieranie dodatkowych umów na poszczególne numery telefonów na drukach obowiązujących u Wykonawcy, w przypadku rozbieżności pomiędzy tekstem umowy zawartej zgodnie ze wzorem stanowiącym załącznik do OPZ a umową Wykonawcy, wiążące są zapisy umowy będącej załącznikiem do OPZ.</w:t>
      </w:r>
    </w:p>
    <w:p w:rsidR="0005265B" w:rsidRPr="006F4D98" w:rsidRDefault="0005265B" w:rsidP="0005265B">
      <w:pPr>
        <w:autoSpaceDE w:val="0"/>
        <w:autoSpaceDN w:val="0"/>
        <w:adjustRightInd w:val="0"/>
        <w:spacing w:line="276" w:lineRule="auto"/>
        <w:jc w:val="both"/>
        <w:rPr>
          <w:rFonts w:ascii="Century Gothic" w:hAnsi="Century Gothic"/>
          <w:sz w:val="20"/>
          <w:szCs w:val="20"/>
        </w:rPr>
      </w:pPr>
    </w:p>
    <w:p w:rsidR="0005265B" w:rsidRPr="006F4D98" w:rsidRDefault="0005265B" w:rsidP="0005265B">
      <w:pPr>
        <w:numPr>
          <w:ilvl w:val="1"/>
          <w:numId w:val="16"/>
        </w:numPr>
        <w:tabs>
          <w:tab w:val="clear" w:pos="1440"/>
          <w:tab w:val="num" w:pos="0"/>
        </w:tabs>
        <w:spacing w:before="120" w:after="120"/>
        <w:ind w:left="0" w:firstLine="0"/>
        <w:jc w:val="both"/>
        <w:rPr>
          <w:rFonts w:ascii="Century Gothic" w:hAnsi="Century Gothic"/>
          <w:sz w:val="20"/>
          <w:szCs w:val="20"/>
        </w:rPr>
      </w:pPr>
      <w:r w:rsidRPr="006F4D98">
        <w:rPr>
          <w:rFonts w:ascii="Century Gothic" w:hAnsi="Century Gothic"/>
          <w:sz w:val="20"/>
          <w:szCs w:val="20"/>
        </w:rPr>
        <w:t>W cenie oferty Wykonawca uwzględni przede wszystkim koszt:</w:t>
      </w:r>
    </w:p>
    <w:p w:rsidR="00F44D38" w:rsidRPr="00653898" w:rsidRDefault="00F44D38" w:rsidP="00F44D38">
      <w:pPr>
        <w:numPr>
          <w:ilvl w:val="0"/>
          <w:numId w:val="15"/>
        </w:numPr>
        <w:tabs>
          <w:tab w:val="clear" w:pos="1778"/>
          <w:tab w:val="num" w:pos="0"/>
          <w:tab w:val="num" w:pos="567"/>
        </w:tabs>
        <w:autoSpaceDE w:val="0"/>
        <w:spacing w:line="276" w:lineRule="auto"/>
        <w:ind w:left="0" w:firstLine="0"/>
        <w:jc w:val="both"/>
        <w:rPr>
          <w:rFonts w:ascii="Century Gothic" w:hAnsi="Century Gothic"/>
          <w:sz w:val="20"/>
          <w:szCs w:val="20"/>
        </w:rPr>
      </w:pPr>
      <w:r w:rsidRPr="006F4D98">
        <w:rPr>
          <w:rFonts w:ascii="Century Gothic" w:hAnsi="Century Gothic"/>
          <w:sz w:val="20"/>
          <w:szCs w:val="20"/>
        </w:rPr>
        <w:t>świadc</w:t>
      </w:r>
      <w:r>
        <w:rPr>
          <w:rFonts w:ascii="Century Gothic" w:hAnsi="Century Gothic"/>
          <w:sz w:val="20"/>
          <w:szCs w:val="20"/>
        </w:rPr>
        <w:t xml:space="preserve">zenia usług telekomunikacyjnych dla 30 </w:t>
      </w:r>
      <w:r w:rsidRPr="00653898">
        <w:rPr>
          <w:rFonts w:ascii="Century Gothic" w:hAnsi="Century Gothic"/>
          <w:sz w:val="20"/>
          <w:szCs w:val="20"/>
        </w:rPr>
        <w:t xml:space="preserve">sztuk  </w:t>
      </w:r>
      <w:r>
        <w:rPr>
          <w:rFonts w:ascii="Century Gothic" w:hAnsi="Century Gothic"/>
          <w:sz w:val="20"/>
          <w:szCs w:val="20"/>
        </w:rPr>
        <w:t>kart SIM;</w:t>
      </w:r>
    </w:p>
    <w:p w:rsidR="00F44D38" w:rsidRDefault="00F44D38" w:rsidP="00F44D38">
      <w:pPr>
        <w:numPr>
          <w:ilvl w:val="0"/>
          <w:numId w:val="15"/>
        </w:numPr>
        <w:tabs>
          <w:tab w:val="clear" w:pos="1778"/>
          <w:tab w:val="num" w:pos="0"/>
          <w:tab w:val="num" w:pos="567"/>
        </w:tabs>
        <w:autoSpaceDE w:val="0"/>
        <w:spacing w:line="276" w:lineRule="auto"/>
        <w:ind w:left="0" w:firstLine="0"/>
        <w:jc w:val="both"/>
        <w:rPr>
          <w:rFonts w:ascii="Century Gothic" w:hAnsi="Century Gothic"/>
          <w:sz w:val="20"/>
          <w:szCs w:val="20"/>
        </w:rPr>
      </w:pPr>
      <w:r w:rsidRPr="006F4D98">
        <w:rPr>
          <w:rFonts w:ascii="Century Gothic" w:hAnsi="Century Gothic"/>
          <w:sz w:val="20"/>
          <w:szCs w:val="20"/>
        </w:rPr>
        <w:t xml:space="preserve">dostarczenie przez Wykonawcę </w:t>
      </w:r>
      <w:r>
        <w:rPr>
          <w:rFonts w:ascii="Century Gothic" w:hAnsi="Century Gothic"/>
          <w:sz w:val="20"/>
          <w:szCs w:val="20"/>
        </w:rPr>
        <w:t xml:space="preserve">30 szt. </w:t>
      </w:r>
      <w:r w:rsidRPr="006F4D98">
        <w:rPr>
          <w:rFonts w:ascii="Century Gothic" w:hAnsi="Century Gothic"/>
          <w:sz w:val="20"/>
          <w:szCs w:val="20"/>
        </w:rPr>
        <w:t xml:space="preserve">kart </w:t>
      </w:r>
      <w:r w:rsidRPr="00230F85">
        <w:rPr>
          <w:rFonts w:ascii="Century Gothic" w:hAnsi="Century Gothic"/>
          <w:sz w:val="20"/>
          <w:szCs w:val="20"/>
        </w:rPr>
        <w:t>SIM;</w:t>
      </w:r>
    </w:p>
    <w:p w:rsidR="00F44D38" w:rsidRPr="00F44D38" w:rsidRDefault="00F44D38" w:rsidP="00F44D38">
      <w:pPr>
        <w:numPr>
          <w:ilvl w:val="0"/>
          <w:numId w:val="15"/>
        </w:numPr>
        <w:tabs>
          <w:tab w:val="clear" w:pos="1778"/>
          <w:tab w:val="num" w:pos="0"/>
          <w:tab w:val="num" w:pos="567"/>
        </w:tabs>
        <w:autoSpaceDE w:val="0"/>
        <w:spacing w:line="276" w:lineRule="auto"/>
        <w:ind w:left="0" w:firstLine="0"/>
        <w:jc w:val="both"/>
        <w:rPr>
          <w:rFonts w:ascii="Century Gothic" w:hAnsi="Century Gothic"/>
          <w:sz w:val="20"/>
          <w:szCs w:val="20"/>
        </w:rPr>
      </w:pPr>
      <w:r w:rsidRPr="006F4D98">
        <w:rPr>
          <w:rFonts w:ascii="Century Gothic" w:hAnsi="Century Gothic"/>
          <w:sz w:val="20"/>
          <w:szCs w:val="20"/>
        </w:rPr>
        <w:t xml:space="preserve">zabezpieczenia dodatkowych nieaktywnych </w:t>
      </w:r>
      <w:r>
        <w:rPr>
          <w:rFonts w:ascii="Century Gothic" w:hAnsi="Century Gothic"/>
          <w:sz w:val="20"/>
          <w:szCs w:val="20"/>
        </w:rPr>
        <w:t>3</w:t>
      </w:r>
      <w:r w:rsidRPr="006F4D98">
        <w:rPr>
          <w:rFonts w:ascii="Century Gothic" w:hAnsi="Century Gothic"/>
          <w:sz w:val="20"/>
          <w:szCs w:val="20"/>
        </w:rPr>
        <w:t xml:space="preserve"> kart SIM - HLR, z pinem (-</w:t>
      </w:r>
      <w:proofErr w:type="spellStart"/>
      <w:r w:rsidRPr="006F4D98">
        <w:rPr>
          <w:rFonts w:ascii="Century Gothic" w:hAnsi="Century Gothic"/>
          <w:sz w:val="20"/>
          <w:szCs w:val="20"/>
        </w:rPr>
        <w:t>ami</w:t>
      </w:r>
      <w:proofErr w:type="spellEnd"/>
      <w:r w:rsidRPr="006F4D98">
        <w:rPr>
          <w:rFonts w:ascii="Century Gothic" w:hAnsi="Century Gothic"/>
          <w:sz w:val="20"/>
          <w:szCs w:val="20"/>
        </w:rPr>
        <w:t xml:space="preserve">), pukiem </w:t>
      </w:r>
      <w:r>
        <w:rPr>
          <w:rFonts w:ascii="Century Gothic" w:hAnsi="Century Gothic"/>
          <w:sz w:val="20"/>
          <w:szCs w:val="20"/>
        </w:rPr>
        <w:t xml:space="preserve"> </w:t>
      </w:r>
      <w:r w:rsidRPr="00F44D38">
        <w:rPr>
          <w:rFonts w:ascii="Century Gothic" w:hAnsi="Century Gothic"/>
          <w:sz w:val="20"/>
          <w:szCs w:val="20"/>
        </w:rPr>
        <w:t>(-</w:t>
      </w:r>
      <w:proofErr w:type="spellStart"/>
      <w:r w:rsidRPr="00F44D38">
        <w:rPr>
          <w:rFonts w:ascii="Century Gothic" w:hAnsi="Century Gothic"/>
          <w:sz w:val="20"/>
          <w:szCs w:val="20"/>
        </w:rPr>
        <w:t>ami</w:t>
      </w:r>
      <w:proofErr w:type="spellEnd"/>
      <w:r w:rsidRPr="00F44D38">
        <w:rPr>
          <w:rFonts w:ascii="Century Gothic" w:hAnsi="Century Gothic"/>
          <w:sz w:val="20"/>
          <w:szCs w:val="20"/>
        </w:rPr>
        <w:t>);</w:t>
      </w:r>
    </w:p>
    <w:p w:rsidR="00F44D38" w:rsidRDefault="00F44D38" w:rsidP="00F44D38">
      <w:pPr>
        <w:numPr>
          <w:ilvl w:val="0"/>
          <w:numId w:val="15"/>
        </w:numPr>
        <w:tabs>
          <w:tab w:val="clear" w:pos="1778"/>
          <w:tab w:val="num" w:pos="0"/>
          <w:tab w:val="num" w:pos="567"/>
        </w:tabs>
        <w:autoSpaceDE w:val="0"/>
        <w:spacing w:line="276" w:lineRule="auto"/>
        <w:ind w:left="0" w:firstLine="0"/>
        <w:jc w:val="both"/>
        <w:rPr>
          <w:rFonts w:ascii="Century Gothic" w:hAnsi="Century Gothic"/>
          <w:sz w:val="20"/>
          <w:szCs w:val="20"/>
        </w:rPr>
      </w:pPr>
      <w:r>
        <w:rPr>
          <w:rFonts w:ascii="Century Gothic" w:hAnsi="Century Gothic"/>
          <w:sz w:val="20"/>
          <w:szCs w:val="20"/>
        </w:rPr>
        <w:t xml:space="preserve">całodobowego nadzoru nad funkcjonowaniem świadczonych usług w trakcie trwania umowy, </w:t>
      </w:r>
    </w:p>
    <w:p w:rsidR="00F44D38" w:rsidRPr="00F44D38" w:rsidRDefault="00F44D38" w:rsidP="00F44D38">
      <w:pPr>
        <w:numPr>
          <w:ilvl w:val="0"/>
          <w:numId w:val="15"/>
        </w:numPr>
        <w:tabs>
          <w:tab w:val="clear" w:pos="1778"/>
          <w:tab w:val="num" w:pos="0"/>
          <w:tab w:val="num" w:pos="567"/>
        </w:tabs>
        <w:autoSpaceDE w:val="0"/>
        <w:spacing w:line="276" w:lineRule="auto"/>
        <w:ind w:left="0" w:firstLine="0"/>
        <w:jc w:val="both"/>
        <w:rPr>
          <w:rFonts w:ascii="Century Gothic" w:hAnsi="Century Gothic"/>
          <w:sz w:val="20"/>
          <w:szCs w:val="20"/>
        </w:rPr>
      </w:pPr>
      <w:r w:rsidRPr="00F44D38">
        <w:rPr>
          <w:rFonts w:ascii="Century Gothic" w:hAnsi="Century Gothic"/>
          <w:sz w:val="20"/>
          <w:szCs w:val="20"/>
        </w:rPr>
        <w:t xml:space="preserve">bezpłatne włączenie/wyłączenie usług sieciowych </w:t>
      </w:r>
      <w:proofErr w:type="spellStart"/>
      <w:r w:rsidRPr="00F44D38">
        <w:rPr>
          <w:rFonts w:ascii="Century Gothic" w:hAnsi="Century Gothic"/>
          <w:sz w:val="20"/>
          <w:szCs w:val="20"/>
        </w:rPr>
        <w:t>roaming</w:t>
      </w:r>
      <w:proofErr w:type="spellEnd"/>
      <w:r w:rsidRPr="00F44D38">
        <w:rPr>
          <w:rFonts w:ascii="Century Gothic" w:hAnsi="Century Gothic"/>
          <w:sz w:val="20"/>
          <w:szCs w:val="20"/>
        </w:rPr>
        <w:t>, oferowanych przez Wykonawcę;</w:t>
      </w:r>
    </w:p>
    <w:p w:rsidR="0005265B" w:rsidRDefault="0005265B" w:rsidP="0005265B">
      <w:pPr>
        <w:numPr>
          <w:ilvl w:val="0"/>
          <w:numId w:val="15"/>
        </w:numPr>
        <w:tabs>
          <w:tab w:val="clear" w:pos="1778"/>
          <w:tab w:val="num" w:pos="0"/>
          <w:tab w:val="num" w:pos="567"/>
        </w:tabs>
        <w:autoSpaceDE w:val="0"/>
        <w:spacing w:line="276" w:lineRule="auto"/>
        <w:ind w:left="0" w:firstLine="0"/>
        <w:jc w:val="both"/>
        <w:rPr>
          <w:rFonts w:ascii="Century Gothic" w:hAnsi="Century Gothic"/>
          <w:sz w:val="20"/>
          <w:szCs w:val="20"/>
        </w:rPr>
      </w:pPr>
      <w:r w:rsidRPr="006F4D98">
        <w:rPr>
          <w:rFonts w:ascii="Century Gothic" w:hAnsi="Century Gothic"/>
          <w:sz w:val="20"/>
          <w:szCs w:val="20"/>
        </w:rPr>
        <w:t xml:space="preserve">możliwość zakupu wszystkich usług aktualnie oferowanych przez Wykonawcę oraz nowych usług oferowanych w trakcie trwania umowy na warunkach nie gorszych, niż </w:t>
      </w:r>
      <w:r w:rsidRPr="006F4D98">
        <w:rPr>
          <w:rFonts w:ascii="Century Gothic" w:hAnsi="Century Gothic"/>
          <w:sz w:val="20"/>
          <w:szCs w:val="20"/>
        </w:rPr>
        <w:lastRenderedPageBreak/>
        <w:t>określone w cennikach Wykonawcy, na dzień złożenia oferty w przedmiotowym postępowaniu;</w:t>
      </w:r>
    </w:p>
    <w:p w:rsidR="0005265B" w:rsidRPr="003731BD" w:rsidRDefault="0005265B" w:rsidP="0005265B">
      <w:pPr>
        <w:numPr>
          <w:ilvl w:val="0"/>
          <w:numId w:val="15"/>
        </w:numPr>
        <w:tabs>
          <w:tab w:val="clear" w:pos="1778"/>
          <w:tab w:val="num" w:pos="0"/>
          <w:tab w:val="num" w:pos="567"/>
        </w:tabs>
        <w:autoSpaceDE w:val="0"/>
        <w:spacing w:line="276" w:lineRule="auto"/>
        <w:ind w:left="0" w:firstLine="0"/>
        <w:jc w:val="both"/>
        <w:rPr>
          <w:rFonts w:ascii="Century Gothic" w:hAnsi="Century Gothic"/>
          <w:sz w:val="20"/>
          <w:szCs w:val="20"/>
        </w:rPr>
      </w:pPr>
      <w:r w:rsidRPr="003731BD">
        <w:rPr>
          <w:rFonts w:ascii="Century Gothic" w:hAnsi="Century Gothic"/>
          <w:sz w:val="20"/>
          <w:szCs w:val="20"/>
        </w:rPr>
        <w:t>stałą zryczałtowaną miesięczną opłatę abonamentową w zakresie mobilnego dostępu do Internetu  - min. 30  GB/miesiąc usługi transmisji danych na terenie Polski (niezależne od liczby przetransferowanych danych i czasu trwania połączeń) umożliwiający dostęp do zasobów</w:t>
      </w:r>
      <w:r w:rsidRPr="003731BD">
        <w:rPr>
          <w:rFonts w:ascii="Century Gothic" w:hAnsi="Century Gothic"/>
          <w:b/>
          <w:sz w:val="20"/>
          <w:szCs w:val="20"/>
        </w:rPr>
        <w:t xml:space="preserve"> </w:t>
      </w:r>
      <w:r w:rsidRPr="003731BD">
        <w:rPr>
          <w:rFonts w:ascii="Century Gothic" w:hAnsi="Century Gothic"/>
          <w:sz w:val="20"/>
          <w:szCs w:val="20"/>
        </w:rPr>
        <w:t>Internetu, a po wyczerpaniu pakietu transmisji danych zachowanie usługi transmisji danych z ograniczoną prędkością;</w:t>
      </w:r>
    </w:p>
    <w:p w:rsidR="0005265B" w:rsidRPr="006F4D98" w:rsidRDefault="0005265B" w:rsidP="00F44D38">
      <w:pPr>
        <w:numPr>
          <w:ilvl w:val="0"/>
          <w:numId w:val="15"/>
        </w:numPr>
        <w:tabs>
          <w:tab w:val="clear" w:pos="1778"/>
          <w:tab w:val="num" w:pos="0"/>
          <w:tab w:val="num" w:pos="567"/>
        </w:tabs>
        <w:autoSpaceDE w:val="0"/>
        <w:spacing w:line="276" w:lineRule="auto"/>
        <w:ind w:left="0" w:firstLine="0"/>
        <w:jc w:val="both"/>
        <w:rPr>
          <w:rFonts w:ascii="Century Gothic" w:hAnsi="Century Gothic"/>
          <w:sz w:val="20"/>
          <w:szCs w:val="20"/>
        </w:rPr>
      </w:pPr>
      <w:r w:rsidRPr="006F4D98">
        <w:rPr>
          <w:rFonts w:ascii="Century Gothic" w:hAnsi="Century Gothic"/>
          <w:sz w:val="20"/>
          <w:szCs w:val="20"/>
        </w:rPr>
        <w:t>zapewnienia w ramach abonamentu nielimitowanych (wysyłania i odbierania) SMS-ów i MMS-ów do wszystkich krajowych sieci komórkowych;</w:t>
      </w:r>
    </w:p>
    <w:p w:rsidR="0005265B" w:rsidRPr="006F4D98" w:rsidRDefault="0005265B" w:rsidP="00F44D38">
      <w:pPr>
        <w:numPr>
          <w:ilvl w:val="0"/>
          <w:numId w:val="15"/>
        </w:numPr>
        <w:tabs>
          <w:tab w:val="clear" w:pos="1778"/>
          <w:tab w:val="num" w:pos="0"/>
          <w:tab w:val="num" w:pos="567"/>
        </w:tabs>
        <w:autoSpaceDE w:val="0"/>
        <w:spacing w:line="276" w:lineRule="auto"/>
        <w:ind w:left="0" w:firstLine="0"/>
        <w:jc w:val="both"/>
        <w:rPr>
          <w:rFonts w:ascii="Century Gothic" w:hAnsi="Century Gothic"/>
          <w:sz w:val="20"/>
          <w:szCs w:val="20"/>
        </w:rPr>
      </w:pPr>
      <w:r w:rsidRPr="006F4D98">
        <w:rPr>
          <w:rFonts w:ascii="Century Gothic" w:hAnsi="Century Gothic"/>
          <w:sz w:val="20"/>
          <w:szCs w:val="20"/>
        </w:rPr>
        <w:t>zapewnienia gwarancji i serwisu na dostarczoną usługę;</w:t>
      </w:r>
    </w:p>
    <w:p w:rsidR="0005265B" w:rsidRPr="006F4D98" w:rsidRDefault="0005265B" w:rsidP="00F44D38">
      <w:pPr>
        <w:numPr>
          <w:ilvl w:val="0"/>
          <w:numId w:val="15"/>
        </w:numPr>
        <w:tabs>
          <w:tab w:val="clear" w:pos="1778"/>
          <w:tab w:val="num" w:pos="0"/>
          <w:tab w:val="num" w:pos="567"/>
        </w:tabs>
        <w:autoSpaceDE w:val="0"/>
        <w:spacing w:line="276" w:lineRule="auto"/>
        <w:ind w:left="0" w:firstLine="0"/>
        <w:jc w:val="both"/>
        <w:rPr>
          <w:rFonts w:ascii="Century Gothic" w:hAnsi="Century Gothic"/>
          <w:sz w:val="20"/>
          <w:szCs w:val="20"/>
        </w:rPr>
      </w:pPr>
      <w:r w:rsidRPr="006F4D98">
        <w:rPr>
          <w:rFonts w:ascii="Century Gothic" w:hAnsi="Century Gothic"/>
          <w:sz w:val="20"/>
          <w:szCs w:val="20"/>
        </w:rPr>
        <w:t>bezpłatne połączenie z obsługą operatora;</w:t>
      </w:r>
    </w:p>
    <w:p w:rsidR="0005265B" w:rsidRPr="006F4D98" w:rsidRDefault="0005265B" w:rsidP="00F44D38">
      <w:pPr>
        <w:numPr>
          <w:ilvl w:val="0"/>
          <w:numId w:val="15"/>
        </w:numPr>
        <w:tabs>
          <w:tab w:val="clear" w:pos="1778"/>
          <w:tab w:val="num" w:pos="0"/>
          <w:tab w:val="num" w:pos="567"/>
        </w:tabs>
        <w:autoSpaceDE w:val="0"/>
        <w:spacing w:line="276" w:lineRule="auto"/>
        <w:ind w:left="0" w:firstLine="0"/>
        <w:jc w:val="both"/>
        <w:rPr>
          <w:rFonts w:ascii="Century Gothic" w:hAnsi="Century Gothic"/>
          <w:sz w:val="20"/>
          <w:szCs w:val="20"/>
        </w:rPr>
      </w:pPr>
      <w:r w:rsidRPr="006F4D98">
        <w:rPr>
          <w:rFonts w:ascii="Century Gothic" w:hAnsi="Century Gothic"/>
          <w:sz w:val="20"/>
          <w:szCs w:val="20"/>
        </w:rPr>
        <w:t>pozostałe koszty związane z realizacją zamówienia, w tym podatek VAT.</w:t>
      </w:r>
    </w:p>
    <w:p w:rsidR="0005265B" w:rsidRPr="006F4D98" w:rsidRDefault="0005265B" w:rsidP="0005265B">
      <w:pPr>
        <w:spacing w:line="276" w:lineRule="auto"/>
        <w:rPr>
          <w:rFonts w:ascii="Century Gothic" w:hAnsi="Century Gothic"/>
          <w:sz w:val="20"/>
          <w:szCs w:val="20"/>
          <w:highlight w:val="yellow"/>
        </w:rPr>
      </w:pPr>
    </w:p>
    <w:p w:rsidR="0005265B" w:rsidRPr="006F4D98" w:rsidRDefault="0005265B" w:rsidP="0005265B">
      <w:pPr>
        <w:numPr>
          <w:ilvl w:val="0"/>
          <w:numId w:val="1"/>
        </w:numPr>
        <w:autoSpaceDE w:val="0"/>
        <w:autoSpaceDN w:val="0"/>
        <w:adjustRightInd w:val="0"/>
        <w:spacing w:line="276" w:lineRule="auto"/>
        <w:ind w:left="709" w:hanging="349"/>
        <w:jc w:val="both"/>
        <w:rPr>
          <w:rFonts w:ascii="Century Gothic" w:hAnsi="Century Gothic"/>
          <w:b/>
          <w:sz w:val="20"/>
          <w:szCs w:val="20"/>
        </w:rPr>
      </w:pPr>
      <w:r w:rsidRPr="006F4D98">
        <w:rPr>
          <w:rFonts w:ascii="Century Gothic" w:hAnsi="Century Gothic"/>
          <w:b/>
          <w:sz w:val="20"/>
          <w:szCs w:val="20"/>
        </w:rPr>
        <w:t>Informacje o sieci telefonii komórkowej wykorzystywanej przez Zamawiającego.</w:t>
      </w:r>
    </w:p>
    <w:p w:rsidR="0005265B" w:rsidRPr="006F4D98" w:rsidRDefault="0005265B" w:rsidP="0005265B">
      <w:pPr>
        <w:autoSpaceDE w:val="0"/>
        <w:autoSpaceDN w:val="0"/>
        <w:adjustRightInd w:val="0"/>
        <w:spacing w:line="276" w:lineRule="auto"/>
        <w:jc w:val="both"/>
        <w:rPr>
          <w:rFonts w:ascii="Century Gothic" w:hAnsi="Century Gothic"/>
          <w:b/>
          <w:sz w:val="20"/>
          <w:szCs w:val="20"/>
        </w:rPr>
      </w:pPr>
    </w:p>
    <w:p w:rsidR="0005265B" w:rsidRPr="006F4D98" w:rsidRDefault="0005265B" w:rsidP="0005265B">
      <w:pPr>
        <w:autoSpaceDE w:val="0"/>
        <w:autoSpaceDN w:val="0"/>
        <w:adjustRightInd w:val="0"/>
        <w:spacing w:line="276" w:lineRule="auto"/>
        <w:ind w:firstLine="709"/>
        <w:jc w:val="both"/>
        <w:rPr>
          <w:rFonts w:ascii="Century Gothic" w:hAnsi="Century Gothic"/>
          <w:sz w:val="20"/>
          <w:szCs w:val="20"/>
        </w:rPr>
      </w:pPr>
      <w:r w:rsidRPr="006F4D98">
        <w:rPr>
          <w:rFonts w:ascii="Century Gothic" w:hAnsi="Century Gothic"/>
          <w:sz w:val="20"/>
          <w:szCs w:val="20"/>
        </w:rPr>
        <w:t xml:space="preserve">Charakter realizowanych zadań ustawowych wymaga korzystania przez Komendę Stołeczną Policji z usług oferowanych przez sieci komórkowe działające na obszarze całego kraju. Usługi te, oparte w głównej mierze na transmisji danych, muszą zapewnić użytkownikom bezawaryjną i mobilną pracę. </w:t>
      </w:r>
    </w:p>
    <w:p w:rsidR="0005265B" w:rsidRPr="006F4D98" w:rsidRDefault="0005265B" w:rsidP="0005265B">
      <w:pPr>
        <w:pStyle w:val="Tekstpodstawowy"/>
        <w:numPr>
          <w:ilvl w:val="0"/>
          <w:numId w:val="6"/>
        </w:numPr>
        <w:spacing w:after="120" w:line="276" w:lineRule="auto"/>
        <w:ind w:left="567" w:hanging="425"/>
        <w:jc w:val="left"/>
        <w:rPr>
          <w:rFonts w:ascii="Century Gothic" w:hAnsi="Century Gothic"/>
          <w:b/>
          <w:bCs/>
          <w:sz w:val="20"/>
          <w:szCs w:val="20"/>
        </w:rPr>
      </w:pPr>
      <w:r w:rsidRPr="006F4D98">
        <w:rPr>
          <w:rFonts w:ascii="Century Gothic" w:hAnsi="Century Gothic"/>
          <w:b/>
          <w:bCs/>
          <w:sz w:val="20"/>
          <w:szCs w:val="20"/>
        </w:rPr>
        <w:t>Usługi sieciowe</w:t>
      </w:r>
    </w:p>
    <w:p w:rsidR="0005265B" w:rsidRPr="006F4D98" w:rsidRDefault="0005265B" w:rsidP="005E154C">
      <w:pPr>
        <w:widowControl w:val="0"/>
        <w:shd w:val="clear" w:color="auto" w:fill="FFFFFF"/>
        <w:tabs>
          <w:tab w:val="left" w:pos="284"/>
        </w:tabs>
        <w:autoSpaceDE w:val="0"/>
        <w:autoSpaceDN w:val="0"/>
        <w:adjustRightInd w:val="0"/>
        <w:spacing w:line="276" w:lineRule="auto"/>
        <w:ind w:left="284" w:right="45"/>
        <w:jc w:val="both"/>
        <w:rPr>
          <w:rFonts w:ascii="Century Gothic" w:hAnsi="Century Gothic"/>
          <w:sz w:val="20"/>
          <w:szCs w:val="20"/>
          <w:lang w:eastAsia="ar-SA"/>
        </w:rPr>
      </w:pPr>
      <w:r w:rsidRPr="006F4D98">
        <w:rPr>
          <w:rFonts w:ascii="Century Gothic" w:hAnsi="Century Gothic"/>
          <w:sz w:val="20"/>
          <w:szCs w:val="20"/>
          <w:lang w:eastAsia="ar-SA"/>
        </w:rPr>
        <w:t>Wykonawca w ramach świadczenia usługi mobilnego dostępu do Internetu musi gwarantować:</w:t>
      </w:r>
    </w:p>
    <w:p w:rsidR="0005265B" w:rsidRPr="006F4D98" w:rsidRDefault="0005265B" w:rsidP="0005265B">
      <w:pPr>
        <w:pStyle w:val="Tekstpodstawowy"/>
        <w:numPr>
          <w:ilvl w:val="1"/>
          <w:numId w:val="12"/>
        </w:numPr>
        <w:spacing w:after="120" w:line="276" w:lineRule="auto"/>
        <w:ind w:left="709" w:hanging="425"/>
        <w:jc w:val="left"/>
        <w:rPr>
          <w:rFonts w:ascii="Century Gothic" w:hAnsi="Century Gothic"/>
          <w:bCs/>
          <w:sz w:val="20"/>
          <w:szCs w:val="20"/>
        </w:rPr>
      </w:pPr>
      <w:r w:rsidRPr="006F4D98">
        <w:rPr>
          <w:rFonts w:ascii="Century Gothic" w:hAnsi="Century Gothic"/>
          <w:bCs/>
          <w:sz w:val="20"/>
          <w:szCs w:val="20"/>
        </w:rPr>
        <w:t>standardowe opcje oferowane przez operatora w publicznej ofercie:</w:t>
      </w:r>
    </w:p>
    <w:p w:rsidR="0005265B" w:rsidRPr="006F4D98" w:rsidRDefault="0005265B" w:rsidP="0005265B">
      <w:pPr>
        <w:pStyle w:val="Tekstpodstawowy"/>
        <w:numPr>
          <w:ilvl w:val="0"/>
          <w:numId w:val="17"/>
        </w:numPr>
        <w:tabs>
          <w:tab w:val="left" w:pos="567"/>
          <w:tab w:val="left" w:pos="709"/>
        </w:tabs>
        <w:spacing w:line="276" w:lineRule="auto"/>
        <w:ind w:hanging="720"/>
        <w:rPr>
          <w:rFonts w:ascii="Century Gothic" w:hAnsi="Century Gothic"/>
          <w:sz w:val="20"/>
          <w:szCs w:val="20"/>
        </w:rPr>
      </w:pPr>
      <w:r w:rsidRPr="006F4D98">
        <w:rPr>
          <w:rFonts w:ascii="Century Gothic" w:hAnsi="Century Gothic"/>
          <w:sz w:val="20"/>
          <w:szCs w:val="20"/>
        </w:rPr>
        <w:t>dostęp do Internetu -  transmisja GPRS, EDGE, HSDPA, LTE.</w:t>
      </w:r>
    </w:p>
    <w:p w:rsidR="0005265B" w:rsidRPr="006F4D98" w:rsidRDefault="0005265B" w:rsidP="0005265B">
      <w:pPr>
        <w:pStyle w:val="Tekstpodstawowy"/>
        <w:numPr>
          <w:ilvl w:val="0"/>
          <w:numId w:val="17"/>
        </w:numPr>
        <w:tabs>
          <w:tab w:val="left" w:pos="567"/>
          <w:tab w:val="left" w:pos="709"/>
        </w:tabs>
        <w:spacing w:line="276" w:lineRule="auto"/>
        <w:ind w:hanging="720"/>
        <w:rPr>
          <w:rFonts w:ascii="Century Gothic" w:hAnsi="Century Gothic"/>
          <w:sz w:val="20"/>
          <w:szCs w:val="20"/>
        </w:rPr>
      </w:pPr>
      <w:r w:rsidRPr="006F4D98">
        <w:rPr>
          <w:rFonts w:ascii="Century Gothic" w:hAnsi="Century Gothic"/>
          <w:sz w:val="20"/>
          <w:szCs w:val="20"/>
        </w:rPr>
        <w:t xml:space="preserve">usługi </w:t>
      </w:r>
      <w:proofErr w:type="spellStart"/>
      <w:r w:rsidRPr="006F4D98">
        <w:rPr>
          <w:rFonts w:ascii="Century Gothic" w:hAnsi="Century Gothic"/>
          <w:sz w:val="20"/>
          <w:szCs w:val="20"/>
        </w:rPr>
        <w:t>roamingu</w:t>
      </w:r>
      <w:proofErr w:type="spellEnd"/>
      <w:r w:rsidRPr="006F4D98">
        <w:rPr>
          <w:rFonts w:ascii="Century Gothic" w:hAnsi="Century Gothic"/>
          <w:sz w:val="20"/>
          <w:szCs w:val="20"/>
        </w:rPr>
        <w:t>,</w:t>
      </w:r>
    </w:p>
    <w:p w:rsidR="0005265B" w:rsidRPr="006F4D98" w:rsidRDefault="0005265B" w:rsidP="0005265B">
      <w:pPr>
        <w:pStyle w:val="Tekstpodstawowy"/>
        <w:numPr>
          <w:ilvl w:val="0"/>
          <w:numId w:val="17"/>
        </w:numPr>
        <w:tabs>
          <w:tab w:val="left" w:pos="567"/>
          <w:tab w:val="left" w:pos="709"/>
        </w:tabs>
        <w:spacing w:line="276" w:lineRule="auto"/>
        <w:ind w:hanging="720"/>
        <w:rPr>
          <w:rFonts w:ascii="Century Gothic" w:hAnsi="Century Gothic"/>
          <w:sz w:val="20"/>
          <w:szCs w:val="20"/>
        </w:rPr>
      </w:pPr>
      <w:r w:rsidRPr="006F4D98">
        <w:rPr>
          <w:rFonts w:ascii="Century Gothic" w:hAnsi="Century Gothic"/>
          <w:sz w:val="20"/>
          <w:szCs w:val="20"/>
        </w:rPr>
        <w:t>blokada\ wymiana karty SIM na wypadek kradzieży,</w:t>
      </w:r>
    </w:p>
    <w:p w:rsidR="0005265B" w:rsidRPr="002A5C6F" w:rsidRDefault="0005265B" w:rsidP="0005265B">
      <w:pPr>
        <w:pStyle w:val="Tekstpodstawowy"/>
        <w:numPr>
          <w:ilvl w:val="0"/>
          <w:numId w:val="17"/>
        </w:numPr>
        <w:tabs>
          <w:tab w:val="left" w:pos="567"/>
          <w:tab w:val="left" w:pos="709"/>
        </w:tabs>
        <w:spacing w:line="276" w:lineRule="auto"/>
        <w:ind w:hanging="720"/>
        <w:rPr>
          <w:rFonts w:ascii="Century Gothic" w:hAnsi="Century Gothic"/>
          <w:sz w:val="20"/>
          <w:szCs w:val="20"/>
        </w:rPr>
      </w:pPr>
      <w:r w:rsidRPr="002A5C6F">
        <w:rPr>
          <w:rFonts w:ascii="Century Gothic" w:hAnsi="Century Gothic"/>
          <w:sz w:val="20"/>
          <w:szCs w:val="20"/>
          <w:lang w:val="pl-PL"/>
        </w:rPr>
        <w:t>min. 30</w:t>
      </w:r>
      <w:r w:rsidRPr="002A5C6F">
        <w:rPr>
          <w:rFonts w:ascii="Century Gothic" w:hAnsi="Century Gothic"/>
          <w:sz w:val="20"/>
          <w:szCs w:val="20"/>
        </w:rPr>
        <w:t xml:space="preserve"> GB/miesiąc transfer danych,</w:t>
      </w:r>
    </w:p>
    <w:p w:rsidR="0005265B" w:rsidRPr="006F4D98" w:rsidRDefault="0005265B" w:rsidP="0005265B">
      <w:pPr>
        <w:pStyle w:val="Tekstpodstawowy"/>
        <w:numPr>
          <w:ilvl w:val="0"/>
          <w:numId w:val="17"/>
        </w:numPr>
        <w:tabs>
          <w:tab w:val="left" w:pos="567"/>
          <w:tab w:val="left" w:pos="709"/>
        </w:tabs>
        <w:spacing w:line="276" w:lineRule="auto"/>
        <w:ind w:hanging="720"/>
        <w:rPr>
          <w:rFonts w:ascii="Century Gothic" w:hAnsi="Century Gothic"/>
          <w:sz w:val="20"/>
          <w:szCs w:val="20"/>
        </w:rPr>
      </w:pPr>
      <w:r w:rsidRPr="006F4D98">
        <w:rPr>
          <w:rFonts w:ascii="Century Gothic" w:hAnsi="Century Gothic"/>
          <w:sz w:val="20"/>
          <w:szCs w:val="20"/>
        </w:rPr>
        <w:t>wysyłanie i odbieranie wiadomości SMS,</w:t>
      </w:r>
    </w:p>
    <w:p w:rsidR="0005265B" w:rsidRPr="006F4D98" w:rsidRDefault="0005265B" w:rsidP="0005265B">
      <w:pPr>
        <w:pStyle w:val="Tekstpodstawowy"/>
        <w:numPr>
          <w:ilvl w:val="0"/>
          <w:numId w:val="17"/>
        </w:numPr>
        <w:tabs>
          <w:tab w:val="left" w:pos="567"/>
          <w:tab w:val="left" w:pos="709"/>
        </w:tabs>
        <w:spacing w:line="276" w:lineRule="auto"/>
        <w:ind w:hanging="720"/>
        <w:rPr>
          <w:rFonts w:ascii="Century Gothic" w:hAnsi="Century Gothic"/>
          <w:sz w:val="20"/>
          <w:szCs w:val="20"/>
        </w:rPr>
      </w:pPr>
      <w:r w:rsidRPr="006F4D98">
        <w:rPr>
          <w:rFonts w:ascii="Century Gothic" w:hAnsi="Century Gothic"/>
          <w:sz w:val="20"/>
          <w:szCs w:val="20"/>
          <w:lang w:val="pl-PL"/>
        </w:rPr>
        <w:t>wysyłanie i odbieranie wiadomości MMS,</w:t>
      </w:r>
    </w:p>
    <w:p w:rsidR="0005265B" w:rsidRPr="006F4D98" w:rsidRDefault="0005265B" w:rsidP="0005265B">
      <w:pPr>
        <w:pStyle w:val="Tekstpodstawowy"/>
        <w:numPr>
          <w:ilvl w:val="0"/>
          <w:numId w:val="17"/>
        </w:numPr>
        <w:tabs>
          <w:tab w:val="left" w:pos="567"/>
          <w:tab w:val="left" w:pos="709"/>
        </w:tabs>
        <w:spacing w:line="276" w:lineRule="auto"/>
        <w:ind w:hanging="720"/>
        <w:rPr>
          <w:rFonts w:ascii="Century Gothic" w:hAnsi="Century Gothic"/>
          <w:sz w:val="20"/>
          <w:szCs w:val="20"/>
        </w:rPr>
      </w:pPr>
      <w:r w:rsidRPr="006F4D98">
        <w:rPr>
          <w:rFonts w:ascii="Century Gothic" w:hAnsi="Century Gothic"/>
          <w:sz w:val="20"/>
          <w:szCs w:val="20"/>
        </w:rPr>
        <w:t>dostęp do Internetu poprzez połączenia z publicznymi i prywatnymi punktami dostępu APN,</w:t>
      </w:r>
    </w:p>
    <w:p w:rsidR="0005265B" w:rsidRPr="006F4D98" w:rsidRDefault="0005265B" w:rsidP="0005265B">
      <w:pPr>
        <w:pStyle w:val="Tekstpodstawowy"/>
        <w:numPr>
          <w:ilvl w:val="1"/>
          <w:numId w:val="12"/>
        </w:numPr>
        <w:spacing w:after="120" w:line="276" w:lineRule="auto"/>
        <w:ind w:left="709" w:hanging="425"/>
        <w:jc w:val="left"/>
        <w:rPr>
          <w:rFonts w:ascii="Century Gothic" w:hAnsi="Century Gothic"/>
          <w:bCs/>
          <w:sz w:val="20"/>
          <w:szCs w:val="20"/>
        </w:rPr>
      </w:pPr>
      <w:r w:rsidRPr="006F4D98">
        <w:rPr>
          <w:rFonts w:ascii="Century Gothic" w:hAnsi="Century Gothic"/>
          <w:bCs/>
          <w:sz w:val="20"/>
          <w:szCs w:val="20"/>
        </w:rPr>
        <w:t>usługi dodatkowe w tym między innymi:</w:t>
      </w:r>
    </w:p>
    <w:p w:rsidR="0005265B" w:rsidRPr="006F4D98" w:rsidRDefault="0005265B" w:rsidP="0005265B">
      <w:pPr>
        <w:pStyle w:val="Tekstpodstawowy"/>
        <w:numPr>
          <w:ilvl w:val="2"/>
          <w:numId w:val="18"/>
        </w:numPr>
        <w:tabs>
          <w:tab w:val="left" w:pos="567"/>
          <w:tab w:val="left" w:pos="709"/>
        </w:tabs>
        <w:spacing w:line="276" w:lineRule="auto"/>
        <w:rPr>
          <w:rFonts w:ascii="Century Gothic" w:hAnsi="Century Gothic"/>
          <w:sz w:val="20"/>
          <w:szCs w:val="20"/>
        </w:rPr>
      </w:pPr>
      <w:r w:rsidRPr="006F4D98">
        <w:rPr>
          <w:rFonts w:ascii="Century Gothic" w:hAnsi="Century Gothic"/>
          <w:sz w:val="20"/>
          <w:szCs w:val="20"/>
        </w:rPr>
        <w:t>bieżące użycie usług na poszczególnych MSISDN,</w:t>
      </w:r>
    </w:p>
    <w:p w:rsidR="0005265B" w:rsidRPr="006F4D98" w:rsidRDefault="0005265B" w:rsidP="0005265B">
      <w:pPr>
        <w:pStyle w:val="Tekstpodstawowy"/>
        <w:numPr>
          <w:ilvl w:val="2"/>
          <w:numId w:val="18"/>
        </w:numPr>
        <w:tabs>
          <w:tab w:val="left" w:pos="567"/>
          <w:tab w:val="left" w:pos="709"/>
        </w:tabs>
        <w:spacing w:line="276" w:lineRule="auto"/>
        <w:rPr>
          <w:rFonts w:ascii="Century Gothic" w:hAnsi="Century Gothic"/>
          <w:sz w:val="20"/>
          <w:szCs w:val="20"/>
        </w:rPr>
      </w:pPr>
      <w:r w:rsidRPr="006F4D98">
        <w:rPr>
          <w:rFonts w:ascii="Century Gothic" w:hAnsi="Century Gothic"/>
          <w:sz w:val="20"/>
          <w:szCs w:val="20"/>
        </w:rPr>
        <w:t>możliwość bezpłatnego sprawdzania stanu własnego rachunku przez użytkownika mobilnego dostępu do Internetu komórkowego (poprzez SMS),</w:t>
      </w:r>
    </w:p>
    <w:p w:rsidR="0005265B" w:rsidRPr="006F4D98" w:rsidRDefault="0005265B" w:rsidP="0005265B">
      <w:pPr>
        <w:pStyle w:val="Tekstpodstawowy"/>
        <w:numPr>
          <w:ilvl w:val="2"/>
          <w:numId w:val="18"/>
        </w:numPr>
        <w:tabs>
          <w:tab w:val="left" w:pos="567"/>
          <w:tab w:val="left" w:pos="709"/>
        </w:tabs>
        <w:spacing w:line="276" w:lineRule="auto"/>
        <w:rPr>
          <w:rFonts w:ascii="Century Gothic" w:hAnsi="Century Gothic"/>
          <w:sz w:val="20"/>
          <w:szCs w:val="20"/>
        </w:rPr>
      </w:pPr>
      <w:r w:rsidRPr="006F4D98">
        <w:rPr>
          <w:rFonts w:ascii="Century Gothic" w:hAnsi="Century Gothic"/>
          <w:sz w:val="20"/>
          <w:szCs w:val="20"/>
        </w:rPr>
        <w:t>możliwość blokowania na życzenie dostępu do publicznych punktów dostępu APN.</w:t>
      </w:r>
    </w:p>
    <w:p w:rsidR="0005265B" w:rsidRPr="006F4D98" w:rsidRDefault="0005265B" w:rsidP="0005265B">
      <w:pPr>
        <w:pStyle w:val="Tekstpodstawowy"/>
        <w:tabs>
          <w:tab w:val="left" w:pos="0"/>
        </w:tabs>
        <w:spacing w:line="276" w:lineRule="auto"/>
        <w:ind w:left="360"/>
        <w:rPr>
          <w:rFonts w:ascii="Century Gothic" w:hAnsi="Century Gothic"/>
          <w:sz w:val="20"/>
          <w:szCs w:val="20"/>
        </w:rPr>
      </w:pPr>
    </w:p>
    <w:p w:rsidR="0005265B" w:rsidRPr="006F4D98" w:rsidRDefault="0005265B" w:rsidP="0005265B">
      <w:pPr>
        <w:pStyle w:val="Tekstpodstawowy"/>
        <w:tabs>
          <w:tab w:val="left" w:pos="0"/>
        </w:tabs>
        <w:spacing w:line="276" w:lineRule="auto"/>
        <w:ind w:left="360"/>
        <w:rPr>
          <w:rFonts w:ascii="Century Gothic" w:hAnsi="Century Gothic"/>
          <w:sz w:val="20"/>
          <w:szCs w:val="20"/>
        </w:rPr>
      </w:pPr>
      <w:r w:rsidRPr="006F4D98">
        <w:rPr>
          <w:rFonts w:ascii="Century Gothic" w:hAnsi="Century Gothic"/>
          <w:sz w:val="20"/>
          <w:szCs w:val="20"/>
        </w:rPr>
        <w:t xml:space="preserve">Zamawiający zastrzega sobie prawo na dowolnym etapie wykonywania umowy do </w:t>
      </w:r>
      <w:r w:rsidRPr="006F4D98">
        <w:rPr>
          <w:rFonts w:ascii="Century Gothic" w:hAnsi="Century Gothic"/>
          <w:sz w:val="20"/>
          <w:szCs w:val="20"/>
          <w:lang w:val="pl-PL"/>
        </w:rPr>
        <w:t xml:space="preserve">nieodpłatnego </w:t>
      </w:r>
      <w:r w:rsidRPr="006F4D98">
        <w:rPr>
          <w:rFonts w:ascii="Century Gothic" w:hAnsi="Century Gothic"/>
          <w:sz w:val="20"/>
          <w:szCs w:val="20"/>
        </w:rPr>
        <w:t>zablokowania dodatkowych usług wyszczególnionych pkt. 1.2</w:t>
      </w:r>
      <w:r w:rsidRPr="006F4D98">
        <w:rPr>
          <w:rFonts w:ascii="Century Gothic" w:hAnsi="Century Gothic"/>
          <w:sz w:val="20"/>
          <w:szCs w:val="20"/>
          <w:lang w:val="pl-PL"/>
        </w:rPr>
        <w:t xml:space="preserve"> </w:t>
      </w:r>
      <w:r w:rsidRPr="006F4D98">
        <w:rPr>
          <w:rFonts w:ascii="Century Gothic" w:hAnsi="Century Gothic"/>
          <w:sz w:val="20"/>
          <w:szCs w:val="20"/>
        </w:rPr>
        <w:t xml:space="preserve"> na wybranych lub wszystkich kartach SIM. </w:t>
      </w:r>
    </w:p>
    <w:p w:rsidR="0005265B" w:rsidRPr="006F4D98" w:rsidRDefault="0005265B" w:rsidP="0005265B">
      <w:pPr>
        <w:pStyle w:val="Tekstpodstawowy"/>
        <w:tabs>
          <w:tab w:val="left" w:pos="0"/>
        </w:tabs>
        <w:spacing w:line="276" w:lineRule="auto"/>
        <w:ind w:left="360"/>
        <w:rPr>
          <w:rFonts w:ascii="Century Gothic" w:hAnsi="Century Gothic"/>
          <w:sz w:val="20"/>
          <w:szCs w:val="20"/>
        </w:rPr>
      </w:pPr>
    </w:p>
    <w:p w:rsidR="0005265B" w:rsidRPr="006F4D98" w:rsidRDefault="0005265B" w:rsidP="0005265B">
      <w:pPr>
        <w:pStyle w:val="Tekstpodstawowy"/>
        <w:numPr>
          <w:ilvl w:val="0"/>
          <w:numId w:val="12"/>
        </w:numPr>
        <w:spacing w:after="120" w:line="276" w:lineRule="auto"/>
        <w:ind w:left="567" w:hanging="425"/>
        <w:jc w:val="left"/>
        <w:rPr>
          <w:rFonts w:ascii="Century Gothic" w:hAnsi="Century Gothic"/>
          <w:b/>
          <w:bCs/>
          <w:sz w:val="20"/>
          <w:szCs w:val="20"/>
        </w:rPr>
      </w:pPr>
      <w:r w:rsidRPr="006F4D98">
        <w:rPr>
          <w:rFonts w:ascii="Century Gothic" w:hAnsi="Century Gothic"/>
          <w:b/>
          <w:bCs/>
          <w:sz w:val="20"/>
          <w:szCs w:val="20"/>
        </w:rPr>
        <w:t>Plany taryfowe i cenniki</w:t>
      </w:r>
    </w:p>
    <w:p w:rsidR="0005265B" w:rsidRPr="006F4D98" w:rsidRDefault="0005265B" w:rsidP="0005265B">
      <w:pPr>
        <w:pStyle w:val="Tekstpodstawowy"/>
        <w:tabs>
          <w:tab w:val="left" w:pos="567"/>
          <w:tab w:val="left" w:pos="709"/>
        </w:tabs>
        <w:spacing w:after="120" w:line="276" w:lineRule="auto"/>
        <w:ind w:left="284"/>
        <w:jc w:val="left"/>
        <w:rPr>
          <w:rFonts w:ascii="Century Gothic" w:hAnsi="Century Gothic"/>
          <w:bCs/>
          <w:sz w:val="20"/>
          <w:szCs w:val="20"/>
        </w:rPr>
      </w:pPr>
      <w:r w:rsidRPr="006F4D98">
        <w:rPr>
          <w:rFonts w:ascii="Century Gothic" w:hAnsi="Century Gothic"/>
          <w:sz w:val="20"/>
          <w:szCs w:val="20"/>
        </w:rPr>
        <w:t>Wykonawca zapewnić musi:</w:t>
      </w:r>
    </w:p>
    <w:p w:rsidR="0005265B" w:rsidRPr="006F4D98" w:rsidRDefault="0005265B" w:rsidP="0005265B">
      <w:pPr>
        <w:pStyle w:val="Tekstpodstawowy"/>
        <w:numPr>
          <w:ilvl w:val="1"/>
          <w:numId w:val="12"/>
        </w:numPr>
        <w:tabs>
          <w:tab w:val="left" w:pos="709"/>
        </w:tabs>
        <w:spacing w:line="276" w:lineRule="auto"/>
        <w:rPr>
          <w:rFonts w:ascii="Century Gothic" w:hAnsi="Century Gothic"/>
          <w:sz w:val="20"/>
          <w:szCs w:val="20"/>
        </w:rPr>
      </w:pPr>
      <w:r w:rsidRPr="006F4D98">
        <w:rPr>
          <w:rFonts w:ascii="Century Gothic" w:hAnsi="Century Gothic"/>
          <w:sz w:val="20"/>
          <w:szCs w:val="20"/>
        </w:rPr>
        <w:t xml:space="preserve">świadczenie usługi dostępu do Internetu w okresie </w:t>
      </w:r>
      <w:r>
        <w:rPr>
          <w:rFonts w:ascii="Century Gothic" w:hAnsi="Century Gothic"/>
          <w:sz w:val="20"/>
          <w:szCs w:val="20"/>
          <w:lang w:val="pl-PL"/>
        </w:rPr>
        <w:t>24</w:t>
      </w:r>
      <w:r w:rsidRPr="006F4D98">
        <w:rPr>
          <w:rFonts w:ascii="Century Gothic" w:hAnsi="Century Gothic"/>
          <w:sz w:val="20"/>
          <w:szCs w:val="20"/>
          <w:lang w:val="pl-PL"/>
        </w:rPr>
        <w:t xml:space="preserve"> miesięcy.</w:t>
      </w:r>
    </w:p>
    <w:p w:rsidR="0005265B" w:rsidRPr="006F4D98" w:rsidRDefault="0005265B" w:rsidP="0005265B">
      <w:pPr>
        <w:pStyle w:val="Tekstpodstawowy"/>
        <w:numPr>
          <w:ilvl w:val="1"/>
          <w:numId w:val="12"/>
        </w:numPr>
        <w:tabs>
          <w:tab w:val="left" w:pos="567"/>
          <w:tab w:val="left" w:pos="709"/>
        </w:tabs>
        <w:spacing w:line="276" w:lineRule="auto"/>
        <w:rPr>
          <w:rFonts w:ascii="Century Gothic" w:hAnsi="Century Gothic"/>
          <w:sz w:val="20"/>
          <w:szCs w:val="20"/>
        </w:rPr>
      </w:pPr>
      <w:r w:rsidRPr="006F4D98">
        <w:rPr>
          <w:rFonts w:ascii="Century Gothic" w:hAnsi="Century Gothic"/>
          <w:sz w:val="20"/>
          <w:szCs w:val="20"/>
        </w:rPr>
        <w:t xml:space="preserve">bezpłatne włączenie/wyłączenie usług sieciowych </w:t>
      </w:r>
      <w:proofErr w:type="spellStart"/>
      <w:r w:rsidRPr="006F4D98">
        <w:rPr>
          <w:rFonts w:ascii="Century Gothic" w:hAnsi="Century Gothic"/>
          <w:sz w:val="20"/>
          <w:szCs w:val="20"/>
        </w:rPr>
        <w:t>roaming</w:t>
      </w:r>
      <w:proofErr w:type="spellEnd"/>
      <w:r w:rsidRPr="006F4D98">
        <w:rPr>
          <w:rFonts w:ascii="Century Gothic" w:hAnsi="Century Gothic"/>
          <w:sz w:val="20"/>
          <w:szCs w:val="20"/>
        </w:rPr>
        <w:t>, oferowanych przez Wykonawcę;</w:t>
      </w:r>
    </w:p>
    <w:p w:rsidR="0005265B" w:rsidRPr="006F4D98" w:rsidRDefault="0005265B" w:rsidP="0005265B">
      <w:pPr>
        <w:pStyle w:val="Tekstpodstawowy"/>
        <w:numPr>
          <w:ilvl w:val="1"/>
          <w:numId w:val="12"/>
        </w:numPr>
        <w:tabs>
          <w:tab w:val="left" w:pos="567"/>
          <w:tab w:val="left" w:pos="709"/>
        </w:tabs>
        <w:spacing w:line="276" w:lineRule="auto"/>
        <w:rPr>
          <w:rFonts w:ascii="Century Gothic" w:hAnsi="Century Gothic"/>
          <w:sz w:val="20"/>
          <w:szCs w:val="20"/>
        </w:rPr>
      </w:pPr>
      <w:r w:rsidRPr="006F4D98">
        <w:rPr>
          <w:rFonts w:ascii="Century Gothic" w:hAnsi="Century Gothic"/>
          <w:sz w:val="20"/>
          <w:szCs w:val="20"/>
        </w:rPr>
        <w:lastRenderedPageBreak/>
        <w:t>dostarczenie przez Wykonawcę kart SIM;</w:t>
      </w:r>
    </w:p>
    <w:p w:rsidR="0005265B" w:rsidRPr="006F4D98" w:rsidRDefault="0005265B" w:rsidP="0005265B">
      <w:pPr>
        <w:pStyle w:val="Tekstpodstawowy"/>
        <w:numPr>
          <w:ilvl w:val="1"/>
          <w:numId w:val="12"/>
        </w:numPr>
        <w:tabs>
          <w:tab w:val="left" w:pos="567"/>
        </w:tabs>
        <w:spacing w:line="276" w:lineRule="auto"/>
        <w:rPr>
          <w:rFonts w:ascii="Century Gothic" w:hAnsi="Century Gothic"/>
          <w:sz w:val="20"/>
          <w:szCs w:val="20"/>
        </w:rPr>
      </w:pPr>
      <w:r w:rsidRPr="006F4D98">
        <w:rPr>
          <w:rFonts w:ascii="Century Gothic" w:hAnsi="Century Gothic"/>
          <w:sz w:val="20"/>
          <w:szCs w:val="20"/>
        </w:rPr>
        <w:t>możliwość zakupu wszystkich usług aktualnie oferowanych przez Wykonawcę oraz nowych usług oferowanych w trakcie trwania umowy na warunkach nie gorszych, niż określone w cennikach Wykonawcy, na dzień złożenia oferty w przedmiotowym postępowaniu;</w:t>
      </w:r>
    </w:p>
    <w:p w:rsidR="0005265B" w:rsidRPr="00230F85" w:rsidRDefault="0005265B" w:rsidP="0005265B">
      <w:pPr>
        <w:pStyle w:val="Tekstpodstawowy"/>
        <w:numPr>
          <w:ilvl w:val="1"/>
          <w:numId w:val="12"/>
        </w:numPr>
        <w:tabs>
          <w:tab w:val="left" w:pos="567"/>
        </w:tabs>
        <w:spacing w:line="276" w:lineRule="auto"/>
        <w:rPr>
          <w:rFonts w:ascii="Century Gothic" w:hAnsi="Century Gothic"/>
          <w:sz w:val="20"/>
          <w:szCs w:val="20"/>
        </w:rPr>
      </w:pPr>
      <w:r w:rsidRPr="00230F85">
        <w:rPr>
          <w:rFonts w:ascii="Century Gothic" w:hAnsi="Century Gothic"/>
          <w:sz w:val="20"/>
          <w:szCs w:val="20"/>
        </w:rPr>
        <w:t>stałą zryczałtowaną miesięczną opłatę abonamentową</w:t>
      </w:r>
      <w:r w:rsidRPr="00230F85">
        <w:rPr>
          <w:rFonts w:ascii="Century Gothic" w:hAnsi="Century Gothic"/>
          <w:sz w:val="20"/>
          <w:szCs w:val="20"/>
          <w:lang w:val="pl-PL"/>
        </w:rPr>
        <w:t xml:space="preserve"> w zakresie mobilnego dostępu do Internetu - </w:t>
      </w:r>
      <w:r w:rsidRPr="00230F85">
        <w:rPr>
          <w:rFonts w:ascii="Century Gothic" w:hAnsi="Century Gothic"/>
          <w:sz w:val="20"/>
          <w:szCs w:val="20"/>
        </w:rPr>
        <w:t>min 30 GB/miesiąc usługi transmisji danych na terenie Polski (niezależne od liczby przetransferowanych danych i czasu trwania połączeń) umożliwiający dostęp do zasobów Internetu, a po wyczerpaniu pakietu transmisji danych zachowanie usługi transmisji danych z ograniczoną prędkością</w:t>
      </w:r>
      <w:r w:rsidRPr="00230F85">
        <w:rPr>
          <w:rFonts w:ascii="Century Gothic" w:hAnsi="Century Gothic"/>
          <w:sz w:val="20"/>
          <w:szCs w:val="20"/>
          <w:lang w:val="pl-PL"/>
        </w:rPr>
        <w:t>.</w:t>
      </w:r>
    </w:p>
    <w:p w:rsidR="0005265B" w:rsidRPr="006F4D98" w:rsidRDefault="0005265B" w:rsidP="0005265B">
      <w:pPr>
        <w:pStyle w:val="Tekstpodstawowy"/>
        <w:numPr>
          <w:ilvl w:val="0"/>
          <w:numId w:val="12"/>
        </w:numPr>
        <w:spacing w:after="120" w:line="276" w:lineRule="auto"/>
        <w:ind w:left="567" w:hanging="425"/>
        <w:jc w:val="left"/>
        <w:rPr>
          <w:rFonts w:ascii="Century Gothic" w:hAnsi="Century Gothic"/>
          <w:b/>
          <w:bCs/>
          <w:sz w:val="20"/>
          <w:szCs w:val="20"/>
        </w:rPr>
      </w:pPr>
      <w:r w:rsidRPr="006F4D98">
        <w:rPr>
          <w:rFonts w:ascii="Century Gothic" w:hAnsi="Century Gothic"/>
          <w:b/>
          <w:bCs/>
          <w:sz w:val="20"/>
          <w:szCs w:val="20"/>
        </w:rPr>
        <w:t>Karty SIM</w:t>
      </w:r>
    </w:p>
    <w:p w:rsidR="0005265B" w:rsidRPr="006F4D98" w:rsidRDefault="0005265B" w:rsidP="0005265B">
      <w:pPr>
        <w:pStyle w:val="Tekstpodstawowy"/>
        <w:tabs>
          <w:tab w:val="left" w:pos="284"/>
        </w:tabs>
        <w:spacing w:line="276" w:lineRule="auto"/>
        <w:ind w:left="284"/>
        <w:rPr>
          <w:rFonts w:ascii="Century Gothic" w:hAnsi="Century Gothic" w:cs="Arial"/>
          <w:b/>
          <w:sz w:val="20"/>
          <w:szCs w:val="20"/>
        </w:rPr>
      </w:pPr>
      <w:r w:rsidRPr="006F4D98">
        <w:rPr>
          <w:rFonts w:ascii="Century Gothic" w:hAnsi="Century Gothic"/>
          <w:sz w:val="20"/>
          <w:szCs w:val="20"/>
        </w:rPr>
        <w:t>Wykonawca zapewnić musi:</w:t>
      </w:r>
    </w:p>
    <w:p w:rsidR="0005265B" w:rsidRPr="006F4D98" w:rsidRDefault="0005265B" w:rsidP="0005265B">
      <w:pPr>
        <w:pStyle w:val="Tekstpodstawowy"/>
        <w:numPr>
          <w:ilvl w:val="1"/>
          <w:numId w:val="5"/>
        </w:numPr>
        <w:tabs>
          <w:tab w:val="clear" w:pos="720"/>
          <w:tab w:val="left" w:pos="709"/>
        </w:tabs>
        <w:spacing w:line="276" w:lineRule="auto"/>
        <w:ind w:left="709" w:hanging="425"/>
        <w:rPr>
          <w:rFonts w:ascii="Century Gothic" w:hAnsi="Century Gothic" w:cs="Arial"/>
          <w:b/>
          <w:sz w:val="20"/>
          <w:szCs w:val="20"/>
        </w:rPr>
      </w:pPr>
      <w:r w:rsidRPr="006F4D98">
        <w:rPr>
          <w:rFonts w:ascii="Century Gothic" w:hAnsi="Century Gothic" w:cs="Arial"/>
          <w:sz w:val="20"/>
          <w:szCs w:val="20"/>
        </w:rPr>
        <w:t xml:space="preserve">bezpłatne zablokowanie oraz bezpłatną wymianę i aktywację kart SIM w przypadku utraty lub uszkodzenia. </w:t>
      </w:r>
      <w:r w:rsidRPr="006F4D98">
        <w:rPr>
          <w:rFonts w:ascii="Century Gothic" w:hAnsi="Century Gothic"/>
          <w:snapToGrid w:val="0"/>
          <w:sz w:val="20"/>
          <w:szCs w:val="20"/>
        </w:rPr>
        <w:t>Aktywacja karty SIM nastąpi poprzez kontakt telefoniczny pomiędzy Wykonawcą a przedstawicielem Zamawiającego, który poda ważne hasło. Hasło ustalone będzie każdorazowo przy podpisywaniu indywidualnych umów na poszczególne numery.</w:t>
      </w:r>
    </w:p>
    <w:p w:rsidR="0005265B" w:rsidRPr="006F4D98" w:rsidRDefault="0005265B" w:rsidP="0005265B">
      <w:pPr>
        <w:pStyle w:val="Tekstpodstawowy"/>
        <w:numPr>
          <w:ilvl w:val="1"/>
          <w:numId w:val="5"/>
        </w:numPr>
        <w:tabs>
          <w:tab w:val="clear" w:pos="720"/>
          <w:tab w:val="left" w:pos="709"/>
        </w:tabs>
        <w:spacing w:line="276" w:lineRule="auto"/>
        <w:ind w:left="709" w:hanging="425"/>
        <w:rPr>
          <w:rFonts w:ascii="Century Gothic" w:hAnsi="Century Gothic" w:cs="Arial"/>
          <w:sz w:val="20"/>
          <w:szCs w:val="20"/>
        </w:rPr>
      </w:pPr>
      <w:r w:rsidRPr="006F4D98">
        <w:rPr>
          <w:rFonts w:ascii="Century Gothic" w:hAnsi="Century Gothic" w:cs="Arial"/>
          <w:sz w:val="20"/>
          <w:szCs w:val="20"/>
        </w:rPr>
        <w:t>aktywne karty SIM powinny być zabezpieczone przed uruchomieniem czterocyfrowym kodem PIN. W przypadku trzykrotnego, błędnego wprowadzenia kodu PIN, karta powinna zostać samoczynnie zablokowana. Odblokowanie jej winno nastąpić po wprowadzeniu podanego Zamawiającemu przez Wykonawcę (przy dostarczonej karcie) kodu PUK;</w:t>
      </w:r>
    </w:p>
    <w:p w:rsidR="0005265B" w:rsidRPr="006F4D98" w:rsidRDefault="0005265B" w:rsidP="0005265B">
      <w:pPr>
        <w:pStyle w:val="Tekstpodstawowy"/>
        <w:numPr>
          <w:ilvl w:val="1"/>
          <w:numId w:val="5"/>
        </w:numPr>
        <w:tabs>
          <w:tab w:val="clear" w:pos="720"/>
          <w:tab w:val="left" w:pos="709"/>
        </w:tabs>
        <w:spacing w:line="276" w:lineRule="auto"/>
        <w:ind w:left="709" w:hanging="425"/>
        <w:rPr>
          <w:rFonts w:ascii="Century Gothic" w:hAnsi="Century Gothic" w:cs="Arial"/>
          <w:sz w:val="20"/>
          <w:szCs w:val="20"/>
        </w:rPr>
      </w:pPr>
      <w:r w:rsidRPr="006F4D98">
        <w:rPr>
          <w:rFonts w:ascii="Century Gothic" w:hAnsi="Century Gothic" w:cs="Arial"/>
          <w:sz w:val="20"/>
          <w:szCs w:val="20"/>
        </w:rPr>
        <w:t>koszt karty SIM Wykonawca uwzględni w abonamencie lub innej opłacie, w zależności od świadczonej usługi;</w:t>
      </w:r>
    </w:p>
    <w:p w:rsidR="0005265B" w:rsidRPr="006F4D98" w:rsidRDefault="0005265B" w:rsidP="0005265B">
      <w:pPr>
        <w:pStyle w:val="Tekstpodstawowy"/>
        <w:numPr>
          <w:ilvl w:val="1"/>
          <w:numId w:val="5"/>
        </w:numPr>
        <w:tabs>
          <w:tab w:val="clear" w:pos="720"/>
          <w:tab w:val="left" w:pos="709"/>
        </w:tabs>
        <w:spacing w:line="276" w:lineRule="auto"/>
        <w:ind w:left="709" w:hanging="425"/>
        <w:rPr>
          <w:rFonts w:ascii="Century Gothic" w:hAnsi="Century Gothic" w:cs="Arial"/>
          <w:sz w:val="20"/>
          <w:szCs w:val="20"/>
        </w:rPr>
      </w:pPr>
      <w:r w:rsidRPr="006F4D98">
        <w:rPr>
          <w:rFonts w:ascii="Century Gothic" w:hAnsi="Century Gothic" w:cs="Arial"/>
          <w:sz w:val="20"/>
          <w:szCs w:val="20"/>
        </w:rPr>
        <w:t xml:space="preserve">Wykonawca ma gwarantować dezaktywację wszystkich usług dodatkowych na żądanie Zamawiającego m.in. SMS, MMS, </w:t>
      </w:r>
      <w:proofErr w:type="spellStart"/>
      <w:r w:rsidRPr="006F4D98">
        <w:rPr>
          <w:rFonts w:ascii="Century Gothic" w:hAnsi="Century Gothic" w:cs="Arial"/>
          <w:sz w:val="20"/>
          <w:szCs w:val="20"/>
        </w:rPr>
        <w:t>roaming</w:t>
      </w:r>
      <w:proofErr w:type="spellEnd"/>
      <w:r w:rsidRPr="006F4D98">
        <w:rPr>
          <w:rFonts w:ascii="Century Gothic" w:hAnsi="Century Gothic" w:cs="Arial"/>
          <w:sz w:val="20"/>
          <w:szCs w:val="20"/>
        </w:rPr>
        <w:t xml:space="preserve"> itp.</w:t>
      </w:r>
    </w:p>
    <w:p w:rsidR="0005265B" w:rsidRPr="006F4D98" w:rsidRDefault="0005265B" w:rsidP="0005265B">
      <w:pPr>
        <w:pStyle w:val="Tekstpodstawowy"/>
        <w:numPr>
          <w:ilvl w:val="1"/>
          <w:numId w:val="5"/>
        </w:numPr>
        <w:tabs>
          <w:tab w:val="clear" w:pos="720"/>
          <w:tab w:val="left" w:pos="709"/>
        </w:tabs>
        <w:spacing w:line="276" w:lineRule="auto"/>
        <w:ind w:left="709" w:hanging="425"/>
        <w:rPr>
          <w:rFonts w:ascii="Century Gothic" w:hAnsi="Century Gothic" w:cs="Arial"/>
          <w:sz w:val="20"/>
          <w:szCs w:val="20"/>
        </w:rPr>
      </w:pPr>
      <w:r w:rsidRPr="006F4D98">
        <w:rPr>
          <w:rFonts w:ascii="Century Gothic" w:hAnsi="Century Gothic" w:cs="Arial"/>
          <w:sz w:val="20"/>
          <w:szCs w:val="20"/>
          <w:lang w:val="pl-PL"/>
        </w:rPr>
        <w:t>Na życzenie Zamawiającego, Wykonawca dostarczy karty SIM nie wymagające zabezpieczenia kodem PIN.</w:t>
      </w:r>
    </w:p>
    <w:p w:rsidR="0005265B" w:rsidRPr="006F4D98" w:rsidRDefault="0005265B" w:rsidP="0005265B">
      <w:pPr>
        <w:pStyle w:val="Tekstpodstawowy"/>
        <w:ind w:left="816"/>
        <w:rPr>
          <w:rFonts w:ascii="Century Gothic" w:hAnsi="Century Gothic" w:cs="Arial"/>
          <w:sz w:val="20"/>
          <w:szCs w:val="20"/>
        </w:rPr>
      </w:pPr>
    </w:p>
    <w:p w:rsidR="0005265B" w:rsidRPr="006F4D98" w:rsidRDefault="0005265B" w:rsidP="0005265B">
      <w:pPr>
        <w:pStyle w:val="Tekstpodstawowy"/>
        <w:numPr>
          <w:ilvl w:val="0"/>
          <w:numId w:val="12"/>
        </w:numPr>
        <w:spacing w:after="120" w:line="276" w:lineRule="auto"/>
        <w:ind w:left="567" w:hanging="425"/>
        <w:jc w:val="left"/>
        <w:rPr>
          <w:rFonts w:ascii="Century Gothic" w:hAnsi="Century Gothic"/>
          <w:b/>
          <w:bCs/>
          <w:sz w:val="20"/>
          <w:szCs w:val="20"/>
        </w:rPr>
      </w:pPr>
      <w:r w:rsidRPr="006F4D98">
        <w:rPr>
          <w:rFonts w:ascii="Century Gothic" w:hAnsi="Century Gothic"/>
          <w:b/>
          <w:bCs/>
          <w:sz w:val="20"/>
          <w:szCs w:val="20"/>
        </w:rPr>
        <w:t>Obsługa Zamawiającego</w:t>
      </w:r>
    </w:p>
    <w:p w:rsidR="0005265B" w:rsidRPr="006F4D98" w:rsidRDefault="0005265B" w:rsidP="0005265B">
      <w:pPr>
        <w:pStyle w:val="Tekstpodstawowy"/>
        <w:numPr>
          <w:ilvl w:val="1"/>
          <w:numId w:val="12"/>
        </w:numPr>
        <w:spacing w:after="120" w:line="276" w:lineRule="auto"/>
        <w:ind w:left="709" w:hanging="425"/>
        <w:rPr>
          <w:rFonts w:ascii="Century Gothic" w:hAnsi="Century Gothic"/>
          <w:b/>
          <w:bCs/>
          <w:sz w:val="20"/>
          <w:szCs w:val="20"/>
        </w:rPr>
      </w:pPr>
      <w:r w:rsidRPr="006F4D98">
        <w:rPr>
          <w:rFonts w:ascii="Century Gothic" w:hAnsi="Century Gothic" w:cs="Arial"/>
          <w:sz w:val="20"/>
          <w:szCs w:val="20"/>
        </w:rPr>
        <w:t xml:space="preserve">Wykonawca zapewni całodobową (w godzinach urzędowania przedstawiciela Wykonawcy w pełnym zakresie, a po godzinach, w zakresie blokady kart SIM i uruchomienia, bądź włączenia/wyłączenia podstawowych usług np. </w:t>
      </w:r>
      <w:proofErr w:type="spellStart"/>
      <w:r w:rsidRPr="006F4D98">
        <w:rPr>
          <w:rFonts w:ascii="Century Gothic" w:hAnsi="Century Gothic" w:cs="Arial"/>
          <w:sz w:val="20"/>
          <w:szCs w:val="20"/>
        </w:rPr>
        <w:t>roaming</w:t>
      </w:r>
      <w:proofErr w:type="spellEnd"/>
      <w:r w:rsidRPr="006F4D98">
        <w:rPr>
          <w:rFonts w:ascii="Century Gothic" w:hAnsi="Century Gothic" w:cs="Arial"/>
          <w:sz w:val="20"/>
          <w:szCs w:val="20"/>
        </w:rPr>
        <w:t xml:space="preserve"> itd.) obsługę konta klienta Zamawiającego wraz z wyznaczeniem osób i numerów kontaktowych (adresów mailowych) do realizacji tej obsługi.</w:t>
      </w:r>
    </w:p>
    <w:p w:rsidR="0005265B" w:rsidRPr="006F4D98" w:rsidRDefault="0005265B" w:rsidP="0005265B">
      <w:pPr>
        <w:pStyle w:val="Tekstpodstawowy"/>
        <w:numPr>
          <w:ilvl w:val="1"/>
          <w:numId w:val="12"/>
        </w:numPr>
        <w:spacing w:after="120" w:line="276" w:lineRule="auto"/>
        <w:ind w:left="709" w:hanging="425"/>
        <w:rPr>
          <w:rFonts w:ascii="Century Gothic" w:hAnsi="Century Gothic"/>
          <w:b/>
          <w:bCs/>
          <w:sz w:val="20"/>
          <w:szCs w:val="20"/>
        </w:rPr>
      </w:pPr>
      <w:r w:rsidRPr="006F4D98">
        <w:rPr>
          <w:rFonts w:ascii="Century Gothic" w:hAnsi="Century Gothic"/>
          <w:sz w:val="20"/>
          <w:szCs w:val="20"/>
        </w:rPr>
        <w:t>Zamawiający wymaga, aby był określony szczegółowy podział w zakresie kompetencji związanych ze świadczonymi usługami dla dedykowanych do współpracy przedstawicieli Wykonawcy.</w:t>
      </w:r>
    </w:p>
    <w:p w:rsidR="0005265B" w:rsidRPr="002A5C6F" w:rsidRDefault="0005265B" w:rsidP="002A5C6F">
      <w:pPr>
        <w:pStyle w:val="Tekstpodstawowy"/>
        <w:numPr>
          <w:ilvl w:val="1"/>
          <w:numId w:val="12"/>
        </w:numPr>
        <w:spacing w:after="120" w:line="276" w:lineRule="auto"/>
        <w:ind w:left="709" w:hanging="425"/>
        <w:rPr>
          <w:rFonts w:ascii="Century Gothic" w:hAnsi="Century Gothic"/>
          <w:b/>
          <w:bCs/>
          <w:sz w:val="20"/>
          <w:szCs w:val="20"/>
        </w:rPr>
      </w:pPr>
      <w:r w:rsidRPr="006F4D98">
        <w:rPr>
          <w:rFonts w:ascii="Century Gothic" w:hAnsi="Century Gothic" w:cs="Arial"/>
          <w:bCs/>
          <w:sz w:val="20"/>
          <w:szCs w:val="20"/>
        </w:rPr>
        <w:t>Zapewnienie Zamawiającemu, elektronicznego bezpiecznego dostępu do konta Zamawiającego, w zakresie konfiguracji usług i bilingów elektronicznych na zasadach oferowanych przez Wykonawcę dla klientów korporacyjnych. Zamawiający wskaże osoby uprawnione do dostępu oraz dokonywania zmian na koncie, które będą pełniły funkcję administratora systemu.</w:t>
      </w:r>
    </w:p>
    <w:p w:rsidR="0005265B" w:rsidRPr="006F4D98" w:rsidRDefault="0005265B" w:rsidP="0005265B">
      <w:pPr>
        <w:pStyle w:val="Tekstpodstawowy"/>
        <w:numPr>
          <w:ilvl w:val="0"/>
          <w:numId w:val="12"/>
        </w:numPr>
        <w:spacing w:after="120" w:line="276" w:lineRule="auto"/>
        <w:ind w:left="567" w:hanging="425"/>
        <w:jc w:val="left"/>
        <w:rPr>
          <w:rFonts w:ascii="Century Gothic" w:hAnsi="Century Gothic"/>
          <w:b/>
          <w:bCs/>
          <w:sz w:val="20"/>
          <w:szCs w:val="20"/>
        </w:rPr>
      </w:pPr>
      <w:r w:rsidRPr="006F4D98">
        <w:rPr>
          <w:rFonts w:ascii="Century Gothic" w:hAnsi="Century Gothic"/>
          <w:b/>
          <w:bCs/>
          <w:sz w:val="20"/>
          <w:szCs w:val="20"/>
        </w:rPr>
        <w:t>Faktury, bilingi</w:t>
      </w:r>
    </w:p>
    <w:p w:rsidR="0005265B" w:rsidRPr="006F4D98" w:rsidRDefault="0005265B" w:rsidP="0005265B">
      <w:pPr>
        <w:pStyle w:val="Tekstpodstawowy"/>
        <w:numPr>
          <w:ilvl w:val="1"/>
          <w:numId w:val="12"/>
        </w:numPr>
        <w:spacing w:after="120" w:line="276" w:lineRule="auto"/>
        <w:rPr>
          <w:rFonts w:ascii="Century Gothic" w:hAnsi="Century Gothic"/>
          <w:b/>
          <w:bCs/>
          <w:sz w:val="20"/>
          <w:szCs w:val="20"/>
        </w:rPr>
      </w:pPr>
      <w:r w:rsidRPr="006F4D98">
        <w:rPr>
          <w:rFonts w:ascii="Century Gothic" w:hAnsi="Century Gothic"/>
          <w:sz w:val="20"/>
          <w:szCs w:val="20"/>
        </w:rPr>
        <w:t xml:space="preserve">Po zakończeniu jednomiesięcznego okresu rozliczeniowego Wykonawca dostarczy Zamawiającemu jedną fakturę zbiorczą wraz z elektronicznym szczegółowym </w:t>
      </w:r>
      <w:r w:rsidRPr="006F4D98">
        <w:rPr>
          <w:rFonts w:ascii="Century Gothic" w:hAnsi="Century Gothic"/>
          <w:sz w:val="20"/>
          <w:szCs w:val="20"/>
        </w:rPr>
        <w:lastRenderedPageBreak/>
        <w:t>bilingiem z przeprowadzonych połączeń dotyczących każdej aktywacji usługi mobilnego dostępu do Internetu.</w:t>
      </w:r>
    </w:p>
    <w:p w:rsidR="0005265B" w:rsidRPr="006F4D98" w:rsidRDefault="0005265B" w:rsidP="0005265B">
      <w:pPr>
        <w:pStyle w:val="Tekstpodstawowy"/>
        <w:numPr>
          <w:ilvl w:val="1"/>
          <w:numId w:val="12"/>
        </w:numPr>
        <w:spacing w:after="120" w:line="276" w:lineRule="auto"/>
        <w:rPr>
          <w:rFonts w:ascii="Century Gothic" w:hAnsi="Century Gothic"/>
          <w:b/>
          <w:bCs/>
          <w:sz w:val="20"/>
          <w:szCs w:val="20"/>
        </w:rPr>
      </w:pPr>
      <w:r w:rsidRPr="006F4D98">
        <w:rPr>
          <w:rFonts w:ascii="Century Gothic" w:hAnsi="Century Gothic"/>
          <w:sz w:val="20"/>
          <w:szCs w:val="20"/>
        </w:rPr>
        <w:t xml:space="preserve">Wykonawca dostarczy fakturę na adres Zamawiającego listem poleconym, kurierem lub na życzenie udostępni osobisty odbiór przez osobę upoważnioną przez Zamawiającego. Przesłany elektroniczny biling połączeń musi zawierać między innymi: datę wykonywanych połączeń, czas trwania połączeń, godzinę i minutę wykonania połączeń, adresata połączenia, ilość przesłanych (odebranych) danych, cenę połączeń - dla każdego numeru abonenckiego itp. Dane taryfikacyjne mają być udostępnione i przekazywane w postaci pliku Excel. </w:t>
      </w:r>
      <w:r w:rsidRPr="006F4D98">
        <w:rPr>
          <w:rFonts w:ascii="Century Gothic" w:hAnsi="Century Gothic"/>
          <w:sz w:val="20"/>
          <w:szCs w:val="20"/>
        </w:rPr>
        <w:br/>
        <w:t>W przypadku zapisu danych taryfikacyjnych w innym formacie Wykonawca przekaże Zamawiającemu bezpłatnie program i minimum 2 licencje na użytkowanie programu, w którym dane zostały zapisane.</w:t>
      </w:r>
    </w:p>
    <w:p w:rsidR="0005265B" w:rsidRPr="006F4D98" w:rsidRDefault="0005265B" w:rsidP="0005265B">
      <w:pPr>
        <w:pStyle w:val="Tekstpodstawowy"/>
        <w:numPr>
          <w:ilvl w:val="1"/>
          <w:numId w:val="12"/>
        </w:numPr>
        <w:spacing w:after="120" w:line="276" w:lineRule="auto"/>
        <w:rPr>
          <w:rFonts w:ascii="Century Gothic" w:hAnsi="Century Gothic"/>
          <w:b/>
          <w:bCs/>
          <w:sz w:val="20"/>
          <w:szCs w:val="20"/>
        </w:rPr>
      </w:pPr>
      <w:r w:rsidRPr="006F4D98">
        <w:rPr>
          <w:rFonts w:ascii="Century Gothic" w:hAnsi="Century Gothic"/>
          <w:sz w:val="20"/>
          <w:szCs w:val="20"/>
        </w:rPr>
        <w:t>Pierwsza pełna opłata za świadczenie usługi połączeń winna być naliczona od początku okresu bilingowego, a dla aktywacji zakupionych w trakcie okresu bilingowego, częściowa opłata tylko za ilość dni, aż do momentu rozpoczęcia następnego okresu bilingowego, najpóźniej z pierwszą wystawioną fakturą za świadczoną usługę.</w:t>
      </w:r>
    </w:p>
    <w:p w:rsidR="0005265B" w:rsidRPr="006F4D98" w:rsidRDefault="0005265B" w:rsidP="0005265B">
      <w:pPr>
        <w:pStyle w:val="Tekstpodstawowy"/>
        <w:numPr>
          <w:ilvl w:val="1"/>
          <w:numId w:val="12"/>
        </w:numPr>
        <w:spacing w:after="120" w:line="276" w:lineRule="auto"/>
        <w:rPr>
          <w:rFonts w:ascii="Century Gothic" w:hAnsi="Century Gothic"/>
          <w:b/>
          <w:bCs/>
          <w:sz w:val="20"/>
          <w:szCs w:val="20"/>
        </w:rPr>
      </w:pPr>
      <w:r w:rsidRPr="006F4D98">
        <w:rPr>
          <w:rFonts w:ascii="Century Gothic" w:hAnsi="Century Gothic"/>
          <w:snapToGrid w:val="0"/>
          <w:sz w:val="20"/>
          <w:szCs w:val="20"/>
        </w:rPr>
        <w:t xml:space="preserve">Regulowanie należności następować będzie przelewem na rzecz Wykonawcy w ciągu 30 (trzydziestu) dni od daty otrzymania przez Zamawiającego </w:t>
      </w:r>
      <w:r w:rsidRPr="006F4D98">
        <w:rPr>
          <w:rFonts w:ascii="Century Gothic" w:hAnsi="Century Gothic"/>
          <w:snapToGrid w:val="0"/>
          <w:sz w:val="20"/>
          <w:szCs w:val="20"/>
          <w:lang w:val="pl-PL"/>
        </w:rPr>
        <w:t xml:space="preserve">prawidłowo wystawionej </w:t>
      </w:r>
      <w:r w:rsidRPr="006F4D98">
        <w:rPr>
          <w:rFonts w:ascii="Century Gothic" w:hAnsi="Century Gothic"/>
          <w:snapToGrid w:val="0"/>
          <w:sz w:val="20"/>
          <w:szCs w:val="20"/>
        </w:rPr>
        <w:t>faktury, na rachunek wskazany w fakturze.</w:t>
      </w:r>
    </w:p>
    <w:p w:rsidR="0005265B" w:rsidRPr="006F4D98" w:rsidRDefault="0005265B" w:rsidP="0005265B">
      <w:pPr>
        <w:pStyle w:val="Tekstpodstawowy"/>
        <w:numPr>
          <w:ilvl w:val="1"/>
          <w:numId w:val="12"/>
        </w:numPr>
        <w:spacing w:after="120" w:line="276" w:lineRule="auto"/>
        <w:rPr>
          <w:rFonts w:ascii="Century Gothic" w:hAnsi="Century Gothic"/>
          <w:b/>
          <w:bCs/>
          <w:sz w:val="20"/>
          <w:szCs w:val="20"/>
        </w:rPr>
      </w:pPr>
      <w:r w:rsidRPr="006F4D98">
        <w:rPr>
          <w:rFonts w:ascii="Century Gothic" w:hAnsi="Century Gothic"/>
          <w:snapToGrid w:val="0"/>
          <w:sz w:val="20"/>
          <w:szCs w:val="20"/>
        </w:rPr>
        <w:t>Za datę płatności przyjmujemy termin obciążenia rachunku Zamawiającego.</w:t>
      </w:r>
    </w:p>
    <w:p w:rsidR="0005265B" w:rsidRPr="006F4D98" w:rsidRDefault="0005265B" w:rsidP="0005265B">
      <w:pPr>
        <w:pStyle w:val="Tekstpodstawowy"/>
        <w:numPr>
          <w:ilvl w:val="0"/>
          <w:numId w:val="12"/>
        </w:numPr>
        <w:spacing w:after="120" w:line="276" w:lineRule="auto"/>
        <w:ind w:left="567" w:hanging="425"/>
        <w:jc w:val="left"/>
        <w:rPr>
          <w:rFonts w:ascii="Century Gothic" w:hAnsi="Century Gothic"/>
          <w:b/>
          <w:bCs/>
          <w:sz w:val="20"/>
          <w:szCs w:val="20"/>
        </w:rPr>
      </w:pPr>
      <w:r w:rsidRPr="006F4D98">
        <w:rPr>
          <w:rFonts w:ascii="Century Gothic" w:hAnsi="Century Gothic"/>
          <w:b/>
          <w:bCs/>
          <w:sz w:val="20"/>
          <w:szCs w:val="20"/>
        </w:rPr>
        <w:t>Wymagania ogólne</w:t>
      </w:r>
    </w:p>
    <w:p w:rsidR="0005265B" w:rsidRPr="006F4D98" w:rsidRDefault="0005265B" w:rsidP="0005265B">
      <w:pPr>
        <w:pStyle w:val="Tekstpodstawowy"/>
        <w:numPr>
          <w:ilvl w:val="1"/>
          <w:numId w:val="12"/>
        </w:numPr>
        <w:spacing w:after="120" w:line="276" w:lineRule="auto"/>
        <w:rPr>
          <w:rFonts w:ascii="Century Gothic" w:hAnsi="Century Gothic"/>
          <w:b/>
          <w:bCs/>
          <w:sz w:val="20"/>
          <w:szCs w:val="20"/>
        </w:rPr>
      </w:pPr>
      <w:r w:rsidRPr="006F4D98">
        <w:rPr>
          <w:rFonts w:ascii="Century Gothic" w:hAnsi="Century Gothic"/>
          <w:sz w:val="20"/>
          <w:szCs w:val="20"/>
        </w:rPr>
        <w:t>W przypadku przerwy w świadczeniu usług Wykonawca obniży wartość wystawionej faktury w miesiącu następującym bezpośrednio po okresie rozliczeniowym, którego w/w przerwa dotyczyła o 1/30 wartości abonamentu za każdy rozpoczęty dzień przerwy dla wszystkich produktów, których przerwa dotyczyła.</w:t>
      </w:r>
    </w:p>
    <w:p w:rsidR="0005265B" w:rsidRPr="0039434D" w:rsidRDefault="0005265B" w:rsidP="0005265B">
      <w:pPr>
        <w:pStyle w:val="Tekstpodstawowy"/>
        <w:numPr>
          <w:ilvl w:val="1"/>
          <w:numId w:val="12"/>
        </w:numPr>
        <w:spacing w:line="276" w:lineRule="auto"/>
        <w:rPr>
          <w:rFonts w:ascii="Century Gothic" w:hAnsi="Century Gothic" w:cs="Arial"/>
          <w:b/>
          <w:sz w:val="20"/>
          <w:szCs w:val="20"/>
        </w:rPr>
      </w:pPr>
      <w:r w:rsidRPr="006F4D98">
        <w:rPr>
          <w:rFonts w:ascii="Century Gothic" w:hAnsi="Century Gothic"/>
          <w:sz w:val="20"/>
          <w:szCs w:val="20"/>
        </w:rPr>
        <w:t xml:space="preserve">W przypadku wystąpienia w okresie obowiązywania umowy nieprawidłowości w funkcjonowaniu którejkolwiek usługi, Wykonawca zobowiązany jest do jej usunięcia w terminie nie przekraczającym </w:t>
      </w:r>
      <w:r w:rsidRPr="006F4D98">
        <w:rPr>
          <w:rFonts w:ascii="Century Gothic" w:hAnsi="Century Gothic"/>
          <w:b/>
          <w:sz w:val="20"/>
          <w:szCs w:val="20"/>
        </w:rPr>
        <w:t>1 dnia</w:t>
      </w:r>
      <w:r w:rsidRPr="006F4D98">
        <w:rPr>
          <w:rFonts w:ascii="Century Gothic" w:hAnsi="Century Gothic"/>
          <w:sz w:val="20"/>
          <w:szCs w:val="20"/>
        </w:rPr>
        <w:t xml:space="preserve"> licząc od dnia przekazania pisemnej dopuszczalna droga faksowa i równolegle e-mailowa) reklamacji, złożonej przez Zamawiającego na adres wskazany przez Wykonawcę adres.</w:t>
      </w:r>
    </w:p>
    <w:p w:rsidR="00EC1632" w:rsidRPr="00EC1632" w:rsidRDefault="00EC1632" w:rsidP="00EC1632">
      <w:pPr>
        <w:numPr>
          <w:ilvl w:val="1"/>
          <w:numId w:val="12"/>
        </w:numPr>
        <w:spacing w:line="276" w:lineRule="auto"/>
        <w:jc w:val="both"/>
        <w:rPr>
          <w:rFonts w:ascii="Century Gothic" w:hAnsi="Century Gothic" w:cs="Arial"/>
          <w:sz w:val="20"/>
          <w:szCs w:val="20"/>
          <w:lang w:val="x-none" w:eastAsia="x-none"/>
        </w:rPr>
      </w:pPr>
      <w:r w:rsidRPr="00EC1632">
        <w:rPr>
          <w:rFonts w:ascii="Century Gothic" w:hAnsi="Century Gothic"/>
          <w:sz w:val="20"/>
          <w:szCs w:val="20"/>
        </w:rPr>
        <w:t>Wykonawca musi dysponować własną infrastrukturą sieci telekomunikacyjnej w oparciu o którą posiada pokrycie na poziomie 98 % terytorium Polski.</w:t>
      </w:r>
    </w:p>
    <w:p w:rsidR="0005265B" w:rsidRPr="006F4D98" w:rsidRDefault="0005265B" w:rsidP="0005265B">
      <w:pPr>
        <w:pStyle w:val="Tekstpodstawowy"/>
        <w:spacing w:line="276" w:lineRule="auto"/>
        <w:ind w:left="816"/>
        <w:rPr>
          <w:rFonts w:ascii="Century Gothic" w:hAnsi="Century Gothic" w:cs="Arial"/>
          <w:b/>
          <w:sz w:val="20"/>
          <w:szCs w:val="20"/>
        </w:rPr>
      </w:pPr>
    </w:p>
    <w:sectPr w:rsidR="0005265B" w:rsidRPr="006F4D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3E5" w:rsidRDefault="001B43E5" w:rsidP="0005265B">
      <w:r>
        <w:separator/>
      </w:r>
    </w:p>
  </w:endnote>
  <w:endnote w:type="continuationSeparator" w:id="0">
    <w:p w:rsidR="001B43E5" w:rsidRDefault="001B43E5" w:rsidP="0005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NewRoman">
    <w:altName w:val="Times New Roman"/>
    <w:charset w:val="00"/>
    <w:family w:val="roman"/>
    <w:pitch w:val="default"/>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3E5" w:rsidRDefault="001B43E5" w:rsidP="0005265B">
      <w:r>
        <w:separator/>
      </w:r>
    </w:p>
  </w:footnote>
  <w:footnote w:type="continuationSeparator" w:id="0">
    <w:p w:rsidR="001B43E5" w:rsidRDefault="001B43E5" w:rsidP="00052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2"/>
    <w:multiLevelType w:val="multilevel"/>
    <w:tmpl w:val="00000032"/>
    <w:name w:val="WWNum50"/>
    <w:lvl w:ilvl="0">
      <w:start w:val="1"/>
      <w:numFmt w:val="lowerLetter"/>
      <w:lvlText w:val="%1)"/>
      <w:lvlJc w:val="left"/>
      <w:pPr>
        <w:tabs>
          <w:tab w:val="num" w:pos="2340"/>
        </w:tabs>
        <w:ind w:left="23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3D"/>
    <w:multiLevelType w:val="singleLevel"/>
    <w:tmpl w:val="0000003D"/>
    <w:name w:val="WW8Num61"/>
    <w:lvl w:ilvl="0">
      <w:start w:val="1"/>
      <w:numFmt w:val="lowerLetter"/>
      <w:lvlText w:val="%1)"/>
      <w:lvlJc w:val="left"/>
      <w:pPr>
        <w:tabs>
          <w:tab w:val="num" w:pos="965"/>
        </w:tabs>
        <w:ind w:left="965" w:hanging="397"/>
      </w:pPr>
    </w:lvl>
  </w:abstractNum>
  <w:abstractNum w:abstractNumId="2" w15:restartNumberingAfterBreak="0">
    <w:nsid w:val="00000041"/>
    <w:multiLevelType w:val="multilevel"/>
    <w:tmpl w:val="57723208"/>
    <w:name w:val="WW8Num65"/>
    <w:lvl w:ilvl="0">
      <w:start w:val="15"/>
      <w:numFmt w:val="upperRoman"/>
      <w:lvlText w:val="%1."/>
      <w:lvlJc w:val="left"/>
      <w:pPr>
        <w:tabs>
          <w:tab w:val="num" w:pos="1215"/>
        </w:tabs>
        <w:ind w:left="1215" w:hanging="855"/>
      </w:pPr>
    </w:lvl>
    <w:lvl w:ilvl="1">
      <w:start w:val="1"/>
      <w:numFmt w:val="decimal"/>
      <w:lvlText w:val="%2)"/>
      <w:lvlJc w:val="left"/>
      <w:pPr>
        <w:tabs>
          <w:tab w:val="num" w:pos="1440"/>
        </w:tabs>
        <w:ind w:left="1440" w:hanging="360"/>
      </w:pPr>
      <w:rPr>
        <w: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595C4D"/>
    <w:multiLevelType w:val="hybridMultilevel"/>
    <w:tmpl w:val="6952D87C"/>
    <w:lvl w:ilvl="0" w:tplc="B47C9B5E">
      <w:start w:val="5"/>
      <w:numFmt w:val="decimal"/>
      <w:lvlText w:val="%1."/>
      <w:lvlJc w:val="left"/>
      <w:pPr>
        <w:tabs>
          <w:tab w:val="num" w:pos="4555"/>
        </w:tabs>
        <w:ind w:left="4555" w:hanging="360"/>
      </w:pPr>
      <w:rPr>
        <w:rFonts w:hint="default"/>
        <w:i w:val="0"/>
      </w:rPr>
    </w:lvl>
    <w:lvl w:ilvl="1" w:tplc="B0D2E52A">
      <w:start w:val="1"/>
      <w:numFmt w:val="decimal"/>
      <w:lvlText w:val="%2."/>
      <w:lvlJc w:val="left"/>
      <w:pPr>
        <w:tabs>
          <w:tab w:val="num" w:pos="1440"/>
        </w:tabs>
        <w:ind w:left="1440" w:hanging="360"/>
      </w:pPr>
      <w:rPr>
        <w:rFonts w:hint="default"/>
        <w:b w:val="0"/>
        <w:i w:val="0"/>
      </w:rPr>
    </w:lvl>
    <w:lvl w:ilvl="2" w:tplc="1CE4CFF8">
      <w:start w:val="3"/>
      <w:numFmt w:val="decimal"/>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4338A9"/>
    <w:multiLevelType w:val="multilevel"/>
    <w:tmpl w:val="51208D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9F41775"/>
    <w:multiLevelType w:val="hybridMultilevel"/>
    <w:tmpl w:val="E4A63224"/>
    <w:lvl w:ilvl="0" w:tplc="1A7A1A94">
      <w:start w:val="15"/>
      <w:numFmt w:val="upperRoman"/>
      <w:lvlText w:val="%1."/>
      <w:lvlJc w:val="left"/>
      <w:pPr>
        <w:tabs>
          <w:tab w:val="num" w:pos="4243"/>
        </w:tabs>
        <w:ind w:left="4243" w:hanging="720"/>
      </w:pPr>
      <w:rPr>
        <w:rFonts w:hint="default"/>
      </w:rPr>
    </w:lvl>
    <w:lvl w:ilvl="1" w:tplc="D882ACDC">
      <w:start w:val="1"/>
      <w:numFmt w:val="decimal"/>
      <w:lvlText w:val="%2."/>
      <w:lvlJc w:val="left"/>
      <w:pPr>
        <w:tabs>
          <w:tab w:val="num" w:pos="1440"/>
        </w:tabs>
        <w:ind w:left="1440" w:hanging="360"/>
      </w:pPr>
      <w:rPr>
        <w:rFonts w:hint="default"/>
        <w:b/>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A74415B"/>
    <w:multiLevelType w:val="hybridMultilevel"/>
    <w:tmpl w:val="0128A494"/>
    <w:lvl w:ilvl="0" w:tplc="395E2F50">
      <w:start w:val="1"/>
      <w:numFmt w:val="lowerLetter"/>
      <w:lvlText w:val="%1)"/>
      <w:lvlJc w:val="left"/>
      <w:pPr>
        <w:tabs>
          <w:tab w:val="num" w:pos="1440"/>
        </w:tabs>
        <w:ind w:left="144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7E505B"/>
    <w:multiLevelType w:val="hybridMultilevel"/>
    <w:tmpl w:val="F1AE5172"/>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0815E38"/>
    <w:multiLevelType w:val="hybridMultilevel"/>
    <w:tmpl w:val="8AB266D8"/>
    <w:lvl w:ilvl="0" w:tplc="0415001B">
      <w:start w:val="1"/>
      <w:numFmt w:val="lowerRoman"/>
      <w:lvlText w:val="%1."/>
      <w:lvlJc w:val="right"/>
      <w:pPr>
        <w:tabs>
          <w:tab w:val="num" w:pos="1647"/>
        </w:tabs>
        <w:ind w:left="1647" w:hanging="360"/>
      </w:pPr>
      <w:rPr>
        <w:rFonts w:hint="default"/>
      </w:rPr>
    </w:lvl>
    <w:lvl w:ilvl="1" w:tplc="885236E4" w:tentative="1">
      <w:start w:val="1"/>
      <w:numFmt w:val="lowerLetter"/>
      <w:lvlText w:val="%2."/>
      <w:lvlJc w:val="left"/>
      <w:pPr>
        <w:tabs>
          <w:tab w:val="num" w:pos="2367"/>
        </w:tabs>
        <w:ind w:left="2367" w:hanging="360"/>
      </w:pPr>
    </w:lvl>
    <w:lvl w:ilvl="2" w:tplc="4A1C7CAC" w:tentative="1">
      <w:start w:val="1"/>
      <w:numFmt w:val="lowerRoman"/>
      <w:lvlText w:val="%3."/>
      <w:lvlJc w:val="right"/>
      <w:pPr>
        <w:tabs>
          <w:tab w:val="num" w:pos="3087"/>
        </w:tabs>
        <w:ind w:left="3087" w:hanging="180"/>
      </w:pPr>
    </w:lvl>
    <w:lvl w:ilvl="3" w:tplc="49E2BF6A" w:tentative="1">
      <w:start w:val="1"/>
      <w:numFmt w:val="decimal"/>
      <w:lvlText w:val="%4."/>
      <w:lvlJc w:val="left"/>
      <w:pPr>
        <w:tabs>
          <w:tab w:val="num" w:pos="3807"/>
        </w:tabs>
        <w:ind w:left="3807" w:hanging="360"/>
      </w:pPr>
    </w:lvl>
    <w:lvl w:ilvl="4" w:tplc="DC38DA8E" w:tentative="1">
      <w:start w:val="1"/>
      <w:numFmt w:val="lowerLetter"/>
      <w:lvlText w:val="%5."/>
      <w:lvlJc w:val="left"/>
      <w:pPr>
        <w:tabs>
          <w:tab w:val="num" w:pos="4527"/>
        </w:tabs>
        <w:ind w:left="4527" w:hanging="360"/>
      </w:pPr>
    </w:lvl>
    <w:lvl w:ilvl="5" w:tplc="0ACCA396" w:tentative="1">
      <w:start w:val="1"/>
      <w:numFmt w:val="lowerRoman"/>
      <w:lvlText w:val="%6."/>
      <w:lvlJc w:val="right"/>
      <w:pPr>
        <w:tabs>
          <w:tab w:val="num" w:pos="5247"/>
        </w:tabs>
        <w:ind w:left="5247" w:hanging="180"/>
      </w:pPr>
    </w:lvl>
    <w:lvl w:ilvl="6" w:tplc="5BD2E6B6" w:tentative="1">
      <w:start w:val="1"/>
      <w:numFmt w:val="decimal"/>
      <w:lvlText w:val="%7."/>
      <w:lvlJc w:val="left"/>
      <w:pPr>
        <w:tabs>
          <w:tab w:val="num" w:pos="5967"/>
        </w:tabs>
        <w:ind w:left="5967" w:hanging="360"/>
      </w:pPr>
    </w:lvl>
    <w:lvl w:ilvl="7" w:tplc="51409860" w:tentative="1">
      <w:start w:val="1"/>
      <w:numFmt w:val="lowerLetter"/>
      <w:lvlText w:val="%8."/>
      <w:lvlJc w:val="left"/>
      <w:pPr>
        <w:tabs>
          <w:tab w:val="num" w:pos="6687"/>
        </w:tabs>
        <w:ind w:left="6687" w:hanging="360"/>
      </w:pPr>
    </w:lvl>
    <w:lvl w:ilvl="8" w:tplc="3A540FA8" w:tentative="1">
      <w:start w:val="1"/>
      <w:numFmt w:val="lowerRoman"/>
      <w:lvlText w:val="%9."/>
      <w:lvlJc w:val="right"/>
      <w:pPr>
        <w:tabs>
          <w:tab w:val="num" w:pos="7407"/>
        </w:tabs>
        <w:ind w:left="7407" w:hanging="180"/>
      </w:pPr>
    </w:lvl>
  </w:abstractNum>
  <w:abstractNum w:abstractNumId="9" w15:restartNumberingAfterBreak="0">
    <w:nsid w:val="17BD6178"/>
    <w:multiLevelType w:val="hybridMultilevel"/>
    <w:tmpl w:val="4356CFE6"/>
    <w:lvl w:ilvl="0" w:tplc="5C8A76AE">
      <w:start w:val="4"/>
      <w:numFmt w:val="decimal"/>
      <w:lvlText w:val="%1."/>
      <w:lvlJc w:val="left"/>
      <w:pPr>
        <w:tabs>
          <w:tab w:val="num" w:pos="2340"/>
        </w:tabs>
        <w:ind w:left="2340" w:hanging="360"/>
      </w:pPr>
      <w:rPr>
        <w:rFonts w:hint="default"/>
        <w:strike w:val="0"/>
        <w:color w:val="auto"/>
      </w:rPr>
    </w:lvl>
    <w:lvl w:ilvl="1" w:tplc="EDCC56A0">
      <w:start w:val="1"/>
      <w:numFmt w:val="decimal"/>
      <w:lvlText w:val="%2."/>
      <w:lvlJc w:val="left"/>
      <w:pPr>
        <w:tabs>
          <w:tab w:val="num" w:pos="1440"/>
        </w:tabs>
        <w:ind w:left="1440" w:hanging="360"/>
      </w:pPr>
      <w:rPr>
        <w:rFonts w:hint="default"/>
        <w:b w:val="0"/>
        <w:sz w:val="22"/>
        <w:szCs w:val="22"/>
      </w:rPr>
    </w:lvl>
    <w:lvl w:ilvl="2" w:tplc="1F205C6C">
      <w:start w:val="1"/>
      <w:numFmt w:val="lowerLetter"/>
      <w:lvlText w:val="%3)"/>
      <w:lvlJc w:val="left"/>
      <w:pPr>
        <w:tabs>
          <w:tab w:val="num" w:pos="1070"/>
        </w:tabs>
        <w:ind w:left="1070" w:hanging="360"/>
      </w:pPr>
      <w:rPr>
        <w:rFonts w:hint="default"/>
        <w:b w:val="0"/>
        <w:color w:val="auto"/>
      </w:rPr>
    </w:lvl>
    <w:lvl w:ilvl="3" w:tplc="46826C48">
      <w:start w:val="2"/>
      <w:numFmt w:val="decimal"/>
      <w:lvlText w:val="%4."/>
      <w:lvlJc w:val="left"/>
      <w:pPr>
        <w:tabs>
          <w:tab w:val="num" w:pos="2880"/>
        </w:tabs>
        <w:ind w:left="2880" w:hanging="360"/>
      </w:pPr>
      <w:rPr>
        <w:rFonts w:hint="default"/>
      </w:rPr>
    </w:lvl>
    <w:lvl w:ilvl="4" w:tplc="8EBC4E1A">
      <w:start w:val="4"/>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D993E4B"/>
    <w:multiLevelType w:val="hybridMultilevel"/>
    <w:tmpl w:val="BE045200"/>
    <w:lvl w:ilvl="0" w:tplc="ED940404">
      <w:start w:val="1"/>
      <w:numFmt w:val="decimal"/>
      <w:lvlText w:val="%1."/>
      <w:lvlJc w:val="left"/>
      <w:pPr>
        <w:tabs>
          <w:tab w:val="num" w:pos="2130"/>
        </w:tabs>
        <w:ind w:left="213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2413E0"/>
    <w:multiLevelType w:val="hybridMultilevel"/>
    <w:tmpl w:val="D75A1056"/>
    <w:lvl w:ilvl="0" w:tplc="702479D6">
      <w:start w:val="1"/>
      <w:numFmt w:val="decimal"/>
      <w:lvlText w:val="%1."/>
      <w:lvlJc w:val="left"/>
      <w:pPr>
        <w:tabs>
          <w:tab w:val="num" w:pos="1620"/>
        </w:tabs>
        <w:ind w:left="1620" w:hanging="360"/>
      </w:pPr>
      <w:rPr>
        <w:b w:val="0"/>
      </w:rPr>
    </w:lvl>
    <w:lvl w:ilvl="1" w:tplc="04150019">
      <w:start w:val="1"/>
      <w:numFmt w:val="lowerLetter"/>
      <w:lvlText w:val="%2."/>
      <w:lvlJc w:val="left"/>
      <w:pPr>
        <w:tabs>
          <w:tab w:val="num" w:pos="2700"/>
        </w:tabs>
        <w:ind w:left="2700" w:hanging="360"/>
      </w:pPr>
    </w:lvl>
    <w:lvl w:ilvl="2" w:tplc="0415001B">
      <w:start w:val="1"/>
      <w:numFmt w:val="lowerRoman"/>
      <w:lvlText w:val="%3."/>
      <w:lvlJc w:val="right"/>
      <w:pPr>
        <w:tabs>
          <w:tab w:val="num" w:pos="3420"/>
        </w:tabs>
        <w:ind w:left="3420" w:hanging="180"/>
      </w:pPr>
    </w:lvl>
    <w:lvl w:ilvl="3" w:tplc="0415000F">
      <w:start w:val="1"/>
      <w:numFmt w:val="decimal"/>
      <w:lvlText w:val="%4."/>
      <w:lvlJc w:val="left"/>
      <w:pPr>
        <w:tabs>
          <w:tab w:val="num" w:pos="4140"/>
        </w:tabs>
        <w:ind w:left="4140" w:hanging="360"/>
      </w:pPr>
    </w:lvl>
    <w:lvl w:ilvl="4" w:tplc="04150019">
      <w:start w:val="1"/>
      <w:numFmt w:val="lowerLetter"/>
      <w:lvlText w:val="%5."/>
      <w:lvlJc w:val="left"/>
      <w:pPr>
        <w:tabs>
          <w:tab w:val="num" w:pos="4860"/>
        </w:tabs>
        <w:ind w:left="4860" w:hanging="360"/>
      </w:pPr>
    </w:lvl>
    <w:lvl w:ilvl="5" w:tplc="0415001B">
      <w:start w:val="1"/>
      <w:numFmt w:val="lowerRoman"/>
      <w:lvlText w:val="%6."/>
      <w:lvlJc w:val="right"/>
      <w:pPr>
        <w:tabs>
          <w:tab w:val="num" w:pos="5580"/>
        </w:tabs>
        <w:ind w:left="5580" w:hanging="180"/>
      </w:pPr>
    </w:lvl>
    <w:lvl w:ilvl="6" w:tplc="0415000F">
      <w:start w:val="1"/>
      <w:numFmt w:val="decimal"/>
      <w:lvlText w:val="%7."/>
      <w:lvlJc w:val="left"/>
      <w:pPr>
        <w:tabs>
          <w:tab w:val="num" w:pos="6300"/>
        </w:tabs>
        <w:ind w:left="6300" w:hanging="360"/>
      </w:pPr>
    </w:lvl>
    <w:lvl w:ilvl="7" w:tplc="04150019">
      <w:start w:val="1"/>
      <w:numFmt w:val="lowerLetter"/>
      <w:lvlText w:val="%8."/>
      <w:lvlJc w:val="left"/>
      <w:pPr>
        <w:tabs>
          <w:tab w:val="num" w:pos="7020"/>
        </w:tabs>
        <w:ind w:left="7020" w:hanging="360"/>
      </w:pPr>
    </w:lvl>
    <w:lvl w:ilvl="8" w:tplc="0415001B">
      <w:start w:val="1"/>
      <w:numFmt w:val="lowerRoman"/>
      <w:lvlText w:val="%9."/>
      <w:lvlJc w:val="right"/>
      <w:pPr>
        <w:tabs>
          <w:tab w:val="num" w:pos="7740"/>
        </w:tabs>
        <w:ind w:left="7740" w:hanging="180"/>
      </w:pPr>
    </w:lvl>
  </w:abstractNum>
  <w:abstractNum w:abstractNumId="12" w15:restartNumberingAfterBreak="0">
    <w:nsid w:val="2182224F"/>
    <w:multiLevelType w:val="hybridMultilevel"/>
    <w:tmpl w:val="FAA6650C"/>
    <w:lvl w:ilvl="0" w:tplc="19DA3BC8">
      <w:start w:val="1"/>
      <w:numFmt w:val="lowerLetter"/>
      <w:lvlText w:val="%1)"/>
      <w:lvlJc w:val="left"/>
      <w:pPr>
        <w:tabs>
          <w:tab w:val="num" w:pos="1778"/>
        </w:tabs>
        <w:ind w:left="1778" w:hanging="360"/>
      </w:pPr>
      <w:rPr>
        <w:rFonts w:hint="default"/>
        <w:b w:val="0"/>
        <w:bCs w:val="0"/>
        <w:i w:val="0"/>
      </w:rPr>
    </w:lvl>
    <w:lvl w:ilvl="1" w:tplc="04150019">
      <w:start w:val="1"/>
      <w:numFmt w:val="lowerLetter"/>
      <w:lvlText w:val="%2."/>
      <w:lvlJc w:val="left"/>
      <w:pPr>
        <w:tabs>
          <w:tab w:val="num" w:pos="4963"/>
        </w:tabs>
        <w:ind w:left="4963" w:hanging="360"/>
      </w:pPr>
    </w:lvl>
    <w:lvl w:ilvl="2" w:tplc="0415001B" w:tentative="1">
      <w:start w:val="1"/>
      <w:numFmt w:val="lowerRoman"/>
      <w:lvlText w:val="%3."/>
      <w:lvlJc w:val="right"/>
      <w:pPr>
        <w:tabs>
          <w:tab w:val="num" w:pos="5683"/>
        </w:tabs>
        <w:ind w:left="5683" w:hanging="180"/>
      </w:pPr>
    </w:lvl>
    <w:lvl w:ilvl="3" w:tplc="0415000F" w:tentative="1">
      <w:start w:val="1"/>
      <w:numFmt w:val="decimal"/>
      <w:lvlText w:val="%4."/>
      <w:lvlJc w:val="left"/>
      <w:pPr>
        <w:tabs>
          <w:tab w:val="num" w:pos="6403"/>
        </w:tabs>
        <w:ind w:left="6403" w:hanging="360"/>
      </w:pPr>
    </w:lvl>
    <w:lvl w:ilvl="4" w:tplc="04150019" w:tentative="1">
      <w:start w:val="1"/>
      <w:numFmt w:val="lowerLetter"/>
      <w:lvlText w:val="%5."/>
      <w:lvlJc w:val="left"/>
      <w:pPr>
        <w:tabs>
          <w:tab w:val="num" w:pos="7123"/>
        </w:tabs>
        <w:ind w:left="7123" w:hanging="360"/>
      </w:pPr>
    </w:lvl>
    <w:lvl w:ilvl="5" w:tplc="0415001B" w:tentative="1">
      <w:start w:val="1"/>
      <w:numFmt w:val="lowerRoman"/>
      <w:lvlText w:val="%6."/>
      <w:lvlJc w:val="right"/>
      <w:pPr>
        <w:tabs>
          <w:tab w:val="num" w:pos="7843"/>
        </w:tabs>
        <w:ind w:left="7843" w:hanging="180"/>
      </w:pPr>
    </w:lvl>
    <w:lvl w:ilvl="6" w:tplc="0415000F" w:tentative="1">
      <w:start w:val="1"/>
      <w:numFmt w:val="decimal"/>
      <w:lvlText w:val="%7."/>
      <w:lvlJc w:val="left"/>
      <w:pPr>
        <w:tabs>
          <w:tab w:val="num" w:pos="8563"/>
        </w:tabs>
        <w:ind w:left="8563" w:hanging="360"/>
      </w:pPr>
    </w:lvl>
    <w:lvl w:ilvl="7" w:tplc="04150019" w:tentative="1">
      <w:start w:val="1"/>
      <w:numFmt w:val="lowerLetter"/>
      <w:lvlText w:val="%8."/>
      <w:lvlJc w:val="left"/>
      <w:pPr>
        <w:tabs>
          <w:tab w:val="num" w:pos="9283"/>
        </w:tabs>
        <w:ind w:left="9283" w:hanging="360"/>
      </w:pPr>
    </w:lvl>
    <w:lvl w:ilvl="8" w:tplc="0415001B" w:tentative="1">
      <w:start w:val="1"/>
      <w:numFmt w:val="lowerRoman"/>
      <w:lvlText w:val="%9."/>
      <w:lvlJc w:val="right"/>
      <w:pPr>
        <w:tabs>
          <w:tab w:val="num" w:pos="10003"/>
        </w:tabs>
        <w:ind w:left="10003" w:hanging="180"/>
      </w:pPr>
    </w:lvl>
  </w:abstractNum>
  <w:abstractNum w:abstractNumId="13" w15:restartNumberingAfterBreak="0">
    <w:nsid w:val="239B35EC"/>
    <w:multiLevelType w:val="hybridMultilevel"/>
    <w:tmpl w:val="F16413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F6675B"/>
    <w:multiLevelType w:val="hybridMultilevel"/>
    <w:tmpl w:val="D9D2104C"/>
    <w:lvl w:ilvl="0" w:tplc="ED940404">
      <w:start w:val="1"/>
      <w:numFmt w:val="decimal"/>
      <w:lvlText w:val="%1."/>
      <w:lvlJc w:val="left"/>
      <w:pPr>
        <w:tabs>
          <w:tab w:val="num" w:pos="2130"/>
        </w:tabs>
        <w:ind w:left="213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2E6605"/>
    <w:multiLevelType w:val="multilevel"/>
    <w:tmpl w:val="4FC0CEB4"/>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317E6293"/>
    <w:multiLevelType w:val="hybridMultilevel"/>
    <w:tmpl w:val="6490569C"/>
    <w:lvl w:ilvl="0" w:tplc="702479D6">
      <w:start w:val="1"/>
      <w:numFmt w:val="decimal"/>
      <w:lvlText w:val="%1."/>
      <w:lvlJc w:val="left"/>
      <w:pPr>
        <w:tabs>
          <w:tab w:val="num" w:pos="1620"/>
        </w:tabs>
        <w:ind w:left="1620" w:hanging="360"/>
      </w:pPr>
      <w:rPr>
        <w:rFonts w:hint="default"/>
        <w:b w:val="0"/>
      </w:rPr>
    </w:lvl>
    <w:lvl w:ilvl="1" w:tplc="04150017">
      <w:start w:val="1"/>
      <w:numFmt w:val="lowerLetter"/>
      <w:lvlText w:val="%2)"/>
      <w:lvlJc w:val="left"/>
      <w:pPr>
        <w:tabs>
          <w:tab w:val="num" w:pos="2700"/>
        </w:tabs>
        <w:ind w:left="2700" w:hanging="360"/>
      </w:pPr>
    </w:lvl>
    <w:lvl w:ilvl="2" w:tplc="0415001B">
      <w:start w:val="1"/>
      <w:numFmt w:val="lowerRoman"/>
      <w:lvlText w:val="%3."/>
      <w:lvlJc w:val="right"/>
      <w:pPr>
        <w:tabs>
          <w:tab w:val="num" w:pos="3420"/>
        </w:tabs>
        <w:ind w:left="3420" w:hanging="180"/>
      </w:pPr>
    </w:lvl>
    <w:lvl w:ilvl="3" w:tplc="0415000F">
      <w:start w:val="1"/>
      <w:numFmt w:val="decimal"/>
      <w:lvlText w:val="%4."/>
      <w:lvlJc w:val="left"/>
      <w:pPr>
        <w:tabs>
          <w:tab w:val="num" w:pos="4140"/>
        </w:tabs>
        <w:ind w:left="4140" w:hanging="360"/>
      </w:pPr>
    </w:lvl>
    <w:lvl w:ilvl="4" w:tplc="04150019">
      <w:start w:val="1"/>
      <w:numFmt w:val="lowerLetter"/>
      <w:lvlText w:val="%5."/>
      <w:lvlJc w:val="left"/>
      <w:pPr>
        <w:tabs>
          <w:tab w:val="num" w:pos="4860"/>
        </w:tabs>
        <w:ind w:left="4860" w:hanging="360"/>
      </w:pPr>
    </w:lvl>
    <w:lvl w:ilvl="5" w:tplc="0415001B">
      <w:start w:val="1"/>
      <w:numFmt w:val="lowerRoman"/>
      <w:lvlText w:val="%6."/>
      <w:lvlJc w:val="right"/>
      <w:pPr>
        <w:tabs>
          <w:tab w:val="num" w:pos="5580"/>
        </w:tabs>
        <w:ind w:left="5580" w:hanging="180"/>
      </w:pPr>
    </w:lvl>
    <w:lvl w:ilvl="6" w:tplc="0415000F">
      <w:start w:val="1"/>
      <w:numFmt w:val="decimal"/>
      <w:lvlText w:val="%7."/>
      <w:lvlJc w:val="left"/>
      <w:pPr>
        <w:tabs>
          <w:tab w:val="num" w:pos="6300"/>
        </w:tabs>
        <w:ind w:left="6300" w:hanging="360"/>
      </w:pPr>
    </w:lvl>
    <w:lvl w:ilvl="7" w:tplc="04150019">
      <w:start w:val="1"/>
      <w:numFmt w:val="lowerLetter"/>
      <w:lvlText w:val="%8."/>
      <w:lvlJc w:val="left"/>
      <w:pPr>
        <w:tabs>
          <w:tab w:val="num" w:pos="7020"/>
        </w:tabs>
        <w:ind w:left="7020" w:hanging="360"/>
      </w:pPr>
    </w:lvl>
    <w:lvl w:ilvl="8" w:tplc="0415001B">
      <w:start w:val="1"/>
      <w:numFmt w:val="lowerRoman"/>
      <w:lvlText w:val="%9."/>
      <w:lvlJc w:val="right"/>
      <w:pPr>
        <w:tabs>
          <w:tab w:val="num" w:pos="7740"/>
        </w:tabs>
        <w:ind w:left="7740" w:hanging="180"/>
      </w:pPr>
    </w:lvl>
  </w:abstractNum>
  <w:abstractNum w:abstractNumId="17" w15:restartNumberingAfterBreak="0">
    <w:nsid w:val="32650E76"/>
    <w:multiLevelType w:val="hybridMultilevel"/>
    <w:tmpl w:val="CA221EF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81F39C9"/>
    <w:multiLevelType w:val="hybridMultilevel"/>
    <w:tmpl w:val="499EC00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 w15:restartNumberingAfterBreak="0">
    <w:nsid w:val="3A482E60"/>
    <w:multiLevelType w:val="hybridMultilevel"/>
    <w:tmpl w:val="B032179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F0211E"/>
    <w:multiLevelType w:val="hybridMultilevel"/>
    <w:tmpl w:val="E94815EA"/>
    <w:lvl w:ilvl="0" w:tplc="9E1403A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C490234"/>
    <w:multiLevelType w:val="hybridMultilevel"/>
    <w:tmpl w:val="831072BE"/>
    <w:lvl w:ilvl="0" w:tplc="F8880134">
      <w:start w:val="1"/>
      <w:numFmt w:val="decimal"/>
      <w:lvlText w:val="%1."/>
      <w:lvlJc w:val="left"/>
      <w:pPr>
        <w:tabs>
          <w:tab w:val="num" w:pos="1440"/>
        </w:tabs>
        <w:ind w:left="1440" w:hanging="360"/>
      </w:pPr>
      <w:rPr>
        <w:rFonts w:hint="default"/>
        <w:b w:val="0"/>
      </w:rPr>
    </w:lvl>
    <w:lvl w:ilvl="1" w:tplc="5BCE8316">
      <w:start w:val="3"/>
      <w:numFmt w:val="decimal"/>
      <w:lvlText w:val="%2."/>
      <w:lvlJc w:val="left"/>
      <w:pPr>
        <w:tabs>
          <w:tab w:val="num" w:pos="644"/>
        </w:tabs>
        <w:ind w:left="644"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DEA6A9D"/>
    <w:multiLevelType w:val="hybridMultilevel"/>
    <w:tmpl w:val="59A0B10C"/>
    <w:lvl w:ilvl="0" w:tplc="AC26DC62">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687956"/>
    <w:multiLevelType w:val="multilevel"/>
    <w:tmpl w:val="9E440AC8"/>
    <w:lvl w:ilvl="0">
      <w:start w:val="1"/>
      <w:numFmt w:val="decimal"/>
      <w:lvlText w:val="%1."/>
      <w:lvlJc w:val="left"/>
      <w:pPr>
        <w:ind w:left="720" w:hanging="360"/>
      </w:pPr>
      <w:rPr>
        <w:rFonts w:hint="default"/>
        <w:b/>
      </w:rPr>
    </w:lvl>
    <w:lvl w:ilvl="1">
      <w:start w:val="1"/>
      <w:numFmt w:val="decimal"/>
      <w:isLgl/>
      <w:lvlText w:val="%1.%2."/>
      <w:lvlJc w:val="left"/>
      <w:pPr>
        <w:ind w:left="816" w:hanging="456"/>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A8A5D0B"/>
    <w:multiLevelType w:val="hybridMultilevel"/>
    <w:tmpl w:val="FAA6650C"/>
    <w:lvl w:ilvl="0" w:tplc="19DA3BC8">
      <w:start w:val="1"/>
      <w:numFmt w:val="lowerLetter"/>
      <w:lvlText w:val="%1)"/>
      <w:lvlJc w:val="left"/>
      <w:pPr>
        <w:tabs>
          <w:tab w:val="num" w:pos="1778"/>
        </w:tabs>
        <w:ind w:left="1778" w:hanging="360"/>
      </w:pPr>
      <w:rPr>
        <w:rFonts w:hint="default"/>
        <w:b w:val="0"/>
        <w:bCs w:val="0"/>
        <w:i w:val="0"/>
      </w:rPr>
    </w:lvl>
    <w:lvl w:ilvl="1" w:tplc="04150019">
      <w:start w:val="1"/>
      <w:numFmt w:val="lowerLetter"/>
      <w:lvlText w:val="%2."/>
      <w:lvlJc w:val="left"/>
      <w:pPr>
        <w:tabs>
          <w:tab w:val="num" w:pos="4963"/>
        </w:tabs>
        <w:ind w:left="4963" w:hanging="360"/>
      </w:pPr>
    </w:lvl>
    <w:lvl w:ilvl="2" w:tplc="0415001B" w:tentative="1">
      <w:start w:val="1"/>
      <w:numFmt w:val="lowerRoman"/>
      <w:lvlText w:val="%3."/>
      <w:lvlJc w:val="right"/>
      <w:pPr>
        <w:tabs>
          <w:tab w:val="num" w:pos="5683"/>
        </w:tabs>
        <w:ind w:left="5683" w:hanging="180"/>
      </w:pPr>
    </w:lvl>
    <w:lvl w:ilvl="3" w:tplc="0415000F" w:tentative="1">
      <w:start w:val="1"/>
      <w:numFmt w:val="decimal"/>
      <w:lvlText w:val="%4."/>
      <w:lvlJc w:val="left"/>
      <w:pPr>
        <w:tabs>
          <w:tab w:val="num" w:pos="6403"/>
        </w:tabs>
        <w:ind w:left="6403" w:hanging="360"/>
      </w:pPr>
    </w:lvl>
    <w:lvl w:ilvl="4" w:tplc="04150019" w:tentative="1">
      <w:start w:val="1"/>
      <w:numFmt w:val="lowerLetter"/>
      <w:lvlText w:val="%5."/>
      <w:lvlJc w:val="left"/>
      <w:pPr>
        <w:tabs>
          <w:tab w:val="num" w:pos="7123"/>
        </w:tabs>
        <w:ind w:left="7123" w:hanging="360"/>
      </w:pPr>
    </w:lvl>
    <w:lvl w:ilvl="5" w:tplc="0415001B" w:tentative="1">
      <w:start w:val="1"/>
      <w:numFmt w:val="lowerRoman"/>
      <w:lvlText w:val="%6."/>
      <w:lvlJc w:val="right"/>
      <w:pPr>
        <w:tabs>
          <w:tab w:val="num" w:pos="7843"/>
        </w:tabs>
        <w:ind w:left="7843" w:hanging="180"/>
      </w:pPr>
    </w:lvl>
    <w:lvl w:ilvl="6" w:tplc="0415000F" w:tentative="1">
      <w:start w:val="1"/>
      <w:numFmt w:val="decimal"/>
      <w:lvlText w:val="%7."/>
      <w:lvlJc w:val="left"/>
      <w:pPr>
        <w:tabs>
          <w:tab w:val="num" w:pos="8563"/>
        </w:tabs>
        <w:ind w:left="8563" w:hanging="360"/>
      </w:pPr>
    </w:lvl>
    <w:lvl w:ilvl="7" w:tplc="04150019" w:tentative="1">
      <w:start w:val="1"/>
      <w:numFmt w:val="lowerLetter"/>
      <w:lvlText w:val="%8."/>
      <w:lvlJc w:val="left"/>
      <w:pPr>
        <w:tabs>
          <w:tab w:val="num" w:pos="9283"/>
        </w:tabs>
        <w:ind w:left="9283" w:hanging="360"/>
      </w:pPr>
    </w:lvl>
    <w:lvl w:ilvl="8" w:tplc="0415001B" w:tentative="1">
      <w:start w:val="1"/>
      <w:numFmt w:val="lowerRoman"/>
      <w:lvlText w:val="%9."/>
      <w:lvlJc w:val="right"/>
      <w:pPr>
        <w:tabs>
          <w:tab w:val="num" w:pos="10003"/>
        </w:tabs>
        <w:ind w:left="10003" w:hanging="180"/>
      </w:pPr>
    </w:lvl>
  </w:abstractNum>
  <w:abstractNum w:abstractNumId="25" w15:restartNumberingAfterBreak="0">
    <w:nsid w:val="4B901158"/>
    <w:multiLevelType w:val="hybridMultilevel"/>
    <w:tmpl w:val="3DE2693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51B714CD"/>
    <w:multiLevelType w:val="hybridMultilevel"/>
    <w:tmpl w:val="667278DC"/>
    <w:lvl w:ilvl="0" w:tplc="225CAD54">
      <w:start w:val="2"/>
      <w:numFmt w:val="decimal"/>
      <w:lvlText w:val="%1."/>
      <w:lvlJc w:val="left"/>
      <w:pPr>
        <w:tabs>
          <w:tab w:val="num" w:pos="360"/>
        </w:tabs>
        <w:ind w:left="360" w:hanging="360"/>
      </w:pPr>
      <w:rPr>
        <w:rFonts w:hint="default"/>
        <w:i w:val="0"/>
        <w:strike w:val="0"/>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2B7753A"/>
    <w:multiLevelType w:val="multilevel"/>
    <w:tmpl w:val="FD5414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strike w:val="0"/>
        <w:sz w:val="22"/>
        <w:szCs w:val="22"/>
      </w:rPr>
    </w:lvl>
    <w:lvl w:ilvl="2">
      <w:start w:val="1"/>
      <w:numFmt w:val="lowerLetter"/>
      <w:lvlText w:val="%3)"/>
      <w:lvlJc w:val="left"/>
      <w:pPr>
        <w:tabs>
          <w:tab w:val="num" w:pos="1440"/>
        </w:tabs>
        <w:ind w:left="1440" w:hanging="720"/>
      </w:pPr>
      <w:rPr>
        <w:rFonts w:hint="default"/>
        <w:strike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53610A6C"/>
    <w:multiLevelType w:val="hybridMultilevel"/>
    <w:tmpl w:val="F9B8C11A"/>
    <w:lvl w:ilvl="0" w:tplc="C3D8CBCA">
      <w:start w:val="1"/>
      <w:numFmt w:val="decimal"/>
      <w:lvlText w:val="%1."/>
      <w:lvlJc w:val="left"/>
      <w:pPr>
        <w:ind w:left="720" w:hanging="360"/>
      </w:pPr>
      <w:rPr>
        <w:b/>
      </w:rPr>
    </w:lvl>
    <w:lvl w:ilvl="1" w:tplc="81F4E3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A85B6F"/>
    <w:multiLevelType w:val="hybridMultilevel"/>
    <w:tmpl w:val="6490569C"/>
    <w:lvl w:ilvl="0" w:tplc="702479D6">
      <w:start w:val="1"/>
      <w:numFmt w:val="decimal"/>
      <w:lvlText w:val="%1."/>
      <w:lvlJc w:val="left"/>
      <w:pPr>
        <w:tabs>
          <w:tab w:val="num" w:pos="1620"/>
        </w:tabs>
        <w:ind w:left="1620" w:hanging="360"/>
      </w:pPr>
      <w:rPr>
        <w:rFonts w:hint="default"/>
        <w:b w:val="0"/>
      </w:rPr>
    </w:lvl>
    <w:lvl w:ilvl="1" w:tplc="04150017">
      <w:start w:val="1"/>
      <w:numFmt w:val="lowerLetter"/>
      <w:lvlText w:val="%2)"/>
      <w:lvlJc w:val="left"/>
      <w:pPr>
        <w:tabs>
          <w:tab w:val="num" w:pos="2700"/>
        </w:tabs>
        <w:ind w:left="2700" w:hanging="360"/>
      </w:pPr>
    </w:lvl>
    <w:lvl w:ilvl="2" w:tplc="0415001B">
      <w:start w:val="1"/>
      <w:numFmt w:val="lowerRoman"/>
      <w:lvlText w:val="%3."/>
      <w:lvlJc w:val="right"/>
      <w:pPr>
        <w:tabs>
          <w:tab w:val="num" w:pos="3420"/>
        </w:tabs>
        <w:ind w:left="3420" w:hanging="180"/>
      </w:pPr>
    </w:lvl>
    <w:lvl w:ilvl="3" w:tplc="0415000F">
      <w:start w:val="1"/>
      <w:numFmt w:val="decimal"/>
      <w:lvlText w:val="%4."/>
      <w:lvlJc w:val="left"/>
      <w:pPr>
        <w:tabs>
          <w:tab w:val="num" w:pos="4140"/>
        </w:tabs>
        <w:ind w:left="4140" w:hanging="360"/>
      </w:pPr>
    </w:lvl>
    <w:lvl w:ilvl="4" w:tplc="04150019">
      <w:start w:val="1"/>
      <w:numFmt w:val="lowerLetter"/>
      <w:lvlText w:val="%5."/>
      <w:lvlJc w:val="left"/>
      <w:pPr>
        <w:tabs>
          <w:tab w:val="num" w:pos="4860"/>
        </w:tabs>
        <w:ind w:left="4860" w:hanging="360"/>
      </w:pPr>
    </w:lvl>
    <w:lvl w:ilvl="5" w:tplc="0415001B">
      <w:start w:val="1"/>
      <w:numFmt w:val="lowerRoman"/>
      <w:lvlText w:val="%6."/>
      <w:lvlJc w:val="right"/>
      <w:pPr>
        <w:tabs>
          <w:tab w:val="num" w:pos="5580"/>
        </w:tabs>
        <w:ind w:left="5580" w:hanging="180"/>
      </w:pPr>
    </w:lvl>
    <w:lvl w:ilvl="6" w:tplc="0415000F">
      <w:start w:val="1"/>
      <w:numFmt w:val="decimal"/>
      <w:lvlText w:val="%7."/>
      <w:lvlJc w:val="left"/>
      <w:pPr>
        <w:tabs>
          <w:tab w:val="num" w:pos="6300"/>
        </w:tabs>
        <w:ind w:left="6300" w:hanging="360"/>
      </w:pPr>
    </w:lvl>
    <w:lvl w:ilvl="7" w:tplc="04150019">
      <w:start w:val="1"/>
      <w:numFmt w:val="lowerLetter"/>
      <w:lvlText w:val="%8."/>
      <w:lvlJc w:val="left"/>
      <w:pPr>
        <w:tabs>
          <w:tab w:val="num" w:pos="7020"/>
        </w:tabs>
        <w:ind w:left="7020" w:hanging="360"/>
      </w:pPr>
    </w:lvl>
    <w:lvl w:ilvl="8" w:tplc="0415001B">
      <w:start w:val="1"/>
      <w:numFmt w:val="lowerRoman"/>
      <w:lvlText w:val="%9."/>
      <w:lvlJc w:val="right"/>
      <w:pPr>
        <w:tabs>
          <w:tab w:val="num" w:pos="7740"/>
        </w:tabs>
        <w:ind w:left="7740" w:hanging="180"/>
      </w:pPr>
    </w:lvl>
  </w:abstractNum>
  <w:abstractNum w:abstractNumId="30" w15:restartNumberingAfterBreak="0">
    <w:nsid w:val="5A292FC8"/>
    <w:multiLevelType w:val="hybridMultilevel"/>
    <w:tmpl w:val="96AA8108"/>
    <w:lvl w:ilvl="0" w:tplc="5C8A76AE">
      <w:start w:val="4"/>
      <w:numFmt w:val="decimal"/>
      <w:lvlText w:val="%1."/>
      <w:lvlJc w:val="left"/>
      <w:pPr>
        <w:tabs>
          <w:tab w:val="num" w:pos="2340"/>
        </w:tabs>
        <w:ind w:left="2340" w:hanging="360"/>
      </w:pPr>
      <w:rPr>
        <w:rFonts w:hint="default"/>
        <w:strike w:val="0"/>
        <w:color w:val="auto"/>
      </w:rPr>
    </w:lvl>
    <w:lvl w:ilvl="1" w:tplc="04150017">
      <w:start w:val="1"/>
      <w:numFmt w:val="lowerLetter"/>
      <w:lvlText w:val="%2)"/>
      <w:lvlJc w:val="left"/>
      <w:pPr>
        <w:tabs>
          <w:tab w:val="num" w:pos="1440"/>
        </w:tabs>
        <w:ind w:left="1440" w:hanging="360"/>
      </w:pPr>
      <w:rPr>
        <w:rFonts w:hint="default"/>
        <w:b w:val="0"/>
        <w:sz w:val="22"/>
        <w:szCs w:val="22"/>
      </w:rPr>
    </w:lvl>
    <w:lvl w:ilvl="2" w:tplc="1F205C6C">
      <w:start w:val="1"/>
      <w:numFmt w:val="lowerLetter"/>
      <w:lvlText w:val="%3)"/>
      <w:lvlJc w:val="left"/>
      <w:pPr>
        <w:tabs>
          <w:tab w:val="num" w:pos="1070"/>
        </w:tabs>
        <w:ind w:left="1070" w:hanging="360"/>
      </w:pPr>
      <w:rPr>
        <w:rFonts w:hint="default"/>
        <w:b w:val="0"/>
        <w:color w:val="auto"/>
      </w:rPr>
    </w:lvl>
    <w:lvl w:ilvl="3" w:tplc="46826C48">
      <w:start w:val="2"/>
      <w:numFmt w:val="decimal"/>
      <w:lvlText w:val="%4."/>
      <w:lvlJc w:val="left"/>
      <w:pPr>
        <w:tabs>
          <w:tab w:val="num" w:pos="2880"/>
        </w:tabs>
        <w:ind w:left="2880" w:hanging="360"/>
      </w:pPr>
      <w:rPr>
        <w:rFonts w:hint="default"/>
      </w:rPr>
    </w:lvl>
    <w:lvl w:ilvl="4" w:tplc="8EBC4E1A">
      <w:start w:val="4"/>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8E32312"/>
    <w:multiLevelType w:val="multilevel"/>
    <w:tmpl w:val="838E550A"/>
    <w:lvl w:ilvl="0">
      <w:start w:val="3"/>
      <w:numFmt w:val="decimal"/>
      <w:lvlText w:val="%1."/>
      <w:lvlJc w:val="left"/>
      <w:pPr>
        <w:tabs>
          <w:tab w:val="num" w:pos="360"/>
        </w:tabs>
        <w:ind w:left="360" w:hanging="360"/>
      </w:pPr>
      <w:rPr>
        <w:rFonts w:cs="TimesNewRoman" w:hint="default"/>
      </w:rPr>
    </w:lvl>
    <w:lvl w:ilvl="1">
      <w:start w:val="1"/>
      <w:numFmt w:val="decimal"/>
      <w:lvlText w:val="%1.%2."/>
      <w:lvlJc w:val="left"/>
      <w:pPr>
        <w:tabs>
          <w:tab w:val="num" w:pos="720"/>
        </w:tabs>
        <w:ind w:left="720" w:hanging="360"/>
      </w:pPr>
      <w:rPr>
        <w:rFonts w:cs="TimesNewRoman" w:hint="default"/>
        <w:b w:val="0"/>
        <w:color w:val="auto"/>
      </w:rPr>
    </w:lvl>
    <w:lvl w:ilvl="2">
      <w:start w:val="1"/>
      <w:numFmt w:val="decimal"/>
      <w:lvlText w:val="%1.%2.%3."/>
      <w:lvlJc w:val="left"/>
      <w:pPr>
        <w:tabs>
          <w:tab w:val="num" w:pos="1440"/>
        </w:tabs>
        <w:ind w:left="1440" w:hanging="720"/>
      </w:pPr>
      <w:rPr>
        <w:rFonts w:cs="TimesNewRoman" w:hint="default"/>
      </w:rPr>
    </w:lvl>
    <w:lvl w:ilvl="3">
      <w:start w:val="1"/>
      <w:numFmt w:val="decimal"/>
      <w:lvlText w:val="%1.%2.%3.%4."/>
      <w:lvlJc w:val="left"/>
      <w:pPr>
        <w:tabs>
          <w:tab w:val="num" w:pos="1800"/>
        </w:tabs>
        <w:ind w:left="1800" w:hanging="720"/>
      </w:pPr>
      <w:rPr>
        <w:rFonts w:cs="TimesNewRoman" w:hint="default"/>
      </w:rPr>
    </w:lvl>
    <w:lvl w:ilvl="4">
      <w:start w:val="1"/>
      <w:numFmt w:val="decimal"/>
      <w:lvlText w:val="%1.%2.%3.%4.%5."/>
      <w:lvlJc w:val="left"/>
      <w:pPr>
        <w:tabs>
          <w:tab w:val="num" w:pos="2520"/>
        </w:tabs>
        <w:ind w:left="2520" w:hanging="1080"/>
      </w:pPr>
      <w:rPr>
        <w:rFonts w:cs="TimesNewRoman" w:hint="default"/>
      </w:rPr>
    </w:lvl>
    <w:lvl w:ilvl="5">
      <w:start w:val="1"/>
      <w:numFmt w:val="decimal"/>
      <w:lvlText w:val="%1.%2.%3.%4.%5.%6."/>
      <w:lvlJc w:val="left"/>
      <w:pPr>
        <w:tabs>
          <w:tab w:val="num" w:pos="2880"/>
        </w:tabs>
        <w:ind w:left="2880" w:hanging="1080"/>
      </w:pPr>
      <w:rPr>
        <w:rFonts w:cs="TimesNewRoman" w:hint="default"/>
      </w:rPr>
    </w:lvl>
    <w:lvl w:ilvl="6">
      <w:start w:val="1"/>
      <w:numFmt w:val="decimal"/>
      <w:lvlText w:val="%1.%2.%3.%4.%5.%6.%7."/>
      <w:lvlJc w:val="left"/>
      <w:pPr>
        <w:tabs>
          <w:tab w:val="num" w:pos="3600"/>
        </w:tabs>
        <w:ind w:left="3600" w:hanging="1440"/>
      </w:pPr>
      <w:rPr>
        <w:rFonts w:cs="TimesNewRoman" w:hint="default"/>
      </w:rPr>
    </w:lvl>
    <w:lvl w:ilvl="7">
      <w:start w:val="1"/>
      <w:numFmt w:val="decimal"/>
      <w:lvlText w:val="%1.%2.%3.%4.%5.%6.%7.%8."/>
      <w:lvlJc w:val="left"/>
      <w:pPr>
        <w:tabs>
          <w:tab w:val="num" w:pos="3960"/>
        </w:tabs>
        <w:ind w:left="3960" w:hanging="1440"/>
      </w:pPr>
      <w:rPr>
        <w:rFonts w:cs="TimesNewRoman" w:hint="default"/>
      </w:rPr>
    </w:lvl>
    <w:lvl w:ilvl="8">
      <w:start w:val="1"/>
      <w:numFmt w:val="decimal"/>
      <w:lvlText w:val="%1.%2.%3.%4.%5.%6.%7.%8.%9."/>
      <w:lvlJc w:val="left"/>
      <w:pPr>
        <w:tabs>
          <w:tab w:val="num" w:pos="4680"/>
        </w:tabs>
        <w:ind w:left="4680" w:hanging="1800"/>
      </w:pPr>
      <w:rPr>
        <w:rFonts w:cs="TimesNewRoman" w:hint="default"/>
      </w:rPr>
    </w:lvl>
  </w:abstractNum>
  <w:abstractNum w:abstractNumId="32" w15:restartNumberingAfterBreak="0">
    <w:nsid w:val="6B073708"/>
    <w:multiLevelType w:val="hybridMultilevel"/>
    <w:tmpl w:val="4F861704"/>
    <w:lvl w:ilvl="0" w:tplc="6E729676">
      <w:start w:val="3"/>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F8101EA0">
      <w:start w:val="6"/>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B5E5319"/>
    <w:multiLevelType w:val="hybridMultilevel"/>
    <w:tmpl w:val="4B460B7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4" w15:restartNumberingAfterBreak="0">
    <w:nsid w:val="6E421DAD"/>
    <w:multiLevelType w:val="hybridMultilevel"/>
    <w:tmpl w:val="77DEE778"/>
    <w:lvl w:ilvl="0" w:tplc="D18A27FA">
      <w:start w:val="4"/>
      <w:numFmt w:val="decimal"/>
      <w:lvlText w:val="%1."/>
      <w:lvlJc w:val="left"/>
      <w:pPr>
        <w:tabs>
          <w:tab w:val="num" w:pos="2555"/>
        </w:tabs>
        <w:ind w:left="255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8935F5"/>
    <w:multiLevelType w:val="hybridMultilevel"/>
    <w:tmpl w:val="7494C2FC"/>
    <w:lvl w:ilvl="0" w:tplc="6E729676">
      <w:start w:val="3"/>
      <w:numFmt w:val="decimal"/>
      <w:lvlText w:val="%1."/>
      <w:lvlJc w:val="left"/>
      <w:pPr>
        <w:tabs>
          <w:tab w:val="num" w:pos="1440"/>
        </w:tabs>
        <w:ind w:left="1440" w:hanging="360"/>
      </w:pPr>
      <w:rPr>
        <w:rFonts w:hint="default"/>
      </w:rPr>
    </w:lvl>
    <w:lvl w:ilvl="1" w:tplc="C8EEC8D4">
      <w:start w:val="1"/>
      <w:numFmt w:val="lowerLetter"/>
      <w:lvlText w:val="%2)"/>
      <w:lvlJc w:val="left"/>
      <w:pPr>
        <w:tabs>
          <w:tab w:val="num" w:pos="1440"/>
        </w:tabs>
        <w:ind w:left="1440" w:hanging="360"/>
      </w:pPr>
      <w:rPr>
        <w:color w:val="auto"/>
      </w:rPr>
    </w:lvl>
    <w:lvl w:ilvl="2" w:tplc="F8101EA0">
      <w:start w:val="6"/>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2951011"/>
    <w:multiLevelType w:val="hybridMultilevel"/>
    <w:tmpl w:val="401CFBB2"/>
    <w:lvl w:ilvl="0" w:tplc="4AA2852C">
      <w:start w:val="5"/>
      <w:numFmt w:val="decimal"/>
      <w:lvlText w:val="%1."/>
      <w:lvlJc w:val="left"/>
      <w:pPr>
        <w:tabs>
          <w:tab w:val="num" w:pos="1560"/>
        </w:tabs>
        <w:ind w:left="1560" w:hanging="360"/>
      </w:pPr>
      <w:rPr>
        <w:rFonts w:hint="default"/>
        <w:i w:val="0"/>
      </w:rPr>
    </w:lvl>
    <w:lvl w:ilvl="1" w:tplc="472848CE">
      <w:start w:val="1"/>
      <w:numFmt w:val="lowerLetter"/>
      <w:lvlText w:val="%2)"/>
      <w:lvlJc w:val="left"/>
      <w:pPr>
        <w:tabs>
          <w:tab w:val="num" w:pos="1353"/>
        </w:tabs>
        <w:ind w:left="1353" w:hanging="360"/>
      </w:pPr>
      <w:rPr>
        <w:rFonts w:hint="default"/>
        <w:i w:val="0"/>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AF44257"/>
    <w:multiLevelType w:val="hybridMultilevel"/>
    <w:tmpl w:val="8E609A36"/>
    <w:lvl w:ilvl="0" w:tplc="943AF7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E76AFA"/>
    <w:multiLevelType w:val="hybridMultilevel"/>
    <w:tmpl w:val="F1AE5172"/>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7FC8762B"/>
    <w:multiLevelType w:val="multilevel"/>
    <w:tmpl w:val="587E712A"/>
    <w:lvl w:ilvl="0">
      <w:start w:val="1"/>
      <w:numFmt w:val="decimal"/>
      <w:lvlText w:val="%1."/>
      <w:lvlJc w:val="left"/>
      <w:pPr>
        <w:ind w:left="1440" w:hanging="360"/>
      </w:pPr>
      <w:rPr>
        <w:b w:val="0"/>
        <w:i w:val="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2"/>
  </w:num>
  <w:num w:numId="2">
    <w:abstractNumId w:val="3"/>
  </w:num>
  <w:num w:numId="3">
    <w:abstractNumId w:val="36"/>
  </w:num>
  <w:num w:numId="4">
    <w:abstractNumId w:val="32"/>
  </w:num>
  <w:num w:numId="5">
    <w:abstractNumId w:val="31"/>
  </w:num>
  <w:num w:numId="6">
    <w:abstractNumId w:val="28"/>
  </w:num>
  <w:num w:numId="7">
    <w:abstractNumId w:val="9"/>
  </w:num>
  <w:num w:numId="8">
    <w:abstractNumId w:val="26"/>
  </w:num>
  <w:num w:numId="9">
    <w:abstractNumId w:val="34"/>
  </w:num>
  <w:num w:numId="10">
    <w:abstractNumId w:val="4"/>
  </w:num>
  <w:num w:numId="11">
    <w:abstractNumId w:val="13"/>
  </w:num>
  <w:num w:numId="12">
    <w:abstractNumId w:val="23"/>
  </w:num>
  <w:num w:numId="13">
    <w:abstractNumId w:val="6"/>
  </w:num>
  <w:num w:numId="14">
    <w:abstractNumId w:val="14"/>
  </w:num>
  <w:num w:numId="15">
    <w:abstractNumId w:val="12"/>
  </w:num>
  <w:num w:numId="16">
    <w:abstractNumId w:val="5"/>
  </w:num>
  <w:num w:numId="17">
    <w:abstractNumId w:val="25"/>
  </w:num>
  <w:num w:numId="18">
    <w:abstractNumId w:val="27"/>
  </w:num>
  <w:num w:numId="19">
    <w:abstractNumId w:val="20"/>
  </w:num>
  <w:num w:numId="20">
    <w:abstractNumId w:val="29"/>
  </w:num>
  <w:num w:numId="21">
    <w:abstractNumId w:val="10"/>
  </w:num>
  <w:num w:numId="22">
    <w:abstractNumId w:val="35"/>
  </w:num>
  <w:num w:numId="23">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7"/>
  </w:num>
  <w:num w:numId="26">
    <w:abstractNumId w:val="0"/>
  </w:num>
  <w:num w:numId="27">
    <w:abstractNumId w:val="1"/>
  </w:num>
  <w:num w:numId="28">
    <w:abstractNumId w:val="2"/>
  </w:num>
  <w:num w:numId="29">
    <w:abstractNumId w:val="7"/>
  </w:num>
  <w:num w:numId="30">
    <w:abstractNumId w:val="8"/>
  </w:num>
  <w:num w:numId="31">
    <w:abstractNumId w:val="38"/>
  </w:num>
  <w:num w:numId="32">
    <w:abstractNumId w:val="24"/>
  </w:num>
  <w:num w:numId="33">
    <w:abstractNumId w:val="30"/>
  </w:num>
  <w:num w:numId="34">
    <w:abstractNumId w:val="39"/>
  </w:num>
  <w:num w:numId="35">
    <w:abstractNumId w:val="16"/>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65B"/>
    <w:rsid w:val="00022DDC"/>
    <w:rsid w:val="0005265B"/>
    <w:rsid w:val="001B43E5"/>
    <w:rsid w:val="001D4AEA"/>
    <w:rsid w:val="002A5C6F"/>
    <w:rsid w:val="002F3E5E"/>
    <w:rsid w:val="0039434D"/>
    <w:rsid w:val="003B244D"/>
    <w:rsid w:val="004A20F0"/>
    <w:rsid w:val="004D6279"/>
    <w:rsid w:val="005E154C"/>
    <w:rsid w:val="00652EF9"/>
    <w:rsid w:val="0067570F"/>
    <w:rsid w:val="006D4A11"/>
    <w:rsid w:val="0074477D"/>
    <w:rsid w:val="00886EC8"/>
    <w:rsid w:val="00AF2C6D"/>
    <w:rsid w:val="00B866FA"/>
    <w:rsid w:val="00BA453B"/>
    <w:rsid w:val="00DC7B7C"/>
    <w:rsid w:val="00EC1632"/>
    <w:rsid w:val="00EC618A"/>
    <w:rsid w:val="00F44D38"/>
    <w:rsid w:val="00FC3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A472"/>
  <w15:chartTrackingRefBased/>
  <w15:docId w15:val="{EF338529-344A-45DD-A440-6ED5C77F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Standardowy1"/>
    <w:qFormat/>
    <w:rsid w:val="0005265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05265B"/>
    <w:pPr>
      <w:jc w:val="both"/>
    </w:pPr>
    <w:rPr>
      <w:lang w:val="x-none" w:eastAsia="x-none"/>
    </w:rPr>
  </w:style>
  <w:style w:type="character" w:customStyle="1" w:styleId="TekstpodstawowyZnak">
    <w:name w:val="Tekst podstawowy Znak"/>
    <w:basedOn w:val="Domylnaczcionkaakapitu"/>
    <w:link w:val="Tekstpodstawowy"/>
    <w:semiHidden/>
    <w:rsid w:val="0005265B"/>
    <w:rPr>
      <w:rFonts w:ascii="Times New Roman" w:eastAsia="Times New Roman" w:hAnsi="Times New Roman" w:cs="Times New Roman"/>
      <w:sz w:val="24"/>
      <w:szCs w:val="24"/>
      <w:lang w:val="x-none" w:eastAsia="x-none"/>
    </w:rPr>
  </w:style>
  <w:style w:type="paragraph" w:styleId="Stopka">
    <w:name w:val="footer"/>
    <w:aliases w:val="Znak Znak1 Znak Znak,Znak Znak1 Znak Z Znak Znak,Znak Znak1 Znak Z Znak,Znak Znak1 Znak Z,Znak Znak1 Znak Z Znak Znak Znak Znak Znak Znak,Znak Znak1 Znak,Znak Znak1 Znak Z Znak Znak Znak Znak"/>
    <w:basedOn w:val="Normalny"/>
    <w:link w:val="StopkaZnak"/>
    <w:rsid w:val="0005265B"/>
    <w:pPr>
      <w:tabs>
        <w:tab w:val="center" w:pos="4536"/>
        <w:tab w:val="right" w:pos="9072"/>
      </w:tabs>
    </w:pPr>
    <w:rPr>
      <w:sz w:val="28"/>
      <w:szCs w:val="20"/>
      <w:lang w:eastAsia="en-US"/>
    </w:rPr>
  </w:style>
  <w:style w:type="character" w:customStyle="1" w:styleId="StopkaZnak">
    <w:name w:val="Stopka Znak"/>
    <w:aliases w:val="Znak Znak1 Znak Znak Znak,Znak Znak1 Znak Z Znak Znak Znak,Znak Znak1 Znak Z Znak Znak1,Znak Znak1 Znak Z Znak1,Znak Znak1 Znak Z Znak Znak Znak Znak Znak Znak Znak,Znak Znak1 Znak Znak1,Znak Znak1 Znak Z Znak Znak Znak Znak Znak"/>
    <w:basedOn w:val="Domylnaczcionkaakapitu"/>
    <w:link w:val="Stopka"/>
    <w:rsid w:val="0005265B"/>
    <w:rPr>
      <w:rFonts w:ascii="Times New Roman" w:eastAsia="Times New Roman" w:hAnsi="Times New Roman" w:cs="Times New Roman"/>
      <w:sz w:val="28"/>
      <w:szCs w:val="20"/>
    </w:rPr>
  </w:style>
  <w:style w:type="paragraph" w:styleId="Akapitzlist">
    <w:name w:val="List Paragraph"/>
    <w:basedOn w:val="Normalny"/>
    <w:uiPriority w:val="34"/>
    <w:qFormat/>
    <w:rsid w:val="0005265B"/>
    <w:pPr>
      <w:ind w:left="720"/>
      <w:contextualSpacing/>
    </w:pPr>
  </w:style>
  <w:style w:type="paragraph" w:styleId="Nagwek">
    <w:name w:val="header"/>
    <w:basedOn w:val="Normalny"/>
    <w:link w:val="NagwekZnak"/>
    <w:uiPriority w:val="99"/>
    <w:unhideWhenUsed/>
    <w:rsid w:val="0005265B"/>
    <w:pPr>
      <w:tabs>
        <w:tab w:val="center" w:pos="4536"/>
        <w:tab w:val="right" w:pos="9072"/>
      </w:tabs>
    </w:pPr>
  </w:style>
  <w:style w:type="character" w:customStyle="1" w:styleId="NagwekZnak">
    <w:name w:val="Nagłówek Znak"/>
    <w:basedOn w:val="Domylnaczcionkaakapitu"/>
    <w:link w:val="Nagwek"/>
    <w:uiPriority w:val="99"/>
    <w:rsid w:val="0005265B"/>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5265B"/>
    <w:rPr>
      <w:color w:val="0563C1" w:themeColor="hyperlink"/>
      <w:u w:val="single"/>
    </w:rPr>
  </w:style>
  <w:style w:type="paragraph" w:styleId="NormalnyWeb">
    <w:name w:val="Normal (Web)"/>
    <w:basedOn w:val="Normalny"/>
    <w:uiPriority w:val="99"/>
    <w:rsid w:val="0005265B"/>
    <w:pPr>
      <w:suppressAutoHyphens/>
      <w:autoSpaceDN w:val="0"/>
      <w:spacing w:before="100" w:after="100"/>
      <w:jc w:val="both"/>
      <w:textAlignment w:val="baseline"/>
    </w:pPr>
    <w:rPr>
      <w:kern w:val="3"/>
      <w:sz w:val="20"/>
      <w:szCs w:val="20"/>
      <w:lang w:eastAsia="zh-CN"/>
    </w:rPr>
  </w:style>
  <w:style w:type="paragraph" w:styleId="Tekstprzypisudolnego">
    <w:name w:val="footnote text"/>
    <w:basedOn w:val="Normalny"/>
    <w:link w:val="TekstprzypisudolnegoZnak"/>
    <w:uiPriority w:val="99"/>
    <w:rsid w:val="0005265B"/>
    <w:rPr>
      <w:sz w:val="20"/>
      <w:szCs w:val="20"/>
    </w:rPr>
  </w:style>
  <w:style w:type="character" w:customStyle="1" w:styleId="TekstprzypisudolnegoZnak">
    <w:name w:val="Tekst przypisu dolnego Znak"/>
    <w:basedOn w:val="Domylnaczcionkaakapitu"/>
    <w:link w:val="Tekstprzypisudolnego"/>
    <w:uiPriority w:val="99"/>
    <w:rsid w:val="0005265B"/>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1400</Words>
  <Characters>8401</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KGP</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Górecka</dc:creator>
  <cp:keywords/>
  <dc:description/>
  <cp:lastModifiedBy>Alicja Wielęgowska-Niepostyn</cp:lastModifiedBy>
  <cp:revision>4</cp:revision>
  <dcterms:created xsi:type="dcterms:W3CDTF">2021-06-14T12:18:00Z</dcterms:created>
  <dcterms:modified xsi:type="dcterms:W3CDTF">2021-06-14T12:21:00Z</dcterms:modified>
</cp:coreProperties>
</file>