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39AC3CDF" w:rsidR="001349BF" w:rsidRPr="00E1705B" w:rsidRDefault="00515322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 xml:space="preserve">Budynek </w:t>
      </w:r>
      <w:r w:rsidR="004079B8">
        <w:rPr>
          <w:rFonts w:asciiTheme="minorHAnsi" w:hAnsiTheme="minorHAnsi" w:cstheme="minorHAnsi"/>
          <w:b/>
          <w:bCs/>
          <w:sz w:val="24"/>
          <w:szCs w:val="28"/>
        </w:rPr>
        <w:t>portierni i wagi samochodowej</w:t>
      </w:r>
      <w:r w:rsidR="00F43DBB">
        <w:rPr>
          <w:rFonts w:asciiTheme="minorHAnsi" w:hAnsiTheme="minorHAnsi" w:cstheme="minorHAnsi"/>
          <w:b/>
          <w:bCs/>
          <w:sz w:val="24"/>
          <w:szCs w:val="28"/>
        </w:rPr>
        <w:t xml:space="preserve"> – 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Górażdże Cement,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- </w:t>
      </w:r>
      <w:r w:rsidR="004079B8">
        <w:rPr>
          <w:rFonts w:asciiTheme="minorHAnsi" w:hAnsiTheme="minorHAnsi" w:cstheme="minorHAnsi"/>
          <w:b/>
          <w:bCs/>
          <w:sz w:val="24"/>
          <w:szCs w:val="28"/>
        </w:rPr>
        <w:t>Ścinawa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774DC00A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7E4A12" w:rsidRPr="007E4A12">
        <w:rPr>
          <w:rFonts w:asciiTheme="minorHAnsi" w:hAnsiTheme="minorHAnsi" w:cstheme="minorHAnsi"/>
          <w:sz w:val="20"/>
          <w:szCs w:val="20"/>
        </w:rPr>
        <w:t>Górażdże Cement, SPC Ścinawa, ul. Wrocławska 3, 59-330 Ścinawa</w:t>
      </w:r>
      <w:r w:rsidR="007E4A12">
        <w:rPr>
          <w:rFonts w:asciiTheme="minorHAnsi" w:hAnsiTheme="minorHAnsi" w:cstheme="minorHAnsi"/>
          <w:sz w:val="20"/>
          <w:szCs w:val="20"/>
        </w:rPr>
        <w:t>,</w:t>
      </w:r>
    </w:p>
    <w:p w14:paraId="5029689A" w14:textId="1F9D4FD9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5F4256" w:rsidRPr="005F4256">
        <w:rPr>
          <w:rFonts w:asciiTheme="minorHAnsi" w:hAnsiTheme="minorHAnsi" w:cstheme="minorHAnsi"/>
          <w:sz w:val="20"/>
          <w:szCs w:val="20"/>
        </w:rPr>
        <w:t>Roman Kowalczyk, Kierownik SPC, tel. 785 294 375</w:t>
      </w:r>
      <w:r w:rsidR="002A1949" w:rsidRPr="002A1949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66A39D9D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</w:t>
      </w:r>
      <w:r w:rsidRPr="000C0DD4">
        <w:rPr>
          <w:rFonts w:asciiTheme="minorHAnsi" w:hAnsiTheme="minorHAnsi" w:cstheme="minorHAnsi"/>
          <w:sz w:val="20"/>
          <w:szCs w:val="20"/>
        </w:rPr>
        <w:t xml:space="preserve">prac: </w:t>
      </w:r>
      <w:r w:rsidR="0034507E" w:rsidRPr="000C0DD4">
        <w:rPr>
          <w:rFonts w:asciiTheme="minorHAnsi" w:hAnsiTheme="minorHAnsi" w:cstheme="minorHAnsi"/>
          <w:sz w:val="20"/>
          <w:szCs w:val="20"/>
        </w:rPr>
        <w:t xml:space="preserve">do końca </w:t>
      </w:r>
      <w:r w:rsidR="00D82F55" w:rsidRPr="000C0DD4">
        <w:rPr>
          <w:rFonts w:asciiTheme="minorHAnsi" w:hAnsiTheme="minorHAnsi" w:cstheme="minorHAnsi"/>
          <w:sz w:val="20"/>
          <w:szCs w:val="20"/>
        </w:rPr>
        <w:t>października</w:t>
      </w:r>
      <w:r w:rsidR="0034507E" w:rsidRPr="000C0DD4">
        <w:rPr>
          <w:rFonts w:asciiTheme="minorHAnsi" w:hAnsiTheme="minorHAnsi" w:cstheme="minorHAnsi"/>
          <w:sz w:val="20"/>
          <w:szCs w:val="20"/>
        </w:rPr>
        <w:t xml:space="preserve"> 2023</w:t>
      </w:r>
    </w:p>
    <w:p w14:paraId="4E234A81" w14:textId="108BDD7A" w:rsidR="00F06381" w:rsidRPr="001349BF" w:rsidRDefault="00F06381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</w:t>
      </w:r>
      <w:r w:rsidR="004A0708">
        <w:rPr>
          <w:rFonts w:asciiTheme="minorHAnsi" w:hAnsiTheme="minorHAnsi" w:cstheme="minorHAnsi"/>
          <w:sz w:val="20"/>
          <w:szCs w:val="20"/>
        </w:rPr>
        <w:t xml:space="preserve"> prac</w:t>
      </w:r>
      <w:r w:rsidRPr="001349BF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8986"/>
      </w:tblGrid>
      <w:tr w:rsidR="005C1B75" w:rsidRPr="001349BF" w14:paraId="44DD7F99" w14:textId="77777777" w:rsidTr="00A26F25">
        <w:tc>
          <w:tcPr>
            <w:tcW w:w="3964" w:type="dxa"/>
          </w:tcPr>
          <w:p w14:paraId="25E53FE7" w14:textId="6E0DAB8B" w:rsidR="00771AB9" w:rsidRDefault="00C8776C" w:rsidP="00771AB9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Budynek por</w:t>
            </w:r>
            <w:r w:rsidR="007811FE">
              <w:rPr>
                <w:rFonts w:asciiTheme="minorHAnsi" w:hAnsiTheme="minorHAnsi" w:cstheme="minorHAnsi"/>
                <w:sz w:val="20"/>
                <w:szCs w:val="20"/>
              </w:rPr>
              <w:t>tierni</w:t>
            </w:r>
            <w:r w:rsidR="004A070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459FE91" w14:textId="77777777" w:rsidR="00D52D23" w:rsidRDefault="00D52D23" w:rsidP="00D52D23">
            <w:pPr>
              <w:pStyle w:val="ListParagraph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CD7D99" w14:textId="0F71444B" w:rsidR="00D21C37" w:rsidRDefault="00C05FFE" w:rsidP="00FD19D1">
            <w:pPr>
              <w:pStyle w:val="ListParagraph"/>
              <w:numPr>
                <w:ilvl w:val="0"/>
                <w:numId w:val="3"/>
              </w:numPr>
              <w:ind w:left="731" w:hanging="709"/>
              <w:rPr>
                <w:rFonts w:asciiTheme="minorHAnsi" w:hAnsiTheme="minorHAnsi" w:cstheme="minorHAnsi"/>
                <w:sz w:val="20"/>
                <w:szCs w:val="20"/>
              </w:rPr>
            </w:pPr>
            <w:r w:rsidRPr="00D21C37">
              <w:rPr>
                <w:rFonts w:asciiTheme="minorHAnsi" w:hAnsiTheme="minorHAnsi" w:cstheme="minorHAnsi"/>
                <w:sz w:val="20"/>
                <w:szCs w:val="20"/>
              </w:rPr>
              <w:t>Orientacyjne</w:t>
            </w:r>
            <w:r w:rsidR="00D21C37" w:rsidRPr="00D21C37">
              <w:rPr>
                <w:rFonts w:asciiTheme="minorHAnsi" w:hAnsiTheme="minorHAnsi" w:cstheme="minorHAnsi"/>
                <w:sz w:val="20"/>
                <w:szCs w:val="20"/>
              </w:rPr>
              <w:t xml:space="preserve"> wymiary</w:t>
            </w:r>
            <w:r w:rsidR="007811FE">
              <w:rPr>
                <w:rFonts w:asciiTheme="minorHAnsi" w:hAnsiTheme="minorHAnsi" w:cstheme="minorHAnsi"/>
                <w:sz w:val="20"/>
                <w:szCs w:val="20"/>
              </w:rPr>
              <w:t xml:space="preserve"> zewnętrzne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52DFA378" w14:textId="0755B3DC" w:rsidR="006F1D56" w:rsidRDefault="006F1D56" w:rsidP="006F1D56">
            <w:pPr>
              <w:pStyle w:val="ListParagraph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Długość:</w:t>
            </w:r>
            <w:r w:rsidR="00E541A9">
              <w:rPr>
                <w:rFonts w:asciiTheme="minorHAnsi" w:hAnsiTheme="minorHAnsi" w:cstheme="minorHAnsi"/>
                <w:sz w:val="20"/>
                <w:szCs w:val="20"/>
              </w:rPr>
              <w:t xml:space="preserve"> ok. </w:t>
            </w:r>
            <w:r w:rsidR="007811F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F764AC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7811F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E541A9"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8CC71E5" w14:textId="7DE1C4C0" w:rsidR="007811FE" w:rsidRDefault="007811FE" w:rsidP="006F1D56">
            <w:pPr>
              <w:pStyle w:val="ListParagraph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Szerokość: ok. 3,4 m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1C79C19" w14:textId="5946050A" w:rsidR="00E541A9" w:rsidRDefault="00E541A9" w:rsidP="006F1D56">
            <w:pPr>
              <w:pStyle w:val="ListParagraph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Wysokość: ok. </w:t>
            </w:r>
            <w:r w:rsidR="00F764AC">
              <w:rPr>
                <w:rFonts w:asciiTheme="minorHAnsi" w:hAnsiTheme="minorHAnsi" w:cstheme="minorHAnsi"/>
                <w:sz w:val="20"/>
                <w:szCs w:val="20"/>
              </w:rPr>
              <w:t>2,</w:t>
            </w:r>
            <w:r w:rsidR="007811F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840E474" w14:textId="63899882" w:rsidR="00057407" w:rsidRDefault="00057407" w:rsidP="006F1D56">
            <w:pPr>
              <w:pStyle w:val="ListParagraph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70A305" w14:textId="6E3C443F" w:rsidR="00E322AB" w:rsidRDefault="00266542" w:rsidP="0026654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Wykonanie elewacji z blachy t</w:t>
            </w:r>
            <w:r w:rsidR="00442F67">
              <w:rPr>
                <w:rFonts w:asciiTheme="minorHAnsi" w:hAnsiTheme="minorHAnsi" w:cstheme="minorHAnsi"/>
                <w:sz w:val="20"/>
                <w:szCs w:val="20"/>
              </w:rPr>
              <w:t>rapezowej (zabezpieczonej antykorozyjnie</w:t>
            </w:r>
            <w:r w:rsidR="0027642B">
              <w:rPr>
                <w:rFonts w:asciiTheme="minorHAnsi" w:hAnsiTheme="minorHAnsi" w:cstheme="minorHAnsi"/>
                <w:sz w:val="20"/>
                <w:szCs w:val="20"/>
              </w:rPr>
              <w:t xml:space="preserve">) wraz z obróbkami blacharskimi </w:t>
            </w:r>
            <w:r w:rsidR="00B45C01">
              <w:rPr>
                <w:rFonts w:asciiTheme="minorHAnsi" w:hAnsiTheme="minorHAnsi" w:cstheme="minorHAnsi"/>
                <w:sz w:val="20"/>
                <w:szCs w:val="20"/>
              </w:rPr>
              <w:t>okien, drzwi, itp.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63A8DE31" w14:textId="19130925" w:rsidR="00442F67" w:rsidRDefault="00442F67" w:rsidP="0026654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</w:t>
            </w:r>
            <w:r w:rsidR="00696EDC">
              <w:rPr>
                <w:rFonts w:asciiTheme="minorHAnsi" w:hAnsiTheme="minorHAnsi" w:cstheme="minorHAnsi"/>
                <w:sz w:val="20"/>
                <w:szCs w:val="20"/>
              </w:rPr>
              <w:t>nserwacja dachu wraz z opierzeniem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4D081CA" w14:textId="0A52856B" w:rsidR="00837CDB" w:rsidRDefault="00837CDB" w:rsidP="0026654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Elementy, które nie zostaną pokryte blachą pomalować na kolor szary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05C03CCE" w14:textId="1AD51D76" w:rsidR="00837CDB" w:rsidRDefault="00837CDB" w:rsidP="0026654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Uzupełnienie ubytków betonu, pomalowanie wewnątrz budynku (sufit kolor biały, </w:t>
            </w:r>
            <w:r w:rsidR="004E0012">
              <w:rPr>
                <w:rFonts w:asciiTheme="minorHAnsi" w:hAnsiTheme="minorHAnsi" w:cstheme="minorHAnsi"/>
                <w:sz w:val="20"/>
                <w:szCs w:val="20"/>
              </w:rPr>
              <w:t>ściany na kolor biały, lamperia w kolorze szarym na wysokość 1,5 m</w:t>
            </w:r>
            <w:r w:rsidR="00572E1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68CC8ECE" w14:textId="7CD7E532" w:rsidR="00572E10" w:rsidRPr="00266542" w:rsidRDefault="00572E10" w:rsidP="0026654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wykładziny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45CBCD9B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AD09F5" w14:textId="37FF5E01" w:rsidR="007F2705" w:rsidRDefault="007F2705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152A60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B3D467" w14:textId="77777777" w:rsidR="00D14F94" w:rsidRDefault="00D14F94" w:rsidP="00F2672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C69383" w14:textId="07834CCA" w:rsidR="00F2672F" w:rsidRPr="001349BF" w:rsidRDefault="00F2672F" w:rsidP="000B663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86" w:type="dxa"/>
          </w:tcPr>
          <w:p w14:paraId="18EC607F" w14:textId="77777777" w:rsidR="00120B48" w:rsidRDefault="000802B0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450142" wp14:editId="25A9A60E">
                  <wp:extent cx="2984500" cy="2238375"/>
                  <wp:effectExtent l="0" t="0" r="635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696" cy="224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260D">
              <w:rPr>
                <w:noProof/>
              </w:rPr>
              <w:t xml:space="preserve"> </w:t>
            </w:r>
          </w:p>
          <w:p w14:paraId="0C160C2B" w14:textId="1FB81662" w:rsidR="00F4168C" w:rsidRPr="00016566" w:rsidRDefault="00406BF8" w:rsidP="00120B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E76C78" wp14:editId="3BBAB4EC">
                  <wp:extent cx="1489390" cy="198691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26" cy="200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260D">
              <w:t xml:space="preserve"> </w:t>
            </w:r>
            <w:r w:rsidR="003A260D">
              <w:rPr>
                <w:noProof/>
              </w:rPr>
              <w:drawing>
                <wp:inline distT="0" distB="0" distL="0" distR="0" wp14:anchorId="6C7036AE" wp14:editId="1D28A73A">
                  <wp:extent cx="1495425" cy="1993332"/>
                  <wp:effectExtent l="0" t="0" r="0" b="698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60" cy="201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B75" w:rsidRPr="001349BF" w14:paraId="0D01050A" w14:textId="77777777" w:rsidTr="00A26F25">
        <w:tc>
          <w:tcPr>
            <w:tcW w:w="3964" w:type="dxa"/>
          </w:tcPr>
          <w:p w14:paraId="1315731F" w14:textId="54D9EE19" w:rsidR="000A5380" w:rsidRPr="000A5380" w:rsidRDefault="000A5380" w:rsidP="00787794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0A538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Budynek wagi samochodowej</w:t>
            </w:r>
          </w:p>
          <w:p w14:paraId="2504CE44" w14:textId="77777777" w:rsidR="000B6631" w:rsidRDefault="000B6631" w:rsidP="00662A0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FAF668" w14:textId="77777777" w:rsidR="00646C21" w:rsidRDefault="00646C21" w:rsidP="00646C21">
            <w:pPr>
              <w:pStyle w:val="ListParagraph"/>
              <w:numPr>
                <w:ilvl w:val="0"/>
                <w:numId w:val="3"/>
              </w:numPr>
              <w:ind w:left="731" w:hanging="709"/>
              <w:rPr>
                <w:rFonts w:asciiTheme="minorHAnsi" w:hAnsiTheme="minorHAnsi" w:cstheme="minorHAnsi"/>
                <w:sz w:val="20"/>
                <w:szCs w:val="20"/>
              </w:rPr>
            </w:pPr>
            <w:r w:rsidRPr="00D21C37">
              <w:rPr>
                <w:rFonts w:asciiTheme="minorHAnsi" w:hAnsiTheme="minorHAnsi" w:cstheme="minorHAnsi"/>
                <w:sz w:val="20"/>
                <w:szCs w:val="20"/>
              </w:rPr>
              <w:t>Orientacyjne wymiary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zewnętrzne:</w:t>
            </w:r>
          </w:p>
          <w:p w14:paraId="75CBE153" w14:textId="5A8F10F0" w:rsidR="00646C21" w:rsidRDefault="00646C21" w:rsidP="00646C21">
            <w:pPr>
              <w:pStyle w:val="ListParagraph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Długość: ok. </w:t>
            </w:r>
            <w:r w:rsidR="003D24EC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,5 m,</w:t>
            </w:r>
          </w:p>
          <w:p w14:paraId="29901C6C" w14:textId="63B41E0F" w:rsidR="00646C21" w:rsidRDefault="00646C21" w:rsidP="00646C21">
            <w:pPr>
              <w:pStyle w:val="ListParagraph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Szerokość: ok. 3,</w:t>
            </w:r>
            <w:r w:rsidR="003D24E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m,</w:t>
            </w:r>
          </w:p>
          <w:p w14:paraId="189F2B09" w14:textId="68FF6C8B" w:rsidR="00646C21" w:rsidRDefault="00646C21" w:rsidP="00646C21">
            <w:pPr>
              <w:pStyle w:val="ListParagraph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Wysokość: ok. </w:t>
            </w:r>
            <w:r w:rsidR="003D24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3D24E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m;</w:t>
            </w:r>
          </w:p>
          <w:p w14:paraId="13E2C922" w14:textId="77777777" w:rsidR="00B208F2" w:rsidRPr="00CE44C6" w:rsidRDefault="00B208F2" w:rsidP="00B208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0C13E2" w14:textId="6C66B6DA" w:rsidR="000B0F92" w:rsidRDefault="000B0F92" w:rsidP="000B0F9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Wykonanie elewacji z blachy trapezowej (zabezpieczonej antykorozyjnie) wraz z obróbkami blacharskimi okien, drzwi, itp.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1A480383" w14:textId="26B57409" w:rsidR="00B208F2" w:rsidRPr="00CE44C6" w:rsidRDefault="005568E6" w:rsidP="000B0F9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Ocieplenie budynku styropianem lub wełną o grubości 10 cm</w:t>
            </w:r>
            <w:r w:rsidR="0033367B">
              <w:rPr>
                <w:rFonts w:asciiTheme="minorHAnsi" w:hAnsiTheme="minorHAnsi" w:cstheme="minorHAnsi"/>
                <w:sz w:val="20"/>
                <w:szCs w:val="20"/>
              </w:rPr>
              <w:t>; ocieplenie sufitu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57BB89BC" w14:textId="75B44686" w:rsidR="00B208F2" w:rsidRPr="00CE44C6" w:rsidRDefault="0033367B" w:rsidP="000B0F9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Tylna ściana budynku pokryta tynkiem lub blachą (do ustalenia)</w:t>
            </w:r>
            <w:r w:rsidR="00B208F2" w:rsidRPr="00CE44C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09FE6A2" w14:textId="1D4EA042" w:rsidR="00B208F2" w:rsidRPr="00CE44C6" w:rsidRDefault="004B266C" w:rsidP="000B0F9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Pokrycie dachu papą, renowacja kominka wentylacyjnego lub demontaż</w:t>
            </w:r>
            <w:r w:rsidR="00B208F2" w:rsidRPr="00CE44C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wykonanie opierzenia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15FBFED" w14:textId="3ABAAE17" w:rsidR="00B208F2" w:rsidRDefault="00C36211" w:rsidP="000B0F9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Elementy, które nie zostaną pokryte blachą pomalować na kolor szary (RAL 7035</w:t>
            </w:r>
            <w:r w:rsidR="00702A62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B208F2" w:rsidRPr="00CE44C6"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 w:rsidR="00702A62">
              <w:rPr>
                <w:rFonts w:asciiTheme="minorHAnsi" w:hAnsiTheme="minorHAnsi" w:cstheme="minorHAnsi"/>
                <w:sz w:val="20"/>
                <w:szCs w:val="20"/>
              </w:rPr>
              <w:t xml:space="preserve"> uzupełnić ewentualne ubytki betonu, naprawa pęknięć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C373F96" w14:textId="280D307E" w:rsidR="00957EA8" w:rsidRDefault="00957EA8" w:rsidP="000B0F9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Pomalowanie na kolor czarny krat w oknach</w:t>
            </w:r>
          </w:p>
          <w:p w14:paraId="26E51DFD" w14:textId="0E1686BA" w:rsidR="00957EA8" w:rsidRPr="00FD1325" w:rsidRDefault="00957EA8" w:rsidP="000B0F9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D1325">
              <w:rPr>
                <w:rFonts w:asciiTheme="minorHAnsi" w:hAnsiTheme="minorHAnsi" w:cstheme="minorHAnsi"/>
                <w:sz w:val="20"/>
                <w:szCs w:val="20"/>
              </w:rPr>
              <w:t xml:space="preserve">Pomalowanie na kolor szary zadaszenia oraz wydłużenie nad okno do wydawania dokumentów </w:t>
            </w:r>
            <w:r w:rsidR="003F6F39" w:rsidRPr="00FD1325">
              <w:rPr>
                <w:rFonts w:asciiTheme="minorHAnsi" w:hAnsiTheme="minorHAnsi" w:cstheme="minorHAnsi"/>
                <w:sz w:val="20"/>
                <w:szCs w:val="20"/>
              </w:rPr>
              <w:t>i blachy znajdującej się przy budynku (zaznaczono na kolor żółty)</w:t>
            </w:r>
          </w:p>
          <w:p w14:paraId="694E66F0" w14:textId="73D36416" w:rsidR="00E20984" w:rsidRPr="00FD1325" w:rsidRDefault="00E20984" w:rsidP="000B0F9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D1325">
              <w:rPr>
                <w:rFonts w:asciiTheme="minorHAnsi" w:hAnsiTheme="minorHAnsi" w:cstheme="minorHAnsi"/>
                <w:sz w:val="20"/>
                <w:szCs w:val="20"/>
              </w:rPr>
              <w:t>Odświeżenie oznacze</w:t>
            </w:r>
            <w:r w:rsidR="00FD1325" w:rsidRPr="00FD1325">
              <w:rPr>
                <w:rFonts w:asciiTheme="minorHAnsi" w:hAnsiTheme="minorHAnsi" w:cstheme="minorHAnsi"/>
                <w:sz w:val="20"/>
                <w:szCs w:val="20"/>
              </w:rPr>
              <w:t>ń</w:t>
            </w:r>
            <w:r w:rsidRPr="00FD1325">
              <w:rPr>
                <w:rFonts w:asciiTheme="minorHAnsi" w:hAnsiTheme="minorHAnsi" w:cstheme="minorHAnsi"/>
                <w:sz w:val="20"/>
                <w:szCs w:val="20"/>
              </w:rPr>
              <w:t xml:space="preserve"> bhp w postaci żółto-czarnych</w:t>
            </w:r>
            <w:r w:rsidR="00FD1325" w:rsidRPr="00FD1325">
              <w:rPr>
                <w:rFonts w:asciiTheme="minorHAnsi" w:hAnsiTheme="minorHAnsi" w:cstheme="minorHAnsi"/>
                <w:sz w:val="20"/>
                <w:szCs w:val="20"/>
              </w:rPr>
              <w:t xml:space="preserve"> pasków</w:t>
            </w:r>
          </w:p>
          <w:p w14:paraId="3A65A3F3" w14:textId="15D50C2F" w:rsidR="009D2928" w:rsidRPr="0000091F" w:rsidRDefault="002D44D0" w:rsidP="0000091F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Uzupełnienie ubytków</w:t>
            </w:r>
            <w:r w:rsidR="009D2928">
              <w:rPr>
                <w:rFonts w:asciiTheme="minorHAnsi" w:hAnsiTheme="minorHAnsi" w:cstheme="minorHAnsi"/>
                <w:sz w:val="20"/>
                <w:szCs w:val="20"/>
              </w:rPr>
              <w:t>, pęknięć oraz pomalowanie wnętrza budynku</w:t>
            </w:r>
            <w:r w:rsidR="0000091F">
              <w:rPr>
                <w:rFonts w:asciiTheme="minorHAnsi" w:hAnsiTheme="minorHAnsi" w:cstheme="minorHAnsi"/>
                <w:sz w:val="20"/>
                <w:szCs w:val="20"/>
              </w:rPr>
              <w:t xml:space="preserve"> (4 pomieszczenia)</w:t>
            </w:r>
            <w:r w:rsidR="009D292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74E55245" w14:textId="169069D6" w:rsidR="00192095" w:rsidRDefault="00192095" w:rsidP="009D2928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- 3,5 x 2,7 m,</w:t>
            </w:r>
          </w:p>
          <w:p w14:paraId="4A67648F" w14:textId="3A6665C6" w:rsidR="00192095" w:rsidRDefault="00192095" w:rsidP="009D2928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- 1,9 x 1,1</w:t>
            </w:r>
            <w:r w:rsidR="0000091F"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  <w:r w:rsidR="00A94A6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634CF84" w14:textId="055B344D" w:rsidR="0000091F" w:rsidRDefault="0000091F" w:rsidP="009D2928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- 7,3 x 2,9</w:t>
            </w:r>
            <w:r w:rsidR="00A94A69">
              <w:rPr>
                <w:rFonts w:asciiTheme="minorHAnsi" w:hAnsiTheme="minorHAnsi" w:cstheme="minorHAnsi"/>
                <w:sz w:val="20"/>
                <w:szCs w:val="20"/>
              </w:rPr>
              <w:t xml:space="preserve"> m,</w:t>
            </w:r>
          </w:p>
          <w:p w14:paraId="60C95828" w14:textId="020561BD" w:rsidR="00A94A69" w:rsidRDefault="00A94A69" w:rsidP="009D2928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- 1,5 x 1,5 m;</w:t>
            </w:r>
          </w:p>
          <w:p w14:paraId="7ED2DA74" w14:textId="53696ABC" w:rsidR="00A94A69" w:rsidRDefault="00A94A69" w:rsidP="009D2928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Sufit kolor biały, ś</w:t>
            </w:r>
            <w:r w:rsidR="00383365">
              <w:rPr>
                <w:rFonts w:asciiTheme="minorHAnsi" w:hAnsiTheme="minorHAnsi" w:cstheme="minorHAnsi"/>
                <w:sz w:val="20"/>
                <w:szCs w:val="20"/>
              </w:rPr>
              <w:t xml:space="preserve">ciany na kolor biały, lamperia w kolorze szarym na wysokość 1,5 </w:t>
            </w:r>
            <w:r w:rsidR="00E67D25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  <w:p w14:paraId="762B80A9" w14:textId="049F5AF3" w:rsidR="00E67D25" w:rsidRDefault="00E67D25" w:rsidP="00E67D25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</w:t>
            </w:r>
          </w:p>
          <w:p w14:paraId="32C23214" w14:textId="44C17BE7" w:rsidR="00E67D25" w:rsidRDefault="00CD3E78" w:rsidP="00E67D25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2 szt. Drzwi wewnętrznych (do ustalenia na jaki model)</w:t>
            </w:r>
          </w:p>
          <w:p w14:paraId="2290B235" w14:textId="40B0577B" w:rsidR="00CD3E78" w:rsidRDefault="00746FDD" w:rsidP="00E67D25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Wymiana sufitu w jednym pomieszczeniu na płytę G-K (wraz z obróbkami, </w:t>
            </w:r>
            <w:r w:rsidR="00D14FFD">
              <w:rPr>
                <w:rFonts w:asciiTheme="minorHAnsi" w:hAnsiTheme="minorHAnsi" w:cstheme="minorHAnsi"/>
                <w:sz w:val="20"/>
                <w:szCs w:val="20"/>
              </w:rPr>
              <w:t>malowaniem itp.)</w:t>
            </w:r>
          </w:p>
          <w:p w14:paraId="27858378" w14:textId="6CCC421D" w:rsidR="000B6631" w:rsidRDefault="00D14FFD" w:rsidP="006D1EA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Wymiana 2 </w:t>
            </w:r>
            <w:r w:rsidR="00CE63BE">
              <w:rPr>
                <w:rFonts w:asciiTheme="minorHAnsi" w:hAnsiTheme="minorHAnsi" w:cstheme="minorHAnsi"/>
                <w:sz w:val="20"/>
                <w:szCs w:val="20"/>
              </w:rPr>
              <w:t xml:space="preserve">grzejników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elektrycznych</w:t>
            </w:r>
            <w:r w:rsidR="006D1EA7">
              <w:rPr>
                <w:rFonts w:asciiTheme="minorHAnsi" w:hAnsiTheme="minorHAnsi" w:cstheme="minorHAnsi"/>
                <w:sz w:val="20"/>
                <w:szCs w:val="20"/>
              </w:rPr>
              <w:t xml:space="preserve"> (do ustalenia model)</w:t>
            </w:r>
          </w:p>
          <w:p w14:paraId="764A6053" w14:textId="60E182C0" w:rsidR="006D1EA7" w:rsidRDefault="006D1EA7" w:rsidP="006D1EA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drzwi zewnętrznych (do ustalenia model)</w:t>
            </w:r>
          </w:p>
          <w:p w14:paraId="34805509" w14:textId="2F845DDF" w:rsidR="006D1EA7" w:rsidRPr="002A0EBA" w:rsidRDefault="004228C7" w:rsidP="006D1EA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A0EBA">
              <w:rPr>
                <w:rFonts w:asciiTheme="minorHAnsi" w:hAnsiTheme="minorHAnsi" w:cstheme="minorHAnsi"/>
                <w:sz w:val="20"/>
                <w:szCs w:val="20"/>
              </w:rPr>
              <w:t>Demontaż lady zaznaczonej na zielono</w:t>
            </w:r>
          </w:p>
          <w:p w14:paraId="0074F058" w14:textId="2BF1F6A9" w:rsidR="006C3BD3" w:rsidRPr="00D530A6" w:rsidRDefault="006C3BD3" w:rsidP="00470012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86" w:type="dxa"/>
          </w:tcPr>
          <w:p w14:paraId="140A0BDE" w14:textId="77777777" w:rsidR="00662A0E" w:rsidRDefault="00662A0E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99382B" w14:textId="0F5D24DC" w:rsidR="00662A0E" w:rsidRDefault="0071488E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7BA20D" wp14:editId="78EA0298">
                  <wp:extent cx="3495675" cy="2621756"/>
                  <wp:effectExtent l="0" t="0" r="0" b="762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403" cy="263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00BA">
              <w:t xml:space="preserve"> </w:t>
            </w:r>
            <w:r w:rsidR="003600BA">
              <w:rPr>
                <w:noProof/>
              </w:rPr>
              <w:drawing>
                <wp:inline distT="0" distB="0" distL="0" distR="0" wp14:anchorId="1E3B089B" wp14:editId="15C4D662">
                  <wp:extent cx="2609313" cy="1957298"/>
                  <wp:effectExtent l="2223" t="0" r="2857" b="2858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0491" cy="196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3E78">
              <w:t xml:space="preserve"> </w:t>
            </w:r>
            <w:r w:rsidR="00473E78">
              <w:rPr>
                <w:noProof/>
              </w:rPr>
              <w:drawing>
                <wp:inline distT="0" distB="0" distL="0" distR="0" wp14:anchorId="5CB6579F" wp14:editId="372DB389">
                  <wp:extent cx="3505762" cy="26289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606" cy="264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5F91">
              <w:t xml:space="preserve"> </w:t>
            </w:r>
            <w:r w:rsidR="00065F91">
              <w:rPr>
                <w:noProof/>
              </w:rPr>
              <w:drawing>
                <wp:inline distT="0" distB="0" distL="0" distR="0" wp14:anchorId="5BA49E2C" wp14:editId="192C0D46">
                  <wp:extent cx="1971675" cy="2628527"/>
                  <wp:effectExtent l="0" t="0" r="0" b="63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713" cy="264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65FDF" w14:textId="77777777" w:rsidR="007E0EDE" w:rsidRDefault="007E0EDE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3518B1" w14:textId="501B30AB" w:rsidR="00471027" w:rsidRPr="001349BF" w:rsidRDefault="005C1B75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2CFA14" wp14:editId="117843DF">
                  <wp:extent cx="1885950" cy="2513526"/>
                  <wp:effectExtent l="0" t="0" r="0" b="127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22" cy="251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68AD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4DE5926" wp14:editId="3C083E5C">
                  <wp:extent cx="3337649" cy="250444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063" cy="251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5087">
              <w:t xml:space="preserve"> </w:t>
            </w:r>
            <w:r w:rsidR="00EE5087">
              <w:rPr>
                <w:noProof/>
              </w:rPr>
              <w:drawing>
                <wp:inline distT="0" distB="0" distL="0" distR="0" wp14:anchorId="497086A9" wp14:editId="61B09E69">
                  <wp:extent cx="3373191" cy="2531110"/>
                  <wp:effectExtent l="0" t="0" r="0" b="254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377" cy="255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5087">
              <w:t xml:space="preserve"> </w:t>
            </w:r>
            <w:r w:rsidR="00EE5087">
              <w:rPr>
                <w:noProof/>
              </w:rPr>
              <w:drawing>
                <wp:inline distT="0" distB="0" distL="0" distR="0" wp14:anchorId="71229705" wp14:editId="07E93697">
                  <wp:extent cx="1905000" cy="2539999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83" cy="255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662">
              <w:t xml:space="preserve"> </w:t>
            </w:r>
            <w:r w:rsidR="00330662">
              <w:rPr>
                <w:noProof/>
              </w:rPr>
              <w:lastRenderedPageBreak/>
              <w:drawing>
                <wp:inline distT="0" distB="0" distL="0" distR="0" wp14:anchorId="20E7533A" wp14:editId="4AB67DE6">
                  <wp:extent cx="1636384" cy="2181225"/>
                  <wp:effectExtent l="0" t="0" r="254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24" cy="219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662">
              <w:t xml:space="preserve"> </w:t>
            </w:r>
            <w:r w:rsidR="00330662">
              <w:rPr>
                <w:noProof/>
              </w:rPr>
              <w:drawing>
                <wp:inline distT="0" distB="0" distL="0" distR="0" wp14:anchorId="60A9DAE8" wp14:editId="3D43565E">
                  <wp:extent cx="1647825" cy="2196474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98" cy="22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2A6B">
              <w:t xml:space="preserve"> </w:t>
            </w:r>
            <w:r w:rsidR="00582A6B">
              <w:rPr>
                <w:noProof/>
              </w:rPr>
              <w:drawing>
                <wp:inline distT="0" distB="0" distL="0" distR="0" wp14:anchorId="2C3AA75D" wp14:editId="29D0BDAB">
                  <wp:extent cx="1635443" cy="2180590"/>
                  <wp:effectExtent l="0" t="0" r="317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28" cy="219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087" w:rsidRPr="001349BF" w14:paraId="3B467645" w14:textId="77777777" w:rsidTr="00A26F25">
        <w:tc>
          <w:tcPr>
            <w:tcW w:w="3964" w:type="dxa"/>
          </w:tcPr>
          <w:p w14:paraId="1958857E" w14:textId="77777777" w:rsidR="00B530EE" w:rsidRDefault="0035666F" w:rsidP="00787794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Rozdzielnia przy silosach</w:t>
            </w:r>
          </w:p>
          <w:p w14:paraId="790F5B64" w14:textId="77777777" w:rsidR="009866E4" w:rsidRDefault="009866E4" w:rsidP="009866E4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C2A7E0" w14:textId="71E72175" w:rsidR="009866E4" w:rsidRDefault="009866E4" w:rsidP="009866E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Wykonanie jed</w:t>
            </w:r>
            <w:r w:rsidR="00DE2385">
              <w:rPr>
                <w:rFonts w:asciiTheme="minorHAnsi" w:hAnsiTheme="minorHAnsi" w:cstheme="minorHAnsi"/>
                <w:sz w:val="20"/>
                <w:szCs w:val="20"/>
              </w:rPr>
              <w:t>nej ściany z blachy trapezowej</w:t>
            </w:r>
            <w:r w:rsidR="00DE3342">
              <w:rPr>
                <w:rFonts w:asciiTheme="minorHAnsi" w:hAnsiTheme="minorHAnsi" w:cstheme="minorHAnsi"/>
                <w:sz w:val="20"/>
                <w:szCs w:val="20"/>
              </w:rPr>
              <w:t xml:space="preserve"> (zabezpieczona antykorozyjnie); wymiary</w:t>
            </w:r>
            <w:r w:rsidR="00B270E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DE3342">
              <w:rPr>
                <w:rFonts w:asciiTheme="minorHAnsi" w:hAnsiTheme="minorHAnsi" w:cstheme="minorHAnsi"/>
                <w:sz w:val="20"/>
                <w:szCs w:val="20"/>
              </w:rPr>
              <w:t xml:space="preserve"> 2,85 x 2,85 m</w:t>
            </w:r>
            <w:r w:rsidR="008D00B1">
              <w:rPr>
                <w:rFonts w:asciiTheme="minorHAnsi" w:hAnsiTheme="minorHAnsi" w:cstheme="minorHAnsi"/>
                <w:sz w:val="20"/>
                <w:szCs w:val="20"/>
              </w:rPr>
              <w:t xml:space="preserve"> (zaznaczono na czerwono</w:t>
            </w:r>
          </w:p>
          <w:p w14:paraId="0AE4888F" w14:textId="77777777" w:rsidR="008D00B1" w:rsidRDefault="008D00B1" w:rsidP="009866E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Pomalowanie drzwi na kolor szary (RAL 7035)</w:t>
            </w:r>
          </w:p>
          <w:p w14:paraId="04888CEC" w14:textId="77777777" w:rsidR="00B270E8" w:rsidRDefault="00B270E8" w:rsidP="009866E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Pokrycie dachu papą; wymiary:</w:t>
            </w:r>
            <w:r w:rsidR="00764602">
              <w:rPr>
                <w:rFonts w:asciiTheme="minorHAnsi" w:hAnsiTheme="minorHAnsi" w:cstheme="minorHAnsi"/>
                <w:sz w:val="20"/>
                <w:szCs w:val="20"/>
              </w:rPr>
              <w:t xml:space="preserve"> 2,85 x 6 m</w:t>
            </w:r>
          </w:p>
          <w:p w14:paraId="6ED16D40" w14:textId="2125952A" w:rsidR="00764602" w:rsidRPr="009866E4" w:rsidRDefault="00764602" w:rsidP="009866E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Montaż kratki wentylacyjnej (zaznaczono na zielono)</w:t>
            </w:r>
          </w:p>
        </w:tc>
        <w:tc>
          <w:tcPr>
            <w:tcW w:w="8986" w:type="dxa"/>
          </w:tcPr>
          <w:p w14:paraId="7359134D" w14:textId="4E1AA6F2" w:rsidR="00B530EE" w:rsidRDefault="00CF2448" w:rsidP="00233D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AE82D6" wp14:editId="19785A73">
                  <wp:extent cx="2755524" cy="3676650"/>
                  <wp:effectExtent l="0" t="0" r="698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580" cy="370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D0A">
              <w:rPr>
                <w:noProof/>
              </w:rPr>
              <w:t xml:space="preserve"> </w:t>
            </w:r>
            <w:r w:rsidR="004F7187">
              <w:rPr>
                <w:noProof/>
              </w:rPr>
              <w:drawing>
                <wp:inline distT="0" distB="0" distL="0" distR="0" wp14:anchorId="197085EB" wp14:editId="7450EB2E">
                  <wp:extent cx="2752425" cy="3670423"/>
                  <wp:effectExtent l="0" t="0" r="0" b="63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95" cy="369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087" w:rsidRPr="001349BF" w14:paraId="1413448C" w14:textId="77777777" w:rsidTr="00A26F25">
        <w:tc>
          <w:tcPr>
            <w:tcW w:w="3964" w:type="dxa"/>
          </w:tcPr>
          <w:p w14:paraId="40615366" w14:textId="77777777" w:rsidR="00B530EE" w:rsidRDefault="003A7546" w:rsidP="00787794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Murek przy wadze</w:t>
            </w:r>
            <w:r w:rsidR="00C0681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9334CB5" w14:textId="77777777" w:rsidR="00C0681A" w:rsidRDefault="00C0681A" w:rsidP="00C0681A">
            <w:pPr>
              <w:pStyle w:val="ListParagraph"/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EC104E" w14:textId="776C53C1" w:rsidR="00C0681A" w:rsidRPr="00C0681A" w:rsidRDefault="00C0681A" w:rsidP="00C0681A">
            <w:pPr>
              <w:pStyle w:val="ListParagraph"/>
              <w:ind w:left="306" w:hanging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ab/>
              <w:t>Orientacyjne wymiary:</w:t>
            </w:r>
          </w:p>
          <w:p w14:paraId="793A4EA2" w14:textId="20919A7B" w:rsidR="00C0681A" w:rsidRPr="00C0681A" w:rsidRDefault="00C0681A" w:rsidP="00C0681A">
            <w:pPr>
              <w:pStyle w:val="ListParagraph"/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 xml:space="preserve">Długość: ok. </w:t>
            </w:r>
            <w:r w:rsidR="00391C32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391C3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 xml:space="preserve"> m,</w:t>
            </w:r>
          </w:p>
          <w:p w14:paraId="4CE795EF" w14:textId="0195D43D" w:rsidR="00C0681A" w:rsidRPr="00C0681A" w:rsidRDefault="00C0681A" w:rsidP="00C0681A">
            <w:pPr>
              <w:pStyle w:val="ListParagraph"/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 xml:space="preserve">Szerokość: ok. </w:t>
            </w:r>
            <w:r w:rsidR="00391C3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391C3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 xml:space="preserve"> m,</w:t>
            </w:r>
          </w:p>
          <w:p w14:paraId="00087DBB" w14:textId="77777777" w:rsidR="00C0681A" w:rsidRDefault="00C0681A" w:rsidP="00C0681A">
            <w:pPr>
              <w:pStyle w:val="ListParagraph"/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 xml:space="preserve">Wysokość: ok. </w:t>
            </w:r>
            <w:r w:rsidR="00391C3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391C3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C0681A">
              <w:rPr>
                <w:rFonts w:asciiTheme="minorHAnsi" w:hAnsiTheme="minorHAnsi" w:cstheme="minorHAnsi"/>
                <w:sz w:val="20"/>
                <w:szCs w:val="20"/>
              </w:rPr>
              <w:t xml:space="preserve"> m;</w:t>
            </w:r>
          </w:p>
          <w:p w14:paraId="1D8BD673" w14:textId="77777777" w:rsidR="00391C32" w:rsidRDefault="00391C32" w:rsidP="00391C3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A53C75" w14:textId="77777777" w:rsidR="00391C32" w:rsidRDefault="00610AFE" w:rsidP="00391C3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Demontaż murka znajdującego się przy wadze</w:t>
            </w:r>
          </w:p>
          <w:p w14:paraId="399B5129" w14:textId="0BA7036F" w:rsidR="00610AFE" w:rsidRPr="00391C32" w:rsidRDefault="00610AFE" w:rsidP="00391C3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Wyrównać podłoże p</w:t>
            </w:r>
            <w:r w:rsidR="00041028">
              <w:rPr>
                <w:rFonts w:asciiTheme="minorHAnsi" w:hAnsiTheme="minorHAnsi" w:cstheme="minorHAnsi"/>
                <w:sz w:val="20"/>
                <w:szCs w:val="20"/>
              </w:rPr>
              <w:t>o demontażu murka</w:t>
            </w:r>
            <w:r w:rsidR="003654A3">
              <w:rPr>
                <w:rFonts w:asciiTheme="minorHAnsi" w:hAnsiTheme="minorHAnsi" w:cstheme="minorHAnsi"/>
                <w:sz w:val="20"/>
                <w:szCs w:val="20"/>
              </w:rPr>
              <w:t xml:space="preserve"> (asfalt, masa bitumiczna – do uzgodnienia)</w:t>
            </w:r>
          </w:p>
        </w:tc>
        <w:tc>
          <w:tcPr>
            <w:tcW w:w="8986" w:type="dxa"/>
          </w:tcPr>
          <w:p w14:paraId="168554CF" w14:textId="7B8D04AA" w:rsidR="00B530EE" w:rsidRDefault="00DF67A0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6AF543" wp14:editId="49B0941B">
                  <wp:extent cx="2600789" cy="1952625"/>
                  <wp:effectExtent l="0" t="0" r="952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150" cy="196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D5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20D5D">
              <w:rPr>
                <w:noProof/>
              </w:rPr>
              <w:drawing>
                <wp:inline distT="0" distB="0" distL="0" distR="0" wp14:anchorId="79A39D50" wp14:editId="7E8F2C42">
                  <wp:extent cx="2613448" cy="1962131"/>
                  <wp:effectExtent l="0" t="0" r="0" b="63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872" cy="197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42643" w14:textId="77777777" w:rsidR="00E85CBD" w:rsidRDefault="00E85CBD" w:rsidP="00E302A8">
      <w:pPr>
        <w:rPr>
          <w:rFonts w:asciiTheme="minorHAnsi" w:hAnsiTheme="minorHAnsi" w:cstheme="minorHAnsi"/>
          <w:sz w:val="20"/>
          <w:szCs w:val="22"/>
        </w:rPr>
      </w:pPr>
    </w:p>
    <w:p w14:paraId="118BB112" w14:textId="69C78E1F" w:rsidR="00E302A8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Uwagi:</w:t>
      </w:r>
    </w:p>
    <w:p w14:paraId="0547732B" w14:textId="3105D352" w:rsidR="00EA0709" w:rsidRPr="00CE44C6" w:rsidRDefault="00EA0709" w:rsidP="00EA0709">
      <w:pPr>
        <w:rPr>
          <w:rFonts w:asciiTheme="minorHAnsi" w:hAnsiTheme="minorHAnsi" w:cstheme="minorHAnsi"/>
          <w:sz w:val="20"/>
          <w:szCs w:val="20"/>
        </w:rPr>
      </w:pPr>
      <w:r w:rsidRPr="00CE44C6">
        <w:rPr>
          <w:rFonts w:asciiTheme="minorHAnsi" w:hAnsiTheme="minorHAnsi" w:cstheme="minorHAnsi"/>
          <w:sz w:val="20"/>
          <w:szCs w:val="20"/>
        </w:rPr>
        <w:t>Parametry blachy:</w:t>
      </w:r>
    </w:p>
    <w:p w14:paraId="2119E222" w14:textId="77777777" w:rsidR="00EA0709" w:rsidRPr="00CE44C6" w:rsidRDefault="00EA0709" w:rsidP="00EA070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CE44C6">
        <w:rPr>
          <w:rFonts w:asciiTheme="minorHAnsi" w:hAnsiTheme="minorHAnsi" w:cstheme="minorHAnsi"/>
          <w:sz w:val="20"/>
          <w:szCs w:val="20"/>
        </w:rPr>
        <w:t xml:space="preserve">blacha trapezowa elewacyjna T18DR (szer. efekt. 1100 mm/szer.  </w:t>
      </w:r>
      <w:proofErr w:type="spellStart"/>
      <w:r w:rsidRPr="00CE44C6">
        <w:rPr>
          <w:rFonts w:asciiTheme="minorHAnsi" w:hAnsiTheme="minorHAnsi" w:cstheme="minorHAnsi"/>
          <w:sz w:val="20"/>
          <w:szCs w:val="20"/>
        </w:rPr>
        <w:t>całk</w:t>
      </w:r>
      <w:proofErr w:type="spellEnd"/>
      <w:r w:rsidRPr="00CE44C6">
        <w:rPr>
          <w:rFonts w:asciiTheme="minorHAnsi" w:hAnsiTheme="minorHAnsi" w:cstheme="minorHAnsi"/>
          <w:sz w:val="20"/>
          <w:szCs w:val="20"/>
        </w:rPr>
        <w:t xml:space="preserve">. 1137 mm), co najmniej#0.70 mm, powłoka PS 25 </w:t>
      </w:r>
      <w:proofErr w:type="spellStart"/>
      <w:r w:rsidRPr="00CE44C6">
        <w:rPr>
          <w:rFonts w:asciiTheme="minorHAnsi" w:hAnsiTheme="minorHAnsi" w:cstheme="minorHAnsi"/>
          <w:sz w:val="20"/>
          <w:szCs w:val="20"/>
        </w:rPr>
        <w:t>um</w:t>
      </w:r>
      <w:proofErr w:type="spellEnd"/>
      <w:r w:rsidRPr="00CE44C6">
        <w:rPr>
          <w:rFonts w:asciiTheme="minorHAnsi" w:hAnsiTheme="minorHAnsi" w:cstheme="minorHAnsi"/>
          <w:sz w:val="20"/>
          <w:szCs w:val="20"/>
        </w:rPr>
        <w:t xml:space="preserve"> RAL 7035,</w:t>
      </w:r>
    </w:p>
    <w:p w14:paraId="7904FDF3" w14:textId="77777777" w:rsidR="00EA0709" w:rsidRPr="00CE44C6" w:rsidRDefault="00EA0709" w:rsidP="00EA070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CE44C6">
        <w:rPr>
          <w:rFonts w:asciiTheme="minorHAnsi" w:hAnsiTheme="minorHAnsi" w:cstheme="minorHAnsi"/>
          <w:sz w:val="20"/>
          <w:szCs w:val="20"/>
        </w:rPr>
        <w:t>obróbki blacharskie conajmniej#0.70 mm, kolor RAL 7035,</w:t>
      </w:r>
    </w:p>
    <w:p w14:paraId="4F8F5E0B" w14:textId="77777777" w:rsidR="00EA0709" w:rsidRPr="00CE44C6" w:rsidRDefault="00EA0709" w:rsidP="00EA070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CE44C6">
        <w:rPr>
          <w:rFonts w:asciiTheme="minorHAnsi" w:hAnsiTheme="minorHAnsi" w:cstheme="minorHAnsi"/>
          <w:sz w:val="20"/>
          <w:szCs w:val="20"/>
        </w:rPr>
        <w:t>wkręty w kolorze RAL 7035,</w:t>
      </w:r>
    </w:p>
    <w:p w14:paraId="4A17B51F" w14:textId="77777777" w:rsidR="00EA0709" w:rsidRPr="00CE44C6" w:rsidRDefault="00EA0709" w:rsidP="00EA070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CE44C6">
        <w:rPr>
          <w:rFonts w:asciiTheme="minorHAnsi" w:hAnsiTheme="minorHAnsi" w:cstheme="minorHAnsi"/>
          <w:sz w:val="20"/>
          <w:szCs w:val="20"/>
        </w:rPr>
        <w:t>klasa korozyjności C3,</w:t>
      </w:r>
    </w:p>
    <w:p w14:paraId="5BAD3923" w14:textId="75E3DBC3" w:rsidR="00EA0709" w:rsidRPr="00E55B6B" w:rsidRDefault="00EA0709" w:rsidP="00AD2297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2"/>
        </w:rPr>
      </w:pPr>
      <w:r w:rsidRPr="00E55B6B">
        <w:rPr>
          <w:rFonts w:asciiTheme="minorHAnsi" w:hAnsiTheme="minorHAnsi" w:cstheme="minorHAnsi"/>
          <w:sz w:val="20"/>
          <w:szCs w:val="20"/>
        </w:rPr>
        <w:t>okres trwałości M (średni 5-15);</w:t>
      </w:r>
    </w:p>
    <w:p w14:paraId="77C0BEFC" w14:textId="5969374E" w:rsidR="00E711D8" w:rsidRPr="00736574" w:rsidRDefault="00E711D8" w:rsidP="00E711D8">
      <w:pPr>
        <w:rPr>
          <w:rFonts w:asciiTheme="minorHAnsi" w:hAnsiTheme="minorHAnsi" w:cstheme="minorHAnsi"/>
          <w:noProof/>
          <w:sz w:val="20"/>
          <w:szCs w:val="22"/>
        </w:rPr>
      </w:pPr>
      <w:r w:rsidRPr="00736574">
        <w:rPr>
          <w:rFonts w:asciiTheme="minorHAnsi" w:hAnsiTheme="minorHAnsi" w:cstheme="minorHAnsi"/>
          <w:noProof/>
          <w:sz w:val="20"/>
          <w:szCs w:val="22"/>
        </w:rPr>
        <w:t>WSZYSTKIE ZDJĘCIA, SCHEMATY, WYMIARY, MAJĄ CHARAKTER ORIENTACYJNY</w:t>
      </w:r>
      <w:r w:rsidR="00742231">
        <w:rPr>
          <w:rFonts w:asciiTheme="minorHAnsi" w:hAnsiTheme="minorHAnsi" w:cstheme="minorHAnsi"/>
          <w:noProof/>
          <w:sz w:val="20"/>
          <w:szCs w:val="22"/>
        </w:rPr>
        <w:t>.</w:t>
      </w:r>
      <w:r w:rsidRPr="00736574">
        <w:rPr>
          <w:rFonts w:asciiTheme="minorHAnsi" w:hAnsiTheme="minorHAnsi" w:cstheme="minorHAnsi"/>
          <w:noProof/>
          <w:sz w:val="20"/>
          <w:szCs w:val="22"/>
        </w:rPr>
        <w:t xml:space="preserve"> NIEZBĘDNA </w:t>
      </w:r>
      <w:r>
        <w:rPr>
          <w:rFonts w:asciiTheme="minorHAnsi" w:hAnsiTheme="minorHAnsi" w:cstheme="minorHAnsi"/>
          <w:noProof/>
          <w:sz w:val="20"/>
          <w:szCs w:val="22"/>
        </w:rPr>
        <w:t xml:space="preserve">JEST </w:t>
      </w:r>
      <w:r w:rsidRPr="00736574">
        <w:rPr>
          <w:rFonts w:asciiTheme="minorHAnsi" w:hAnsiTheme="minorHAnsi" w:cstheme="minorHAnsi"/>
          <w:noProof/>
          <w:sz w:val="20"/>
          <w:szCs w:val="22"/>
        </w:rPr>
        <w:t>WIZJA LOKALNA W CELU DOKONANIA DOKŁADYCH OBMIARÓW I USTALENIA SZCZEGÓŁÓW.</w:t>
      </w:r>
    </w:p>
    <w:p w14:paraId="3714B4BD" w14:textId="77777777" w:rsidR="00E302A8" w:rsidRPr="00736574" w:rsidRDefault="00E302A8" w:rsidP="00E302A8">
      <w:pPr>
        <w:rPr>
          <w:rFonts w:asciiTheme="minorHAnsi" w:hAnsiTheme="minorHAnsi" w:cstheme="minorHAnsi"/>
          <w:sz w:val="20"/>
          <w:szCs w:val="22"/>
        </w:rPr>
      </w:pPr>
      <w:r w:rsidRPr="00736574">
        <w:rPr>
          <w:rFonts w:asciiTheme="minorHAnsi" w:hAnsiTheme="minorHAnsi" w:cstheme="minorHAnsi"/>
          <w:sz w:val="20"/>
          <w:szCs w:val="22"/>
        </w:rPr>
        <w:t>Przed przystąpieniem do prac niezbędne jest przedłożenie Instrukcji Bezpiecznego Wykonania Prac (IBWR)</w:t>
      </w:r>
    </w:p>
    <w:p w14:paraId="6A63BFA8" w14:textId="669F5911" w:rsidR="001D68EA" w:rsidRPr="005D5048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Powstałe odpady należy zagospodarować</w:t>
      </w:r>
      <w:r w:rsidRPr="00736574">
        <w:rPr>
          <w:rFonts w:asciiTheme="minorHAnsi" w:hAnsiTheme="minorHAnsi" w:cstheme="minorHAnsi"/>
          <w:sz w:val="20"/>
          <w:szCs w:val="22"/>
        </w:rPr>
        <w:t xml:space="preserve"> (BDO)</w:t>
      </w:r>
      <w:r>
        <w:rPr>
          <w:rFonts w:asciiTheme="minorHAnsi" w:hAnsiTheme="minorHAnsi" w:cstheme="minorHAnsi"/>
          <w:sz w:val="20"/>
          <w:szCs w:val="22"/>
        </w:rPr>
        <w:t xml:space="preserve"> i po zakończeniu prac przekazać ich wykaz</w:t>
      </w:r>
    </w:p>
    <w:sectPr w:rsidR="001D68EA" w:rsidRPr="005D5048" w:rsidSect="00AD145F">
      <w:headerReference w:type="default" r:id="rId2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713AC" w14:textId="77777777" w:rsidR="00B92B46" w:rsidRDefault="00B92B46" w:rsidP="000E21AF">
      <w:pPr>
        <w:spacing w:after="0" w:line="240" w:lineRule="auto"/>
      </w:pPr>
      <w:r>
        <w:separator/>
      </w:r>
    </w:p>
  </w:endnote>
  <w:endnote w:type="continuationSeparator" w:id="0">
    <w:p w14:paraId="1AD9B561" w14:textId="77777777" w:rsidR="00B92B46" w:rsidRDefault="00B92B46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70D09" w14:textId="77777777" w:rsidR="00B92B46" w:rsidRDefault="00B92B46" w:rsidP="000E21AF">
      <w:pPr>
        <w:spacing w:after="0" w:line="240" w:lineRule="auto"/>
      </w:pPr>
      <w:r>
        <w:separator/>
      </w:r>
    </w:p>
  </w:footnote>
  <w:footnote w:type="continuationSeparator" w:id="0">
    <w:p w14:paraId="1FAB6CE8" w14:textId="77777777" w:rsidR="00B92B46" w:rsidRDefault="00B92B46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DF3EAD0" w:rsidR="000E21AF" w:rsidRDefault="0013682A" w:rsidP="0013682A">
    <w:pPr>
      <w:pStyle w:val="Header"/>
      <w:jc w:val="right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843423" wp14:editId="43E8B258">
              <wp:simplePos x="0" y="0"/>
              <wp:positionH relativeFrom="page">
                <wp:align>left</wp:align>
              </wp:positionH>
              <wp:positionV relativeFrom="page">
                <wp:posOffset>276225</wp:posOffset>
              </wp:positionV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31C2" w14:textId="77777777" w:rsidR="0013682A" w:rsidRDefault="0013682A" w:rsidP="0013682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843423" id="Group 158" o:spid="_x0000_s1026" style="position:absolute;left:0;text-align:left;margin-left:0;margin-top:21.75pt;width:133.9pt;height:80.65pt;z-index:251659264;mso-position-horizontal:left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873cff [3204]" stroked="f" strokeweight="2pt"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203C31C2" w14:textId="77777777" w:rsidR="0013682A" w:rsidRDefault="0013682A" w:rsidP="0013682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3035C17F" wp14:editId="194CE008">
          <wp:extent cx="1771647" cy="308222"/>
          <wp:effectExtent l="0" t="0" r="635" b="0"/>
          <wp:docPr id="13" name="Picture 1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600" cy="32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74B0"/>
    <w:multiLevelType w:val="hybridMultilevel"/>
    <w:tmpl w:val="2B20EB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10"/>
  </w:num>
  <w:num w:numId="4" w16cid:durableId="1776290918">
    <w:abstractNumId w:val="13"/>
  </w:num>
  <w:num w:numId="5" w16cid:durableId="617880171">
    <w:abstractNumId w:val="4"/>
  </w:num>
  <w:num w:numId="6" w16cid:durableId="1594164446">
    <w:abstractNumId w:val="6"/>
  </w:num>
  <w:num w:numId="7" w16cid:durableId="1933584888">
    <w:abstractNumId w:val="8"/>
  </w:num>
  <w:num w:numId="8" w16cid:durableId="1648050091">
    <w:abstractNumId w:val="7"/>
  </w:num>
  <w:num w:numId="9" w16cid:durableId="163908989">
    <w:abstractNumId w:val="3"/>
  </w:num>
  <w:num w:numId="10" w16cid:durableId="636833575">
    <w:abstractNumId w:val="12"/>
  </w:num>
  <w:num w:numId="11" w16cid:durableId="991450642">
    <w:abstractNumId w:val="5"/>
  </w:num>
  <w:num w:numId="12" w16cid:durableId="830102061">
    <w:abstractNumId w:val="9"/>
  </w:num>
  <w:num w:numId="13" w16cid:durableId="1566527193">
    <w:abstractNumId w:val="2"/>
  </w:num>
  <w:num w:numId="14" w16cid:durableId="3676123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16566"/>
    <w:rsid w:val="00021E5B"/>
    <w:rsid w:val="00041028"/>
    <w:rsid w:val="00047E03"/>
    <w:rsid w:val="000534BA"/>
    <w:rsid w:val="00057407"/>
    <w:rsid w:val="00063071"/>
    <w:rsid w:val="00065F91"/>
    <w:rsid w:val="000802B0"/>
    <w:rsid w:val="00095F92"/>
    <w:rsid w:val="000A5380"/>
    <w:rsid w:val="000A6D68"/>
    <w:rsid w:val="000A7F6C"/>
    <w:rsid w:val="000B0F92"/>
    <w:rsid w:val="000B6631"/>
    <w:rsid w:val="000C0DD4"/>
    <w:rsid w:val="000D3AEF"/>
    <w:rsid w:val="000E21AF"/>
    <w:rsid w:val="000E5BEC"/>
    <w:rsid w:val="00120B48"/>
    <w:rsid w:val="00132EF2"/>
    <w:rsid w:val="001349BF"/>
    <w:rsid w:val="00134D73"/>
    <w:rsid w:val="00135A66"/>
    <w:rsid w:val="0013682A"/>
    <w:rsid w:val="001673CE"/>
    <w:rsid w:val="0017221F"/>
    <w:rsid w:val="0017754A"/>
    <w:rsid w:val="00186499"/>
    <w:rsid w:val="00192095"/>
    <w:rsid w:val="001A1105"/>
    <w:rsid w:val="001A1664"/>
    <w:rsid w:val="001A67BE"/>
    <w:rsid w:val="001A7710"/>
    <w:rsid w:val="001B284A"/>
    <w:rsid w:val="001B56E1"/>
    <w:rsid w:val="001B63ED"/>
    <w:rsid w:val="001D00BE"/>
    <w:rsid w:val="001D68EA"/>
    <w:rsid w:val="001E2736"/>
    <w:rsid w:val="001F7B50"/>
    <w:rsid w:val="002037A0"/>
    <w:rsid w:val="00206CB8"/>
    <w:rsid w:val="00213998"/>
    <w:rsid w:val="002146EC"/>
    <w:rsid w:val="00220853"/>
    <w:rsid w:val="00233D0A"/>
    <w:rsid w:val="00234FFB"/>
    <w:rsid w:val="00240DC8"/>
    <w:rsid w:val="00240E72"/>
    <w:rsid w:val="00243C3A"/>
    <w:rsid w:val="00260B8E"/>
    <w:rsid w:val="00266542"/>
    <w:rsid w:val="00270300"/>
    <w:rsid w:val="0027642B"/>
    <w:rsid w:val="00277F15"/>
    <w:rsid w:val="00290E38"/>
    <w:rsid w:val="00292B45"/>
    <w:rsid w:val="002A0EBA"/>
    <w:rsid w:val="002A1949"/>
    <w:rsid w:val="002C4695"/>
    <w:rsid w:val="002C67A9"/>
    <w:rsid w:val="002D0D21"/>
    <w:rsid w:val="002D44D0"/>
    <w:rsid w:val="002F1F55"/>
    <w:rsid w:val="002F4D36"/>
    <w:rsid w:val="0031004F"/>
    <w:rsid w:val="00320D5D"/>
    <w:rsid w:val="00330662"/>
    <w:rsid w:val="00330B45"/>
    <w:rsid w:val="003311E2"/>
    <w:rsid w:val="00331862"/>
    <w:rsid w:val="00333185"/>
    <w:rsid w:val="0033367B"/>
    <w:rsid w:val="00335C14"/>
    <w:rsid w:val="0034507E"/>
    <w:rsid w:val="00350611"/>
    <w:rsid w:val="0035244F"/>
    <w:rsid w:val="0035666F"/>
    <w:rsid w:val="003600BA"/>
    <w:rsid w:val="003654A3"/>
    <w:rsid w:val="003714B7"/>
    <w:rsid w:val="00373025"/>
    <w:rsid w:val="00383365"/>
    <w:rsid w:val="00385103"/>
    <w:rsid w:val="003863D8"/>
    <w:rsid w:val="003867C5"/>
    <w:rsid w:val="00391C32"/>
    <w:rsid w:val="0039727E"/>
    <w:rsid w:val="003A260D"/>
    <w:rsid w:val="003A7546"/>
    <w:rsid w:val="003C5243"/>
    <w:rsid w:val="003D24EC"/>
    <w:rsid w:val="003E6062"/>
    <w:rsid w:val="003E640F"/>
    <w:rsid w:val="003F6F39"/>
    <w:rsid w:val="00406BF8"/>
    <w:rsid w:val="004079B8"/>
    <w:rsid w:val="00412B2B"/>
    <w:rsid w:val="00415839"/>
    <w:rsid w:val="0041610B"/>
    <w:rsid w:val="004228C7"/>
    <w:rsid w:val="0043288C"/>
    <w:rsid w:val="00433D39"/>
    <w:rsid w:val="00442F67"/>
    <w:rsid w:val="004475BD"/>
    <w:rsid w:val="00461FED"/>
    <w:rsid w:val="00470012"/>
    <w:rsid w:val="00471027"/>
    <w:rsid w:val="00473E78"/>
    <w:rsid w:val="00476961"/>
    <w:rsid w:val="0047777C"/>
    <w:rsid w:val="00480143"/>
    <w:rsid w:val="004861FA"/>
    <w:rsid w:val="004907BF"/>
    <w:rsid w:val="00494FE6"/>
    <w:rsid w:val="004973C4"/>
    <w:rsid w:val="004A0708"/>
    <w:rsid w:val="004B266C"/>
    <w:rsid w:val="004B2963"/>
    <w:rsid w:val="004C0FF9"/>
    <w:rsid w:val="004C5C72"/>
    <w:rsid w:val="004D05AB"/>
    <w:rsid w:val="004E0012"/>
    <w:rsid w:val="004E0AB9"/>
    <w:rsid w:val="004E2F35"/>
    <w:rsid w:val="004E3C7F"/>
    <w:rsid w:val="004F10B5"/>
    <w:rsid w:val="004F57EB"/>
    <w:rsid w:val="004F7187"/>
    <w:rsid w:val="005015BF"/>
    <w:rsid w:val="0050276A"/>
    <w:rsid w:val="00506AA7"/>
    <w:rsid w:val="0051381A"/>
    <w:rsid w:val="00515322"/>
    <w:rsid w:val="005568E6"/>
    <w:rsid w:val="00560B66"/>
    <w:rsid w:val="00561266"/>
    <w:rsid w:val="00572E10"/>
    <w:rsid w:val="00582A6B"/>
    <w:rsid w:val="005844EA"/>
    <w:rsid w:val="00590999"/>
    <w:rsid w:val="005A298A"/>
    <w:rsid w:val="005C1B75"/>
    <w:rsid w:val="005C5CDA"/>
    <w:rsid w:val="005D4351"/>
    <w:rsid w:val="005D5048"/>
    <w:rsid w:val="005D6BEF"/>
    <w:rsid w:val="005E2F73"/>
    <w:rsid w:val="005E60A6"/>
    <w:rsid w:val="005F4256"/>
    <w:rsid w:val="0060164B"/>
    <w:rsid w:val="00610AFE"/>
    <w:rsid w:val="00627CB7"/>
    <w:rsid w:val="00635911"/>
    <w:rsid w:val="00640DA8"/>
    <w:rsid w:val="006412E7"/>
    <w:rsid w:val="00641F3F"/>
    <w:rsid w:val="00646C21"/>
    <w:rsid w:val="00655D49"/>
    <w:rsid w:val="006566AA"/>
    <w:rsid w:val="00662A0E"/>
    <w:rsid w:val="00696EDC"/>
    <w:rsid w:val="006C162E"/>
    <w:rsid w:val="006C3BD3"/>
    <w:rsid w:val="006D1EA7"/>
    <w:rsid w:val="006E1AA4"/>
    <w:rsid w:val="006F1D56"/>
    <w:rsid w:val="00702A62"/>
    <w:rsid w:val="00702EAD"/>
    <w:rsid w:val="0071488E"/>
    <w:rsid w:val="007402A9"/>
    <w:rsid w:val="00742231"/>
    <w:rsid w:val="00746B4B"/>
    <w:rsid w:val="00746FDD"/>
    <w:rsid w:val="00755CF4"/>
    <w:rsid w:val="00764602"/>
    <w:rsid w:val="007675EB"/>
    <w:rsid w:val="00767882"/>
    <w:rsid w:val="00771AB9"/>
    <w:rsid w:val="00774AFD"/>
    <w:rsid w:val="00777CCE"/>
    <w:rsid w:val="007811FE"/>
    <w:rsid w:val="007832F9"/>
    <w:rsid w:val="00787794"/>
    <w:rsid w:val="00790C62"/>
    <w:rsid w:val="00792A0E"/>
    <w:rsid w:val="007A339A"/>
    <w:rsid w:val="007A5358"/>
    <w:rsid w:val="007A5CBD"/>
    <w:rsid w:val="007B4E00"/>
    <w:rsid w:val="007B4F49"/>
    <w:rsid w:val="007C7660"/>
    <w:rsid w:val="007E0EDE"/>
    <w:rsid w:val="007E10FD"/>
    <w:rsid w:val="007E4A12"/>
    <w:rsid w:val="007F2705"/>
    <w:rsid w:val="007F4BA8"/>
    <w:rsid w:val="0080096C"/>
    <w:rsid w:val="00805F06"/>
    <w:rsid w:val="008233A2"/>
    <w:rsid w:val="00837CDB"/>
    <w:rsid w:val="00856D28"/>
    <w:rsid w:val="00886573"/>
    <w:rsid w:val="00890865"/>
    <w:rsid w:val="008A142C"/>
    <w:rsid w:val="008B3163"/>
    <w:rsid w:val="008B32E8"/>
    <w:rsid w:val="008B518A"/>
    <w:rsid w:val="008D00B1"/>
    <w:rsid w:val="008D5D53"/>
    <w:rsid w:val="008E3E52"/>
    <w:rsid w:val="008F556A"/>
    <w:rsid w:val="00900AD8"/>
    <w:rsid w:val="009075C8"/>
    <w:rsid w:val="00931215"/>
    <w:rsid w:val="00935571"/>
    <w:rsid w:val="00940711"/>
    <w:rsid w:val="00942801"/>
    <w:rsid w:val="00957EA8"/>
    <w:rsid w:val="00963B5D"/>
    <w:rsid w:val="00983ECF"/>
    <w:rsid w:val="009866E4"/>
    <w:rsid w:val="00993F22"/>
    <w:rsid w:val="0099508A"/>
    <w:rsid w:val="00995D46"/>
    <w:rsid w:val="009A09BB"/>
    <w:rsid w:val="009A5F4A"/>
    <w:rsid w:val="009D2928"/>
    <w:rsid w:val="009F33EE"/>
    <w:rsid w:val="009F367D"/>
    <w:rsid w:val="009F7886"/>
    <w:rsid w:val="00A1268C"/>
    <w:rsid w:val="00A20FD6"/>
    <w:rsid w:val="00A25AC8"/>
    <w:rsid w:val="00A26F25"/>
    <w:rsid w:val="00A30F72"/>
    <w:rsid w:val="00A32434"/>
    <w:rsid w:val="00A339B5"/>
    <w:rsid w:val="00A40745"/>
    <w:rsid w:val="00A43BDC"/>
    <w:rsid w:val="00A55E42"/>
    <w:rsid w:val="00A62A82"/>
    <w:rsid w:val="00A716DA"/>
    <w:rsid w:val="00A80C4F"/>
    <w:rsid w:val="00A94A69"/>
    <w:rsid w:val="00AB4DCF"/>
    <w:rsid w:val="00AB7A9A"/>
    <w:rsid w:val="00AC6D3E"/>
    <w:rsid w:val="00AD145F"/>
    <w:rsid w:val="00AF5507"/>
    <w:rsid w:val="00B0329E"/>
    <w:rsid w:val="00B04638"/>
    <w:rsid w:val="00B208F2"/>
    <w:rsid w:val="00B270E8"/>
    <w:rsid w:val="00B33AF4"/>
    <w:rsid w:val="00B34637"/>
    <w:rsid w:val="00B45C01"/>
    <w:rsid w:val="00B530EE"/>
    <w:rsid w:val="00B5408B"/>
    <w:rsid w:val="00B81FDA"/>
    <w:rsid w:val="00B92B46"/>
    <w:rsid w:val="00BA384C"/>
    <w:rsid w:val="00BB6F7E"/>
    <w:rsid w:val="00BC009C"/>
    <w:rsid w:val="00BC580B"/>
    <w:rsid w:val="00BD6E55"/>
    <w:rsid w:val="00BF18F8"/>
    <w:rsid w:val="00BF3C48"/>
    <w:rsid w:val="00C018F7"/>
    <w:rsid w:val="00C05FFE"/>
    <w:rsid w:val="00C0681A"/>
    <w:rsid w:val="00C11298"/>
    <w:rsid w:val="00C130BB"/>
    <w:rsid w:val="00C14877"/>
    <w:rsid w:val="00C173FE"/>
    <w:rsid w:val="00C25300"/>
    <w:rsid w:val="00C33708"/>
    <w:rsid w:val="00C36211"/>
    <w:rsid w:val="00C42468"/>
    <w:rsid w:val="00C46BC3"/>
    <w:rsid w:val="00C5252D"/>
    <w:rsid w:val="00C606A3"/>
    <w:rsid w:val="00C62DD3"/>
    <w:rsid w:val="00C66B86"/>
    <w:rsid w:val="00C80BCA"/>
    <w:rsid w:val="00C81B24"/>
    <w:rsid w:val="00C8776C"/>
    <w:rsid w:val="00C92D31"/>
    <w:rsid w:val="00CA4E55"/>
    <w:rsid w:val="00CD3E78"/>
    <w:rsid w:val="00CD4A7F"/>
    <w:rsid w:val="00CE44C6"/>
    <w:rsid w:val="00CE63BE"/>
    <w:rsid w:val="00CF2448"/>
    <w:rsid w:val="00CF4BBF"/>
    <w:rsid w:val="00D14F94"/>
    <w:rsid w:val="00D14FFD"/>
    <w:rsid w:val="00D217C3"/>
    <w:rsid w:val="00D21C37"/>
    <w:rsid w:val="00D2546B"/>
    <w:rsid w:val="00D273E9"/>
    <w:rsid w:val="00D52D23"/>
    <w:rsid w:val="00D530A6"/>
    <w:rsid w:val="00D53F7B"/>
    <w:rsid w:val="00D82F55"/>
    <w:rsid w:val="00D86190"/>
    <w:rsid w:val="00D86DF5"/>
    <w:rsid w:val="00D9227C"/>
    <w:rsid w:val="00DA52A4"/>
    <w:rsid w:val="00DA68AD"/>
    <w:rsid w:val="00DC09F7"/>
    <w:rsid w:val="00DC1F73"/>
    <w:rsid w:val="00DC20FD"/>
    <w:rsid w:val="00DD3B40"/>
    <w:rsid w:val="00DE2385"/>
    <w:rsid w:val="00DE3342"/>
    <w:rsid w:val="00DE6BA5"/>
    <w:rsid w:val="00DF67A0"/>
    <w:rsid w:val="00E12FE5"/>
    <w:rsid w:val="00E20984"/>
    <w:rsid w:val="00E302A8"/>
    <w:rsid w:val="00E322AB"/>
    <w:rsid w:val="00E41BF9"/>
    <w:rsid w:val="00E453AE"/>
    <w:rsid w:val="00E50A5C"/>
    <w:rsid w:val="00E541A9"/>
    <w:rsid w:val="00E55B6B"/>
    <w:rsid w:val="00E602CF"/>
    <w:rsid w:val="00E67D25"/>
    <w:rsid w:val="00E711D8"/>
    <w:rsid w:val="00E80C22"/>
    <w:rsid w:val="00E84A72"/>
    <w:rsid w:val="00E85CBD"/>
    <w:rsid w:val="00EA0709"/>
    <w:rsid w:val="00EA1F62"/>
    <w:rsid w:val="00EB44AA"/>
    <w:rsid w:val="00EB50EB"/>
    <w:rsid w:val="00ED0C5D"/>
    <w:rsid w:val="00ED6700"/>
    <w:rsid w:val="00EE5087"/>
    <w:rsid w:val="00EF1A56"/>
    <w:rsid w:val="00F06381"/>
    <w:rsid w:val="00F11155"/>
    <w:rsid w:val="00F14175"/>
    <w:rsid w:val="00F2672F"/>
    <w:rsid w:val="00F30E57"/>
    <w:rsid w:val="00F4168C"/>
    <w:rsid w:val="00F43DBB"/>
    <w:rsid w:val="00F4634A"/>
    <w:rsid w:val="00F673EC"/>
    <w:rsid w:val="00F72AF2"/>
    <w:rsid w:val="00F7644F"/>
    <w:rsid w:val="00F764AC"/>
    <w:rsid w:val="00F80FD8"/>
    <w:rsid w:val="00F82E6F"/>
    <w:rsid w:val="00FA10F1"/>
    <w:rsid w:val="00FA27F0"/>
    <w:rsid w:val="00FB17C8"/>
    <w:rsid w:val="00FD1325"/>
    <w:rsid w:val="00FD19D1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1AF"/>
  </w:style>
  <w:style w:type="paragraph" w:styleId="Footer">
    <w:name w:val="footer"/>
    <w:basedOn w:val="Normal"/>
    <w:link w:val="FooterChar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1AF"/>
  </w:style>
  <w:style w:type="table" w:styleId="TableGrid">
    <w:name w:val="Table Grid"/>
    <w:basedOn w:val="TableNormal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1E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D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HM_1">
      <a:dk1>
        <a:srgbClr val="004E2B"/>
      </a:dk1>
      <a:lt1>
        <a:sysClr val="window" lastClr="FFFFFF"/>
      </a:lt1>
      <a:dk2>
        <a:srgbClr val="00843D"/>
      </a:dk2>
      <a:lt2>
        <a:srgbClr val="E6E6DF"/>
      </a:lt2>
      <a:accent1>
        <a:srgbClr val="873CFF"/>
      </a:accent1>
      <a:accent2>
        <a:srgbClr val="000000"/>
      </a:accent2>
      <a:accent3>
        <a:srgbClr val="00DD39"/>
      </a:accent3>
      <a:accent4>
        <a:srgbClr val="3B3B3B"/>
      </a:accent4>
      <a:accent5>
        <a:srgbClr val="FAFA64"/>
      </a:accent5>
      <a:accent6>
        <a:srgbClr val="FF644E"/>
      </a:accent6>
      <a:hlink>
        <a:srgbClr val="0000FF"/>
      </a:hlink>
      <a:folHlink>
        <a:srgbClr val="E50A6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522</Words>
  <Characters>2977</Characters>
  <Application>Microsoft Office Word</Application>
  <DocSecurity>4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2023-07-28T12:43:00Z</dcterms:created>
  <dcterms:modified xsi:type="dcterms:W3CDTF">2023-07-28T12:43:00Z</dcterms:modified>
</cp:coreProperties>
</file>