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0D4F" w14:textId="5A00C1DE" w:rsidR="000B44EB" w:rsidRPr="00E513F0" w:rsidRDefault="000B44EB" w:rsidP="000B44EB">
      <w:pPr>
        <w:keepNext/>
        <w:tabs>
          <w:tab w:val="left" w:pos="9000"/>
        </w:tabs>
        <w:rPr>
          <w:b/>
          <w:bCs/>
          <w:iCs/>
          <w:sz w:val="20"/>
          <w:szCs w:val="20"/>
        </w:rPr>
      </w:pPr>
      <w:r w:rsidRPr="00E513F0">
        <w:rPr>
          <w:b/>
          <w:bCs/>
          <w:iCs/>
          <w:sz w:val="20"/>
          <w:szCs w:val="20"/>
        </w:rPr>
        <w:t xml:space="preserve">Numer postępowania: </w:t>
      </w:r>
      <w:r w:rsidR="00347A70" w:rsidRPr="00E513F0">
        <w:rPr>
          <w:b/>
          <w:sz w:val="20"/>
          <w:szCs w:val="20"/>
        </w:rPr>
        <w:t>DPS.</w:t>
      </w:r>
      <w:r w:rsidR="00237DD8" w:rsidRPr="00E513F0">
        <w:rPr>
          <w:b/>
          <w:sz w:val="20"/>
          <w:szCs w:val="20"/>
        </w:rPr>
        <w:t>2</w:t>
      </w:r>
      <w:r w:rsidR="00051299">
        <w:rPr>
          <w:b/>
          <w:sz w:val="20"/>
          <w:szCs w:val="20"/>
        </w:rPr>
        <w:t>81</w:t>
      </w:r>
      <w:r w:rsidR="00237DD8" w:rsidRPr="00E513F0">
        <w:rPr>
          <w:b/>
          <w:sz w:val="20"/>
          <w:szCs w:val="20"/>
        </w:rPr>
        <w:t>.</w:t>
      </w:r>
      <w:r w:rsidR="00544214">
        <w:rPr>
          <w:b/>
          <w:sz w:val="20"/>
          <w:szCs w:val="20"/>
        </w:rPr>
        <w:t>1</w:t>
      </w:r>
      <w:r w:rsidR="00003FDC" w:rsidRPr="00E513F0">
        <w:rPr>
          <w:b/>
          <w:sz w:val="20"/>
          <w:szCs w:val="20"/>
        </w:rPr>
        <w:t>.202</w:t>
      </w:r>
      <w:r w:rsidR="00544214">
        <w:rPr>
          <w:b/>
          <w:sz w:val="20"/>
          <w:szCs w:val="20"/>
        </w:rPr>
        <w:t>3</w:t>
      </w:r>
      <w:r w:rsidR="00003FDC" w:rsidRPr="00E513F0">
        <w:rPr>
          <w:b/>
          <w:sz w:val="20"/>
          <w:szCs w:val="20"/>
        </w:rPr>
        <w:t>.</w:t>
      </w:r>
      <w:r w:rsidR="00863AC2">
        <w:rPr>
          <w:b/>
          <w:sz w:val="20"/>
          <w:szCs w:val="20"/>
        </w:rPr>
        <w:t>TP</w:t>
      </w:r>
    </w:p>
    <w:p w14:paraId="3E133F81" w14:textId="77777777" w:rsidR="000B44EB" w:rsidRPr="00E513F0" w:rsidRDefault="000B44EB" w:rsidP="000B44EB">
      <w:pPr>
        <w:keepNext/>
        <w:tabs>
          <w:tab w:val="left" w:pos="9000"/>
        </w:tabs>
        <w:rPr>
          <w:b/>
          <w:bCs/>
          <w:iCs/>
          <w:sz w:val="20"/>
          <w:szCs w:val="20"/>
        </w:rPr>
      </w:pPr>
    </w:p>
    <w:p w14:paraId="03780D5C" w14:textId="77777777" w:rsidR="000B44EB" w:rsidRPr="00E513F0" w:rsidRDefault="000B44EB" w:rsidP="000B44EB">
      <w:pPr>
        <w:keepNext/>
        <w:tabs>
          <w:tab w:val="left" w:pos="9000"/>
        </w:tabs>
        <w:ind w:left="432"/>
        <w:jc w:val="center"/>
        <w:rPr>
          <w:b/>
          <w:bCs/>
          <w:iCs/>
          <w:smallCaps/>
          <w:sz w:val="20"/>
          <w:szCs w:val="20"/>
        </w:rPr>
      </w:pPr>
    </w:p>
    <w:p w14:paraId="2FA53F91" w14:textId="21B3F620" w:rsidR="000B44EB" w:rsidRPr="00E513F0" w:rsidRDefault="000B44EB" w:rsidP="000B44EB">
      <w:pPr>
        <w:keepNext/>
        <w:numPr>
          <w:ilvl w:val="0"/>
          <w:numId w:val="1"/>
        </w:numPr>
        <w:tabs>
          <w:tab w:val="left" w:pos="9000"/>
        </w:tabs>
        <w:jc w:val="center"/>
        <w:rPr>
          <w:b/>
          <w:bCs/>
          <w:iCs/>
          <w:smallCaps/>
          <w:sz w:val="20"/>
          <w:szCs w:val="20"/>
        </w:rPr>
      </w:pPr>
      <w:r w:rsidRPr="00E513F0">
        <w:rPr>
          <w:b/>
          <w:bCs/>
          <w:iCs/>
          <w:sz w:val="20"/>
          <w:szCs w:val="20"/>
        </w:rPr>
        <w:t>S P E C Y F I K A C J A</w:t>
      </w:r>
      <w:r w:rsidR="00E82F9F" w:rsidRPr="00E513F0">
        <w:rPr>
          <w:b/>
          <w:bCs/>
          <w:iCs/>
          <w:sz w:val="20"/>
          <w:szCs w:val="20"/>
        </w:rPr>
        <w:t xml:space="preserve">  </w:t>
      </w:r>
      <w:r w:rsidRPr="00E513F0">
        <w:rPr>
          <w:b/>
          <w:bCs/>
          <w:iCs/>
          <w:sz w:val="20"/>
          <w:szCs w:val="20"/>
        </w:rPr>
        <w:t>W A R U N K Ó W  Z A M Ó W I E N I A</w:t>
      </w:r>
    </w:p>
    <w:p w14:paraId="7184598A" w14:textId="0B23A9F9" w:rsidR="000B44EB" w:rsidRPr="00E513F0" w:rsidRDefault="000B44EB" w:rsidP="000B44EB">
      <w:pPr>
        <w:keepNext/>
        <w:numPr>
          <w:ilvl w:val="0"/>
          <w:numId w:val="1"/>
        </w:numPr>
        <w:tabs>
          <w:tab w:val="left" w:pos="9000"/>
        </w:tabs>
        <w:jc w:val="center"/>
        <w:rPr>
          <w:sz w:val="20"/>
          <w:szCs w:val="20"/>
        </w:rPr>
      </w:pPr>
      <w:r w:rsidRPr="00E513F0">
        <w:rPr>
          <w:b/>
          <w:bCs/>
          <w:iCs/>
          <w:smallCaps/>
          <w:sz w:val="20"/>
          <w:szCs w:val="20"/>
        </w:rPr>
        <w:t>(SWZ)</w:t>
      </w:r>
    </w:p>
    <w:p w14:paraId="7D6C085A" w14:textId="77777777" w:rsidR="000B44EB" w:rsidRPr="00E513F0" w:rsidRDefault="000B44EB" w:rsidP="000B44EB">
      <w:pPr>
        <w:numPr>
          <w:ilvl w:val="0"/>
          <w:numId w:val="1"/>
        </w:numPr>
        <w:tabs>
          <w:tab w:val="left" w:pos="9000"/>
        </w:tabs>
        <w:rPr>
          <w:sz w:val="20"/>
          <w:szCs w:val="20"/>
        </w:rPr>
      </w:pPr>
    </w:p>
    <w:p w14:paraId="34896366" w14:textId="77777777" w:rsidR="000B44EB" w:rsidRPr="00E513F0" w:rsidRDefault="000B44EB" w:rsidP="000B44EB">
      <w:pPr>
        <w:numPr>
          <w:ilvl w:val="0"/>
          <w:numId w:val="1"/>
        </w:numPr>
        <w:tabs>
          <w:tab w:val="left" w:pos="1146"/>
          <w:tab w:val="left" w:pos="9000"/>
        </w:tabs>
        <w:jc w:val="center"/>
        <w:rPr>
          <w:b/>
          <w:sz w:val="20"/>
          <w:szCs w:val="20"/>
        </w:rPr>
      </w:pPr>
    </w:p>
    <w:p w14:paraId="15B71FE4" w14:textId="77777777" w:rsidR="00790C3B" w:rsidRPr="00E513F0" w:rsidRDefault="00790C3B" w:rsidP="00790C3B">
      <w:pPr>
        <w:numPr>
          <w:ilvl w:val="0"/>
          <w:numId w:val="1"/>
        </w:numPr>
        <w:tabs>
          <w:tab w:val="left" w:pos="3270"/>
          <w:tab w:val="left" w:pos="9000"/>
        </w:tabs>
        <w:jc w:val="center"/>
        <w:rPr>
          <w:b/>
          <w:sz w:val="20"/>
          <w:szCs w:val="20"/>
        </w:rPr>
      </w:pPr>
      <w:r w:rsidRPr="00E513F0">
        <w:rPr>
          <w:b/>
          <w:sz w:val="20"/>
          <w:szCs w:val="20"/>
        </w:rPr>
        <w:t xml:space="preserve">Dom Pomocy Społecznej </w:t>
      </w:r>
      <w:r w:rsidR="00B020A8" w:rsidRPr="00E513F0">
        <w:rPr>
          <w:b/>
          <w:sz w:val="20"/>
          <w:szCs w:val="20"/>
        </w:rPr>
        <w:t>„</w:t>
      </w:r>
      <w:r w:rsidRPr="00E513F0">
        <w:rPr>
          <w:b/>
          <w:sz w:val="20"/>
          <w:szCs w:val="20"/>
        </w:rPr>
        <w:t>LEŚNY</w:t>
      </w:r>
      <w:r w:rsidR="00B020A8" w:rsidRPr="00E513F0">
        <w:rPr>
          <w:b/>
          <w:sz w:val="20"/>
          <w:szCs w:val="20"/>
        </w:rPr>
        <w:t>”</w:t>
      </w:r>
      <w:r w:rsidRPr="00E513F0">
        <w:rPr>
          <w:sz w:val="20"/>
          <w:szCs w:val="20"/>
        </w:rPr>
        <w:t xml:space="preserve"> </w:t>
      </w:r>
    </w:p>
    <w:p w14:paraId="2D4F2D85" w14:textId="77777777" w:rsidR="000B44EB" w:rsidRPr="00E513F0" w:rsidRDefault="00790C3B" w:rsidP="00790C3B">
      <w:pPr>
        <w:numPr>
          <w:ilvl w:val="0"/>
          <w:numId w:val="1"/>
        </w:numPr>
        <w:tabs>
          <w:tab w:val="left" w:pos="3270"/>
          <w:tab w:val="left" w:pos="9000"/>
        </w:tabs>
        <w:jc w:val="center"/>
        <w:rPr>
          <w:b/>
          <w:sz w:val="20"/>
          <w:szCs w:val="20"/>
        </w:rPr>
      </w:pPr>
      <w:r w:rsidRPr="00E513F0">
        <w:rPr>
          <w:sz w:val="20"/>
          <w:szCs w:val="20"/>
        </w:rPr>
        <w:t xml:space="preserve">w Zaskoczynie, </w:t>
      </w:r>
      <w:r w:rsidR="00B020A8" w:rsidRPr="00E513F0">
        <w:rPr>
          <w:sz w:val="20"/>
          <w:szCs w:val="20"/>
        </w:rPr>
        <w:t xml:space="preserve">Zaskoczyn 11, </w:t>
      </w:r>
      <w:r w:rsidRPr="00E513F0">
        <w:rPr>
          <w:sz w:val="20"/>
          <w:szCs w:val="20"/>
        </w:rPr>
        <w:t>83-041 Mierzeszyn</w:t>
      </w:r>
    </w:p>
    <w:p w14:paraId="519209ED" w14:textId="77777777" w:rsidR="000B44EB" w:rsidRPr="00E513F0" w:rsidRDefault="000B44EB" w:rsidP="000B44EB">
      <w:pPr>
        <w:numPr>
          <w:ilvl w:val="0"/>
          <w:numId w:val="1"/>
        </w:numPr>
        <w:tabs>
          <w:tab w:val="left" w:pos="3270"/>
          <w:tab w:val="left" w:pos="9000"/>
        </w:tabs>
        <w:jc w:val="center"/>
        <w:rPr>
          <w:sz w:val="20"/>
          <w:szCs w:val="20"/>
        </w:rPr>
      </w:pPr>
    </w:p>
    <w:p w14:paraId="3F9EE32D" w14:textId="2AF67D90" w:rsidR="000B44EB" w:rsidRPr="00051299" w:rsidRDefault="00C04EB4" w:rsidP="00051299">
      <w:pPr>
        <w:pStyle w:val="Default"/>
        <w:rPr>
          <w:rFonts w:ascii="Arial" w:hAnsi="Arial" w:cs="Arial"/>
          <w:sz w:val="22"/>
          <w:szCs w:val="22"/>
        </w:rPr>
      </w:pPr>
      <w:r w:rsidRPr="00051299">
        <w:rPr>
          <w:rFonts w:ascii="Arial" w:hAnsi="Arial" w:cs="Arial"/>
          <w:sz w:val="22"/>
          <w:szCs w:val="22"/>
          <w:lang w:bidi="pl-PL"/>
        </w:rPr>
        <w:t xml:space="preserve">zwany dalej Zamawiającym zaprasza do złożenia ofert w postępowaniu o udzielenie zamówienia publicznego na </w:t>
      </w:r>
      <w:r w:rsidR="00E706F5" w:rsidRPr="000512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dostawy </w:t>
      </w:r>
      <w:r w:rsidR="0054421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warzyw i owoców</w:t>
      </w:r>
      <w:r w:rsidR="00E706F5" w:rsidRPr="000512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051299">
        <w:rPr>
          <w:rFonts w:ascii="Arial" w:hAnsi="Arial" w:cs="Arial"/>
          <w:sz w:val="22"/>
          <w:szCs w:val="22"/>
          <w:lang w:bidi="pl-PL"/>
        </w:rPr>
        <w:t xml:space="preserve">prowadzonego z zastosowaniem procedury właściwej dla zamówienia o wartości mniejszej niż progi unijne, o jakich stanowi </w:t>
      </w:r>
      <w:r w:rsidR="00051299" w:rsidRPr="00051299">
        <w:rPr>
          <w:rFonts w:ascii="Arial" w:hAnsi="Arial" w:cs="Arial"/>
          <w:sz w:val="22"/>
          <w:szCs w:val="22"/>
          <w:lang w:val="pl"/>
        </w:rPr>
        <w:t>art. 3</w:t>
      </w:r>
      <w:r w:rsidR="00051299" w:rsidRPr="00051299">
        <w:rPr>
          <w:rFonts w:ascii="Arial" w:hAnsi="Arial" w:cs="Arial"/>
          <w:sz w:val="22"/>
          <w:szCs w:val="22"/>
        </w:rPr>
        <w:t xml:space="preserve"> ustawy z dnia 11 września 2019 r. Prawo Zamówień Publicznych(</w:t>
      </w:r>
      <w:bookmarkStart w:id="0" w:name="_Hlk119330069"/>
      <w:r w:rsidR="00051299" w:rsidRPr="00051299">
        <w:rPr>
          <w:rFonts w:ascii="Arial" w:hAnsi="Arial" w:cs="Arial"/>
          <w:sz w:val="22"/>
          <w:szCs w:val="22"/>
        </w:rPr>
        <w:t xml:space="preserve">tj. Dz. U. z 2022 r. poz. 1710 z późn. zm.) </w:t>
      </w:r>
      <w:bookmarkEnd w:id="0"/>
      <w:r w:rsidR="00051299" w:rsidRPr="00051299">
        <w:rPr>
          <w:rFonts w:ascii="Arial" w:hAnsi="Arial" w:cs="Arial"/>
          <w:sz w:val="22"/>
          <w:szCs w:val="22"/>
        </w:rPr>
        <w:t>[zwanej dalej „ustawą Pzp”], zgodnie z art. 266 ustawy Pzp</w:t>
      </w:r>
      <w:r w:rsidR="006324D5">
        <w:rPr>
          <w:rFonts w:ascii="Arial" w:hAnsi="Arial" w:cs="Arial"/>
          <w:sz w:val="22"/>
          <w:szCs w:val="22"/>
        </w:rPr>
        <w:t xml:space="preserve"> </w:t>
      </w:r>
      <w:r w:rsidR="00051299" w:rsidRPr="00051299">
        <w:rPr>
          <w:rFonts w:ascii="Arial" w:hAnsi="Arial" w:cs="Arial"/>
          <w:sz w:val="22"/>
          <w:szCs w:val="22"/>
        </w:rPr>
        <w:t xml:space="preserve">postępowania prowadzonego w </w:t>
      </w:r>
      <w:r w:rsidR="00051299" w:rsidRPr="00051299">
        <w:rPr>
          <w:rFonts w:ascii="Arial" w:hAnsi="Arial" w:cs="Arial"/>
          <w:b/>
          <w:sz w:val="22"/>
          <w:szCs w:val="22"/>
        </w:rPr>
        <w:t>trybie podstawowym,</w:t>
      </w:r>
      <w:r w:rsidR="00051299" w:rsidRPr="00051299">
        <w:rPr>
          <w:rFonts w:ascii="Arial" w:hAnsi="Arial" w:cs="Arial"/>
          <w:sz w:val="22"/>
          <w:szCs w:val="22"/>
          <w:lang w:val="pl"/>
        </w:rPr>
        <w:t xml:space="preserve"> </w:t>
      </w:r>
      <w:r w:rsidR="00051299" w:rsidRPr="00051299">
        <w:rPr>
          <w:rFonts w:ascii="Arial" w:hAnsi="Arial" w:cs="Arial"/>
          <w:sz w:val="22"/>
          <w:szCs w:val="22"/>
        </w:rPr>
        <w:t>na podstawie art. 275 pkt 1 ustawy Pzp p.n.</w:t>
      </w:r>
    </w:p>
    <w:p w14:paraId="06AC31DD" w14:textId="77777777" w:rsidR="00051299" w:rsidRPr="00051299" w:rsidRDefault="00051299" w:rsidP="00051299">
      <w:pPr>
        <w:pStyle w:val="Default"/>
        <w:rPr>
          <w:smallCaps/>
          <w:sz w:val="22"/>
          <w:szCs w:val="22"/>
        </w:rPr>
      </w:pPr>
    </w:p>
    <w:p w14:paraId="7E9D4E6A" w14:textId="0EF42F67" w:rsidR="00E71A85" w:rsidRPr="00E513F0" w:rsidRDefault="00815734" w:rsidP="00E71A85">
      <w:pPr>
        <w:pStyle w:val="Akapitzlist"/>
        <w:numPr>
          <w:ilvl w:val="0"/>
          <w:numId w:val="1"/>
        </w:numPr>
        <w:tabs>
          <w:tab w:val="left" w:pos="993"/>
        </w:tabs>
        <w:jc w:val="center"/>
        <w:rPr>
          <w:rFonts w:ascii="Arial" w:hAnsi="Arial" w:cs="Arial"/>
          <w:b/>
          <w:sz w:val="28"/>
          <w:szCs w:val="28"/>
        </w:rPr>
      </w:pPr>
      <w:r w:rsidRPr="00E513F0">
        <w:rPr>
          <w:rFonts w:ascii="Arial" w:hAnsi="Arial" w:cs="Arial"/>
          <w:b/>
          <w:sz w:val="28"/>
          <w:szCs w:val="28"/>
        </w:rPr>
        <w:t>D</w:t>
      </w:r>
      <w:r w:rsidR="00E71A85" w:rsidRPr="00E513F0">
        <w:rPr>
          <w:rFonts w:ascii="Arial" w:hAnsi="Arial" w:cs="Arial"/>
          <w:b/>
          <w:sz w:val="28"/>
          <w:szCs w:val="28"/>
        </w:rPr>
        <w:t xml:space="preserve">ostawy </w:t>
      </w:r>
      <w:r w:rsidR="00692DE2">
        <w:rPr>
          <w:rFonts w:ascii="Arial" w:hAnsi="Arial" w:cs="Arial"/>
          <w:b/>
          <w:sz w:val="28"/>
          <w:szCs w:val="28"/>
        </w:rPr>
        <w:t>warzyw i owoców</w:t>
      </w:r>
      <w:r w:rsidR="00E71A85" w:rsidRPr="00E513F0">
        <w:rPr>
          <w:rFonts w:ascii="Arial" w:hAnsi="Arial" w:cs="Arial"/>
          <w:b/>
          <w:sz w:val="28"/>
          <w:szCs w:val="28"/>
        </w:rPr>
        <w:t xml:space="preserve"> do Domu Pomocy Społecznej „Leśny” w Zaskoczynie</w:t>
      </w:r>
    </w:p>
    <w:p w14:paraId="3759020A" w14:textId="77777777" w:rsidR="000B44EB" w:rsidRPr="00E513F0" w:rsidRDefault="000B44EB" w:rsidP="000B44E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</w:p>
    <w:p w14:paraId="6CB01545" w14:textId="3D7A173C" w:rsidR="000B44EB" w:rsidRPr="00E513F0" w:rsidRDefault="000B44EB" w:rsidP="000B44E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E513F0">
        <w:rPr>
          <w:rFonts w:ascii="Arial" w:hAnsi="Arial" w:cs="Arial"/>
          <w:sz w:val="20"/>
          <w:szCs w:val="20"/>
        </w:rPr>
        <w:t>ogłoszonego w Biuletynie Zamówień Publicznych pod numerem</w:t>
      </w:r>
      <w:r w:rsidR="008A1BB8" w:rsidRPr="008A1BB8">
        <w:t xml:space="preserve"> </w:t>
      </w:r>
      <w:r w:rsidR="008A1BB8">
        <w:t>2023/BZP 00073669</w:t>
      </w:r>
    </w:p>
    <w:p w14:paraId="3A2CD787" w14:textId="0E3E273C" w:rsidR="000B44EB" w:rsidRPr="00E513F0" w:rsidRDefault="000B44EB" w:rsidP="000B44EB">
      <w:pPr>
        <w:pStyle w:val="Akapitzlist"/>
        <w:numPr>
          <w:ilvl w:val="0"/>
          <w:numId w:val="1"/>
        </w:numPr>
        <w:tabs>
          <w:tab w:val="left" w:pos="900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E513F0">
        <w:rPr>
          <w:rFonts w:ascii="Arial" w:hAnsi="Arial" w:cs="Arial"/>
          <w:sz w:val="20"/>
          <w:szCs w:val="20"/>
        </w:rPr>
        <w:t>data zamieszczenia:</w:t>
      </w:r>
      <w:r w:rsidR="003D02D7" w:rsidRPr="00E513F0">
        <w:rPr>
          <w:rFonts w:ascii="Arial" w:hAnsi="Arial" w:cs="Arial"/>
          <w:sz w:val="20"/>
          <w:szCs w:val="20"/>
        </w:rPr>
        <w:t xml:space="preserve"> </w:t>
      </w:r>
      <w:r w:rsidR="00863AC2">
        <w:rPr>
          <w:rFonts w:ascii="Arial" w:hAnsi="Arial" w:cs="Arial"/>
          <w:sz w:val="20"/>
          <w:szCs w:val="20"/>
        </w:rPr>
        <w:t>31.01.2023r.</w:t>
      </w:r>
    </w:p>
    <w:p w14:paraId="65551967" w14:textId="77777777" w:rsidR="000B44EB" w:rsidRPr="00E513F0" w:rsidRDefault="000B44EB" w:rsidP="000B44EB">
      <w:pPr>
        <w:tabs>
          <w:tab w:val="left" w:pos="9000"/>
        </w:tabs>
        <w:jc w:val="center"/>
        <w:rPr>
          <w:color w:val="000000"/>
          <w:sz w:val="20"/>
          <w:szCs w:val="20"/>
        </w:rPr>
      </w:pPr>
    </w:p>
    <w:p w14:paraId="0CBC6993" w14:textId="77777777" w:rsidR="000B44EB" w:rsidRPr="00E513F0" w:rsidRDefault="000B44EB" w:rsidP="000B44EB">
      <w:pPr>
        <w:numPr>
          <w:ilvl w:val="0"/>
          <w:numId w:val="1"/>
        </w:numPr>
        <w:tabs>
          <w:tab w:val="left" w:pos="9000"/>
        </w:tabs>
        <w:jc w:val="center"/>
        <w:rPr>
          <w:color w:val="000000"/>
          <w:sz w:val="20"/>
          <w:szCs w:val="20"/>
        </w:rPr>
      </w:pPr>
    </w:p>
    <w:p w14:paraId="13FA6DA7" w14:textId="77777777" w:rsidR="00C04EB4" w:rsidRPr="00E513F0" w:rsidRDefault="00C04EB4" w:rsidP="003D02D7">
      <w:pPr>
        <w:pStyle w:val="Akapitzlist"/>
        <w:suppressAutoHyphens w:val="0"/>
        <w:autoSpaceDE w:val="0"/>
        <w:autoSpaceDN w:val="0"/>
        <w:adjustRightInd w:val="0"/>
        <w:ind w:left="432"/>
        <w:rPr>
          <w:rFonts w:ascii="Arial" w:eastAsiaTheme="minorHAnsi" w:hAnsi="Arial" w:cs="Arial"/>
          <w:color w:val="000000"/>
          <w:lang w:eastAsia="en-US"/>
        </w:rPr>
      </w:pPr>
    </w:p>
    <w:p w14:paraId="1769F530" w14:textId="0CE09CD1" w:rsidR="003240AC" w:rsidRPr="00E513F0" w:rsidRDefault="003240AC" w:rsidP="000B44EB">
      <w:pPr>
        <w:tabs>
          <w:tab w:val="left" w:pos="9000"/>
        </w:tabs>
        <w:jc w:val="both"/>
        <w:rPr>
          <w:rFonts w:eastAsiaTheme="minorHAnsi"/>
          <w:sz w:val="22"/>
          <w:szCs w:val="22"/>
          <w:lang w:eastAsia="en-US"/>
        </w:rPr>
      </w:pPr>
    </w:p>
    <w:p w14:paraId="2CFEFADA" w14:textId="77777777" w:rsidR="008B5FC3" w:rsidRPr="00E513F0" w:rsidRDefault="008B5FC3" w:rsidP="000B44EB">
      <w:pPr>
        <w:tabs>
          <w:tab w:val="left" w:pos="9000"/>
        </w:tabs>
        <w:jc w:val="both"/>
        <w:rPr>
          <w:b/>
          <w:sz w:val="20"/>
          <w:szCs w:val="20"/>
        </w:rPr>
      </w:pPr>
    </w:p>
    <w:p w14:paraId="4CEA4247" w14:textId="2E5451AA" w:rsidR="000B44EB" w:rsidRPr="00E513F0" w:rsidRDefault="000B44EB" w:rsidP="000B44EB">
      <w:pPr>
        <w:tabs>
          <w:tab w:val="left" w:pos="9000"/>
        </w:tabs>
        <w:jc w:val="both"/>
        <w:rPr>
          <w:sz w:val="20"/>
          <w:szCs w:val="20"/>
        </w:rPr>
      </w:pPr>
      <w:r w:rsidRPr="00E513F0">
        <w:rPr>
          <w:b/>
          <w:sz w:val="20"/>
          <w:szCs w:val="20"/>
        </w:rPr>
        <w:t>Integralną część niniejszej SWZ stanowią wzory następujących dokumentów:</w:t>
      </w:r>
    </w:p>
    <w:p w14:paraId="2F589121" w14:textId="77777777" w:rsidR="005F2991" w:rsidRPr="00E513F0" w:rsidRDefault="005F2991" w:rsidP="005F2991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E513F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40060232" w14:textId="09CC8199" w:rsidR="00663B64" w:rsidRPr="00E513F0" w:rsidRDefault="005F2991" w:rsidP="002778D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1418" w:hanging="1418"/>
        <w:rPr>
          <w:rFonts w:ascii="Arial" w:hAnsi="Arial" w:cs="Arial"/>
          <w:sz w:val="20"/>
          <w:szCs w:val="20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Załącznik nr </w:t>
      </w:r>
      <w:r w:rsidR="00F75EED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  <w:r w:rsidR="002778DE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Formularz ofertowy</w:t>
      </w:r>
      <w:r w:rsidR="00F75EED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</w:p>
    <w:p w14:paraId="40DD295F" w14:textId="44632D77" w:rsidR="005F2991" w:rsidRPr="00544214" w:rsidRDefault="005F2991" w:rsidP="0054421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1418" w:hanging="1418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Załącznik nr </w:t>
      </w:r>
      <w:r w:rsidR="00F75EED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  <w:r w:rsidR="00544214" w:rsidRPr="00544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544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Formularz cenowy</w:t>
      </w:r>
    </w:p>
    <w:p w14:paraId="75F3A5B5" w14:textId="2BD3F869" w:rsidR="005F2991" w:rsidRDefault="005F2991" w:rsidP="0067261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1418" w:hanging="1418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bookmarkStart w:id="1" w:name="_Hlk89871804"/>
      <w:r w:rsidRPr="00505C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Załącznik nr </w:t>
      </w:r>
      <w:r w:rsidR="00544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 w:rsidRPr="00505C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  <w:bookmarkEnd w:id="1"/>
      <w:r w:rsidR="002778DE" w:rsidRPr="00505C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D8181A" w:rsidRPr="003A3C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Wzór oświadczenia wykonawcy o spełnianiu warunków udziału w postępowaniu oraz braku podstaw wykluczenia</w:t>
      </w:r>
    </w:p>
    <w:p w14:paraId="6FC30BB8" w14:textId="515808B2" w:rsidR="00F1544D" w:rsidRPr="00F1544D" w:rsidRDefault="007B5E08" w:rsidP="00F1544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Załącznik nr </w:t>
      </w:r>
      <w:r w:rsidR="00544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  <w:r w:rsidR="001973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Wzór</w:t>
      </w:r>
      <w:r w:rsidR="00F1544D" w:rsidRPr="003A3C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umowy</w:t>
      </w:r>
    </w:p>
    <w:p w14:paraId="190F2206" w14:textId="77777777" w:rsidR="005F2991" w:rsidRPr="00E513F0" w:rsidRDefault="005F2991" w:rsidP="005F2991">
      <w:pPr>
        <w:pStyle w:val="Akapitzlist"/>
        <w:numPr>
          <w:ilvl w:val="0"/>
          <w:numId w:val="1"/>
        </w:num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2160280E" w14:textId="77777777" w:rsidR="00790C3B" w:rsidRPr="00E513F0" w:rsidRDefault="00790C3B" w:rsidP="000B44EB">
      <w:pPr>
        <w:pStyle w:val="Tekstpodstawowywcity"/>
        <w:spacing w:after="0"/>
        <w:rPr>
          <w:sz w:val="20"/>
          <w:szCs w:val="20"/>
        </w:rPr>
      </w:pPr>
    </w:p>
    <w:p w14:paraId="00ED6F9D" w14:textId="77777777" w:rsidR="000B44EB" w:rsidRPr="00E513F0" w:rsidRDefault="000B44EB" w:rsidP="000B44EB">
      <w:pPr>
        <w:pStyle w:val="Tekstpodstawowywcity"/>
        <w:spacing w:after="0"/>
        <w:ind w:left="0"/>
        <w:rPr>
          <w:sz w:val="20"/>
          <w:szCs w:val="20"/>
        </w:rPr>
      </w:pPr>
      <w:r w:rsidRPr="00E513F0">
        <w:rPr>
          <w:b/>
          <w:sz w:val="20"/>
          <w:szCs w:val="20"/>
          <w:u w:val="single"/>
        </w:rPr>
        <w:t>Rozdział I. Nazwa oraz adres Zamawiającego</w:t>
      </w:r>
    </w:p>
    <w:p w14:paraId="2FDF9B4D" w14:textId="77777777" w:rsidR="000B44EB" w:rsidRPr="00E513F0" w:rsidRDefault="000B44EB" w:rsidP="000B44EB">
      <w:pPr>
        <w:tabs>
          <w:tab w:val="left" w:pos="1290"/>
        </w:tabs>
        <w:rPr>
          <w:b/>
          <w:sz w:val="20"/>
          <w:szCs w:val="20"/>
        </w:rPr>
      </w:pPr>
      <w:r w:rsidRPr="00E513F0">
        <w:rPr>
          <w:b/>
          <w:sz w:val="20"/>
          <w:szCs w:val="20"/>
        </w:rPr>
        <w:tab/>
      </w:r>
    </w:p>
    <w:p w14:paraId="30559478" w14:textId="173CA759" w:rsidR="00790C3B" w:rsidRPr="00E513F0" w:rsidRDefault="00790C3B" w:rsidP="00790C3B">
      <w:pPr>
        <w:tabs>
          <w:tab w:val="left" w:pos="9000"/>
        </w:tabs>
        <w:rPr>
          <w:sz w:val="20"/>
          <w:szCs w:val="20"/>
        </w:rPr>
      </w:pPr>
      <w:r w:rsidRPr="00E513F0">
        <w:rPr>
          <w:sz w:val="20"/>
          <w:szCs w:val="20"/>
        </w:rPr>
        <w:t xml:space="preserve">Dom Pomocy Społecznej LEŚNY w Zaskoczynie, </w:t>
      </w:r>
    </w:p>
    <w:p w14:paraId="5E2D871C" w14:textId="77777777" w:rsidR="00EB24F1" w:rsidRPr="00E513F0" w:rsidRDefault="00EB24F1" w:rsidP="00790C3B">
      <w:pPr>
        <w:tabs>
          <w:tab w:val="left" w:pos="9000"/>
        </w:tabs>
        <w:rPr>
          <w:sz w:val="20"/>
          <w:szCs w:val="20"/>
        </w:rPr>
      </w:pPr>
      <w:r w:rsidRPr="00E513F0">
        <w:rPr>
          <w:sz w:val="20"/>
          <w:szCs w:val="20"/>
        </w:rPr>
        <w:t>Zaskoczyn 11,</w:t>
      </w:r>
    </w:p>
    <w:p w14:paraId="13A5389F" w14:textId="77777777" w:rsidR="00790C3B" w:rsidRPr="00E513F0" w:rsidRDefault="00790C3B" w:rsidP="00790C3B">
      <w:pPr>
        <w:tabs>
          <w:tab w:val="left" w:pos="9000"/>
        </w:tabs>
        <w:rPr>
          <w:sz w:val="20"/>
          <w:szCs w:val="20"/>
        </w:rPr>
      </w:pPr>
      <w:r w:rsidRPr="00E513F0">
        <w:rPr>
          <w:sz w:val="20"/>
          <w:szCs w:val="20"/>
        </w:rPr>
        <w:t xml:space="preserve">83-041 Mierzeszyn, </w:t>
      </w:r>
    </w:p>
    <w:p w14:paraId="4479D5B9" w14:textId="77777777" w:rsidR="00790C3B" w:rsidRPr="00E513F0" w:rsidRDefault="00790C3B" w:rsidP="00790C3B">
      <w:pPr>
        <w:tabs>
          <w:tab w:val="left" w:pos="9000"/>
        </w:tabs>
        <w:rPr>
          <w:sz w:val="20"/>
          <w:szCs w:val="20"/>
        </w:rPr>
      </w:pPr>
      <w:r w:rsidRPr="00E513F0">
        <w:rPr>
          <w:sz w:val="20"/>
          <w:szCs w:val="20"/>
        </w:rPr>
        <w:t>REGON 000961509</w:t>
      </w:r>
    </w:p>
    <w:p w14:paraId="1108E942" w14:textId="00114128" w:rsidR="00790C3B" w:rsidRPr="00E513F0" w:rsidRDefault="00790C3B" w:rsidP="00790C3B">
      <w:pPr>
        <w:tabs>
          <w:tab w:val="left" w:pos="9000"/>
        </w:tabs>
        <w:rPr>
          <w:sz w:val="20"/>
          <w:szCs w:val="20"/>
        </w:rPr>
      </w:pPr>
      <w:r w:rsidRPr="00E513F0">
        <w:rPr>
          <w:sz w:val="20"/>
          <w:szCs w:val="20"/>
        </w:rPr>
        <w:t xml:space="preserve">adres e-mail: </w:t>
      </w:r>
      <w:hyperlink r:id="rId8" w:history="1">
        <w:r w:rsidR="00237DD8" w:rsidRPr="00E513F0">
          <w:rPr>
            <w:rStyle w:val="Hipercze"/>
            <w:sz w:val="20"/>
            <w:szCs w:val="20"/>
          </w:rPr>
          <w:t>dps.sekretariat@powiat-gdanski.pl</w:t>
        </w:r>
      </w:hyperlink>
    </w:p>
    <w:p w14:paraId="1DE954A8" w14:textId="77777777" w:rsidR="00790C3B" w:rsidRPr="00E513F0" w:rsidRDefault="00790C3B" w:rsidP="00790C3B">
      <w:pPr>
        <w:tabs>
          <w:tab w:val="left" w:pos="9000"/>
        </w:tabs>
        <w:rPr>
          <w:sz w:val="20"/>
          <w:szCs w:val="20"/>
        </w:rPr>
      </w:pPr>
      <w:r w:rsidRPr="00E513F0">
        <w:rPr>
          <w:sz w:val="20"/>
          <w:szCs w:val="20"/>
        </w:rPr>
        <w:t xml:space="preserve">adres strony internetowej: </w:t>
      </w:r>
      <w:hyperlink r:id="rId9" w:history="1">
        <w:r w:rsidRPr="00E513F0">
          <w:rPr>
            <w:rStyle w:val="Hipercze"/>
            <w:sz w:val="20"/>
            <w:szCs w:val="20"/>
          </w:rPr>
          <w:t>https://www.dps.powiat-gdanski.pl</w:t>
        </w:r>
      </w:hyperlink>
    </w:p>
    <w:p w14:paraId="1B61760B" w14:textId="77777777" w:rsidR="000B44EB" w:rsidRPr="00E513F0" w:rsidRDefault="000B44EB" w:rsidP="000B44EB">
      <w:pPr>
        <w:tabs>
          <w:tab w:val="left" w:pos="9000"/>
        </w:tabs>
        <w:jc w:val="both"/>
        <w:rPr>
          <w:sz w:val="20"/>
          <w:szCs w:val="20"/>
        </w:rPr>
      </w:pPr>
    </w:p>
    <w:p w14:paraId="4F1DC4EC" w14:textId="77777777" w:rsidR="00CC18AA" w:rsidRPr="00E513F0" w:rsidRDefault="00CC18AA" w:rsidP="00CC18AA">
      <w:pPr>
        <w:tabs>
          <w:tab w:val="left" w:pos="9000"/>
        </w:tabs>
        <w:ind w:left="1134" w:hanging="1134"/>
        <w:rPr>
          <w:b/>
          <w:sz w:val="20"/>
          <w:szCs w:val="20"/>
          <w:u w:val="single"/>
        </w:rPr>
      </w:pPr>
    </w:p>
    <w:p w14:paraId="5A91240F" w14:textId="7201EE3E" w:rsidR="00CC18AA" w:rsidRPr="00E513F0" w:rsidRDefault="000B44EB" w:rsidP="00CC18AA">
      <w:pPr>
        <w:tabs>
          <w:tab w:val="left" w:pos="9000"/>
        </w:tabs>
        <w:ind w:left="1134" w:hanging="1134"/>
        <w:rPr>
          <w:b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 xml:space="preserve">Rozdział II. </w:t>
      </w:r>
      <w:r w:rsidR="00CC18AA" w:rsidRPr="00E513F0">
        <w:rPr>
          <w:b/>
          <w:sz w:val="20"/>
          <w:szCs w:val="20"/>
          <w:u w:val="single"/>
        </w:rPr>
        <w:tab/>
      </w:r>
      <w:r w:rsidR="00CC18AA" w:rsidRPr="00E513F0">
        <w:rPr>
          <w:b/>
          <w:bCs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zamówienia.</w:t>
      </w:r>
    </w:p>
    <w:p w14:paraId="7EDF85BD" w14:textId="77777777" w:rsidR="00CC18AA" w:rsidRPr="00E513F0" w:rsidRDefault="00CC18AA" w:rsidP="00CC18A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C422A2B" w14:textId="0821F7D5" w:rsidR="00CC18AA" w:rsidRPr="00E513F0" w:rsidRDefault="00CC18AA" w:rsidP="00CC18AA">
      <w:pPr>
        <w:suppressAutoHyphens w:val="0"/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1. </w:t>
      </w:r>
      <w:r w:rsidRPr="00E513F0">
        <w:rPr>
          <w:rFonts w:eastAsiaTheme="minorHAnsi"/>
          <w:b/>
          <w:bCs/>
          <w:color w:val="000000"/>
          <w:sz w:val="20"/>
          <w:szCs w:val="20"/>
          <w:lang w:eastAsia="en-US"/>
        </w:rPr>
        <w:tab/>
        <w:t xml:space="preserve">Adres strony internetowej prowadzonego postępowania: </w:t>
      </w:r>
      <w:r w:rsidRPr="00E513F0">
        <w:rPr>
          <w:rFonts w:eastAsiaTheme="minorHAnsi"/>
          <w:color w:val="000000" w:themeColor="text1"/>
          <w:sz w:val="20"/>
          <w:szCs w:val="20"/>
          <w:u w:val="single"/>
          <w:lang w:eastAsia="en-US"/>
        </w:rPr>
        <w:t>Platforma Zakupowa</w:t>
      </w:r>
      <w:r w:rsidR="00237DD8" w:rsidRPr="00E513F0">
        <w:rPr>
          <w:rFonts w:eastAsiaTheme="minorHAnsi"/>
          <w:color w:val="000000" w:themeColor="text1"/>
          <w:sz w:val="20"/>
          <w:szCs w:val="20"/>
          <w:u w:val="single"/>
          <w:lang w:eastAsia="en-US"/>
        </w:rPr>
        <w:t xml:space="preserve">: </w:t>
      </w:r>
      <w:hyperlink r:id="rId10" w:history="1">
        <w:r w:rsidR="003D5465" w:rsidRPr="00E513F0">
          <w:rPr>
            <w:rStyle w:val="Hipercze"/>
            <w:sz w:val="20"/>
            <w:szCs w:val="20"/>
          </w:rPr>
          <w:t>https://platformazakupowa.pl</w:t>
        </w:r>
      </w:hyperlink>
      <w:r w:rsidRPr="00E513F0">
        <w:rPr>
          <w:rFonts w:eastAsiaTheme="minorHAnsi"/>
          <w:color w:val="000000" w:themeColor="text1"/>
          <w:sz w:val="20"/>
          <w:szCs w:val="20"/>
          <w:lang w:eastAsia="en-US"/>
        </w:rPr>
        <w:t xml:space="preserve"> (e-mail:</w:t>
      </w:r>
      <w:r w:rsidR="0034471E" w:rsidRPr="00E513F0">
        <w:t xml:space="preserve"> </w:t>
      </w:r>
      <w:hyperlink r:id="rId11" w:history="1">
        <w:r w:rsidR="0034471E" w:rsidRPr="00E513F0">
          <w:rPr>
            <w:rStyle w:val="Hipercze"/>
            <w:sz w:val="20"/>
            <w:szCs w:val="20"/>
          </w:rPr>
          <w:t>spotkanie@platformazakupowa.pl</w:t>
        </w:r>
      </w:hyperlink>
      <w:r w:rsidR="0034471E" w:rsidRPr="00E513F0">
        <w:rPr>
          <w:sz w:val="20"/>
          <w:szCs w:val="20"/>
        </w:rPr>
        <w:t>),</w:t>
      </w:r>
      <w:r w:rsidR="0034471E" w:rsidRPr="00E513F0">
        <w:t xml:space="preserve"> </w:t>
      </w: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dalej zwanej również Platformą / Platformą zakupową / stroną internetową prowadzonego postępowania. </w:t>
      </w:r>
    </w:p>
    <w:p w14:paraId="50C71408" w14:textId="53079908" w:rsidR="00CC18AA" w:rsidRPr="00E513F0" w:rsidRDefault="00CC18AA" w:rsidP="00CC18AA">
      <w:pPr>
        <w:tabs>
          <w:tab w:val="left" w:pos="9000"/>
        </w:tabs>
        <w:spacing w:before="120" w:after="120" w:line="288" w:lineRule="auto"/>
        <w:ind w:left="426" w:hanging="426"/>
        <w:jc w:val="both"/>
        <w:rPr>
          <w:b/>
          <w:sz w:val="20"/>
          <w:szCs w:val="20"/>
          <w:u w:val="single"/>
        </w:rPr>
      </w:pPr>
      <w:r w:rsidRPr="00E513F0">
        <w:rPr>
          <w:rFonts w:eastAsiaTheme="minorHAnsi"/>
          <w:b/>
          <w:bCs/>
          <w:color w:val="000000"/>
          <w:sz w:val="20"/>
          <w:szCs w:val="20"/>
          <w:lang w:eastAsia="en-US"/>
        </w:rPr>
        <w:lastRenderedPageBreak/>
        <w:t xml:space="preserve">2. </w:t>
      </w:r>
      <w:r w:rsidRPr="00E513F0">
        <w:rPr>
          <w:rFonts w:eastAsiaTheme="minorHAnsi"/>
          <w:b/>
          <w:bCs/>
          <w:color w:val="000000"/>
          <w:sz w:val="20"/>
          <w:szCs w:val="20"/>
          <w:lang w:eastAsia="en-US"/>
        </w:rPr>
        <w:tab/>
      </w: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Na wskazanej stronie </w:t>
      </w:r>
      <w:r w:rsidRPr="00E513F0">
        <w:rPr>
          <w:rFonts w:eastAsiaTheme="minorHAnsi"/>
          <w:color w:val="000000" w:themeColor="text1"/>
          <w:sz w:val="20"/>
          <w:szCs w:val="20"/>
          <w:lang w:eastAsia="en-US"/>
        </w:rPr>
        <w:t xml:space="preserve">Platformy zakupowej </w:t>
      </w:r>
      <w:r w:rsidRPr="00E513F0">
        <w:rPr>
          <w:rFonts w:eastAsiaTheme="minorHAnsi"/>
          <w:color w:val="000000"/>
          <w:sz w:val="20"/>
          <w:szCs w:val="20"/>
          <w:lang w:eastAsia="en-US"/>
        </w:rPr>
        <w:t>udostępniane będą zmiany i wyjaśnienia SWZ oraz inne dokumenty zamówienia bezpośrednio związane z niniejszym postępowaniem o udzielenie zamówienia.</w:t>
      </w:r>
    </w:p>
    <w:p w14:paraId="7970A8A0" w14:textId="77777777" w:rsidR="00CC18AA" w:rsidRPr="00E513F0" w:rsidRDefault="00CC18AA" w:rsidP="000B44EB">
      <w:pPr>
        <w:tabs>
          <w:tab w:val="left" w:pos="9000"/>
        </w:tabs>
        <w:rPr>
          <w:b/>
          <w:sz w:val="20"/>
          <w:szCs w:val="20"/>
          <w:u w:val="single"/>
        </w:rPr>
      </w:pPr>
    </w:p>
    <w:p w14:paraId="04FA42A4" w14:textId="421923B4" w:rsidR="000B44EB" w:rsidRPr="00E513F0" w:rsidRDefault="00CC18AA" w:rsidP="000B44EB">
      <w:pPr>
        <w:tabs>
          <w:tab w:val="left" w:pos="9000"/>
        </w:tabs>
        <w:rPr>
          <w:sz w:val="20"/>
          <w:szCs w:val="20"/>
        </w:rPr>
      </w:pPr>
      <w:r w:rsidRPr="00E513F0">
        <w:rPr>
          <w:b/>
          <w:sz w:val="20"/>
          <w:szCs w:val="20"/>
          <w:u w:val="single"/>
        </w:rPr>
        <w:t xml:space="preserve">Rozdział </w:t>
      </w:r>
      <w:r w:rsidR="00673AA8" w:rsidRPr="00E513F0">
        <w:rPr>
          <w:b/>
          <w:sz w:val="20"/>
          <w:szCs w:val="20"/>
          <w:u w:val="single"/>
        </w:rPr>
        <w:t>III</w:t>
      </w:r>
      <w:r w:rsidRPr="00E513F0">
        <w:rPr>
          <w:b/>
          <w:sz w:val="20"/>
          <w:szCs w:val="20"/>
          <w:u w:val="single"/>
        </w:rPr>
        <w:t xml:space="preserve">. </w:t>
      </w:r>
      <w:r w:rsidR="000B44EB" w:rsidRPr="00E513F0">
        <w:rPr>
          <w:b/>
          <w:sz w:val="20"/>
          <w:szCs w:val="20"/>
          <w:u w:val="single"/>
        </w:rPr>
        <w:t>Tryb udzielenia zamówienia</w:t>
      </w:r>
    </w:p>
    <w:p w14:paraId="0FDB3B5D" w14:textId="77777777" w:rsidR="000B44EB" w:rsidRPr="00E513F0" w:rsidRDefault="000B44EB" w:rsidP="00317205">
      <w:pPr>
        <w:tabs>
          <w:tab w:val="left" w:pos="9000"/>
        </w:tabs>
        <w:ind w:left="-57"/>
        <w:jc w:val="both"/>
        <w:rPr>
          <w:sz w:val="20"/>
          <w:szCs w:val="20"/>
        </w:rPr>
      </w:pPr>
    </w:p>
    <w:p w14:paraId="0B20DE75" w14:textId="07426CBD" w:rsidR="00317205" w:rsidRPr="00E513F0" w:rsidRDefault="00317205" w:rsidP="00635C46">
      <w:pPr>
        <w:numPr>
          <w:ilvl w:val="0"/>
          <w:numId w:val="85"/>
        </w:numPr>
        <w:tabs>
          <w:tab w:val="left" w:pos="567"/>
        </w:tabs>
        <w:suppressAutoHyphens w:val="0"/>
        <w:spacing w:line="276" w:lineRule="auto"/>
        <w:ind w:left="227" w:right="278" w:hanging="284"/>
        <w:jc w:val="both"/>
        <w:rPr>
          <w:sz w:val="20"/>
          <w:szCs w:val="20"/>
        </w:rPr>
      </w:pPr>
      <w:r w:rsidRPr="00E513F0">
        <w:rPr>
          <w:sz w:val="20"/>
          <w:szCs w:val="20"/>
        </w:rPr>
        <w:t>Niniejsze postępowanie o udzielenie zamówienia publicznego prowadzone jest w trybie podstawowym, na podstawie art. 275 pkt 1 ustawy z dnia 11 września 2019 r. - Prawo zamówień publicznych (</w:t>
      </w:r>
      <w:r w:rsidR="00051299" w:rsidRPr="00051299">
        <w:rPr>
          <w:sz w:val="20"/>
          <w:szCs w:val="20"/>
        </w:rPr>
        <w:t>tj. Dz. U. z 2022 r. poz. 1710 z późn. zm.</w:t>
      </w:r>
      <w:r w:rsidRPr="00E513F0">
        <w:rPr>
          <w:sz w:val="20"/>
          <w:szCs w:val="20"/>
        </w:rPr>
        <w:t>), zwanej dalej „Pzp” oraz niniejszej Specyfikacji Warunków Zamówienia, zwanej dalej "SWZ".</w:t>
      </w:r>
    </w:p>
    <w:p w14:paraId="0702DC97" w14:textId="089990F3" w:rsidR="00317205" w:rsidRPr="00E513F0" w:rsidRDefault="00317205" w:rsidP="00635C46">
      <w:pPr>
        <w:numPr>
          <w:ilvl w:val="0"/>
          <w:numId w:val="85"/>
        </w:numPr>
        <w:tabs>
          <w:tab w:val="left" w:pos="567"/>
        </w:tabs>
        <w:suppressAutoHyphens w:val="0"/>
        <w:spacing w:line="276" w:lineRule="auto"/>
        <w:ind w:left="227" w:right="278" w:hanging="284"/>
        <w:jc w:val="both"/>
        <w:rPr>
          <w:sz w:val="20"/>
          <w:szCs w:val="20"/>
        </w:rPr>
      </w:pPr>
      <w:r w:rsidRPr="00E513F0">
        <w:rPr>
          <w:sz w:val="20"/>
          <w:szCs w:val="20"/>
        </w:rPr>
        <w:t>W odpowiedzi na ogłoszenie o zamówieniu oferty mogą składać wszyscy zainteresowani Wykonawcy, a następnie Zamawiający wybierze najkorzystniejszą ofertę bez przeprowadzenia negocjacji.</w:t>
      </w:r>
    </w:p>
    <w:p w14:paraId="13D5352B" w14:textId="5F1F8620" w:rsidR="00317205" w:rsidRPr="00E513F0" w:rsidRDefault="00317205" w:rsidP="00635C46">
      <w:pPr>
        <w:numPr>
          <w:ilvl w:val="0"/>
          <w:numId w:val="85"/>
        </w:numPr>
        <w:tabs>
          <w:tab w:val="left" w:pos="284"/>
        </w:tabs>
        <w:suppressAutoHyphens w:val="0"/>
        <w:spacing w:line="276" w:lineRule="auto"/>
        <w:ind w:left="227" w:right="280" w:hanging="284"/>
        <w:jc w:val="both"/>
        <w:rPr>
          <w:sz w:val="20"/>
          <w:szCs w:val="20"/>
        </w:rPr>
      </w:pPr>
      <w:r w:rsidRPr="00E513F0">
        <w:rPr>
          <w:sz w:val="20"/>
          <w:szCs w:val="20"/>
        </w:rPr>
        <w:t>Szacunkowa wartość zamówienia jest mniejsza niż progi unijne, o jakich stanowi art. 3 Pzp.</w:t>
      </w:r>
    </w:p>
    <w:p w14:paraId="576969CB" w14:textId="18C9C555" w:rsidR="00317205" w:rsidRPr="00E513F0" w:rsidRDefault="00317205" w:rsidP="001D68BB">
      <w:pPr>
        <w:tabs>
          <w:tab w:val="left" w:pos="284"/>
        </w:tabs>
        <w:suppressAutoHyphens w:val="0"/>
        <w:spacing w:line="276" w:lineRule="auto"/>
        <w:ind w:left="-57" w:right="280"/>
        <w:jc w:val="both"/>
        <w:rPr>
          <w:sz w:val="20"/>
          <w:szCs w:val="20"/>
        </w:rPr>
      </w:pPr>
    </w:p>
    <w:p w14:paraId="7069C2D2" w14:textId="77777777" w:rsidR="00CC18AA" w:rsidRPr="00E513F0" w:rsidRDefault="00CC18AA" w:rsidP="000B44EB">
      <w:pPr>
        <w:tabs>
          <w:tab w:val="left" w:pos="9000"/>
        </w:tabs>
        <w:jc w:val="both"/>
        <w:rPr>
          <w:sz w:val="20"/>
          <w:szCs w:val="20"/>
        </w:rPr>
      </w:pPr>
    </w:p>
    <w:p w14:paraId="3C2AA177" w14:textId="57376D8D" w:rsidR="000B44EB" w:rsidRPr="00E513F0" w:rsidRDefault="000B44EB" w:rsidP="000B44EB">
      <w:pPr>
        <w:numPr>
          <w:ilvl w:val="0"/>
          <w:numId w:val="2"/>
        </w:numPr>
        <w:tabs>
          <w:tab w:val="left" w:pos="435"/>
          <w:tab w:val="left" w:pos="9000"/>
        </w:tabs>
        <w:ind w:hanging="15"/>
        <w:rPr>
          <w:b/>
          <w:sz w:val="20"/>
          <w:szCs w:val="20"/>
        </w:rPr>
      </w:pPr>
      <w:r w:rsidRPr="00E513F0">
        <w:rPr>
          <w:b/>
          <w:sz w:val="20"/>
          <w:szCs w:val="20"/>
          <w:u w:val="single"/>
        </w:rPr>
        <w:t>Rozdział I</w:t>
      </w:r>
      <w:r w:rsidR="00673AA8" w:rsidRPr="00E513F0">
        <w:rPr>
          <w:b/>
          <w:sz w:val="20"/>
          <w:szCs w:val="20"/>
          <w:u w:val="single"/>
        </w:rPr>
        <w:t>V</w:t>
      </w:r>
      <w:r w:rsidRPr="00E513F0">
        <w:rPr>
          <w:b/>
          <w:sz w:val="20"/>
          <w:szCs w:val="20"/>
          <w:u w:val="single"/>
        </w:rPr>
        <w:t>. Opis przedmiotu zamówienia</w:t>
      </w:r>
    </w:p>
    <w:p w14:paraId="4A811D15" w14:textId="77777777" w:rsidR="000B44EB" w:rsidRPr="00E513F0" w:rsidRDefault="000B44EB" w:rsidP="000B44EB">
      <w:pPr>
        <w:numPr>
          <w:ilvl w:val="0"/>
          <w:numId w:val="2"/>
        </w:numPr>
        <w:tabs>
          <w:tab w:val="left" w:pos="435"/>
          <w:tab w:val="left" w:pos="9000"/>
        </w:tabs>
        <w:ind w:hanging="15"/>
        <w:rPr>
          <w:b/>
          <w:sz w:val="20"/>
          <w:szCs w:val="20"/>
        </w:rPr>
      </w:pPr>
    </w:p>
    <w:p w14:paraId="38EE2FED" w14:textId="434BC0F9" w:rsidR="00C7221E" w:rsidRDefault="001D68BB" w:rsidP="00635C46">
      <w:pPr>
        <w:pStyle w:val="Tekstpodstawowywcity3"/>
        <w:numPr>
          <w:ilvl w:val="1"/>
          <w:numId w:val="87"/>
        </w:numPr>
        <w:spacing w:line="276" w:lineRule="auto"/>
        <w:ind w:hanging="360"/>
        <w:jc w:val="both"/>
        <w:rPr>
          <w:rFonts w:ascii="Arial" w:hAnsi="Arial" w:cs="Arial"/>
          <w:b w:val="0"/>
          <w:bCs/>
          <w:sz w:val="20"/>
        </w:rPr>
      </w:pPr>
      <w:r w:rsidRPr="00E513F0">
        <w:rPr>
          <w:rFonts w:ascii="Arial" w:hAnsi="Arial" w:cs="Arial"/>
          <w:b w:val="0"/>
          <w:bCs/>
          <w:sz w:val="20"/>
        </w:rPr>
        <w:t xml:space="preserve">Przedmiotem zamówienia publicznego są dostawy </w:t>
      </w:r>
      <w:r w:rsidR="00544214">
        <w:rPr>
          <w:rFonts w:ascii="Arial" w:eastAsiaTheme="minorHAnsi" w:hAnsi="Arial" w:cs="Arial"/>
          <w:color w:val="000000"/>
          <w:sz w:val="20"/>
          <w:lang w:eastAsia="en-US"/>
        </w:rPr>
        <w:t>warzyw i owoców</w:t>
      </w:r>
      <w:r w:rsidR="00544214" w:rsidRPr="00E513F0">
        <w:rPr>
          <w:rFonts w:ascii="Arial" w:hAnsi="Arial" w:cs="Arial"/>
          <w:b w:val="0"/>
          <w:bCs/>
          <w:sz w:val="20"/>
        </w:rPr>
        <w:t xml:space="preserve"> </w:t>
      </w:r>
      <w:r w:rsidRPr="00E513F0">
        <w:rPr>
          <w:rFonts w:ascii="Arial" w:hAnsi="Arial" w:cs="Arial"/>
          <w:b w:val="0"/>
          <w:bCs/>
          <w:sz w:val="20"/>
        </w:rPr>
        <w:t>do Domu Pomocy Społecznej „Leśny” w Zaskoczynie w 202</w:t>
      </w:r>
      <w:r w:rsidR="00051299">
        <w:rPr>
          <w:rFonts w:ascii="Arial" w:hAnsi="Arial" w:cs="Arial"/>
          <w:b w:val="0"/>
          <w:bCs/>
          <w:sz w:val="20"/>
        </w:rPr>
        <w:t>3</w:t>
      </w:r>
      <w:r w:rsidRPr="00E513F0">
        <w:rPr>
          <w:rFonts w:ascii="Arial" w:hAnsi="Arial" w:cs="Arial"/>
          <w:b w:val="0"/>
          <w:bCs/>
          <w:sz w:val="20"/>
        </w:rPr>
        <w:t xml:space="preserve"> roku.</w:t>
      </w:r>
    </w:p>
    <w:p w14:paraId="2F1EB504" w14:textId="66F61B03" w:rsidR="001D68BB" w:rsidRPr="00E513F0" w:rsidRDefault="001D68BB" w:rsidP="00741DB5">
      <w:pPr>
        <w:pStyle w:val="Tekstpodstawowywcity3"/>
        <w:spacing w:line="276" w:lineRule="auto"/>
        <w:ind w:left="0"/>
        <w:jc w:val="both"/>
        <w:rPr>
          <w:rFonts w:ascii="Arial" w:hAnsi="Arial" w:cs="Arial"/>
          <w:b w:val="0"/>
          <w:bCs/>
          <w:sz w:val="20"/>
        </w:rPr>
      </w:pPr>
    </w:p>
    <w:p w14:paraId="681ED67F" w14:textId="5422559F" w:rsidR="00B57E39" w:rsidRDefault="00B57E39" w:rsidP="00635C46">
      <w:pPr>
        <w:pStyle w:val="Tekstpodstawowywcity3"/>
        <w:numPr>
          <w:ilvl w:val="1"/>
          <w:numId w:val="87"/>
        </w:numPr>
        <w:spacing w:line="276" w:lineRule="auto"/>
        <w:ind w:hanging="360"/>
        <w:jc w:val="both"/>
        <w:rPr>
          <w:rFonts w:ascii="Arial" w:hAnsi="Arial" w:cs="Arial"/>
          <w:b w:val="0"/>
          <w:sz w:val="20"/>
        </w:rPr>
      </w:pPr>
      <w:r w:rsidRPr="00E513F0">
        <w:rPr>
          <w:rFonts w:ascii="Arial" w:hAnsi="Arial" w:cs="Arial"/>
          <w:b w:val="0"/>
          <w:sz w:val="20"/>
        </w:rPr>
        <w:t>Prognozowane ilości zapotrzebowani</w:t>
      </w:r>
      <w:r w:rsidR="00E513F0" w:rsidRPr="00E513F0">
        <w:rPr>
          <w:rFonts w:ascii="Arial" w:hAnsi="Arial" w:cs="Arial"/>
          <w:b w:val="0"/>
          <w:sz w:val="20"/>
        </w:rPr>
        <w:t>a</w:t>
      </w:r>
      <w:r w:rsidRPr="00E513F0">
        <w:rPr>
          <w:rFonts w:ascii="Arial" w:hAnsi="Arial" w:cs="Arial"/>
          <w:b w:val="0"/>
          <w:sz w:val="20"/>
        </w:rPr>
        <w:t xml:space="preserve"> na artykuły:</w:t>
      </w:r>
    </w:p>
    <w:p w14:paraId="23390B32" w14:textId="77777777" w:rsidR="009C63A4" w:rsidRPr="00535BA8" w:rsidRDefault="009C63A4" w:rsidP="009C63A4">
      <w:pPr>
        <w:pStyle w:val="Tekstpodstawowywcity3"/>
        <w:spacing w:line="276" w:lineRule="auto"/>
        <w:ind w:left="1080"/>
        <w:jc w:val="both"/>
        <w:rPr>
          <w:rFonts w:ascii="Arial" w:hAnsi="Arial" w:cs="Arial"/>
          <w:bCs/>
          <w:sz w:val="20"/>
        </w:rPr>
      </w:pPr>
    </w:p>
    <w:p w14:paraId="350EB7B4" w14:textId="25D399D5" w:rsidR="009C63A4" w:rsidRDefault="009C63A4" w:rsidP="00635C46">
      <w:pPr>
        <w:pStyle w:val="Tekstpodstawowywcity3"/>
        <w:numPr>
          <w:ilvl w:val="0"/>
          <w:numId w:val="88"/>
        </w:numPr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owoce i warzywa</w:t>
      </w:r>
    </w:p>
    <w:tbl>
      <w:tblPr>
        <w:tblW w:w="5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80"/>
        <w:gridCol w:w="692"/>
        <w:gridCol w:w="1580"/>
      </w:tblGrid>
      <w:tr w:rsidR="00DF1859" w:rsidRPr="00DF1859" w14:paraId="63AB2E1F" w14:textId="77777777" w:rsidTr="00DF1859">
        <w:trPr>
          <w:trHeight w:val="9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2B71AD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4F974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 przedmiotu zamówienia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29780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Jedn.</w:t>
            </w: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miary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0B0AD4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Szacowana</w:t>
            </w: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ilość </w:t>
            </w:r>
          </w:p>
        </w:tc>
      </w:tr>
      <w:tr w:rsidR="00DF1859" w:rsidRPr="00DF1859" w14:paraId="628A3CE1" w14:textId="77777777" w:rsidTr="00DF185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54390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DBF27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B4530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0A0C63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F1859" w:rsidRPr="00DF1859" w14:paraId="734BDCF3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7AF2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5B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Arbuz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6F5E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AD3EB7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400    </w:t>
            </w:r>
          </w:p>
        </w:tc>
      </w:tr>
      <w:tr w:rsidR="00DF1859" w:rsidRPr="00DF1859" w14:paraId="3F0419E4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5AC0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6F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Banany chiqita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BD637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325DFB5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650    </w:t>
            </w:r>
          </w:p>
        </w:tc>
      </w:tr>
      <w:tr w:rsidR="00DF1859" w:rsidRPr="00DF1859" w14:paraId="7D0C9E23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1254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378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Bazylia świeża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E69DB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DFA011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40    </w:t>
            </w:r>
          </w:p>
        </w:tc>
      </w:tr>
      <w:tr w:rsidR="00DF1859" w:rsidRPr="00DF1859" w14:paraId="09A44628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AF8E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CAC2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Borówki amerykańskie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124BB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DAF2E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12    </w:t>
            </w:r>
          </w:p>
        </w:tc>
      </w:tr>
      <w:tr w:rsidR="00DF1859" w:rsidRPr="00DF1859" w14:paraId="032AB4BB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2AA5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C09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Botwina (pęczki)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FE4E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DDE86E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120    </w:t>
            </w:r>
          </w:p>
        </w:tc>
      </w:tr>
      <w:tr w:rsidR="00DF1859" w:rsidRPr="00DF1859" w14:paraId="2EB58D98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2B93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E6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Brokuły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96DA7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708546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108    </w:t>
            </w:r>
          </w:p>
        </w:tc>
      </w:tr>
      <w:tr w:rsidR="00DF1859" w:rsidRPr="00DF1859" w14:paraId="38CC5E32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DEC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5AFA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Brzoskwinia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EE4C4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CAF2A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50    </w:t>
            </w:r>
          </w:p>
        </w:tc>
      </w:tr>
      <w:tr w:rsidR="00DF1859" w:rsidRPr="00DF1859" w14:paraId="1F514E3C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6701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45BE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Burak ćwikłowy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23C3A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4D4B5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375    </w:t>
            </w:r>
          </w:p>
        </w:tc>
      </w:tr>
      <w:tr w:rsidR="00DF1859" w:rsidRPr="00DF1859" w14:paraId="15921D16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1BA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B6EC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E731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A24732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330    </w:t>
            </w:r>
          </w:p>
        </w:tc>
      </w:tr>
      <w:tr w:rsidR="00DF1859" w:rsidRPr="00DF1859" w14:paraId="5B7A7352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941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84C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Cebula czerwona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6F29A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B5D35C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20    </w:t>
            </w:r>
          </w:p>
        </w:tc>
      </w:tr>
      <w:tr w:rsidR="00DF1859" w:rsidRPr="00DF1859" w14:paraId="5A2DF921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F73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DE6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Cukinia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01FEB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853AC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80    </w:t>
            </w:r>
          </w:p>
        </w:tc>
      </w:tr>
      <w:tr w:rsidR="00DF1859" w:rsidRPr="00DF1859" w14:paraId="76F8649D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5BCE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A822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7DFF7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87E8BD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136    </w:t>
            </w:r>
          </w:p>
        </w:tc>
      </w:tr>
      <w:tr w:rsidR="00DF1859" w:rsidRPr="00DF1859" w14:paraId="37D707BF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BF97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4B4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Czosnek świeży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ED6D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6564C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65    </w:t>
            </w:r>
          </w:p>
        </w:tc>
      </w:tr>
      <w:tr w:rsidR="00DF1859" w:rsidRPr="00DF1859" w14:paraId="65578980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F6BD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8E05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Dynia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3C1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353C5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60    </w:t>
            </w:r>
          </w:p>
        </w:tc>
      </w:tr>
      <w:tr w:rsidR="00DF1859" w:rsidRPr="00DF1859" w14:paraId="0BB6CF95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56E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65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Fasolka szparagowa zielona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EAD61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0CE0C33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30    </w:t>
            </w:r>
          </w:p>
        </w:tc>
      </w:tr>
      <w:tr w:rsidR="00DF1859" w:rsidRPr="00DF1859" w14:paraId="0141C9C9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4371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EB8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Fasolka szparagowa żółta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CEA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743708E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30    </w:t>
            </w:r>
          </w:p>
        </w:tc>
      </w:tr>
      <w:tr w:rsidR="00DF1859" w:rsidRPr="00DF1859" w14:paraId="718383BA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E176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439C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Granat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29183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C152044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20    </w:t>
            </w:r>
          </w:p>
        </w:tc>
      </w:tr>
      <w:tr w:rsidR="00DF1859" w:rsidRPr="00DF1859" w14:paraId="5C1349E4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6B2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CFA5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Grejfrut deserowy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2DF4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DCAE2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15    </w:t>
            </w:r>
          </w:p>
        </w:tc>
      </w:tr>
      <w:tr w:rsidR="00DF1859" w:rsidRPr="00DF1859" w14:paraId="1422F85E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A3BD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89C9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Gruszka konferencja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D53D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8F4A53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310    </w:t>
            </w:r>
          </w:p>
        </w:tc>
      </w:tr>
      <w:tr w:rsidR="00DF1859" w:rsidRPr="00DF1859" w14:paraId="19E63BBE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FA0E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AA24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Jabłka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AE802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D3440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850    </w:t>
            </w:r>
          </w:p>
        </w:tc>
      </w:tr>
      <w:tr w:rsidR="00DF1859" w:rsidRPr="00DF1859" w14:paraId="4697AFC3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B846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D82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Kalafior świeży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FA64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6A9309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132    </w:t>
            </w:r>
          </w:p>
        </w:tc>
      </w:tr>
      <w:tr w:rsidR="00DF1859" w:rsidRPr="00DF1859" w14:paraId="235BB8E4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B07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C343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3A8BF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E2D8533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285    </w:t>
            </w:r>
          </w:p>
        </w:tc>
      </w:tr>
      <w:tr w:rsidR="00DF1859" w:rsidRPr="00DF1859" w14:paraId="7DB18F18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C19F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C7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Kapusta młoda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BB9B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FB09B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250    </w:t>
            </w:r>
          </w:p>
        </w:tc>
      </w:tr>
      <w:tr w:rsidR="00DF1859" w:rsidRPr="00DF1859" w14:paraId="681194C0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7A17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8D42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31311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4F30D8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45    </w:t>
            </w:r>
          </w:p>
        </w:tc>
      </w:tr>
      <w:tr w:rsidR="00DF1859" w:rsidRPr="00DF1859" w14:paraId="51BE938F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7221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107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27839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8DAECE4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285    </w:t>
            </w:r>
          </w:p>
        </w:tc>
      </w:tr>
      <w:tr w:rsidR="00DF1859" w:rsidRPr="00DF1859" w14:paraId="3F3291A3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BFA6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0FF5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8FCE1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939F32A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140    </w:t>
            </w:r>
          </w:p>
        </w:tc>
      </w:tr>
      <w:tr w:rsidR="00DF1859" w:rsidRPr="00DF1859" w14:paraId="688B5446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EBF7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1CBA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Kiwi duże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D5AD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26219F9" w14:textId="1E2FCF22" w:rsidR="00DF1859" w:rsidRPr="00DF1859" w:rsidRDefault="00DF1859" w:rsidP="00DF185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1 000</w:t>
            </w:r>
          </w:p>
        </w:tc>
      </w:tr>
      <w:tr w:rsidR="00DF1859" w:rsidRPr="00DF1859" w14:paraId="6A428C2B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F412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2CE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Koper zielony (pęczki)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490DD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E61F1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620    </w:t>
            </w:r>
          </w:p>
        </w:tc>
      </w:tr>
      <w:tr w:rsidR="00DF1859" w:rsidRPr="00DF1859" w14:paraId="30E04D8E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D75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A131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Maliny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8BDC6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945412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12    </w:t>
            </w:r>
          </w:p>
        </w:tc>
      </w:tr>
      <w:tr w:rsidR="00DF1859" w:rsidRPr="00DF1859" w14:paraId="0CC98F54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0DC4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CF1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Mandarynki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EDDEF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984F576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190    </w:t>
            </w:r>
          </w:p>
        </w:tc>
      </w:tr>
      <w:tr w:rsidR="00DF1859" w:rsidRPr="00DF1859" w14:paraId="790CF7B3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4CBA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2CA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CD357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84A725" w14:textId="086EF6AB" w:rsidR="00DF1859" w:rsidRPr="00DF1859" w:rsidRDefault="00DF1859" w:rsidP="00DF185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1 010</w:t>
            </w:r>
          </w:p>
        </w:tc>
      </w:tr>
      <w:tr w:rsidR="00DF1859" w:rsidRPr="00DF1859" w14:paraId="24A39B1E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9640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16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Mięta doniczka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DCA3D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1047FB3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10    </w:t>
            </w:r>
          </w:p>
        </w:tc>
      </w:tr>
      <w:tr w:rsidR="00DF1859" w:rsidRPr="00DF1859" w14:paraId="5D971695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45E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80A7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Nektarynka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C6857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5B8F59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150    </w:t>
            </w:r>
          </w:p>
        </w:tc>
      </w:tr>
      <w:tr w:rsidR="00DF1859" w:rsidRPr="00DF1859" w14:paraId="10E7EC76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3663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8C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Ogórek kiszony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A966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9D163A2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236    </w:t>
            </w:r>
          </w:p>
        </w:tc>
      </w:tr>
      <w:tr w:rsidR="00DF1859" w:rsidRPr="00DF1859" w14:paraId="527112DA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1D9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8F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Ogórek małosolny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A350F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572714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70    </w:t>
            </w:r>
          </w:p>
        </w:tc>
      </w:tr>
      <w:tr w:rsidR="00DF1859" w:rsidRPr="00DF1859" w14:paraId="57AE68E4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0F6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D4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Ogórek świeży szklarniowy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61165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761FC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615    </w:t>
            </w:r>
          </w:p>
        </w:tc>
      </w:tr>
      <w:tr w:rsidR="00DF1859" w:rsidRPr="00DF1859" w14:paraId="013A0274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CADE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90E6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Papryka świeża czerwona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490C3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C24E12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189    </w:t>
            </w:r>
          </w:p>
        </w:tc>
      </w:tr>
      <w:tr w:rsidR="00DF1859" w:rsidRPr="00DF1859" w14:paraId="2B501F05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BD8F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F13D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Papryka świeża żółta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91C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EC74F9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40    </w:t>
            </w:r>
          </w:p>
        </w:tc>
      </w:tr>
      <w:tr w:rsidR="00DF1859" w:rsidRPr="00DF1859" w14:paraId="7FCD5765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BCE3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218A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Pieczarka świeża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7323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571F4EA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450    </w:t>
            </w:r>
          </w:p>
        </w:tc>
      </w:tr>
      <w:tr w:rsidR="00DF1859" w:rsidRPr="00DF1859" w14:paraId="13138948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CC36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D34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Pietruszka korzeń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3778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EDD83B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310    </w:t>
            </w:r>
          </w:p>
        </w:tc>
      </w:tr>
      <w:tr w:rsidR="00DF1859" w:rsidRPr="00DF1859" w14:paraId="16A762B9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5BCE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713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Pietruszka natka (pęczki)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9737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901CA3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410    </w:t>
            </w:r>
          </w:p>
        </w:tc>
      </w:tr>
      <w:tr w:rsidR="00DF1859" w:rsidRPr="00DF1859" w14:paraId="6954871A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0DF4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CB3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Pomarańcze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1EA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1C78D7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170    </w:t>
            </w:r>
          </w:p>
        </w:tc>
      </w:tr>
      <w:tr w:rsidR="00DF1859" w:rsidRPr="00DF1859" w14:paraId="00477AB4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D6B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EB9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Pomidor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1EF0A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EC38B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300    </w:t>
            </w:r>
          </w:p>
        </w:tc>
      </w:tr>
      <w:tr w:rsidR="00DF1859" w:rsidRPr="00DF1859" w14:paraId="64B4FA0F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F8C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6CC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Pomidor malinowy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B1C6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6E2CAE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430    </w:t>
            </w:r>
          </w:p>
        </w:tc>
      </w:tr>
      <w:tr w:rsidR="00DF1859" w:rsidRPr="00DF1859" w14:paraId="67C2448A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EC31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60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Por świeży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E2AA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922667A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263    </w:t>
            </w:r>
          </w:p>
        </w:tc>
      </w:tr>
      <w:tr w:rsidR="00DF1859" w:rsidRPr="00DF1859" w14:paraId="1905BD84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4364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454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Rabarbar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86B8E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C2F389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50    </w:t>
            </w:r>
          </w:p>
        </w:tc>
      </w:tr>
      <w:tr w:rsidR="00DF1859" w:rsidRPr="00DF1859" w14:paraId="5A28370F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366A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4299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Rzodkiew biała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FA2FF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2D126A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30    </w:t>
            </w:r>
          </w:p>
        </w:tc>
      </w:tr>
      <w:tr w:rsidR="00DF1859" w:rsidRPr="00DF1859" w14:paraId="204F207D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3063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1C0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Rzodkiewka (pęczki)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39FA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F7ED14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218    </w:t>
            </w:r>
          </w:p>
        </w:tc>
      </w:tr>
      <w:tr w:rsidR="00DF1859" w:rsidRPr="00DF1859" w14:paraId="461D61D3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1795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5D22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Sałata mix 150g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0CF6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paczki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92358E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30    </w:t>
            </w:r>
          </w:p>
        </w:tc>
      </w:tr>
      <w:tr w:rsidR="00DF1859" w:rsidRPr="00DF1859" w14:paraId="1902728E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C24D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FE55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Sałata lodowa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9CE2E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07A99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100    </w:t>
            </w:r>
          </w:p>
        </w:tc>
      </w:tr>
      <w:tr w:rsidR="00DF1859" w:rsidRPr="00DF1859" w14:paraId="704B056A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83D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5356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Sałata ozdobna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5B780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8D7841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20    </w:t>
            </w:r>
          </w:p>
        </w:tc>
      </w:tr>
      <w:tr w:rsidR="00DF1859" w:rsidRPr="00DF1859" w14:paraId="19DBC516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AF5E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665E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Sałata zielona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AE6FD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E1C2C48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285    </w:t>
            </w:r>
          </w:p>
        </w:tc>
      </w:tr>
      <w:tr w:rsidR="00DF1859" w:rsidRPr="00DF1859" w14:paraId="207D6582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AB72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EEB5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Seler korzeń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F7BBA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FA96F0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330    </w:t>
            </w:r>
          </w:p>
        </w:tc>
      </w:tr>
      <w:tr w:rsidR="00DF1859" w:rsidRPr="00DF1859" w14:paraId="4CFFAA6B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EA6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B92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Szczaw (pęczki)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03B91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24A071C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90    </w:t>
            </w:r>
          </w:p>
        </w:tc>
      </w:tr>
      <w:tr w:rsidR="00DF1859" w:rsidRPr="00DF1859" w14:paraId="7F60A7B2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9E45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76E9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Szpinak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AB2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5AB1B8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90    </w:t>
            </w:r>
          </w:p>
        </w:tc>
      </w:tr>
      <w:tr w:rsidR="00DF1859" w:rsidRPr="00DF1859" w14:paraId="1CF046E1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5F49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44AA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Szczypiorek (pęczki)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2319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4243AC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350    </w:t>
            </w:r>
          </w:p>
        </w:tc>
      </w:tr>
      <w:tr w:rsidR="00DF1859" w:rsidRPr="00DF1859" w14:paraId="350EEABD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E401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D208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Śliwka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44451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6D8ED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200    </w:t>
            </w:r>
          </w:p>
        </w:tc>
      </w:tr>
      <w:tr w:rsidR="00DF1859" w:rsidRPr="00DF1859" w14:paraId="7A50E85B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1387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E4BA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Truskawka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8A6B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4415B1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60    </w:t>
            </w:r>
          </w:p>
        </w:tc>
      </w:tr>
      <w:tr w:rsidR="00DF1859" w:rsidRPr="00DF1859" w14:paraId="21E21E70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EB30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5B4A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Winogrona czerwone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81154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41DAF7D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40    </w:t>
            </w:r>
          </w:p>
        </w:tc>
      </w:tr>
      <w:tr w:rsidR="00DF1859" w:rsidRPr="00DF1859" w14:paraId="3D02CF4B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61DC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772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Winogrona zielone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CFA70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E0755B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40    </w:t>
            </w:r>
          </w:p>
        </w:tc>
      </w:tr>
      <w:tr w:rsidR="00DF1859" w:rsidRPr="00DF1859" w14:paraId="1B791ADF" w14:textId="77777777" w:rsidTr="00DF18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42AB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6C77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Ziemniaki młode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02F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E1DA1B" w14:textId="3F74F15B" w:rsidR="00DF1859" w:rsidRPr="00DF1859" w:rsidRDefault="00DF1859" w:rsidP="00DF185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2 000</w:t>
            </w:r>
          </w:p>
        </w:tc>
      </w:tr>
      <w:tr w:rsidR="00DF1859" w:rsidRPr="00DF1859" w14:paraId="1BD5FEAA" w14:textId="77777777" w:rsidTr="00DF185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76B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582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Ziemniaki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A90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789417" w14:textId="57E965C3" w:rsidR="00DF1859" w:rsidRPr="00DF1859" w:rsidRDefault="00DF1859" w:rsidP="00DF185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6 225</w:t>
            </w:r>
          </w:p>
        </w:tc>
      </w:tr>
      <w:tr w:rsidR="00DF1859" w:rsidRPr="00DF1859" w14:paraId="4B39CCF3" w14:textId="77777777" w:rsidTr="00DF1859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77E18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CD63B7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Ogółem: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774D34" w14:textId="77777777" w:rsidR="00DF1859" w:rsidRPr="00DF1859" w:rsidRDefault="00DF1859" w:rsidP="00DF185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D9A91F" w14:textId="77777777" w:rsidR="00DF1859" w:rsidRPr="00DF1859" w:rsidRDefault="00DF1859" w:rsidP="00DF185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F18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485BF4C7" w14:textId="7BE93799" w:rsidR="00741DB5" w:rsidRDefault="00741DB5" w:rsidP="00741DB5">
      <w:pPr>
        <w:pStyle w:val="Tekstpodstawowywcity3"/>
        <w:spacing w:line="276" w:lineRule="auto"/>
        <w:ind w:left="0"/>
        <w:jc w:val="both"/>
        <w:rPr>
          <w:rFonts w:ascii="Arial" w:hAnsi="Arial" w:cs="Arial"/>
          <w:bCs/>
          <w:sz w:val="20"/>
        </w:rPr>
      </w:pPr>
    </w:p>
    <w:p w14:paraId="6C061830" w14:textId="05D98B48" w:rsidR="00DF1859" w:rsidRDefault="00DF1859" w:rsidP="00741DB5">
      <w:pPr>
        <w:pStyle w:val="Tekstpodstawowywcity3"/>
        <w:spacing w:line="276" w:lineRule="auto"/>
        <w:ind w:left="0"/>
        <w:jc w:val="both"/>
        <w:rPr>
          <w:rFonts w:ascii="Arial" w:hAnsi="Arial" w:cs="Arial"/>
          <w:b w:val="0"/>
          <w:bCs/>
          <w:sz w:val="20"/>
        </w:rPr>
      </w:pPr>
      <w:r w:rsidRPr="00DF1859">
        <w:rPr>
          <w:rFonts w:ascii="Arial" w:hAnsi="Arial" w:cs="Arial"/>
          <w:b w:val="0"/>
          <w:bCs/>
          <w:sz w:val="20"/>
        </w:rPr>
        <w:lastRenderedPageBreak/>
        <w:t>Dostarczony towar ma być świeży, jędrny bez oznak pleśni, bez plam, w kolorze naturalnym dla danego asortymentu.</w:t>
      </w:r>
      <w:r w:rsidRPr="00DF1859">
        <w:rPr>
          <w:rFonts w:ascii="Arial" w:hAnsi="Arial" w:cs="Arial"/>
          <w:b w:val="0"/>
          <w:bCs/>
          <w:sz w:val="20"/>
        </w:rPr>
        <w:tab/>
      </w:r>
      <w:r w:rsidRPr="00DF1859">
        <w:rPr>
          <w:rFonts w:ascii="Arial" w:hAnsi="Arial" w:cs="Arial"/>
          <w:b w:val="0"/>
          <w:bCs/>
          <w:sz w:val="20"/>
        </w:rPr>
        <w:tab/>
      </w:r>
    </w:p>
    <w:p w14:paraId="2576760A" w14:textId="77777777" w:rsidR="00DF1859" w:rsidRDefault="00DF1859" w:rsidP="00741DB5">
      <w:pPr>
        <w:pStyle w:val="Tekstpodstawowywcity3"/>
        <w:spacing w:line="276" w:lineRule="auto"/>
        <w:ind w:left="0"/>
        <w:jc w:val="both"/>
        <w:rPr>
          <w:rFonts w:ascii="Arial" w:hAnsi="Arial" w:cs="Arial"/>
          <w:b w:val="0"/>
          <w:bCs/>
          <w:sz w:val="20"/>
        </w:rPr>
      </w:pPr>
    </w:p>
    <w:p w14:paraId="3D06D6CD" w14:textId="40DAD050" w:rsidR="00741DB5" w:rsidRPr="00741DB5" w:rsidRDefault="00544214" w:rsidP="00741DB5">
      <w:pPr>
        <w:pStyle w:val="Tekstpodstawowywcity3"/>
        <w:spacing w:line="276" w:lineRule="auto"/>
        <w:ind w:left="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Owoce i warzywa</w:t>
      </w:r>
      <w:r w:rsidR="00741DB5" w:rsidRPr="00741DB5">
        <w:rPr>
          <w:rFonts w:ascii="Arial" w:hAnsi="Arial" w:cs="Arial"/>
          <w:b w:val="0"/>
          <w:bCs/>
          <w:sz w:val="20"/>
        </w:rPr>
        <w:t xml:space="preserve"> będą dostarczane mniejszymi partiami, w ilościach określonych w zamówieniu cząstkowym, przekazywanym wykonawcy telefonicznie, faksem bądź pocztą elektroniczną.</w:t>
      </w:r>
    </w:p>
    <w:p w14:paraId="0E2BFD21" w14:textId="77777777" w:rsidR="00741DB5" w:rsidRPr="009C63A4" w:rsidRDefault="00741DB5" w:rsidP="00C7221E">
      <w:pPr>
        <w:pStyle w:val="Tekstpodstawowywcity3"/>
        <w:spacing w:line="276" w:lineRule="auto"/>
        <w:ind w:left="1080"/>
        <w:jc w:val="both"/>
        <w:rPr>
          <w:rFonts w:ascii="Arial" w:hAnsi="Arial" w:cs="Arial"/>
          <w:bCs/>
          <w:sz w:val="20"/>
        </w:rPr>
      </w:pPr>
    </w:p>
    <w:p w14:paraId="6F6F1B51" w14:textId="77777777" w:rsidR="001D68BB" w:rsidRPr="00C7221E" w:rsidRDefault="001D68BB" w:rsidP="00635C46">
      <w:pPr>
        <w:pStyle w:val="Tekstpodstawowywcity3"/>
        <w:numPr>
          <w:ilvl w:val="1"/>
          <w:numId w:val="87"/>
        </w:numPr>
        <w:spacing w:line="276" w:lineRule="auto"/>
        <w:ind w:hanging="360"/>
        <w:jc w:val="both"/>
        <w:rPr>
          <w:rFonts w:ascii="Arial" w:hAnsi="Arial" w:cs="Arial"/>
          <w:b w:val="0"/>
          <w:bCs/>
          <w:sz w:val="20"/>
        </w:rPr>
      </w:pPr>
      <w:r w:rsidRPr="00C7221E">
        <w:rPr>
          <w:rFonts w:ascii="Arial" w:hAnsi="Arial" w:cs="Arial"/>
          <w:b w:val="0"/>
          <w:bCs/>
          <w:sz w:val="20"/>
        </w:rPr>
        <w:t>Zamawiający nie dopuszcza składania ofert równoważnych.</w:t>
      </w:r>
    </w:p>
    <w:p w14:paraId="1477E4D8" w14:textId="716823F7" w:rsidR="001D68BB" w:rsidRPr="00C7221E" w:rsidRDefault="001D68BB" w:rsidP="00635C46">
      <w:pPr>
        <w:pStyle w:val="Tekstpodstawowywcity3"/>
        <w:numPr>
          <w:ilvl w:val="1"/>
          <w:numId w:val="87"/>
        </w:numPr>
        <w:spacing w:line="276" w:lineRule="auto"/>
        <w:ind w:hanging="360"/>
        <w:jc w:val="both"/>
        <w:rPr>
          <w:rFonts w:ascii="Arial" w:hAnsi="Arial" w:cs="Arial"/>
          <w:b w:val="0"/>
          <w:bCs/>
          <w:sz w:val="20"/>
        </w:rPr>
      </w:pPr>
      <w:r w:rsidRPr="00C7221E">
        <w:rPr>
          <w:rFonts w:ascii="Arial" w:hAnsi="Arial" w:cs="Arial"/>
          <w:b w:val="0"/>
          <w:bCs/>
          <w:sz w:val="20"/>
        </w:rPr>
        <w:t>Zamawiający nie dopuszcza składania ofert wariantowych</w:t>
      </w:r>
      <w:r w:rsidR="00692DE2">
        <w:rPr>
          <w:rFonts w:ascii="Arial" w:hAnsi="Arial" w:cs="Arial"/>
          <w:b w:val="0"/>
          <w:bCs/>
          <w:sz w:val="20"/>
        </w:rPr>
        <w:t>.</w:t>
      </w:r>
    </w:p>
    <w:p w14:paraId="5692F408" w14:textId="44416945" w:rsidR="001D68BB" w:rsidRPr="00C7221E" w:rsidRDefault="001D68BB" w:rsidP="00635C46">
      <w:pPr>
        <w:pStyle w:val="Tekstpodstawowywcity3"/>
        <w:numPr>
          <w:ilvl w:val="1"/>
          <w:numId w:val="87"/>
        </w:numPr>
        <w:spacing w:line="276" w:lineRule="auto"/>
        <w:ind w:hanging="360"/>
        <w:jc w:val="both"/>
        <w:rPr>
          <w:rFonts w:ascii="Arial" w:hAnsi="Arial" w:cs="Arial"/>
          <w:b w:val="0"/>
          <w:bCs/>
          <w:sz w:val="20"/>
        </w:rPr>
      </w:pPr>
      <w:r w:rsidRPr="00C7221E">
        <w:rPr>
          <w:rFonts w:ascii="Arial" w:hAnsi="Arial" w:cs="Arial"/>
          <w:b w:val="0"/>
          <w:bCs/>
          <w:sz w:val="20"/>
        </w:rPr>
        <w:t xml:space="preserve">Oferty nie zawierające pełnego zakresu przedmiotu zamówienia określonego w załączniku nr </w:t>
      </w:r>
      <w:r w:rsidR="00F1544D">
        <w:rPr>
          <w:rFonts w:ascii="Arial" w:hAnsi="Arial" w:cs="Arial"/>
          <w:b w:val="0"/>
          <w:bCs/>
          <w:sz w:val="20"/>
        </w:rPr>
        <w:t>2</w:t>
      </w:r>
      <w:r w:rsidR="00544214">
        <w:rPr>
          <w:rFonts w:ascii="Arial" w:hAnsi="Arial" w:cs="Arial"/>
          <w:b w:val="0"/>
          <w:bCs/>
          <w:sz w:val="20"/>
        </w:rPr>
        <w:t xml:space="preserve"> </w:t>
      </w:r>
      <w:r w:rsidRPr="00C7221E">
        <w:rPr>
          <w:rFonts w:ascii="Arial" w:hAnsi="Arial" w:cs="Arial"/>
          <w:b w:val="0"/>
          <w:bCs/>
          <w:sz w:val="20"/>
        </w:rPr>
        <w:t>zostaną odrzucone.</w:t>
      </w:r>
    </w:p>
    <w:p w14:paraId="5EA8AE45" w14:textId="77777777" w:rsidR="001D68BB" w:rsidRPr="00741DB5" w:rsidRDefault="001D68BB" w:rsidP="00635C46">
      <w:pPr>
        <w:pStyle w:val="Tekstpodstawowywcity3"/>
        <w:numPr>
          <w:ilvl w:val="1"/>
          <w:numId w:val="87"/>
        </w:numPr>
        <w:spacing w:line="276" w:lineRule="auto"/>
        <w:ind w:hanging="360"/>
        <w:jc w:val="both"/>
        <w:rPr>
          <w:rFonts w:ascii="Arial" w:hAnsi="Arial" w:cs="Arial"/>
          <w:b w:val="0"/>
          <w:bCs/>
          <w:sz w:val="20"/>
        </w:rPr>
      </w:pPr>
      <w:r w:rsidRPr="00741DB5">
        <w:rPr>
          <w:rFonts w:ascii="Arial" w:hAnsi="Arial" w:cs="Arial"/>
          <w:b w:val="0"/>
          <w:bCs/>
          <w:sz w:val="20"/>
        </w:rPr>
        <w:t>Każdorazowa dostawa musi być zgodna pod względem jakościowym i ilościowym z bieżącym zamówieniem Zamawiającego, potwierdzona i odebrana przez upoważnionego przedstawiciela Zamawiającego.</w:t>
      </w:r>
    </w:p>
    <w:p w14:paraId="59C20E28" w14:textId="4D3BC458" w:rsidR="00741DB5" w:rsidRPr="00544214" w:rsidRDefault="001D68BB" w:rsidP="00544214">
      <w:pPr>
        <w:pStyle w:val="Tekstpodstawowywcity3"/>
        <w:numPr>
          <w:ilvl w:val="1"/>
          <w:numId w:val="87"/>
        </w:numPr>
        <w:spacing w:line="276" w:lineRule="auto"/>
        <w:ind w:hanging="360"/>
        <w:jc w:val="both"/>
        <w:rPr>
          <w:rFonts w:ascii="Arial" w:hAnsi="Arial" w:cs="Arial"/>
          <w:b w:val="0"/>
          <w:bCs/>
          <w:sz w:val="20"/>
        </w:rPr>
      </w:pPr>
      <w:r w:rsidRPr="002C1773">
        <w:rPr>
          <w:rFonts w:ascii="Arial" w:hAnsi="Arial" w:cs="Arial"/>
          <w:b w:val="0"/>
          <w:bCs/>
          <w:sz w:val="20"/>
        </w:rPr>
        <w:t>Dostawy odbywać się będą nie rzadziej niż</w:t>
      </w:r>
      <w:r w:rsidR="00544214">
        <w:rPr>
          <w:rFonts w:ascii="Arial" w:hAnsi="Arial" w:cs="Arial"/>
          <w:b w:val="0"/>
          <w:bCs/>
          <w:sz w:val="20"/>
        </w:rPr>
        <w:t xml:space="preserve"> </w:t>
      </w:r>
      <w:r w:rsidR="00741DB5" w:rsidRPr="00544214">
        <w:rPr>
          <w:rFonts w:ascii="Arial" w:hAnsi="Arial" w:cs="Arial"/>
          <w:b w:val="0"/>
          <w:bCs/>
          <w:sz w:val="20"/>
        </w:rPr>
        <w:t>dwa razy w tygodniu (wg potrzeb)</w:t>
      </w:r>
      <w:r w:rsidR="006324D5">
        <w:rPr>
          <w:rFonts w:ascii="Arial" w:hAnsi="Arial" w:cs="Arial"/>
          <w:b w:val="0"/>
          <w:bCs/>
          <w:sz w:val="20"/>
        </w:rPr>
        <w:t>.</w:t>
      </w:r>
    </w:p>
    <w:p w14:paraId="0439EC4C" w14:textId="77777777" w:rsidR="00553018" w:rsidRDefault="001D68BB" w:rsidP="00635C46">
      <w:pPr>
        <w:pStyle w:val="Tekstpodstawowywcity3"/>
        <w:numPr>
          <w:ilvl w:val="1"/>
          <w:numId w:val="87"/>
        </w:numPr>
        <w:spacing w:line="276" w:lineRule="auto"/>
        <w:ind w:hanging="360"/>
        <w:jc w:val="both"/>
        <w:rPr>
          <w:rFonts w:ascii="Arial" w:hAnsi="Arial" w:cs="Arial"/>
          <w:b w:val="0"/>
          <w:bCs/>
          <w:sz w:val="20"/>
        </w:rPr>
      </w:pPr>
      <w:r w:rsidRPr="002C1773">
        <w:rPr>
          <w:rFonts w:ascii="Arial" w:hAnsi="Arial" w:cs="Arial"/>
          <w:b w:val="0"/>
          <w:bCs/>
          <w:sz w:val="20"/>
        </w:rPr>
        <w:t>Dostawy powinny odpowiadać normom sanitarnym i higienicznym     przewidzianym dla żywności na terenie Rzeczpospolitej Polskiej ( w szczególności pod kontem stosowania przez wykonawcę zasad GMP/GHP oraz systemu HACCP. )</w:t>
      </w:r>
    </w:p>
    <w:p w14:paraId="7DF056EA" w14:textId="3F24DCDD" w:rsidR="00553018" w:rsidRPr="00320E6A" w:rsidRDefault="00553018" w:rsidP="006324D5">
      <w:pPr>
        <w:pStyle w:val="Tekstpodstawowywcity3"/>
        <w:numPr>
          <w:ilvl w:val="1"/>
          <w:numId w:val="87"/>
        </w:numPr>
        <w:spacing w:line="276" w:lineRule="auto"/>
        <w:ind w:hanging="284"/>
        <w:jc w:val="both"/>
        <w:rPr>
          <w:rFonts w:ascii="Arial" w:hAnsi="Arial" w:cs="Arial"/>
          <w:b w:val="0"/>
          <w:bCs/>
          <w:sz w:val="20"/>
        </w:rPr>
      </w:pPr>
      <w:r w:rsidRPr="00320E6A">
        <w:rPr>
          <w:rFonts w:ascii="Arial" w:hAnsi="Arial" w:cs="Arial"/>
          <w:b w:val="0"/>
          <w:bCs/>
          <w:sz w:val="20"/>
          <w:lang w:val="pl"/>
        </w:rPr>
        <w:t xml:space="preserve">Wykonawca gwarantuje, że wytworzone i dostarczone towary spełniają wymagania obowiązujących krajowych i unijnych przepisów prawa żywnościowego, w szczególności: </w:t>
      </w:r>
    </w:p>
    <w:p w14:paraId="08434745" w14:textId="68CAAB52" w:rsidR="00553018" w:rsidRPr="00553018" w:rsidRDefault="00553018" w:rsidP="00635C46">
      <w:pPr>
        <w:numPr>
          <w:ilvl w:val="0"/>
          <w:numId w:val="89"/>
        </w:numPr>
        <w:spacing w:line="276" w:lineRule="auto"/>
        <w:jc w:val="both"/>
        <w:rPr>
          <w:bCs/>
          <w:kern w:val="1"/>
          <w:sz w:val="20"/>
          <w:szCs w:val="20"/>
          <w:lang w:val="pl" w:eastAsia="ar-SA"/>
        </w:rPr>
      </w:pPr>
      <w:r w:rsidRPr="00553018">
        <w:rPr>
          <w:bCs/>
          <w:kern w:val="1"/>
          <w:sz w:val="20"/>
          <w:szCs w:val="20"/>
          <w:lang w:val="pl" w:eastAsia="ar-SA"/>
        </w:rPr>
        <w:t xml:space="preserve">ustawy z dnia 25 sierpnia 2006 r. o bezpieczeństwie żywności i żywienia </w:t>
      </w:r>
    </w:p>
    <w:p w14:paraId="1811EA13" w14:textId="421B4FF7" w:rsidR="00553018" w:rsidRPr="00553018" w:rsidRDefault="00553018" w:rsidP="00635C46">
      <w:pPr>
        <w:numPr>
          <w:ilvl w:val="0"/>
          <w:numId w:val="89"/>
        </w:numPr>
        <w:spacing w:line="276" w:lineRule="auto"/>
        <w:jc w:val="both"/>
        <w:rPr>
          <w:bCs/>
          <w:kern w:val="1"/>
          <w:sz w:val="20"/>
          <w:szCs w:val="20"/>
          <w:lang w:val="pl" w:eastAsia="ar-SA"/>
        </w:rPr>
      </w:pPr>
      <w:r w:rsidRPr="00553018">
        <w:rPr>
          <w:bCs/>
          <w:kern w:val="1"/>
          <w:sz w:val="20"/>
          <w:szCs w:val="20"/>
          <w:lang w:val="pl" w:eastAsia="ar-SA"/>
        </w:rPr>
        <w:t xml:space="preserve">ustawy z dnia 16 grudnia 2005 r. o produktach pochodzenia zwierzęcego </w:t>
      </w:r>
    </w:p>
    <w:p w14:paraId="024DA3BD" w14:textId="427CA1FD" w:rsidR="00553018" w:rsidRPr="00553018" w:rsidRDefault="00553018" w:rsidP="00635C46">
      <w:pPr>
        <w:numPr>
          <w:ilvl w:val="0"/>
          <w:numId w:val="89"/>
        </w:numPr>
        <w:spacing w:line="276" w:lineRule="auto"/>
        <w:jc w:val="both"/>
        <w:rPr>
          <w:bCs/>
          <w:kern w:val="1"/>
          <w:sz w:val="20"/>
          <w:szCs w:val="20"/>
          <w:lang w:val="pl" w:eastAsia="ar-SA"/>
        </w:rPr>
      </w:pPr>
      <w:r w:rsidRPr="00553018">
        <w:rPr>
          <w:bCs/>
          <w:kern w:val="1"/>
          <w:sz w:val="20"/>
          <w:szCs w:val="20"/>
          <w:lang w:val="pl" w:eastAsia="ar-SA"/>
        </w:rPr>
        <w:t xml:space="preserve">ustawy z dnia 21 grudnia 2000 r. o jakości handlowej artykułów rolno-spożywczych </w:t>
      </w:r>
    </w:p>
    <w:p w14:paraId="778F2C0D" w14:textId="77777777" w:rsidR="00553018" w:rsidRPr="00553018" w:rsidRDefault="00553018" w:rsidP="00635C46">
      <w:pPr>
        <w:numPr>
          <w:ilvl w:val="0"/>
          <w:numId w:val="89"/>
        </w:numPr>
        <w:spacing w:line="276" w:lineRule="auto"/>
        <w:jc w:val="both"/>
        <w:rPr>
          <w:bCs/>
          <w:kern w:val="1"/>
          <w:sz w:val="20"/>
          <w:szCs w:val="20"/>
          <w:lang w:val="pl" w:eastAsia="ar-SA"/>
        </w:rPr>
      </w:pPr>
      <w:r w:rsidRPr="00553018">
        <w:rPr>
          <w:bCs/>
          <w:kern w:val="1"/>
          <w:sz w:val="20"/>
          <w:szCs w:val="20"/>
          <w:lang w:val="pl" w:eastAsia="ar-SA"/>
        </w:rPr>
        <w:t xml:space="preserve">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żywności; </w:t>
      </w:r>
    </w:p>
    <w:p w14:paraId="4A99D6E0" w14:textId="77777777" w:rsidR="00553018" w:rsidRPr="00553018" w:rsidRDefault="00553018" w:rsidP="00635C46">
      <w:pPr>
        <w:numPr>
          <w:ilvl w:val="0"/>
          <w:numId w:val="89"/>
        </w:numPr>
        <w:spacing w:line="276" w:lineRule="auto"/>
        <w:jc w:val="both"/>
        <w:rPr>
          <w:bCs/>
          <w:kern w:val="1"/>
          <w:sz w:val="20"/>
          <w:szCs w:val="20"/>
          <w:lang w:val="pl" w:eastAsia="ar-SA"/>
        </w:rPr>
      </w:pPr>
      <w:r w:rsidRPr="00553018">
        <w:rPr>
          <w:bCs/>
          <w:kern w:val="1"/>
          <w:sz w:val="20"/>
          <w:szCs w:val="20"/>
          <w:lang w:val="pl" w:eastAsia="ar-SA"/>
        </w:rPr>
        <w:t xml:space="preserve">rozporządzenia (WE) Nr 852/2004 Parlamentu Europejskiego i Rady z dnia 29 kwietnia 2004 r. w sprawie higieny środków spożywczych ; </w:t>
      </w:r>
    </w:p>
    <w:p w14:paraId="0AD52C5D" w14:textId="77777777" w:rsidR="00553018" w:rsidRPr="00553018" w:rsidRDefault="00553018" w:rsidP="00635C46">
      <w:pPr>
        <w:numPr>
          <w:ilvl w:val="0"/>
          <w:numId w:val="89"/>
        </w:numPr>
        <w:spacing w:line="276" w:lineRule="auto"/>
        <w:jc w:val="both"/>
        <w:rPr>
          <w:bCs/>
          <w:kern w:val="1"/>
          <w:sz w:val="20"/>
          <w:szCs w:val="20"/>
          <w:lang w:val="pl" w:eastAsia="ar-SA"/>
        </w:rPr>
      </w:pPr>
      <w:r w:rsidRPr="00553018">
        <w:rPr>
          <w:bCs/>
          <w:kern w:val="1"/>
          <w:sz w:val="20"/>
          <w:szCs w:val="20"/>
          <w:lang w:val="pl" w:eastAsia="ar-SA"/>
        </w:rPr>
        <w:t xml:space="preserve">rozporządzenie (WE) Nr 853/2004 Parlamentu Europejskiego i Rady z dnia 29 kwietnia 2004 r. ustanawiającego szczególne przepisy dotyczące higieny w odniesieniu do żywności pochodzenia zwierzęcego; </w:t>
      </w:r>
    </w:p>
    <w:p w14:paraId="2F13AF39" w14:textId="77777777" w:rsidR="00553018" w:rsidRPr="00553018" w:rsidRDefault="00553018" w:rsidP="00635C46">
      <w:pPr>
        <w:numPr>
          <w:ilvl w:val="0"/>
          <w:numId w:val="89"/>
        </w:numPr>
        <w:spacing w:line="276" w:lineRule="auto"/>
        <w:jc w:val="both"/>
        <w:rPr>
          <w:bCs/>
          <w:kern w:val="1"/>
          <w:sz w:val="20"/>
          <w:szCs w:val="20"/>
          <w:lang w:val="pl" w:eastAsia="ar-SA"/>
        </w:rPr>
      </w:pPr>
      <w:r w:rsidRPr="00553018">
        <w:rPr>
          <w:bCs/>
          <w:kern w:val="1"/>
          <w:sz w:val="20"/>
          <w:szCs w:val="20"/>
          <w:lang w:val="pl" w:eastAsia="ar-SA"/>
        </w:rPr>
        <w:t xml:space="preserve">rozporządzenie (WE) Nr 1935/2004 Parlamentu Europejskiego i Rady z dnia 27 października 2004 r. w sprawie materiałów przeznaczonych do kontaktu z żywnością oraz uchylające dyrektywy 80/590/EWG i 89/109/EWG; </w:t>
      </w:r>
    </w:p>
    <w:p w14:paraId="2135E378" w14:textId="77777777" w:rsidR="00553018" w:rsidRPr="00553018" w:rsidRDefault="00553018" w:rsidP="00635C46">
      <w:pPr>
        <w:numPr>
          <w:ilvl w:val="0"/>
          <w:numId w:val="89"/>
        </w:numPr>
        <w:spacing w:line="276" w:lineRule="auto"/>
        <w:jc w:val="both"/>
        <w:rPr>
          <w:bCs/>
          <w:kern w:val="1"/>
          <w:sz w:val="20"/>
          <w:szCs w:val="20"/>
          <w:lang w:val="pl" w:eastAsia="ar-SA"/>
        </w:rPr>
      </w:pPr>
      <w:r w:rsidRPr="00553018">
        <w:rPr>
          <w:bCs/>
          <w:kern w:val="1"/>
          <w:sz w:val="20"/>
          <w:szCs w:val="20"/>
          <w:lang w:val="pl" w:eastAsia="ar-SA"/>
        </w:rPr>
        <w:t xml:space="preserve">rozporządzenie Komisji (WE) Nr 1881/2006 z dnia 19 grudnia 2006 r. ustalającego najwyższe dopuszczalne poziomy niektórych zanieczyszczeń w środkach spożywczych ; </w:t>
      </w:r>
    </w:p>
    <w:p w14:paraId="2B642A31" w14:textId="77777777" w:rsidR="00553018" w:rsidRPr="00553018" w:rsidRDefault="00553018" w:rsidP="00635C46">
      <w:pPr>
        <w:numPr>
          <w:ilvl w:val="0"/>
          <w:numId w:val="89"/>
        </w:numPr>
        <w:spacing w:line="276" w:lineRule="auto"/>
        <w:jc w:val="both"/>
        <w:rPr>
          <w:bCs/>
          <w:kern w:val="1"/>
          <w:sz w:val="20"/>
          <w:szCs w:val="20"/>
          <w:lang w:val="pl" w:eastAsia="ar-SA"/>
        </w:rPr>
      </w:pPr>
      <w:r w:rsidRPr="00553018">
        <w:rPr>
          <w:bCs/>
          <w:kern w:val="1"/>
          <w:sz w:val="20"/>
          <w:szCs w:val="20"/>
          <w:lang w:val="pl" w:eastAsia="ar-SA"/>
        </w:rPr>
        <w:t xml:space="preserve">rozporządzenia Komisji (WE) Nr 2073/2005 z dnia 15 listopada 2005 r. w sprawie kryteriów mikrobiologicznych dotyczących środków spożywczych; </w:t>
      </w:r>
    </w:p>
    <w:p w14:paraId="3CB36B19" w14:textId="77777777" w:rsidR="00553018" w:rsidRPr="00553018" w:rsidRDefault="00553018" w:rsidP="00635C46">
      <w:pPr>
        <w:numPr>
          <w:ilvl w:val="0"/>
          <w:numId w:val="89"/>
        </w:numPr>
        <w:spacing w:line="276" w:lineRule="auto"/>
        <w:jc w:val="both"/>
        <w:rPr>
          <w:bCs/>
          <w:kern w:val="1"/>
          <w:sz w:val="20"/>
          <w:szCs w:val="20"/>
          <w:lang w:val="pl" w:eastAsia="ar-SA"/>
        </w:rPr>
      </w:pPr>
      <w:r w:rsidRPr="00553018">
        <w:rPr>
          <w:bCs/>
          <w:kern w:val="1"/>
          <w:sz w:val="20"/>
          <w:szCs w:val="20"/>
          <w:lang w:val="pl" w:eastAsia="ar-SA"/>
        </w:rPr>
        <w:t xml:space="preserve">rozporządzenie Ministra Rolnictwa i Rozwoju Wsi z dnia 23 grudnia 2014r- w sprawie znakowania poszczególnych rodzajów środków spożywczych (Dz. U. z 2015r. poz. 29 z późn.zm); </w:t>
      </w:r>
    </w:p>
    <w:p w14:paraId="684852A2" w14:textId="42BB444D" w:rsidR="006738DF" w:rsidRPr="00535BA8" w:rsidRDefault="00553018" w:rsidP="00535BA8">
      <w:pPr>
        <w:numPr>
          <w:ilvl w:val="0"/>
          <w:numId w:val="89"/>
        </w:numPr>
        <w:spacing w:line="276" w:lineRule="auto"/>
        <w:jc w:val="both"/>
        <w:rPr>
          <w:bCs/>
          <w:kern w:val="1"/>
          <w:sz w:val="20"/>
          <w:szCs w:val="20"/>
          <w:lang w:val="pl" w:eastAsia="ar-SA"/>
        </w:rPr>
      </w:pPr>
      <w:r w:rsidRPr="00553018">
        <w:rPr>
          <w:bCs/>
          <w:kern w:val="1"/>
          <w:sz w:val="20"/>
          <w:szCs w:val="20"/>
          <w:lang w:val="pl" w:eastAsia="ar-SA"/>
        </w:rPr>
        <w:t xml:space="preserve">rozporządzenia Ministra Zdrowia z dnia 6 czerwca 2007 r. w sprawie dostaw bezpośrednich środków spożywczych </w:t>
      </w:r>
      <w:r w:rsidRPr="00535BA8">
        <w:rPr>
          <w:bCs/>
          <w:kern w:val="1"/>
          <w:sz w:val="20"/>
          <w:szCs w:val="20"/>
          <w:lang w:val="pl" w:eastAsia="ar-SA"/>
        </w:rPr>
        <w:t xml:space="preserve">/jeżeli dotyczy/ </w:t>
      </w:r>
    </w:p>
    <w:p w14:paraId="10EAB8F5" w14:textId="77777777" w:rsidR="000B44EB" w:rsidRPr="00E513F0" w:rsidRDefault="000B44EB" w:rsidP="000B44EB">
      <w:pPr>
        <w:tabs>
          <w:tab w:val="left" w:pos="9000"/>
        </w:tabs>
        <w:rPr>
          <w:b/>
          <w:sz w:val="20"/>
          <w:szCs w:val="20"/>
          <w:u w:val="single"/>
        </w:rPr>
      </w:pPr>
    </w:p>
    <w:p w14:paraId="7236D857" w14:textId="77777777" w:rsidR="00673AA8" w:rsidRPr="00E513F0" w:rsidRDefault="000B44EB" w:rsidP="000B44EB">
      <w:pPr>
        <w:tabs>
          <w:tab w:val="left" w:pos="9000"/>
        </w:tabs>
        <w:rPr>
          <w:b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 xml:space="preserve">Rozdział V. </w:t>
      </w:r>
      <w:r w:rsidR="00673AA8" w:rsidRPr="00E513F0">
        <w:rPr>
          <w:b/>
          <w:sz w:val="20"/>
          <w:szCs w:val="20"/>
          <w:u w:val="single"/>
        </w:rPr>
        <w:t>Informacja o przedmiotowych środkach dowodowych</w:t>
      </w:r>
    </w:p>
    <w:p w14:paraId="1F62A348" w14:textId="77777777" w:rsidR="00673AA8" w:rsidRPr="00E513F0" w:rsidRDefault="00673AA8" w:rsidP="000B44EB">
      <w:pPr>
        <w:tabs>
          <w:tab w:val="left" w:pos="9000"/>
        </w:tabs>
        <w:rPr>
          <w:b/>
          <w:sz w:val="20"/>
          <w:szCs w:val="20"/>
          <w:u w:val="single"/>
        </w:rPr>
      </w:pPr>
    </w:p>
    <w:p w14:paraId="05D03C53" w14:textId="2E547B7D" w:rsidR="00673AA8" w:rsidRPr="00E513F0" w:rsidRDefault="00673AA8" w:rsidP="000B44EB">
      <w:pPr>
        <w:tabs>
          <w:tab w:val="left" w:pos="9000"/>
        </w:tabs>
        <w:rPr>
          <w:sz w:val="20"/>
          <w:szCs w:val="20"/>
        </w:rPr>
      </w:pPr>
      <w:r w:rsidRPr="00E513F0">
        <w:rPr>
          <w:sz w:val="20"/>
          <w:szCs w:val="20"/>
        </w:rPr>
        <w:t>Zamawiający nie żąda złożenia przez wykonawcę przedmiotowych środków dowodowych.</w:t>
      </w:r>
    </w:p>
    <w:p w14:paraId="7A1233B0" w14:textId="2755D981" w:rsidR="00673AA8" w:rsidRPr="00E513F0" w:rsidRDefault="00673AA8" w:rsidP="000B44EB">
      <w:pPr>
        <w:tabs>
          <w:tab w:val="left" w:pos="9000"/>
        </w:tabs>
        <w:rPr>
          <w:sz w:val="20"/>
          <w:szCs w:val="20"/>
        </w:rPr>
      </w:pPr>
    </w:p>
    <w:p w14:paraId="79B5A4AE" w14:textId="77777777" w:rsidR="00673AA8" w:rsidRPr="00E513F0" w:rsidRDefault="00673AA8" w:rsidP="000B44EB">
      <w:pPr>
        <w:tabs>
          <w:tab w:val="left" w:pos="9000"/>
        </w:tabs>
        <w:rPr>
          <w:b/>
          <w:sz w:val="20"/>
          <w:szCs w:val="20"/>
          <w:u w:val="single"/>
        </w:rPr>
      </w:pPr>
    </w:p>
    <w:p w14:paraId="17C637FE" w14:textId="0C6AD68D" w:rsidR="000B44EB" w:rsidRPr="00E513F0" w:rsidRDefault="00673AA8" w:rsidP="000B44EB">
      <w:pPr>
        <w:tabs>
          <w:tab w:val="left" w:pos="9000"/>
        </w:tabs>
        <w:rPr>
          <w:sz w:val="20"/>
          <w:szCs w:val="20"/>
        </w:rPr>
      </w:pPr>
      <w:r w:rsidRPr="00E513F0">
        <w:rPr>
          <w:b/>
          <w:sz w:val="20"/>
          <w:szCs w:val="20"/>
          <w:u w:val="single"/>
        </w:rPr>
        <w:t xml:space="preserve">Rozdział VI. </w:t>
      </w:r>
      <w:r w:rsidR="000B44EB" w:rsidRPr="00E513F0">
        <w:rPr>
          <w:b/>
          <w:sz w:val="20"/>
          <w:szCs w:val="20"/>
          <w:u w:val="single"/>
        </w:rPr>
        <w:t>Termin wykonania zamówienia</w:t>
      </w:r>
    </w:p>
    <w:p w14:paraId="2A5ECC76" w14:textId="77777777" w:rsidR="000B44EB" w:rsidRPr="00E513F0" w:rsidRDefault="000B44EB" w:rsidP="000B44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7CEA08" w14:textId="64313D35" w:rsidR="00553018" w:rsidRPr="00553018" w:rsidRDefault="00553018" w:rsidP="00553018">
      <w:pPr>
        <w:tabs>
          <w:tab w:val="left" w:pos="9000"/>
        </w:tabs>
        <w:jc w:val="both"/>
        <w:rPr>
          <w:b/>
          <w:sz w:val="20"/>
          <w:szCs w:val="20"/>
        </w:rPr>
      </w:pPr>
      <w:r w:rsidRPr="00553018">
        <w:rPr>
          <w:sz w:val="20"/>
          <w:szCs w:val="20"/>
        </w:rPr>
        <w:t xml:space="preserve">Zamówienie będzie realizowane w </w:t>
      </w:r>
      <w:r w:rsidR="00320E6A">
        <w:rPr>
          <w:sz w:val="20"/>
          <w:szCs w:val="20"/>
        </w:rPr>
        <w:t>okresie</w:t>
      </w:r>
      <w:r w:rsidRPr="00553018">
        <w:rPr>
          <w:sz w:val="20"/>
          <w:szCs w:val="20"/>
        </w:rPr>
        <w:t xml:space="preserve"> od dnia </w:t>
      </w:r>
      <w:r w:rsidR="00DF1859">
        <w:rPr>
          <w:sz w:val="20"/>
          <w:szCs w:val="20"/>
        </w:rPr>
        <w:t>podpisania umowy</w:t>
      </w:r>
      <w:r w:rsidRPr="00553018">
        <w:rPr>
          <w:sz w:val="20"/>
          <w:szCs w:val="20"/>
        </w:rPr>
        <w:t xml:space="preserve"> do dnia 31.12.202</w:t>
      </w:r>
      <w:r w:rsidR="00535BA8">
        <w:rPr>
          <w:sz w:val="20"/>
          <w:szCs w:val="20"/>
        </w:rPr>
        <w:t>3</w:t>
      </w:r>
      <w:r w:rsidRPr="00553018">
        <w:rPr>
          <w:sz w:val="20"/>
          <w:szCs w:val="20"/>
        </w:rPr>
        <w:t xml:space="preserve"> r.</w:t>
      </w:r>
    </w:p>
    <w:p w14:paraId="72A1C39D" w14:textId="77777777" w:rsidR="000B44EB" w:rsidRPr="00E513F0" w:rsidRDefault="000B44EB" w:rsidP="000B44EB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</w:p>
    <w:p w14:paraId="4959D1E3" w14:textId="77777777" w:rsidR="00673AA8" w:rsidRPr="00E513F0" w:rsidRDefault="00673AA8" w:rsidP="000B44EB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</w:p>
    <w:p w14:paraId="2D3BAC89" w14:textId="77777777" w:rsidR="00E51607" w:rsidRPr="00E513F0" w:rsidRDefault="00E51607" w:rsidP="000B44EB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</w:p>
    <w:p w14:paraId="345EC320" w14:textId="566772DF" w:rsidR="00B86A83" w:rsidRPr="00E513F0" w:rsidRDefault="000B44EB" w:rsidP="000B44EB">
      <w:pPr>
        <w:tabs>
          <w:tab w:val="left" w:pos="9000"/>
        </w:tabs>
        <w:jc w:val="both"/>
        <w:rPr>
          <w:b/>
          <w:bCs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lastRenderedPageBreak/>
        <w:t>Rozdział V</w:t>
      </w:r>
      <w:r w:rsidR="00673AA8" w:rsidRPr="00E513F0">
        <w:rPr>
          <w:b/>
          <w:sz w:val="20"/>
          <w:szCs w:val="20"/>
          <w:u w:val="single"/>
        </w:rPr>
        <w:t>II</w:t>
      </w:r>
      <w:r w:rsidRPr="00E513F0">
        <w:rPr>
          <w:b/>
          <w:sz w:val="20"/>
          <w:szCs w:val="20"/>
          <w:u w:val="single"/>
        </w:rPr>
        <w:t xml:space="preserve">. </w:t>
      </w:r>
      <w:r w:rsidR="00B86A83" w:rsidRPr="00E513F0">
        <w:rPr>
          <w:b/>
          <w:bCs/>
          <w:sz w:val="20"/>
          <w:szCs w:val="20"/>
          <w:u w:val="single"/>
        </w:rPr>
        <w:t>Podstawy wykluczenia, o których mowa w art. 108 ust. 1 ustawy Pzp.</w:t>
      </w:r>
    </w:p>
    <w:p w14:paraId="59AEBF2F" w14:textId="1FE956AD" w:rsidR="00B86A83" w:rsidRPr="00B9106A" w:rsidRDefault="00B86A83" w:rsidP="000B44EB">
      <w:pPr>
        <w:tabs>
          <w:tab w:val="left" w:pos="9000"/>
        </w:tabs>
        <w:jc w:val="both"/>
        <w:rPr>
          <w:b/>
          <w:bCs/>
          <w:sz w:val="23"/>
          <w:szCs w:val="23"/>
        </w:rPr>
      </w:pPr>
    </w:p>
    <w:p w14:paraId="72058247" w14:textId="7CFD0EA7" w:rsidR="00B86A83" w:rsidRPr="00B9106A" w:rsidRDefault="00B86A83" w:rsidP="00B9106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910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 udzielenie przedmiotowego zamówienia mogą się ubiegać wykonawcy, którzy nie podlegają wykluczeniu. </w:t>
      </w:r>
    </w:p>
    <w:p w14:paraId="0DE801CA" w14:textId="77777777" w:rsidR="00DF1859" w:rsidRDefault="00B86A83" w:rsidP="00B9106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910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wykluczy z postępowania o udzielenie zamówienia, na podstawie okoliczności wskazanych w art. 108 ust. 1 ustawy Pzp, które wystąpiły w odpowiednim okresie wskazanym w art. 111 ustawy Pzp, </w:t>
      </w:r>
    </w:p>
    <w:p w14:paraId="5F930C86" w14:textId="3E779DA8" w:rsidR="00B86A83" w:rsidRPr="00B9106A" w:rsidRDefault="00B86A83" w:rsidP="00DF1859">
      <w:pPr>
        <w:pStyle w:val="Akapitzlist"/>
        <w:suppressAutoHyphens w:val="0"/>
        <w:autoSpaceDE w:val="0"/>
        <w:autoSpaceDN w:val="0"/>
        <w:adjustRightInd w:val="0"/>
        <w:spacing w:before="120" w:after="120" w:line="288" w:lineRule="auto"/>
        <w:ind w:left="928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910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Wykonawcę: </w:t>
      </w:r>
    </w:p>
    <w:p w14:paraId="55AEF434" w14:textId="405A9E08" w:rsidR="00B86A83" w:rsidRPr="00B9106A" w:rsidRDefault="00B86A83" w:rsidP="00635C46">
      <w:pPr>
        <w:pStyle w:val="Akapitzlist"/>
        <w:numPr>
          <w:ilvl w:val="0"/>
          <w:numId w:val="8"/>
        </w:numPr>
        <w:tabs>
          <w:tab w:val="left" w:pos="9000"/>
        </w:tabs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910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będącego osobą fizyczną, którego prawomocnie skazano za przestępstwo:</w:t>
      </w:r>
    </w:p>
    <w:p w14:paraId="6A309B49" w14:textId="5ECCBD28" w:rsidR="00B86A83" w:rsidRPr="00E513F0" w:rsidRDefault="00B86A83" w:rsidP="00635C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działu w zorganizowanej grupie przestępczej albo związku mającym na celu popełnienie przestępstwa lub przestępstwa skarbowego, o którym mowa w art. 258 Kodeksu karnego, </w:t>
      </w:r>
    </w:p>
    <w:p w14:paraId="65C21EAD" w14:textId="231122AA" w:rsidR="00B86A83" w:rsidRPr="00E513F0" w:rsidRDefault="00B86A83" w:rsidP="00635C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handlu ludźmi, o którym mowa w art. 189a Kodeksu karnego, </w:t>
      </w:r>
    </w:p>
    <w:p w14:paraId="631FC6E9" w14:textId="636BA308" w:rsidR="00B86A83" w:rsidRPr="00E513F0" w:rsidRDefault="00B86A83" w:rsidP="00635C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 którym mowa w art. 228-230a, art. 250a Kodeksu karnego lub w art. 46 lub art. 48 ustawy z dnia 25 czerwca 2010 r. o sporcie, </w:t>
      </w:r>
    </w:p>
    <w:p w14:paraId="551EC058" w14:textId="335A4A7D" w:rsidR="00B86A83" w:rsidRPr="00E513F0" w:rsidRDefault="00B86A83" w:rsidP="00635C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7C5D8CC" w14:textId="29E87C6C" w:rsidR="00B86A83" w:rsidRPr="00E513F0" w:rsidRDefault="00B86A83" w:rsidP="00635C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 charakterze terrorystycznym, o którym mowa w art. 115 § 20 Kodeksu karnego, lub mające na celu popełnienie tego przestępstwa, </w:t>
      </w:r>
    </w:p>
    <w:p w14:paraId="1C1AC202" w14:textId="56F9FAFF" w:rsidR="00B86A83" w:rsidRPr="00E513F0" w:rsidRDefault="00B86A83" w:rsidP="00635C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9918D89" w14:textId="4F1EF894" w:rsidR="00B86A83" w:rsidRPr="00E513F0" w:rsidRDefault="00B86A83" w:rsidP="00635C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39B1FA7E" w14:textId="77777777" w:rsidR="00B86A83" w:rsidRPr="00E513F0" w:rsidRDefault="00B86A83" w:rsidP="00635C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4089B7E" w14:textId="5504F182" w:rsidR="00B86A83" w:rsidRPr="00E513F0" w:rsidRDefault="00B86A83" w:rsidP="00B86A83">
      <w:pPr>
        <w:pStyle w:val="Akapitzlist"/>
        <w:suppressAutoHyphens w:val="0"/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lub za odpowiedni czyn zabroniony określony w przepisach prawa obcego; </w:t>
      </w:r>
    </w:p>
    <w:p w14:paraId="550AD69D" w14:textId="3D6CF320" w:rsidR="00B86A83" w:rsidRPr="00E513F0" w:rsidRDefault="00B86A83" w:rsidP="00635C46">
      <w:pPr>
        <w:pStyle w:val="Akapitzlist"/>
        <w:numPr>
          <w:ilvl w:val="0"/>
          <w:numId w:val="8"/>
        </w:numPr>
        <w:tabs>
          <w:tab w:val="left" w:pos="9000"/>
        </w:tabs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730B918" w14:textId="17B7DD7B" w:rsidR="00B86A83" w:rsidRPr="00E513F0" w:rsidRDefault="00B86A83" w:rsidP="00635C46">
      <w:pPr>
        <w:pStyle w:val="Akapitzlist"/>
        <w:numPr>
          <w:ilvl w:val="0"/>
          <w:numId w:val="8"/>
        </w:numPr>
        <w:tabs>
          <w:tab w:val="left" w:pos="9000"/>
        </w:tabs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3399DD1" w14:textId="03B87CC6" w:rsidR="00B86A83" w:rsidRPr="00E513F0" w:rsidRDefault="00B86A83" w:rsidP="00635C46">
      <w:pPr>
        <w:pStyle w:val="Akapitzlist"/>
        <w:numPr>
          <w:ilvl w:val="0"/>
          <w:numId w:val="8"/>
        </w:numPr>
        <w:tabs>
          <w:tab w:val="left" w:pos="9000"/>
        </w:tabs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wobec którego prawomocnie orzeczono zakaz ubiegania się o zamówienia publiczne; </w:t>
      </w:r>
    </w:p>
    <w:p w14:paraId="6ED0CA06" w14:textId="5797572C" w:rsidR="00B86A83" w:rsidRPr="00E513F0" w:rsidRDefault="00B86A83" w:rsidP="00635C46">
      <w:pPr>
        <w:pStyle w:val="Akapitzlist"/>
        <w:numPr>
          <w:ilvl w:val="0"/>
          <w:numId w:val="8"/>
        </w:numPr>
        <w:tabs>
          <w:tab w:val="left" w:pos="9000"/>
        </w:tabs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838F95E" w14:textId="77777777" w:rsidR="00B9106A" w:rsidRPr="00B9106A" w:rsidRDefault="00B86A83" w:rsidP="00B9106A">
      <w:pPr>
        <w:pStyle w:val="Akapitzlist"/>
        <w:numPr>
          <w:ilvl w:val="0"/>
          <w:numId w:val="8"/>
        </w:numPr>
        <w:tabs>
          <w:tab w:val="left" w:pos="9000"/>
        </w:tabs>
        <w:spacing w:before="120" w:after="120" w:line="360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</w:t>
      </w:r>
      <w:r w:rsidRPr="00B910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 udzielenie zamówienia. </w:t>
      </w:r>
    </w:p>
    <w:p w14:paraId="76561A6B" w14:textId="7E44C088" w:rsidR="00B9106A" w:rsidRPr="00DF1859" w:rsidRDefault="00DF1859" w:rsidP="00DF1859">
      <w:pPr>
        <w:pStyle w:val="Akapitzlist"/>
        <w:numPr>
          <w:ilvl w:val="0"/>
          <w:numId w:val="7"/>
        </w:numPr>
        <w:tabs>
          <w:tab w:val="left" w:pos="9000"/>
        </w:tabs>
        <w:spacing w:before="120" w:after="120" w:line="360" w:lineRule="auto"/>
        <w:ind w:left="357" w:hanging="357"/>
        <w:rPr>
          <w:rStyle w:val="AkapitzlistZnak"/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Style w:val="AkapitzlistZnak"/>
          <w:rFonts w:ascii="Arial" w:eastAsiaTheme="minorHAnsi" w:hAnsi="Arial" w:cs="Arial"/>
          <w:sz w:val="20"/>
          <w:szCs w:val="20"/>
        </w:rPr>
        <w:t>P</w:t>
      </w:r>
      <w:r w:rsidR="00B9106A" w:rsidRPr="00DF1859">
        <w:rPr>
          <w:rStyle w:val="AkapitzlistZnak"/>
          <w:rFonts w:ascii="Arial" w:eastAsiaTheme="minorHAnsi" w:hAnsi="Arial" w:cs="Arial"/>
          <w:sz w:val="20"/>
          <w:szCs w:val="20"/>
        </w:rPr>
        <w:t>onadto 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narodowego. Na podstawie tego przepisu z postępowania o udzielenie zamówienia publicznego lub konkursu prowadzonego na podstawie ustawy Pzp wyklucza się:</w:t>
      </w:r>
    </w:p>
    <w:p w14:paraId="5286D5B3" w14:textId="3433CC46" w:rsidR="00B9106A" w:rsidRDefault="00B9106A" w:rsidP="00B9106A">
      <w:pPr>
        <w:tabs>
          <w:tab w:val="left" w:pos="9000"/>
        </w:tabs>
        <w:spacing w:before="120" w:after="120" w:line="360" w:lineRule="auto"/>
        <w:ind w:left="568"/>
        <w:rPr>
          <w:rStyle w:val="AkapitzlistZnak"/>
          <w:rFonts w:ascii="Arial" w:eastAsiaTheme="minorHAnsi" w:hAnsi="Arial" w:cs="Arial"/>
          <w:sz w:val="20"/>
          <w:szCs w:val="20"/>
        </w:rPr>
      </w:pPr>
      <w:r w:rsidRPr="00B9106A">
        <w:rPr>
          <w:rStyle w:val="AkapitzlistZnak"/>
          <w:rFonts w:ascii="Arial" w:eastAsiaTheme="minorHAnsi" w:hAnsi="Arial" w:cs="Arial"/>
          <w:sz w:val="20"/>
          <w:szCs w:val="20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  <w:r>
        <w:rPr>
          <w:rStyle w:val="AkapitzlistZnak"/>
          <w:rFonts w:ascii="Arial" w:eastAsiaTheme="minorHAnsi" w:hAnsi="Arial" w:cs="Arial"/>
          <w:sz w:val="20"/>
          <w:szCs w:val="20"/>
        </w:rPr>
        <w:br/>
      </w:r>
      <w:r w:rsidRPr="00B9106A">
        <w:rPr>
          <w:rStyle w:val="AkapitzlistZnak"/>
          <w:rFonts w:ascii="Arial" w:eastAsiaTheme="minorHAnsi" w:hAnsi="Arial" w:cs="Arial"/>
          <w:sz w:val="20"/>
          <w:szCs w:val="20"/>
        </w:rPr>
        <w:t>2) 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389359" w14:textId="77777777" w:rsidR="00DF1859" w:rsidRDefault="00B9106A" w:rsidP="00B9106A">
      <w:pPr>
        <w:tabs>
          <w:tab w:val="left" w:pos="9000"/>
        </w:tabs>
        <w:spacing w:before="120" w:after="120" w:line="360" w:lineRule="auto"/>
        <w:ind w:left="568"/>
        <w:rPr>
          <w:rStyle w:val="AkapitzlistZnak"/>
          <w:rFonts w:ascii="Arial" w:eastAsiaTheme="minorHAnsi" w:hAnsi="Arial" w:cs="Arial"/>
          <w:sz w:val="20"/>
          <w:szCs w:val="20"/>
        </w:rPr>
      </w:pPr>
      <w:r w:rsidRPr="00B9106A">
        <w:rPr>
          <w:rStyle w:val="AkapitzlistZnak"/>
          <w:rFonts w:ascii="Arial" w:eastAsiaTheme="minorHAnsi" w:hAnsi="Arial" w:cs="Arial"/>
          <w:sz w:val="20"/>
          <w:szCs w:val="20"/>
        </w:rPr>
        <w:t>3) wykonawcę, którego jednostką dominującą w rozumieniu art. 3 ust. 1 pkt 37 ustawy z dnia 29 września 1994 r. o rachunkowości (Dz.U.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pw sprawie wpisu na listę rozstrzygającej o zastosowaniu środka, o którym mowa w art. 1 pkt 3 ustawy.</w:t>
      </w:r>
    </w:p>
    <w:p w14:paraId="5B5A677C" w14:textId="538D490E" w:rsidR="00B9106A" w:rsidRPr="00B9106A" w:rsidRDefault="00B9106A" w:rsidP="00DF1859">
      <w:pPr>
        <w:tabs>
          <w:tab w:val="left" w:pos="9000"/>
        </w:tabs>
        <w:spacing w:before="120" w:after="120" w:line="360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B9106A">
        <w:rPr>
          <w:rStyle w:val="AkapitzlistZnak"/>
          <w:rFonts w:ascii="Arial" w:eastAsiaTheme="minorHAnsi" w:hAnsi="Arial" w:cs="Arial"/>
          <w:sz w:val="20"/>
          <w:szCs w:val="20"/>
        </w:rPr>
        <w:t xml:space="preserve">4. Jeżeli Wykonawca polega na zdolnościach lub sytuacji podmiotów udostępniających zasoby zamawiający zbada, czy nie zachodzą wobec tego podmiotu podstawy wykluczenia, które zostały przewidziane względem Wykonawcy. </w:t>
      </w:r>
      <w:r w:rsidRPr="00B9106A">
        <w:rPr>
          <w:rStyle w:val="AkapitzlistZnak"/>
          <w:rFonts w:ascii="Arial" w:eastAsiaTheme="minorHAnsi" w:hAnsi="Arial" w:cs="Arial"/>
          <w:sz w:val="20"/>
          <w:szCs w:val="20"/>
        </w:rPr>
        <w:br/>
        <w:t xml:space="preserve">5. W przypadku wspólnego ubiegania się wykonawców o udzielenie zamówienia zamawiający zbada, czy nie zachodzą podstawy wykluczenia wobec każdego z tych wykonawców. </w:t>
      </w:r>
      <w:r w:rsidRPr="00B9106A">
        <w:rPr>
          <w:rStyle w:val="AkapitzlistZnak"/>
          <w:rFonts w:ascii="Arial" w:eastAsiaTheme="minorHAnsi" w:hAnsi="Arial" w:cs="Arial"/>
          <w:sz w:val="20"/>
          <w:szCs w:val="20"/>
        </w:rPr>
        <w:br/>
        <w:t xml:space="preserve">6. Zamawiający może wykluczyć Wykonawcę na każdym etapie postępowania o udzielenie zamówienia zgodnie z art. 110 ust. 1 ustawy Pzp. </w:t>
      </w:r>
      <w:r w:rsidRPr="00B9106A">
        <w:rPr>
          <w:rStyle w:val="AkapitzlistZnak"/>
          <w:rFonts w:ascii="Arial" w:eastAsiaTheme="minorHAnsi" w:hAnsi="Arial" w:cs="Arial"/>
          <w:sz w:val="20"/>
          <w:szCs w:val="20"/>
        </w:rPr>
        <w:br/>
      </w:r>
      <w:r w:rsidRPr="00B9106A">
        <w:rPr>
          <w:rStyle w:val="AkapitzlistZnak"/>
          <w:rFonts w:ascii="Arial" w:eastAsiaTheme="minorHAnsi" w:hAnsi="Arial" w:cs="Arial"/>
          <w:sz w:val="20"/>
          <w:szCs w:val="20"/>
        </w:rPr>
        <w:lastRenderedPageBreak/>
        <w:t xml:space="preserve">7. Wykonawca nie podlega wykluczeniu w okolicznościach określonych w art. 108 ust. 1 pkt 1, 2 i 5 lub art. 109 ust. 1 pkt 2‒5 i 7‒10 ustawy Pzp, jeśli udowodni Zamawiającemu, że spełnił łącznie przesłanki wskazane w art. 110 ust. 2 ustawy Pzp. </w:t>
      </w:r>
      <w:r w:rsidRPr="00B9106A">
        <w:rPr>
          <w:rStyle w:val="AkapitzlistZnak"/>
          <w:rFonts w:ascii="Arial" w:eastAsiaTheme="minorHAnsi" w:hAnsi="Arial" w:cs="Arial"/>
          <w:sz w:val="20"/>
          <w:szCs w:val="20"/>
        </w:rPr>
        <w:br/>
      </w:r>
      <w:r w:rsidRPr="00B9106A">
        <w:rPr>
          <w:rFonts w:eastAsiaTheme="minorHAnsi"/>
          <w:sz w:val="20"/>
          <w:szCs w:val="20"/>
          <w:lang w:eastAsia="en-US"/>
        </w:rPr>
        <w:t xml:space="preserve">8. Zamawiający oceni, czy podjęte przez wykonawcę czynności o których mowa w art. 110 ust. 2 ustawy Pzp są wystarczające do wykazania jego rzetelności, uwzględniając wagę i szczególne okoliczności czynu wykonawcy. Jeżeli podjęte przez wykonawcę czynności nie są wystarczające do wykazania rzetelności, zamawiający wyklucza wykonawcę. </w:t>
      </w:r>
      <w:r w:rsidRPr="00B9106A">
        <w:rPr>
          <w:rFonts w:eastAsiaTheme="minorHAnsi"/>
          <w:sz w:val="20"/>
          <w:szCs w:val="20"/>
          <w:lang w:eastAsia="en-US"/>
        </w:rPr>
        <w:br/>
        <w:t>9. Zamawiający nie przewiduje wykluczenia Wykonawcy na podstawie art. 109 ust. 1 ustawy Pzp.</w:t>
      </w:r>
    </w:p>
    <w:p w14:paraId="2A4F6044" w14:textId="51DD2613" w:rsidR="00B86A83" w:rsidRPr="00E513F0" w:rsidRDefault="00B86A83" w:rsidP="00DF1859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</w:p>
    <w:p w14:paraId="2C0A88C3" w14:textId="2B2D5CDC" w:rsidR="003D5D9C" w:rsidRPr="00E513F0" w:rsidRDefault="003D5D9C" w:rsidP="00DF1859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</w:p>
    <w:p w14:paraId="06502A5C" w14:textId="0C855491" w:rsidR="003D5D9C" w:rsidRPr="00E513F0" w:rsidRDefault="003D5D9C" w:rsidP="000B44EB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 xml:space="preserve">Rozdział VIII. </w:t>
      </w:r>
      <w:r w:rsidRPr="00E513F0">
        <w:rPr>
          <w:b/>
          <w:bCs/>
          <w:sz w:val="20"/>
          <w:szCs w:val="20"/>
          <w:u w:val="single"/>
        </w:rPr>
        <w:t>Informacja o warunkach udziału w postępowaniu o udzielenie zamówienia.</w:t>
      </w:r>
    </w:p>
    <w:p w14:paraId="5AADE04C" w14:textId="5B82A3E4" w:rsidR="003D5D9C" w:rsidRPr="00E513F0" w:rsidRDefault="003D5D9C" w:rsidP="00841B88">
      <w:pPr>
        <w:tabs>
          <w:tab w:val="left" w:pos="9000"/>
        </w:tabs>
        <w:spacing w:line="360" w:lineRule="auto"/>
        <w:jc w:val="both"/>
        <w:rPr>
          <w:b/>
          <w:sz w:val="20"/>
          <w:szCs w:val="20"/>
          <w:u w:val="single"/>
        </w:rPr>
      </w:pPr>
    </w:p>
    <w:p w14:paraId="4093B5F0" w14:textId="314441F6" w:rsidR="003D5D9C" w:rsidRDefault="001378A4" w:rsidP="00841B88">
      <w:pPr>
        <w:tabs>
          <w:tab w:val="left" w:pos="9000"/>
        </w:tabs>
        <w:spacing w:line="360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1378A4">
        <w:rPr>
          <w:rFonts w:eastAsiaTheme="minorHAnsi"/>
          <w:color w:val="000000"/>
          <w:sz w:val="20"/>
          <w:szCs w:val="20"/>
          <w:lang w:eastAsia="en-US"/>
        </w:rPr>
        <w:t>O udzielenie zamówienia mogą ubiegać się Wykonawcy, którzy spełniają warunki udziału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378A4">
        <w:rPr>
          <w:rFonts w:eastAsiaTheme="minorHAnsi"/>
          <w:color w:val="000000"/>
          <w:sz w:val="20"/>
          <w:szCs w:val="20"/>
          <w:lang w:eastAsia="en-US"/>
        </w:rPr>
        <w:t>w postępowaniu</w:t>
      </w:r>
      <w:r w:rsidR="00841B88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1378A4">
        <w:rPr>
          <w:rFonts w:eastAsiaTheme="minorHAnsi"/>
          <w:color w:val="000000"/>
          <w:sz w:val="20"/>
          <w:szCs w:val="20"/>
          <w:lang w:eastAsia="en-US"/>
        </w:rPr>
        <w:t>dotyczące:</w:t>
      </w:r>
      <w:r w:rsidRPr="001378A4">
        <w:rPr>
          <w:rFonts w:eastAsiaTheme="minorHAnsi"/>
          <w:color w:val="000000"/>
          <w:sz w:val="20"/>
          <w:szCs w:val="20"/>
          <w:lang w:eastAsia="en-US"/>
        </w:rPr>
        <w:br/>
        <w:t>1) zdolności do występowania w obrocie gospodarczym,</w:t>
      </w:r>
      <w:r w:rsidRPr="001378A4">
        <w:rPr>
          <w:rFonts w:eastAsiaTheme="minorHAnsi"/>
          <w:color w:val="000000"/>
          <w:sz w:val="20"/>
          <w:szCs w:val="20"/>
          <w:lang w:eastAsia="en-US"/>
        </w:rPr>
        <w:br/>
        <w:t>Zamawiający nie określił warunku w powyższym zakresie.</w:t>
      </w:r>
      <w:r w:rsidRPr="001378A4">
        <w:rPr>
          <w:rFonts w:eastAsiaTheme="minorHAnsi"/>
          <w:color w:val="000000"/>
          <w:sz w:val="20"/>
          <w:szCs w:val="20"/>
          <w:lang w:eastAsia="en-US"/>
        </w:rPr>
        <w:br/>
        <w:t>2) uprawnień do prowadzenia określonej działalności gospodarczej lub zawodowej, o ile</w:t>
      </w:r>
      <w:r w:rsidRPr="001378A4">
        <w:rPr>
          <w:rFonts w:eastAsiaTheme="minorHAnsi"/>
          <w:color w:val="000000"/>
          <w:sz w:val="20"/>
          <w:szCs w:val="20"/>
          <w:lang w:eastAsia="en-US"/>
        </w:rPr>
        <w:br/>
        <w:t>wynika to z odrębnych przepisów,</w:t>
      </w:r>
      <w:r w:rsidRPr="001378A4">
        <w:rPr>
          <w:rFonts w:eastAsiaTheme="minorHAnsi"/>
          <w:color w:val="000000"/>
          <w:sz w:val="20"/>
          <w:szCs w:val="20"/>
          <w:lang w:eastAsia="en-US"/>
        </w:rPr>
        <w:br/>
        <w:t>Zamawiający nie określił warunku w powyższym zakresie.</w:t>
      </w:r>
      <w:r w:rsidRPr="001378A4">
        <w:rPr>
          <w:rFonts w:eastAsiaTheme="minorHAnsi"/>
          <w:color w:val="000000"/>
          <w:sz w:val="20"/>
          <w:szCs w:val="20"/>
          <w:lang w:eastAsia="en-US"/>
        </w:rPr>
        <w:br/>
        <w:t>3) sytuacji ekonomicznej lub finansowej,</w:t>
      </w:r>
      <w:r w:rsidRPr="001378A4">
        <w:rPr>
          <w:rFonts w:eastAsiaTheme="minorHAnsi"/>
          <w:color w:val="000000"/>
          <w:sz w:val="20"/>
          <w:szCs w:val="20"/>
          <w:lang w:eastAsia="en-US"/>
        </w:rPr>
        <w:br/>
        <w:t>Zamawiający nie określił warunku w powyższym zakresie.</w:t>
      </w:r>
      <w:r w:rsidRPr="001378A4">
        <w:rPr>
          <w:rFonts w:eastAsiaTheme="minorHAnsi"/>
          <w:color w:val="000000"/>
          <w:sz w:val="20"/>
          <w:szCs w:val="20"/>
          <w:lang w:eastAsia="en-US"/>
        </w:rPr>
        <w:br/>
        <w:t>4) zdolności technicznej lub zawodowej</w:t>
      </w:r>
      <w:r w:rsidRPr="001378A4">
        <w:rPr>
          <w:rFonts w:eastAsiaTheme="minorHAnsi"/>
          <w:color w:val="000000"/>
          <w:sz w:val="20"/>
          <w:szCs w:val="20"/>
          <w:lang w:eastAsia="en-US"/>
        </w:rPr>
        <w:br/>
        <w:t>Zamawiający nie określił warunku w powyższym zakresie.</w:t>
      </w:r>
    </w:p>
    <w:p w14:paraId="052793EC" w14:textId="77777777" w:rsidR="001378A4" w:rsidRPr="00E513F0" w:rsidRDefault="001378A4" w:rsidP="003D5D9C">
      <w:pPr>
        <w:tabs>
          <w:tab w:val="left" w:pos="9000"/>
        </w:tabs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6FBC679" w14:textId="6D328D75" w:rsidR="003D5D9C" w:rsidRPr="00E513F0" w:rsidRDefault="0061441C" w:rsidP="003D5D9C">
      <w:pPr>
        <w:tabs>
          <w:tab w:val="left" w:pos="9000"/>
        </w:tabs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13F0">
        <w:rPr>
          <w:b/>
          <w:sz w:val="20"/>
          <w:szCs w:val="20"/>
          <w:u w:val="single"/>
        </w:rPr>
        <w:t xml:space="preserve">Rozdział IX. </w:t>
      </w:r>
      <w:bookmarkStart w:id="2" w:name="_Hlk76709080"/>
      <w:r w:rsidRPr="00E513F0">
        <w:rPr>
          <w:b/>
          <w:sz w:val="20"/>
          <w:szCs w:val="20"/>
          <w:u w:val="single"/>
        </w:rPr>
        <w:t>Dokumenty składane razem z ofertą</w:t>
      </w:r>
      <w:bookmarkEnd w:id="2"/>
      <w:r w:rsidRPr="00E513F0">
        <w:rPr>
          <w:b/>
          <w:sz w:val="20"/>
          <w:szCs w:val="20"/>
          <w:u w:val="single"/>
        </w:rPr>
        <w:t>.</w:t>
      </w:r>
    </w:p>
    <w:p w14:paraId="18092C26" w14:textId="32EF6DA5" w:rsidR="003D5D9C" w:rsidRPr="00E513F0" w:rsidRDefault="003D5D9C" w:rsidP="003D5D9C">
      <w:pPr>
        <w:tabs>
          <w:tab w:val="left" w:pos="9000"/>
        </w:tabs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17AAC6A" w14:textId="3C2EE63A" w:rsidR="0061441C" w:rsidRPr="00E513F0" w:rsidRDefault="0061441C" w:rsidP="00635C4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Oferta 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składana jest pod rygorem nieważności w formie elektronicznej podpisana kwalifikowanym podpisem elektronicznym lub w postaci elektronicznej opatrzonej podpisem zaufanym</w:t>
      </w:r>
      <w:r w:rsidR="00FC3F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lub podpisem osobistym</w:t>
      </w:r>
      <w:r w:rsidR="00FC3F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w ogólnie dostępnych formatach danych, w szczególności w formatach: .txt, .rtf, .pdf, .doc, .docx, .odt. Oferta musi być sporządzona w języku polskim. Do przygotowania oferty zaleca się skorzystanie z Formularza oferty, stanowiącego </w:t>
      </w: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załącznik Nr </w:t>
      </w:r>
      <w:r w:rsidR="00401267"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1</w:t>
      </w: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do SWZ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W przypadku gdy Wykonawca nie korzysta z przygotowanego przez Zamawiającego wzoru Formularza oferty, oferta powinna zawierać wszystkie istotne informacje wymagane we wzorze. </w:t>
      </w:r>
    </w:p>
    <w:p w14:paraId="52A19661" w14:textId="6C18853E" w:rsidR="001B2484" w:rsidRPr="00841B88" w:rsidRDefault="0061441C" w:rsidP="00841B88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Wraz z ofertą należy złożyć: </w:t>
      </w:r>
    </w:p>
    <w:p w14:paraId="62D3B9E9" w14:textId="3EB7560A" w:rsidR="0061441C" w:rsidRPr="00E513F0" w:rsidRDefault="0061441C" w:rsidP="00635C4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Oświadczenia o niepodleganiu wykluczeniu oraz spełnianiu warunków udziału w postępowaniu</w:t>
      </w:r>
      <w:r w:rsidR="00FC3F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FC3F8C" w:rsidRPr="00863AC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Załącznik nr </w:t>
      </w:r>
      <w:r w:rsidR="00841B88" w:rsidRPr="00863AC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3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</w:p>
    <w:p w14:paraId="02938E04" w14:textId="77777777" w:rsidR="0061441C" w:rsidRPr="00E513F0" w:rsidRDefault="0061441C" w:rsidP="0061441C">
      <w:pPr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Oświadczenie składają </w:t>
      </w:r>
      <w:r w:rsidRPr="00E513F0">
        <w:rPr>
          <w:rFonts w:eastAsiaTheme="minorHAnsi"/>
          <w:b/>
          <w:bCs/>
          <w:color w:val="000000"/>
          <w:sz w:val="20"/>
          <w:szCs w:val="20"/>
          <w:lang w:eastAsia="en-US"/>
        </w:rPr>
        <w:t>odrębnie</w:t>
      </w: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: </w:t>
      </w:r>
    </w:p>
    <w:p w14:paraId="6F73A966" w14:textId="77777777" w:rsidR="0061441C" w:rsidRPr="00E513F0" w:rsidRDefault="0061441C" w:rsidP="0061441C">
      <w:p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E513F0">
        <w:rPr>
          <w:rFonts w:eastAsiaTheme="minorHAnsi"/>
          <w:color w:val="000000"/>
          <w:sz w:val="20"/>
          <w:szCs w:val="20"/>
          <w:lang w:eastAsia="en-US"/>
        </w:rPr>
        <w:tab/>
        <w:t xml:space="preserve">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 </w:t>
      </w:r>
    </w:p>
    <w:p w14:paraId="1E649CBA" w14:textId="03BC803B" w:rsidR="00FC3F8C" w:rsidRPr="00841B88" w:rsidRDefault="0061441C" w:rsidP="00841B88">
      <w:p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>-</w:t>
      </w:r>
      <w:r w:rsidRPr="00E513F0">
        <w:rPr>
          <w:rFonts w:eastAsiaTheme="minorHAnsi"/>
          <w:color w:val="000000"/>
          <w:sz w:val="20"/>
          <w:szCs w:val="20"/>
          <w:lang w:eastAsia="en-US"/>
        </w:rPr>
        <w:tab/>
        <w:t xml:space="preserve">podmiot trzeci, na którego potencjał powołuje się wykonawca celem potwierdzenia spełnienia warunków udziału w postępowaniu. W takim przypadku oświadczenie potwierdza brak </w:t>
      </w:r>
      <w:r w:rsidRPr="00E513F0"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podstaw wykluczenia podmiotu oraz spełnianie warunków udziału w postępowaniu w zakresie, w jakim podmiot udostępnia swoje zasoby wykonawcy. </w:t>
      </w:r>
    </w:p>
    <w:p w14:paraId="06A042D8" w14:textId="77777777" w:rsidR="00FC3F8C" w:rsidRDefault="00FC3F8C" w:rsidP="0092354E">
      <w:pPr>
        <w:tabs>
          <w:tab w:val="left" w:pos="9000"/>
        </w:tabs>
        <w:spacing w:before="120" w:after="120" w:line="288" w:lineRule="auto"/>
        <w:ind w:left="567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264E237E" w14:textId="14DD3E00" w:rsidR="003D5D9C" w:rsidRPr="00E513F0" w:rsidRDefault="0061441C" w:rsidP="0092354E">
      <w:pPr>
        <w:tabs>
          <w:tab w:val="left" w:pos="9000"/>
        </w:tabs>
        <w:spacing w:before="120" w:after="120" w:line="288" w:lineRule="auto"/>
        <w:ind w:left="567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b/>
          <w:bCs/>
          <w:color w:val="000000"/>
          <w:sz w:val="20"/>
          <w:szCs w:val="20"/>
          <w:lang w:eastAsia="en-US"/>
        </w:rPr>
        <w:t>Wymagana forma:</w:t>
      </w:r>
    </w:p>
    <w:p w14:paraId="0E00AB3D" w14:textId="5CC1E0FB" w:rsidR="0061441C" w:rsidRPr="00E513F0" w:rsidRDefault="0061441C" w:rsidP="0092354E">
      <w:pPr>
        <w:tabs>
          <w:tab w:val="left" w:pos="9000"/>
        </w:tabs>
        <w:spacing w:before="120" w:after="120" w:line="288" w:lineRule="auto"/>
        <w:ind w:left="567"/>
        <w:jc w:val="both"/>
        <w:rPr>
          <w:sz w:val="20"/>
          <w:szCs w:val="20"/>
        </w:rPr>
      </w:pPr>
      <w:r w:rsidRPr="00E513F0">
        <w:rPr>
          <w:sz w:val="20"/>
          <w:szCs w:val="20"/>
        </w:rPr>
        <w:t>Oświadczenie składane jest pod rygorem nieważności w formie elektronicznej podpisane kwalifikowanym podpisem elektronicznym lub w postaci elektronicznej opatrzonej podpisem zaufanym, lub podpisem osobistym.</w:t>
      </w:r>
    </w:p>
    <w:p w14:paraId="431A7FF4" w14:textId="77777777" w:rsidR="001B2484" w:rsidRPr="001B2484" w:rsidRDefault="001B2484" w:rsidP="001B2484">
      <w:pPr>
        <w:pStyle w:val="Akapitzlist"/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9C4F5A2" w14:textId="6073BEAC" w:rsidR="0061441C" w:rsidRPr="00E513F0" w:rsidRDefault="0061441C" w:rsidP="00635C4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Pełnomocnictwo, 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przypadku: </w:t>
      </w:r>
    </w:p>
    <w:p w14:paraId="141046EF" w14:textId="77777777" w:rsidR="0061441C" w:rsidRPr="00E513F0" w:rsidRDefault="0061441C" w:rsidP="0061441C">
      <w:pPr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Gdy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 </w:t>
      </w:r>
    </w:p>
    <w:p w14:paraId="0C299C8F" w14:textId="3367E062" w:rsidR="001B2484" w:rsidRPr="00E513F0" w:rsidRDefault="0061441C" w:rsidP="001B2484">
      <w:pPr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W przypadku wykonawców wspólnie ubiegających się o udzielenie zamówienia wykonawcy zobowiązani są do ustanowienia pełnomocnika. Dokument pełnomocnictwa, z treści którego będzie wynikało umocowanie do reprezentowania w postępowaniu o udzielenie zamówienia tych wykonawców albo do reprezentowania w postępowaniu i zawarciu umowy w sprawie zamówienia publicznego należy załączyć do oferty. </w:t>
      </w:r>
    </w:p>
    <w:p w14:paraId="2E214182" w14:textId="73D68FE4" w:rsidR="0061441C" w:rsidRPr="00E513F0" w:rsidRDefault="001B2484" w:rsidP="001B2484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      </w:t>
      </w:r>
      <w:r w:rsidR="0061441C" w:rsidRPr="00E513F0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Wymagana forma: </w:t>
      </w:r>
    </w:p>
    <w:p w14:paraId="4CDAE0D5" w14:textId="77777777" w:rsidR="0061441C" w:rsidRPr="00E513F0" w:rsidRDefault="0061441C" w:rsidP="001B2484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Pełnomocnictwo przekazuje się w postaci elektronicznej i opatruje się kwalifikowanym podpisem elektronicznym, podpisem zaufanym lub podpisem osobistym. </w:t>
      </w:r>
    </w:p>
    <w:p w14:paraId="03F02599" w14:textId="77777777" w:rsidR="0061441C" w:rsidRPr="00E513F0" w:rsidRDefault="0061441C" w:rsidP="0092354E">
      <w:pPr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W przypadku gdy, pełnomocnictwo/-a zostało/-y sporządzone jako dokument w postaci papierowej i opatrzony/-e własnoręcznym podpisem, przekazuje się cyfrowe odwzorowanie tego dokumentu opatrzone kwalifikowanym podpisem elektronicznym, podpisem zaufanym lub podpisem osobistym, poświadczające zgodność cyfrowego odwzorowania z dokumentem sporządzonym w postaci papierowej. Przez cyfrowe odwzorowanie, rozumieć należy dokument elektroniczny będący kopią elektroniczną treści zapisanej w postaci papierowej, umożliwiający zapoznanie się z tą treścią i jej zrozumienie, bez konieczności bezpośredniego dostępu do oryginału. </w:t>
      </w:r>
    </w:p>
    <w:p w14:paraId="2EDF065F" w14:textId="09C33982" w:rsidR="0061441C" w:rsidRPr="00E513F0" w:rsidRDefault="0061441C" w:rsidP="0092354E">
      <w:pPr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 </w:t>
      </w:r>
    </w:p>
    <w:p w14:paraId="2181EC2C" w14:textId="77777777" w:rsidR="0092354E" w:rsidRPr="00E513F0" w:rsidRDefault="0092354E" w:rsidP="0092354E">
      <w:pPr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3D042F4C" w14:textId="0A24067B" w:rsidR="0061441C" w:rsidRPr="00E513F0" w:rsidRDefault="0061441C" w:rsidP="00635C4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Zobowiązanie podmiotu trzeciego 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zobowiązanie podmiotu udostępniającego zasoby lub inny podmiotowy środek dowodowy potwierdzający, że stosunek łączący wykonawcę z podmiotami udostępniającymi zasoby gwarantuje rzeczywisty dostęp do tych zasobów oraz określający w szczególności: </w:t>
      </w:r>
    </w:p>
    <w:p w14:paraId="78CF8E69" w14:textId="77777777" w:rsidR="0092354E" w:rsidRPr="00E513F0" w:rsidRDefault="0061441C" w:rsidP="00635C46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zakres dostępnych wykonawcy zasobów podmiotu udostępniającego zasoby; </w:t>
      </w:r>
    </w:p>
    <w:p w14:paraId="041CDD2D" w14:textId="77777777" w:rsidR="0092354E" w:rsidRPr="00E513F0" w:rsidRDefault="0061441C" w:rsidP="00635C46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sposób i okres udostępnienia wykonawcy i wykorzystania przez niego zasobów podmiotu udostępniającego te zasoby przy wykonywaniu zamówienia; </w:t>
      </w:r>
    </w:p>
    <w:p w14:paraId="1758CA45" w14:textId="5F731230" w:rsidR="0061441C" w:rsidRPr="00E513F0" w:rsidRDefault="0061441C" w:rsidP="00635C46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88" w:lineRule="auto"/>
        <w:ind w:left="85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czy i w jakim zakresie podmiot udostępniający zasoby, na zdolnościach którego wykonawca polega w odniesieniu do warunków udziału w postępowaniu dotyczących wykształcenia, 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kwalifikacji zawodowych lub doświadczenia, zrealizuje dostawy, których wskazane zdolności dotyczą. </w:t>
      </w:r>
    </w:p>
    <w:p w14:paraId="44547CA7" w14:textId="77777777" w:rsidR="0061441C" w:rsidRPr="00E513F0" w:rsidRDefault="0061441C" w:rsidP="0092354E">
      <w:pPr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Wymagana forma: </w:t>
      </w:r>
    </w:p>
    <w:p w14:paraId="783EE65C" w14:textId="6039FD22" w:rsidR="0061441C" w:rsidRPr="00E513F0" w:rsidRDefault="0061441C" w:rsidP="0092354E">
      <w:pPr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Zobowiązanie musi być złożone w formie elektronicznej podpisane kwalifikowanym podpisem elektronicznym lub w postaci elektronicznej opatrzonej podpisem zaufanym, lub podpisem osobistym. 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 </w:t>
      </w:r>
    </w:p>
    <w:p w14:paraId="2BB0E6F5" w14:textId="77777777" w:rsidR="0092354E" w:rsidRPr="00E513F0" w:rsidRDefault="0092354E" w:rsidP="0092354E">
      <w:pPr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20185381" w14:textId="66D60F61" w:rsidR="0061441C" w:rsidRPr="00E513F0" w:rsidRDefault="0061441C" w:rsidP="00635C4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Zastrzeżenie tajemnicy przedsiębiorstwa 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– w sytuacji, gdy oferta lub inne dokumenty składane w toku postępowania będą zawierały tajemnicę przedsiębiorstwa, wykonawca wraz z przekazaniem takich informacji, zastrzega, że nie mogą być one udostępniane, oraz wykazuje, że zastrzeżone informacje stanowią tajemnicę przedsiębiorstwa w rozumieniu przepisów ustawy z 16 kwietnia 1993 r. o zwalczaniu nieuczciwej konkurencji. </w:t>
      </w:r>
    </w:p>
    <w:p w14:paraId="60484DE8" w14:textId="77777777" w:rsidR="0061441C" w:rsidRPr="00E513F0" w:rsidRDefault="0061441C" w:rsidP="0092354E">
      <w:pPr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Wymagana forma: </w:t>
      </w:r>
    </w:p>
    <w:p w14:paraId="1C92174F" w14:textId="4FB4388F" w:rsidR="0061441C" w:rsidRPr="00E513F0" w:rsidRDefault="0061441C" w:rsidP="0092354E">
      <w:pPr>
        <w:tabs>
          <w:tab w:val="left" w:pos="9000"/>
        </w:tabs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>Dokument musi być złożony w formie elektronicznej podpisany kwalifikowanym podpisem elektronicznym lub w postaci elektronicznej opatrzonej podpisem zaufanym, lub podpisem osobistym osoby upoważnionej do reprezentowania wykonawców zgodnie z formą reprezentacji określoną w dokumencie rejestrowym właściwym dla formy organizacyjnej prowadzonej działalności lub innym dokumencie.</w:t>
      </w:r>
    </w:p>
    <w:p w14:paraId="4FEAB0DF" w14:textId="77777777" w:rsidR="00184BCB" w:rsidRPr="00E513F0" w:rsidRDefault="00184BCB" w:rsidP="0092354E">
      <w:pPr>
        <w:tabs>
          <w:tab w:val="left" w:pos="9000"/>
        </w:tabs>
        <w:spacing w:before="120" w:after="120" w:line="288" w:lineRule="auto"/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369E97DD" w14:textId="10BC9925" w:rsidR="00184BCB" w:rsidRPr="00E513F0" w:rsidRDefault="00184BCB" w:rsidP="00184BCB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</w:p>
    <w:p w14:paraId="2E4BE72D" w14:textId="77777777" w:rsidR="009A443D" w:rsidRPr="00E513F0" w:rsidRDefault="009A443D" w:rsidP="00184BCB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</w:p>
    <w:p w14:paraId="3DFB9809" w14:textId="3D7F41B6" w:rsidR="0092354E" w:rsidRPr="00E513F0" w:rsidRDefault="0092354E" w:rsidP="003D5D9C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>Rozdział X. Dokumenty składane na wezwanie, podmiotowe środki dowodowe.</w:t>
      </w:r>
    </w:p>
    <w:p w14:paraId="5DC454E0" w14:textId="77777777" w:rsidR="0092354E" w:rsidRPr="00E513F0" w:rsidRDefault="0092354E" w:rsidP="003D5D9C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</w:p>
    <w:p w14:paraId="7F5B53BC" w14:textId="445D49DC" w:rsidR="0092354E" w:rsidRPr="00E513F0" w:rsidRDefault="0092354E" w:rsidP="00635C4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żąda podmiotowych środków dowodowych na potwierdzenie spełnienia warunków udziału w postępowaniu, tym samym: </w:t>
      </w:r>
    </w:p>
    <w:p w14:paraId="2E6A8815" w14:textId="439E8F45" w:rsidR="0092354E" w:rsidRPr="00E513F0" w:rsidRDefault="0092354E" w:rsidP="00635C46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nie wzywa do złożenia podmiotowych środków dowodowych, jeżeli może je uzyskać za pomocą bezpłatnych i ogólnodostępnych baz danych, w szczególności rejestrów publicznych w rozumieniu ustawy z 17 lutego 2005 r. o informatyzacji działalności podmiotów realizujących zadania publiczne, o ile wykonawca wskazał w oświadczeniu wstępnym dane umożliwiające dostęp do tych środków. </w:t>
      </w:r>
    </w:p>
    <w:p w14:paraId="47F3643F" w14:textId="265DCDDB" w:rsidR="0092354E" w:rsidRPr="00E513F0" w:rsidRDefault="0092354E" w:rsidP="00635C4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nie żąda podmiotowych środków dowodowych na potwierdzenie braku podstaw wykluczenia. Tym samym, zamawiający dokona weryfikacji wyłącznie na podstawie oświadczenia wstępnego, o którym mowa w Rozdziale IX. ust. </w:t>
      </w:r>
      <w:r w:rsidR="00067D08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pkt 1 SWZ </w:t>
      </w:r>
    </w:p>
    <w:p w14:paraId="2205806D" w14:textId="1E94D724" w:rsidR="0092354E" w:rsidRPr="00E513F0" w:rsidRDefault="0092354E" w:rsidP="00635C4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Podmiotowe środki dowodowe oraz inne dokumenty lub oświadczenia, jakich może żądać Zamawiający od Wykonawcy, o których mowa w Rozporządzeniu Ministra Rozwoju, Pracy i Technologii z dnia 23 grudnia 2020 r., składa się w formie elektronicznej, w postaci elektronicznej opatrzonej podpisem zaufanym lub podpisem osobistym, w formie pisemnej lub w formie dokumentowej, w zakresie i w sposób określony w przepisach rozporządzenia wydanego na podstawie art. 70 ustawy Pzp.</w:t>
      </w:r>
    </w:p>
    <w:p w14:paraId="1C61C83D" w14:textId="77777777" w:rsidR="0092354E" w:rsidRPr="00E513F0" w:rsidRDefault="0092354E" w:rsidP="000B44EB">
      <w:pPr>
        <w:jc w:val="both"/>
        <w:rPr>
          <w:b/>
          <w:sz w:val="20"/>
          <w:szCs w:val="20"/>
          <w:u w:val="single"/>
        </w:rPr>
      </w:pPr>
    </w:p>
    <w:p w14:paraId="401837BB" w14:textId="788917AA" w:rsidR="00067D08" w:rsidRPr="00E513F0" w:rsidRDefault="000B44EB" w:rsidP="000B44EB">
      <w:pPr>
        <w:jc w:val="both"/>
        <w:rPr>
          <w:b/>
          <w:spacing w:val="-1"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 xml:space="preserve">Rozdział </w:t>
      </w:r>
      <w:r w:rsidR="00067D08" w:rsidRPr="00E513F0">
        <w:rPr>
          <w:b/>
          <w:sz w:val="20"/>
          <w:szCs w:val="20"/>
          <w:u w:val="single"/>
        </w:rPr>
        <w:t>XI</w:t>
      </w:r>
      <w:r w:rsidRPr="00E513F0">
        <w:rPr>
          <w:b/>
          <w:spacing w:val="-1"/>
          <w:sz w:val="20"/>
          <w:szCs w:val="20"/>
          <w:u w:val="single"/>
        </w:rPr>
        <w:t>.</w:t>
      </w:r>
      <w:r w:rsidR="00067D08" w:rsidRPr="00E513F0">
        <w:rPr>
          <w:b/>
          <w:spacing w:val="-1"/>
          <w:sz w:val="20"/>
          <w:szCs w:val="20"/>
          <w:u w:val="single"/>
        </w:rPr>
        <w:t xml:space="preserve"> Wymagania dotyczące wadium.</w:t>
      </w:r>
    </w:p>
    <w:p w14:paraId="3E5DDEC7" w14:textId="32384240" w:rsidR="00067D08" w:rsidRPr="00E513F0" w:rsidRDefault="00067D08" w:rsidP="000B44EB">
      <w:pPr>
        <w:jc w:val="both"/>
        <w:rPr>
          <w:b/>
          <w:spacing w:val="-1"/>
          <w:sz w:val="20"/>
          <w:szCs w:val="20"/>
          <w:u w:val="single"/>
        </w:rPr>
      </w:pPr>
    </w:p>
    <w:p w14:paraId="704F2FCC" w14:textId="7EE63ED0" w:rsidR="00520DE8" w:rsidRPr="00BF6FD2" w:rsidRDefault="00BF6FD2" w:rsidP="00520DE8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BF6FD2">
        <w:rPr>
          <w:rFonts w:eastAsiaTheme="minorHAnsi"/>
          <w:color w:val="000000"/>
          <w:sz w:val="20"/>
          <w:szCs w:val="20"/>
          <w:lang w:eastAsia="en-US"/>
        </w:rPr>
        <w:t>Zamawiający nie wymaga wniesienia wadium.</w:t>
      </w:r>
    </w:p>
    <w:p w14:paraId="3F0560EF" w14:textId="77777777" w:rsidR="00392DCC" w:rsidRPr="00E513F0" w:rsidRDefault="00392DCC" w:rsidP="00520DE8">
      <w:pPr>
        <w:jc w:val="both"/>
        <w:rPr>
          <w:sz w:val="20"/>
          <w:szCs w:val="20"/>
        </w:rPr>
      </w:pPr>
    </w:p>
    <w:p w14:paraId="504DC6B0" w14:textId="614193F4" w:rsidR="00520DE8" w:rsidRPr="00E513F0" w:rsidRDefault="00F71C75" w:rsidP="00F71C75">
      <w:pPr>
        <w:ind w:left="1276" w:hanging="127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13F0">
        <w:rPr>
          <w:b/>
          <w:sz w:val="20"/>
          <w:szCs w:val="20"/>
          <w:u w:val="single"/>
        </w:rPr>
        <w:t>Rozdział X</w:t>
      </w:r>
      <w:r w:rsidR="00743BC9" w:rsidRPr="00E513F0">
        <w:rPr>
          <w:b/>
          <w:sz w:val="20"/>
          <w:szCs w:val="20"/>
          <w:u w:val="single"/>
        </w:rPr>
        <w:t>I</w:t>
      </w:r>
      <w:r w:rsidRPr="00E513F0">
        <w:rPr>
          <w:b/>
          <w:sz w:val="20"/>
          <w:szCs w:val="20"/>
          <w:u w:val="single"/>
        </w:rPr>
        <w:t>I</w:t>
      </w:r>
      <w:r w:rsidRPr="00E513F0">
        <w:rPr>
          <w:b/>
          <w:spacing w:val="-1"/>
          <w:sz w:val="20"/>
          <w:szCs w:val="20"/>
          <w:u w:val="single"/>
        </w:rPr>
        <w:t xml:space="preserve">. </w:t>
      </w:r>
      <w:r w:rsidRPr="00E513F0">
        <w:rPr>
          <w:b/>
          <w:spacing w:val="-1"/>
          <w:sz w:val="20"/>
          <w:szCs w:val="20"/>
          <w:u w:val="single"/>
        </w:rPr>
        <w:tab/>
      </w:r>
      <w:r w:rsidRPr="00E513F0">
        <w:rPr>
          <w:b/>
          <w:bCs/>
          <w:sz w:val="20"/>
          <w:szCs w:val="20"/>
          <w:u w:val="single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elektronicznej.</w:t>
      </w:r>
    </w:p>
    <w:p w14:paraId="7F46B621" w14:textId="56C61E20" w:rsidR="00520DE8" w:rsidRPr="00E513F0" w:rsidRDefault="00520DE8" w:rsidP="00520DE8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3CFDFD7" w14:textId="39C2B80B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hAnsi="Arial" w:cs="Arial"/>
          <w:sz w:val="20"/>
          <w:szCs w:val="20"/>
        </w:rPr>
        <w:t>Postępowanie prowadzone jest w języku polskim w formie elektronicznej za pośrednictwem Platformy zakupowej.</w:t>
      </w:r>
    </w:p>
    <w:p w14:paraId="50B9CB1A" w14:textId="78FEE2FC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Komunikacja między zamawiającym a wykonawcami, w tym wszelkie oświadczenia, wnioski, zawiadomienia oraz informacje, przekazywane winny być za pośrednictwem Platformy zakupowej za pomocą formularza „</w:t>
      </w:r>
      <w:bookmarkStart w:id="3" w:name="_Hlk76031359"/>
      <w:r w:rsidR="00E813B1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Wyślij wiadomość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”. </w:t>
      </w:r>
      <w:bookmarkEnd w:id="3"/>
    </w:p>
    <w:p w14:paraId="4F3415EB" w14:textId="2BB9F023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 datę przekazania (wpływu) oświadczeń, wniosków, zawiadomień oraz informacji przyjmuje się datę ich przesłania za pośrednictwem Platformy zakupowej poprzez kliknięcie przycisku „</w:t>
      </w:r>
      <w:r w:rsidR="00E813B1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Wyślij wiadomość</w:t>
      </w:r>
      <w:r w:rsidR="001F16DF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”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 których pojawi się komunikat, że wiadomość została wysłana do zamawiającego. </w:t>
      </w:r>
    </w:p>
    <w:p w14:paraId="4EB77420" w14:textId="6557F952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="00A86027" w:rsidRPr="00E83F2F">
          <w:rPr>
            <w:rStyle w:val="Hipercze"/>
            <w:rFonts w:ascii="Arial" w:hAnsi="Arial" w:cs="Arial"/>
            <w:sz w:val="20"/>
            <w:szCs w:val="20"/>
          </w:rPr>
          <w:t>dps.administracja@powiat-gdanski.pl</w:t>
        </w:r>
      </w:hyperlink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7E0B2704" w14:textId="77777777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będzie przekazywał wykonawcom informacje elektronicznie za pośrednictwem Platformy zakupowej. Informacje, zawiadomienia, zmiany, odpowiedzi - zamawiający będzie zamieszczał na Platformie zakupowej. Korespondencja, której zgodnie z obowiązującymi przepisami adresatem jest konkretny wykonawca, będzie przekazywana elektronicznie za pośrednictwem Platformy zakupowej do konkretnego wykonawcy. </w:t>
      </w:r>
    </w:p>
    <w:p w14:paraId="7F121370" w14:textId="77777777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jako podmiot profesjonalny ma obowiązek sprawdzania komunikatów i wiadomości bezpośrednio na Platformie zakupowej przesłanych przez zamawiającego, gdyż system powiadomień może ulec awarii lub powiadomienie może trafić do folderu SPAM. </w:t>
      </w:r>
    </w:p>
    <w:p w14:paraId="3BC93BF4" w14:textId="5F23E4EC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Zamawiający wskazuje niezbędne wymagania sprzętowo-aplikacyjne umożliwiające pracę na Platformie zakupowej, tj.:</w:t>
      </w:r>
    </w:p>
    <w:p w14:paraId="1A0E0338" w14:textId="77777777" w:rsidR="00F71C75" w:rsidRPr="00E513F0" w:rsidRDefault="00F71C75" w:rsidP="00635C4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stały dostęp do sieci Internet o gwarantowanej przepustowości nie mniejszej niż 512 kb/s, </w:t>
      </w:r>
    </w:p>
    <w:p w14:paraId="58B3D77C" w14:textId="77777777" w:rsidR="00F71C75" w:rsidRPr="00E513F0" w:rsidRDefault="00F71C75" w:rsidP="00635C4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4024FA95" w14:textId="77777777" w:rsidR="00F71C75" w:rsidRPr="00E513F0" w:rsidRDefault="00F71C75" w:rsidP="00635C4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zainstalowana dowolna przeglądarka internetowa, w przypadku Internet Explorer minimalnie wersja 10 0., </w:t>
      </w:r>
    </w:p>
    <w:p w14:paraId="068CBEC1" w14:textId="77777777" w:rsidR="00F71C75" w:rsidRPr="00E513F0" w:rsidRDefault="00F71C75" w:rsidP="00635C4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włączona obsługa JavaScript, </w:t>
      </w:r>
    </w:p>
    <w:p w14:paraId="4E3654D1" w14:textId="77777777" w:rsidR="00F71C75" w:rsidRPr="00E513F0" w:rsidRDefault="00F71C75" w:rsidP="00635C4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zainstalowany program Adobe Acrobat Reader lub inny obsługujący format plików .pdf, </w:t>
      </w:r>
    </w:p>
    <w:p w14:paraId="121BBC38" w14:textId="77777777" w:rsidR="00F71C75" w:rsidRPr="00E513F0" w:rsidRDefault="00F71C75" w:rsidP="00635C4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Platforma zakupowa działa według standardu przyjętego w komunikacji sieciowej - kodowanie UTF8, </w:t>
      </w:r>
    </w:p>
    <w:p w14:paraId="0F00FB82" w14:textId="4364EE6E" w:rsidR="00F71C75" w:rsidRPr="00E513F0" w:rsidRDefault="00F71C75" w:rsidP="00635C4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Oznaczenie czasu odbioru danych przez platformę zakupową stanowi datę oraz dokładny czas (hh:mm:ss) generowany wg. czasu lokalnego serwera synchronizowanego z zegarem Głównego Urzędu Miar. </w:t>
      </w:r>
    </w:p>
    <w:p w14:paraId="33BD70BC" w14:textId="25430A40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Wykonawca, przystępując do niniejszego postępowania o udzielenie zamówienia publicznego: </w:t>
      </w:r>
    </w:p>
    <w:p w14:paraId="3FDCE00D" w14:textId="1377B3EC" w:rsidR="00861C87" w:rsidRPr="00E513F0" w:rsidRDefault="00F71C75" w:rsidP="00635C46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akceptuje warunki korzystania z Platformy zakupowej określone w Regulaminie zamieszczonym na stronie internetowej </w:t>
      </w:r>
      <w:hyperlink r:id="rId13" w:history="1">
        <w:r w:rsidR="00F97EF7" w:rsidRPr="00E513F0">
          <w:rPr>
            <w:rStyle w:val="Hipercze"/>
            <w:rFonts w:ascii="Arial" w:eastAsiaTheme="minorHAnsi" w:hAnsi="Arial" w:cs="Arial"/>
            <w:sz w:val="20"/>
            <w:szCs w:val="20"/>
            <w:lang w:eastAsia="en-US"/>
          </w:rPr>
          <w:t>https://platformazakupowa.pl/strona/1-regulamin</w:t>
        </w:r>
      </w:hyperlink>
      <w:r w:rsidR="00F97EF7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oraz uznaje go za wiążący, </w:t>
      </w:r>
    </w:p>
    <w:p w14:paraId="39D86256" w14:textId="1A111A13" w:rsidR="00520DE8" w:rsidRPr="00E513F0" w:rsidRDefault="00F71C75" w:rsidP="00635C46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zapoznał i stosuje się do Instrukcji składania ofert/wniosków dostępnej pod adresem: </w:t>
      </w:r>
      <w:hyperlink r:id="rId14" w:history="1">
        <w:r w:rsidR="00F97EF7" w:rsidRPr="00E513F0">
          <w:rPr>
            <w:rStyle w:val="Hipercze"/>
            <w:rFonts w:ascii="Arial" w:eastAsiaTheme="minorHAnsi" w:hAnsi="Arial" w:cs="Arial"/>
            <w:sz w:val="20"/>
            <w:szCs w:val="20"/>
            <w:lang w:eastAsia="en-US"/>
          </w:rPr>
          <w:t>https://platformazakupowa.pl/strona/45-instrukcje</w:t>
        </w:r>
      </w:hyperlink>
      <w:r w:rsidR="00F97EF7" w:rsidRPr="00E513F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</w:t>
      </w:r>
    </w:p>
    <w:p w14:paraId="5E947069" w14:textId="77777777" w:rsidR="00FF52B7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nie ponosi odpowiedzialności za złożenie oferty w sposób niezgodny z Instrukcją korzystania z Platformy zakupowej w szczególności za sytuację, gdy zamawiający zapozna się z treścią oferty przed upływem terminu składania ofert. Taka oferta zostanie uznana przez Zamawiającego za ofertę handlową i nie będzie brana pod uwagę w przedmiotowym postępowaniu ponieważ nie został spełniony obowiązek narzucony w art. 221 ustawy Pzp. </w:t>
      </w:r>
    </w:p>
    <w:p w14:paraId="6C425177" w14:textId="18E32F25" w:rsidR="00F97EF7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informuje, że instrukcje korzystania z Platformy zakupowej,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hyperlink r:id="rId15" w:history="1">
        <w:r w:rsidR="00F97EF7" w:rsidRPr="00E513F0">
          <w:rPr>
            <w:rStyle w:val="Hipercze"/>
            <w:rFonts w:ascii="Arial" w:eastAsiaTheme="minorHAnsi" w:hAnsi="Arial" w:cs="Arial"/>
            <w:sz w:val="20"/>
            <w:szCs w:val="20"/>
            <w:lang w:eastAsia="en-US"/>
          </w:rPr>
          <w:t>https://platformazakupowa.pl/strona/45-instrukcje</w:t>
        </w:r>
      </w:hyperlink>
      <w:r w:rsidR="00F97EF7" w:rsidRPr="00E513F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</w:t>
      </w:r>
    </w:p>
    <w:p w14:paraId="723D27F5" w14:textId="6B6D4939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Zgodnie z art. 284 ustawy Pzp, Wykonawca może zwrócić się do zamawiającego z wnioskiem o wyjaśnienie treści SWZ. </w:t>
      </w:r>
    </w:p>
    <w:p w14:paraId="2F32E8F3" w14:textId="19576414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4F1F915C" w14:textId="305C6841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</w:t>
      </w:r>
    </w:p>
    <w:p w14:paraId="09186385" w14:textId="484BC02E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gdy wniosek o wyjaśnienie treści SWZ nie wpłynął w terminie, o którym mowa w ust. 12, Zamawiający nie ma obowiązku udzielania wyjaśnień SWZ oraz obowiązku przedłużenia terminu składania ofert. </w:t>
      </w:r>
    </w:p>
    <w:p w14:paraId="07AEAAC7" w14:textId="1539D142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Przedłużenie terminu składania ofert, o których mowa w ust. 13, nie wpływa na bieg terminu składania wniosku o wyjaśnienie treści SWZ. </w:t>
      </w:r>
    </w:p>
    <w:p w14:paraId="52DA5661" w14:textId="61E9E1FD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Treść zapytań wraz z wyjaśnieniami Zamawiający udostępnia, bez ujawniania źródła zapytania, na Platformie zakupowej w zakładce prowadzonego postępowania. </w:t>
      </w:r>
    </w:p>
    <w:p w14:paraId="763EDB16" w14:textId="7CC83666" w:rsidR="00F71C75" w:rsidRPr="00E513F0" w:rsidRDefault="00F71C75" w:rsidP="00635C46">
      <w:pPr>
        <w:pStyle w:val="Akapitzlist"/>
        <w:numPr>
          <w:ilvl w:val="6"/>
          <w:numId w:val="5"/>
        </w:numPr>
        <w:spacing w:before="120" w:after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zakresie kwestii nieuregulowanych niniejszą SWZ obowiązują przepisy ustawy Pzp oraz Rozporządzenia Prezesa Rady Ministrów z dnia z dnia 30 grudnia 2020 r. w sprawie sposobu sporządzania i przekazywania informacji oraz wymagań technicznych dla dokumentów elektronicznych oraz środków komunikacji elektronicznej w postępowaniu o udzielenie zamówienia publicznego lub konkursie (Dz.U. 2020 poz. 2452).</w:t>
      </w:r>
    </w:p>
    <w:p w14:paraId="272A1CA6" w14:textId="1CBEC5F0" w:rsidR="00743BC9" w:rsidRPr="00E513F0" w:rsidRDefault="00743BC9" w:rsidP="00743BC9">
      <w:pPr>
        <w:ind w:left="1276" w:hanging="1276"/>
        <w:jc w:val="both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E513F0">
        <w:rPr>
          <w:b/>
          <w:sz w:val="20"/>
          <w:szCs w:val="20"/>
          <w:u w:val="single"/>
        </w:rPr>
        <w:t>Rozdział XIII</w:t>
      </w:r>
      <w:r w:rsidRPr="00E513F0">
        <w:rPr>
          <w:b/>
          <w:spacing w:val="-1"/>
          <w:sz w:val="20"/>
          <w:szCs w:val="20"/>
          <w:u w:val="single"/>
        </w:rPr>
        <w:t xml:space="preserve">. </w:t>
      </w:r>
      <w:r w:rsidRPr="00E513F0">
        <w:rPr>
          <w:b/>
          <w:spacing w:val="-1"/>
          <w:sz w:val="20"/>
          <w:szCs w:val="20"/>
          <w:u w:val="single"/>
        </w:rPr>
        <w:tab/>
      </w:r>
      <w:r w:rsidRPr="00E513F0">
        <w:rPr>
          <w:b/>
          <w:bCs/>
          <w:sz w:val="20"/>
          <w:szCs w:val="20"/>
          <w:u w:val="single"/>
        </w:rPr>
        <w:t>Informacje o sposobie komunikowania się zamawiającego z wykonawcami w inny sposób niż przy użyciu środków komunikacji elektronicznej, w tym w przypadku zaistnienia jednej z sytuacji określonych w art. 65 ust. 1, art. 66 i art. 69 ustawy Pzp.</w:t>
      </w:r>
    </w:p>
    <w:p w14:paraId="3FC8DA32" w14:textId="77777777" w:rsidR="00743BC9" w:rsidRPr="00E513F0" w:rsidRDefault="00743BC9" w:rsidP="00520DE8">
      <w:pPr>
        <w:jc w:val="both"/>
        <w:rPr>
          <w:sz w:val="20"/>
          <w:szCs w:val="20"/>
        </w:rPr>
      </w:pPr>
    </w:p>
    <w:p w14:paraId="443AEBDF" w14:textId="344E6D6E" w:rsidR="00743BC9" w:rsidRPr="00E513F0" w:rsidRDefault="00743BC9" w:rsidP="00520DE8">
      <w:pPr>
        <w:jc w:val="both"/>
        <w:rPr>
          <w:b/>
          <w:spacing w:val="-1"/>
          <w:sz w:val="20"/>
          <w:szCs w:val="20"/>
          <w:u w:val="single"/>
        </w:rPr>
      </w:pPr>
      <w:r w:rsidRPr="00E513F0">
        <w:rPr>
          <w:sz w:val="20"/>
          <w:szCs w:val="20"/>
        </w:rPr>
        <w:t>Zamawiający nie przewiduje komunikowania się w inny sposób, niż przy użyciu środków komunikacji elektronicznej.</w:t>
      </w:r>
    </w:p>
    <w:p w14:paraId="3D043454" w14:textId="1A6C9BF8" w:rsidR="00743BC9" w:rsidRDefault="00743BC9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53A846DE" w14:textId="79B3A150" w:rsidR="00841B88" w:rsidRDefault="00841B88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7B408520" w14:textId="7540219F" w:rsidR="00841B88" w:rsidRDefault="00841B88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3856BA7D" w14:textId="723D0C46" w:rsidR="00841B88" w:rsidRDefault="00841B88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2B0CC27B" w14:textId="77777777" w:rsidR="00841B88" w:rsidRPr="00E513F0" w:rsidRDefault="00841B88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08611BF8" w14:textId="107AA00F" w:rsidR="00743BC9" w:rsidRPr="00E513F0" w:rsidRDefault="00743BC9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4B5B244F" w14:textId="028CC1C5" w:rsidR="00743BC9" w:rsidRPr="00E513F0" w:rsidRDefault="00743BC9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6CF25896" w14:textId="4EFD10CF" w:rsidR="00743BC9" w:rsidRPr="00E513F0" w:rsidRDefault="00743BC9" w:rsidP="00520DE8">
      <w:pPr>
        <w:jc w:val="both"/>
        <w:rPr>
          <w:b/>
          <w:spacing w:val="-1"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lastRenderedPageBreak/>
        <w:t>Rozdział XIV</w:t>
      </w:r>
      <w:r w:rsidRPr="00E513F0">
        <w:rPr>
          <w:b/>
          <w:spacing w:val="-1"/>
          <w:sz w:val="20"/>
          <w:szCs w:val="20"/>
          <w:u w:val="single"/>
        </w:rPr>
        <w:t xml:space="preserve">. </w:t>
      </w:r>
      <w:r w:rsidRPr="00E513F0">
        <w:rPr>
          <w:b/>
          <w:spacing w:val="-1"/>
          <w:sz w:val="20"/>
          <w:szCs w:val="20"/>
          <w:u w:val="single"/>
        </w:rPr>
        <w:tab/>
      </w:r>
      <w:r w:rsidRPr="00E513F0">
        <w:rPr>
          <w:b/>
          <w:bCs/>
          <w:sz w:val="20"/>
          <w:szCs w:val="20"/>
          <w:u w:val="single"/>
        </w:rPr>
        <w:t>Wskazanie osób uprawnionych do komunikowania się z wykonawcami.</w:t>
      </w:r>
    </w:p>
    <w:p w14:paraId="582F61DF" w14:textId="2CCA80E1" w:rsidR="00743BC9" w:rsidRPr="00E513F0" w:rsidRDefault="00743BC9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6FBEFB8C" w14:textId="0CC51276" w:rsidR="00743BC9" w:rsidRPr="00E513F0" w:rsidRDefault="00743BC9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6E4883DB" w14:textId="77777777" w:rsidR="007F4455" w:rsidRPr="00E513F0" w:rsidRDefault="007F4455" w:rsidP="00635C46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Komunikacja w postępowaniu o udzielenie zamówienia odbywa się przy użyciu środków komunikacji elektronicznej, za pośrednictwem Platformy zakupowej. </w:t>
      </w:r>
    </w:p>
    <w:p w14:paraId="5E2F7EAD" w14:textId="4987800E" w:rsidR="007F4455" w:rsidRPr="00E513F0" w:rsidRDefault="007F4455" w:rsidP="00635C46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Osobami uprawnionymi do komunikowania się z wykonawcami są: </w:t>
      </w:r>
    </w:p>
    <w:p w14:paraId="69B70852" w14:textId="421F70F9" w:rsidR="002F6FE2" w:rsidRDefault="002F6FE2" w:rsidP="00635C46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Marzena Ludwikowska</w:t>
      </w:r>
    </w:p>
    <w:p w14:paraId="7F620238" w14:textId="0B4B7AEA" w:rsidR="00743BC9" w:rsidRPr="00E513F0" w:rsidRDefault="00FD3818" w:rsidP="00635C46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Mar</w:t>
      </w:r>
      <w:r w:rsidR="002F6FE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lena Piotrowska </w:t>
      </w:r>
    </w:p>
    <w:p w14:paraId="7B2CDE30" w14:textId="0354D459" w:rsidR="00743BC9" w:rsidRPr="00E513F0" w:rsidRDefault="00743BC9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68630603" w14:textId="5937C0A6" w:rsidR="00743BC9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>Rozdział XV</w:t>
      </w:r>
      <w:r w:rsidRPr="00E513F0">
        <w:rPr>
          <w:b/>
          <w:spacing w:val="-1"/>
          <w:sz w:val="20"/>
          <w:szCs w:val="20"/>
          <w:u w:val="single"/>
        </w:rPr>
        <w:t xml:space="preserve">. </w:t>
      </w:r>
      <w:r w:rsidRPr="00E513F0">
        <w:rPr>
          <w:b/>
          <w:bCs/>
          <w:sz w:val="20"/>
          <w:szCs w:val="20"/>
          <w:u w:val="single"/>
        </w:rPr>
        <w:t>Termin związania ofertą.</w:t>
      </w:r>
    </w:p>
    <w:p w14:paraId="78A249C6" w14:textId="6FECE893" w:rsidR="00743BC9" w:rsidRPr="00E513F0" w:rsidRDefault="00743BC9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376FF09A" w14:textId="7257C582" w:rsidR="007F4455" w:rsidRPr="00E513F0" w:rsidRDefault="007F4455" w:rsidP="00635C46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Termin związania ofertą wynosi 30 dni, licząc od dnia upływu terminu składania ofert, tj. do dnia</w:t>
      </w:r>
      <w:r w:rsidR="0054421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41B88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6169A0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841B88">
        <w:rPr>
          <w:rFonts w:ascii="Arial" w:eastAsiaTheme="minorHAnsi" w:hAnsi="Arial" w:cs="Arial"/>
          <w:sz w:val="20"/>
          <w:szCs w:val="20"/>
          <w:lang w:eastAsia="en-US"/>
        </w:rPr>
        <w:t>.03.2023</w:t>
      </w:r>
      <w:r w:rsidR="0054421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00D11">
        <w:rPr>
          <w:rFonts w:ascii="Arial" w:eastAsiaTheme="minorHAnsi" w:hAnsi="Arial" w:cs="Arial"/>
          <w:sz w:val="20"/>
          <w:szCs w:val="20"/>
          <w:lang w:eastAsia="en-US"/>
        </w:rPr>
        <w:t>r.</w:t>
      </w:r>
    </w:p>
    <w:p w14:paraId="2657DC01" w14:textId="77777777" w:rsidR="007F4455" w:rsidRPr="00E513F0" w:rsidRDefault="007F4455" w:rsidP="00635C46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przypadku, gdy wybór najkorzystniejszej oferty nie nastąpi przed upływem terminu związania ofertą, o którym mowa ust. 1, Zamawiający przed upływem terminu związania ofertą, zwróci się jednokrotnie do Wykonawców o wyrażenie zgody na przedłużenie tego terminu o wskazywany przez niego okres, nie dłuższy niż 30 dni.</w:t>
      </w:r>
    </w:p>
    <w:p w14:paraId="6EA33680" w14:textId="0D6CE9F4" w:rsidR="007F4455" w:rsidRPr="00E513F0" w:rsidRDefault="007F4455" w:rsidP="00635C46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</w:t>
      </w:r>
    </w:p>
    <w:p w14:paraId="1949A8EA" w14:textId="39E1C777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5C921C6F" w14:textId="1425961D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>Rozdział XVI</w:t>
      </w:r>
      <w:r w:rsidRPr="00E513F0">
        <w:rPr>
          <w:b/>
          <w:spacing w:val="-1"/>
          <w:sz w:val="20"/>
          <w:szCs w:val="20"/>
          <w:u w:val="single"/>
        </w:rPr>
        <w:t xml:space="preserve">. </w:t>
      </w:r>
      <w:r w:rsidRPr="00E513F0">
        <w:rPr>
          <w:b/>
          <w:sz w:val="20"/>
          <w:szCs w:val="20"/>
          <w:u w:val="single"/>
        </w:rPr>
        <w:t>Opis sposobu przygotowywania oferty.</w:t>
      </w:r>
    </w:p>
    <w:p w14:paraId="4B15D112" w14:textId="1F027615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3C78D59A" w14:textId="02A743D9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3B7BD3F3" w14:textId="031088F9" w:rsidR="007F4455" w:rsidRPr="00E513F0" w:rsidRDefault="007F4455" w:rsidP="00635C4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zamawiającego. </w:t>
      </w:r>
    </w:p>
    <w:p w14:paraId="187EDE3B" w14:textId="77777777" w:rsidR="007F4455" w:rsidRPr="00E513F0" w:rsidRDefault="007F4455" w:rsidP="007F4455">
      <w:pPr>
        <w:suppressAutoHyphens w:val="0"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Wykonawca po raz pierwszy korzystający z Platformy zakupowej, na której Zamawiający prowadzi niniejsze postępowanie winien odpowiednio wcześniej rozpocząć proces składania oferty. Należy wziąć pod uwagę czas złożenia oferty (nawet ze względu na zapoznanie się z warunkami technicznymi platformy, czy różnymi innymi trudnościami technicznymi), tak aby mieć możliwość złożenia oferty w wyznaczonym do tego terminie. </w:t>
      </w:r>
    </w:p>
    <w:p w14:paraId="2CC2222C" w14:textId="77777777" w:rsidR="00E424C1" w:rsidRPr="00E424C1" w:rsidRDefault="00E424C1" w:rsidP="00635C4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t>Zamawiający dopuszcza złożenie ofert przez jednego wykonawcę na jedną lub</w:t>
      </w:r>
      <w:r>
        <w:br/>
        <w:t xml:space="preserve"> na więcej niż jedną część zamówienia</w:t>
      </w:r>
      <w:r>
        <w:rPr>
          <w:bCs/>
          <w:lang w:eastAsia="pl-PL"/>
        </w:rPr>
        <w:t>.</w:t>
      </w:r>
    </w:p>
    <w:p w14:paraId="65E29992" w14:textId="67FF0ADD" w:rsidR="007F4455" w:rsidRDefault="007F4455" w:rsidP="00635C4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 upływu terminu składania ofert wykonawca może wycofać ofertę. Sposób postępowania w przypadku oferty w systemie został opisany w Instrukcji korzystania z Platformy.</w:t>
      </w:r>
    </w:p>
    <w:p w14:paraId="55C23510" w14:textId="77777777" w:rsidR="00FC3F8C" w:rsidRPr="00FC3F8C" w:rsidRDefault="00FC3F8C" w:rsidP="00FC3F8C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132426EE" w14:textId="5C7AFC9B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7539AF94" w14:textId="10D8D3EC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>Rozdział XVII</w:t>
      </w:r>
      <w:r w:rsidRPr="00E513F0">
        <w:rPr>
          <w:b/>
          <w:spacing w:val="-1"/>
          <w:sz w:val="20"/>
          <w:szCs w:val="20"/>
          <w:u w:val="single"/>
        </w:rPr>
        <w:t xml:space="preserve">. </w:t>
      </w:r>
      <w:r w:rsidR="00962128" w:rsidRPr="00E513F0">
        <w:rPr>
          <w:b/>
          <w:color w:val="000000" w:themeColor="text1"/>
          <w:sz w:val="20"/>
          <w:szCs w:val="20"/>
        </w:rPr>
        <w:t>Sposób oraz termin składania ofert</w:t>
      </w:r>
    </w:p>
    <w:p w14:paraId="6C6E3245" w14:textId="5A8B8085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34CE471C" w14:textId="4716E22F" w:rsidR="007F4455" w:rsidRPr="00E513F0" w:rsidRDefault="007F4455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284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  <w:r w:rsidRPr="00E513F0">
        <w:rPr>
          <w:rFonts w:ascii="Arial" w:hAnsi="Arial" w:cs="Arial"/>
          <w:sz w:val="20"/>
          <w:szCs w:val="20"/>
        </w:rPr>
        <w:t>Wykonawca może złożyć tylko jedną ofertę</w:t>
      </w:r>
      <w:r w:rsidR="00544214">
        <w:rPr>
          <w:rFonts w:ascii="Arial" w:hAnsi="Arial" w:cs="Arial"/>
          <w:sz w:val="20"/>
          <w:szCs w:val="20"/>
        </w:rPr>
        <w:t>.</w:t>
      </w:r>
    </w:p>
    <w:p w14:paraId="737795E7" w14:textId="4C65D9C2" w:rsidR="007F4455" w:rsidRPr="00E513F0" w:rsidRDefault="007F4455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hAnsi="Arial" w:cs="Arial"/>
          <w:sz w:val="20"/>
          <w:szCs w:val="20"/>
        </w:rPr>
        <w:t xml:space="preserve">Wykonawca składa ofertę, pod rygorem nieważności, w formie elektronicznej podpisaną kwalifikowanym podpisem elektronicznym lub w postaci elektronicznej opatrzonej podpisem zaufanym lub podpisem osobistym. </w:t>
      </w:r>
    </w:p>
    <w:p w14:paraId="4DBEBF0B" w14:textId="46DDF752" w:rsidR="007F4455" w:rsidRPr="00E513F0" w:rsidRDefault="007F4455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hAnsi="Arial" w:cs="Arial"/>
          <w:sz w:val="20"/>
          <w:szCs w:val="20"/>
        </w:rPr>
        <w:lastRenderedPageBreak/>
        <w:t xml:space="preserve">Oferta powinna być podpisana przez osobę upoważnioną/osoby upoważnione do reprezentowania wykonawcy, których to reprezentacja wynika z przepisów prawa, z danych ujawnionych we właściwym rejestrze lub z innego upoważnienia. </w:t>
      </w:r>
    </w:p>
    <w:p w14:paraId="29B3FA37" w14:textId="4AE4CECA" w:rsidR="007F4455" w:rsidRPr="00E513F0" w:rsidRDefault="007F4455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hAnsi="Arial" w:cs="Arial"/>
          <w:sz w:val="20"/>
          <w:szCs w:val="20"/>
        </w:rPr>
        <w:t xml:space="preserve">Jeżeli w imieniu wykonawcy działa osoba, której umocowanie do jego reprezentowania nie wynika z dokumentów rejestrowych (KRS, CEiDG lub innego właściwego rejestru), wykonawca dołącza do oferty pełnomocnictwo, o którym mowa w Rozdziale IX. ust. 2 pkt 2 SWZ. </w:t>
      </w:r>
    </w:p>
    <w:p w14:paraId="7892D510" w14:textId="774154BB" w:rsidR="007F4455" w:rsidRPr="00E513F0" w:rsidRDefault="009F0FDA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hAnsi="Arial" w:cs="Arial"/>
          <w:sz w:val="20"/>
          <w:szCs w:val="20"/>
        </w:rPr>
        <w:t>Pełnomocnictwo do złożenia oferty lub oświadczenia, o którym mowa w art. 125 ust. 1 ustawy Pzp, przekazuje się w postaci elektronicznej i opatruje kwalifikowanym podpisem elektronicznym, podpisem zaufanym lub podpisem osobistym. W przypadku gdy pełnomocnictwo do złożenia oferty lub oświadczenia, o którym mowa w art. 125 ust. 1 ustawy Pzp, zostało sporządzone jako dokument w postaci papierowej i opatrzone własnoręcznym podpisem, przekazuje się cyfrowe odwzorowanie tego dokumentu opatrzone podpisem kwalifikowanym,</w:t>
      </w:r>
      <w:r w:rsidRPr="00E513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13F0">
        <w:rPr>
          <w:rFonts w:ascii="Arial" w:hAnsi="Arial" w:cs="Arial"/>
          <w:sz w:val="20"/>
          <w:szCs w:val="20"/>
        </w:rPr>
        <w:t>podpisem zaufanym lub podpisem osobistym, potwierdzające zgodność odwzorowania cyfrowego z dokumentem w postaci papierowej. Odwzorowanie cyfrowe pełnomocnictwa powinno potwierdzać prawidłowość umocowania na dzień złożenia oferty lub oświadczenia, o którym mowa w art. 125 ust. 1 ustawy Pzp</w:t>
      </w:r>
      <w:r w:rsidR="007F4455" w:rsidRPr="00E513F0">
        <w:rPr>
          <w:rFonts w:ascii="Arial" w:hAnsi="Arial" w:cs="Arial"/>
          <w:sz w:val="20"/>
          <w:szCs w:val="20"/>
        </w:rPr>
        <w:t xml:space="preserve">. </w:t>
      </w:r>
    </w:p>
    <w:p w14:paraId="3404B2C9" w14:textId="3FFD71A9" w:rsidR="007F4455" w:rsidRPr="00E513F0" w:rsidRDefault="007F4455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hAnsi="Arial" w:cs="Arial"/>
          <w:sz w:val="20"/>
          <w:szCs w:val="20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 </w:t>
      </w:r>
    </w:p>
    <w:p w14:paraId="334B991E" w14:textId="65DF3B93" w:rsidR="007F4455" w:rsidRPr="00E513F0" w:rsidRDefault="007F4455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hAnsi="Arial" w:cs="Arial"/>
          <w:sz w:val="20"/>
          <w:szCs w:val="20"/>
        </w:rPr>
        <w:t xml:space="preserve">Wykonawca składa ofertę za pośrednictwem Platformy zakupowej. </w:t>
      </w:r>
    </w:p>
    <w:p w14:paraId="2054E391" w14:textId="4FE02B05" w:rsidR="007F4455" w:rsidRPr="00E513F0" w:rsidRDefault="007F4455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13F0">
        <w:rPr>
          <w:rFonts w:ascii="Arial" w:hAnsi="Arial" w:cs="Arial"/>
          <w:sz w:val="20"/>
          <w:szCs w:val="20"/>
        </w:rPr>
        <w:t xml:space="preserve">Wszelkie informacje stanowiące tajemnicę przedsiębiorstwa w rozumieniu ustawy z 16.4.1993 r. o zwalczaniu nieuczciwej konkurencji (t.j. Dz.U. z 2020 r. poz. 1913),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16.4.1993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 Pzp. </w:t>
      </w:r>
    </w:p>
    <w:p w14:paraId="27D24B26" w14:textId="2D5FC2D2" w:rsidR="007F4455" w:rsidRPr="00E513F0" w:rsidRDefault="007F4455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Termin składania ofert upływa w </w:t>
      </w:r>
      <w:r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 xml:space="preserve">dniu </w:t>
      </w:r>
      <w:r w:rsidR="00841B88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1</w:t>
      </w:r>
      <w:r w:rsidR="00ED0965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0</w:t>
      </w:r>
      <w:r w:rsidR="00841B88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.02.2023</w:t>
      </w:r>
      <w:r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 xml:space="preserve"> r. o godz. </w:t>
      </w:r>
      <w:bookmarkStart w:id="4" w:name="_Hlk77230491"/>
      <w:r w:rsidR="00F97EF7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1</w:t>
      </w:r>
      <w:bookmarkEnd w:id="4"/>
      <w:r w:rsidR="00EB4ABC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2</w:t>
      </w:r>
      <w:r w:rsidR="0058082B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vertAlign w:val="superscript"/>
          <w:lang w:eastAsia="en-US"/>
        </w:rPr>
        <w:t>00</w:t>
      </w:r>
      <w:r w:rsidR="00F97EF7" w:rsidRPr="00E64DD2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 xml:space="preserve">. </w:t>
      </w: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Decyduje data oraz dokładny czas (hh:mm:ss) generowany wg czasu lokalnego serwera synchronizowanego zegarem Głównego Urzędu Miar.</w:t>
      </w:r>
    </w:p>
    <w:p w14:paraId="30524878" w14:textId="05F1C918" w:rsidR="007F4455" w:rsidRPr="00E513F0" w:rsidRDefault="007F4455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Oferta złożona po terminie zostanie odrzucona na podstawie art. 226 ust. 1 pkt 1 ustawy Pzp. </w:t>
      </w:r>
    </w:p>
    <w:p w14:paraId="5FB2F171" w14:textId="27BC6055" w:rsidR="007F4455" w:rsidRPr="00E513F0" w:rsidRDefault="007F4455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przed upływem terminu do składania ofert może zmienić lub wycofać ofertę w sposób wskazany w instrukcji Platformy zakupowej. </w:t>
      </w:r>
    </w:p>
    <w:p w14:paraId="5D7EC9DA" w14:textId="65D5C96F" w:rsidR="007F4455" w:rsidRPr="00E513F0" w:rsidRDefault="007F4455" w:rsidP="00635C46">
      <w:pPr>
        <w:pStyle w:val="Akapitzlist"/>
        <w:numPr>
          <w:ilvl w:val="0"/>
          <w:numId w:val="22"/>
        </w:numPr>
        <w:spacing w:before="120" w:after="120" w:line="288" w:lineRule="auto"/>
        <w:ind w:left="284" w:hanging="426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Wykonawca nie może skutecznie wycofać oferty ani wprowadzić zmian w treści oferty po upływie terminu składania ofert.</w:t>
      </w:r>
    </w:p>
    <w:p w14:paraId="559D8DC0" w14:textId="1853E435" w:rsidR="00217D63" w:rsidRPr="00E513F0" w:rsidRDefault="00217D63" w:rsidP="00217D63">
      <w:pPr>
        <w:pStyle w:val="Akapitzlist"/>
        <w:spacing w:before="120" w:after="120" w:line="288" w:lineRule="auto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566767B" w14:textId="77777777" w:rsidR="00217D63" w:rsidRPr="00E513F0" w:rsidRDefault="00217D63" w:rsidP="00217D63">
      <w:pPr>
        <w:pStyle w:val="Akapitzlist"/>
        <w:spacing w:before="120" w:after="120" w:line="288" w:lineRule="auto"/>
        <w:ind w:left="284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14:paraId="59B2FEFF" w14:textId="58D3AFDD" w:rsidR="007A12FE" w:rsidRPr="00E513F0" w:rsidRDefault="007A12FE" w:rsidP="007A12FE">
      <w:pPr>
        <w:jc w:val="both"/>
        <w:rPr>
          <w:b/>
          <w:spacing w:val="-1"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>Rozdział XVIII</w:t>
      </w:r>
      <w:r w:rsidRPr="00E513F0">
        <w:rPr>
          <w:b/>
          <w:spacing w:val="-1"/>
          <w:sz w:val="20"/>
          <w:szCs w:val="20"/>
          <w:u w:val="single"/>
        </w:rPr>
        <w:t xml:space="preserve">. </w:t>
      </w:r>
      <w:r w:rsidRPr="00E513F0">
        <w:rPr>
          <w:b/>
          <w:sz w:val="20"/>
          <w:szCs w:val="20"/>
          <w:u w:val="single"/>
        </w:rPr>
        <w:t>Termin otwarcia ofert.</w:t>
      </w:r>
    </w:p>
    <w:p w14:paraId="2D0EF1D0" w14:textId="315F818B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62CCDDCD" w14:textId="1A6871B6" w:rsidR="007A12FE" w:rsidRPr="00E64DD2" w:rsidRDefault="007A12FE" w:rsidP="00635C4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Otwarcie ofert nastąpi niezwłocznie po upływie terminu składania </w:t>
      </w:r>
      <w:r w:rsidRPr="00E64DD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ofert, </w:t>
      </w:r>
      <w:r w:rsidRPr="00E64DD2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 xml:space="preserve">tj. </w:t>
      </w:r>
      <w:r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 xml:space="preserve">w dniu </w:t>
      </w:r>
      <w:r w:rsidR="00841B88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1</w:t>
      </w:r>
      <w:r w:rsidR="00ED0965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0</w:t>
      </w:r>
      <w:r w:rsidR="00F97EF7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.</w:t>
      </w:r>
      <w:r w:rsidR="00841B88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02</w:t>
      </w:r>
      <w:r w:rsidR="00F97EF7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.202</w:t>
      </w:r>
      <w:r w:rsidR="00841B88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3</w:t>
      </w:r>
      <w:r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 xml:space="preserve">r. o godz. </w:t>
      </w:r>
      <w:bookmarkStart w:id="5" w:name="_Hlk77230547"/>
      <w:r w:rsidR="00F97EF7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1</w:t>
      </w:r>
      <w:r w:rsidR="00EB4ABC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2</w:t>
      </w:r>
      <w:r w:rsidR="00300F77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="00217D63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vertAlign w:val="superscript"/>
          <w:lang w:eastAsia="en-US"/>
        </w:rPr>
        <w:t>1</w:t>
      </w:r>
      <w:r w:rsidR="004A2CEC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vertAlign w:val="superscript"/>
          <w:lang w:eastAsia="en-US"/>
        </w:rPr>
        <w:t>0</w:t>
      </w:r>
      <w:bookmarkEnd w:id="5"/>
      <w:r w:rsidR="00F97EF7" w:rsidRPr="00841B8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.</w:t>
      </w:r>
    </w:p>
    <w:p w14:paraId="6865FD67" w14:textId="5BBD1B51" w:rsidR="007A12FE" w:rsidRPr="00E513F0" w:rsidRDefault="007A12FE" w:rsidP="00635C4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Otwarcie ofert dokonywane jest przez odszyfrowanie i otwarcie ofert. </w:t>
      </w:r>
    </w:p>
    <w:p w14:paraId="2BB742E5" w14:textId="7E239EB9" w:rsidR="007A12FE" w:rsidRPr="00E513F0" w:rsidRDefault="007A12FE" w:rsidP="00635C4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308E02F0" w14:textId="652C0F8F" w:rsidR="007A12FE" w:rsidRPr="00E513F0" w:rsidRDefault="007A12FE" w:rsidP="00635C4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awarii Platformy zakupowej (systemu teleinformatycznego), która powoduje brak możliwości otwarcia ofert w terminie określonym przez zamawiającego, otwarcie ofert nastąpi niezwłocznie po usunięciu awarii. Zamawiający poinformuje o zmianie terminu otwarcia ofert na stronie internetowej prowadzonego postępowania. </w:t>
      </w:r>
    </w:p>
    <w:p w14:paraId="7DA13389" w14:textId="27178853" w:rsidR="007A12FE" w:rsidRPr="00E513F0" w:rsidRDefault="007A12FE" w:rsidP="00635C4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Niezwłocznie po otwarciu ofert zamawiający udostępni na stronie internetowej prowadzonego postępowania informacje o: </w:t>
      </w:r>
    </w:p>
    <w:p w14:paraId="1CC956B4" w14:textId="77777777" w:rsidR="007A12FE" w:rsidRPr="00E513F0" w:rsidRDefault="007A12FE" w:rsidP="00635C46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03E11FE" w14:textId="50907FD5" w:rsidR="007F4455" w:rsidRDefault="007A12FE" w:rsidP="00635C46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cenach lub kosztach zawartych w ofertach.</w:t>
      </w:r>
    </w:p>
    <w:p w14:paraId="5285019E" w14:textId="77777777" w:rsidR="0058082B" w:rsidRPr="00E513F0" w:rsidRDefault="0058082B" w:rsidP="0058082B">
      <w:pPr>
        <w:pStyle w:val="Akapitzlist"/>
        <w:suppressAutoHyphens w:val="0"/>
        <w:autoSpaceDE w:val="0"/>
        <w:autoSpaceDN w:val="0"/>
        <w:adjustRightInd w:val="0"/>
        <w:spacing w:before="120" w:after="120" w:line="288" w:lineRule="auto"/>
        <w:ind w:left="709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97E3448" w14:textId="09A88B72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21FA4D5D" w14:textId="1A769E10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539A84E8" w14:textId="1C427EEF" w:rsidR="007F4455" w:rsidRPr="00E513F0" w:rsidRDefault="007A12FE" w:rsidP="00520DE8">
      <w:pPr>
        <w:jc w:val="both"/>
        <w:rPr>
          <w:b/>
          <w:spacing w:val="-1"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>Rozdział XIX</w:t>
      </w:r>
      <w:r w:rsidRPr="00E513F0">
        <w:rPr>
          <w:b/>
          <w:spacing w:val="-1"/>
          <w:sz w:val="20"/>
          <w:szCs w:val="20"/>
          <w:u w:val="single"/>
        </w:rPr>
        <w:t xml:space="preserve">. </w:t>
      </w:r>
      <w:r w:rsidRPr="00E513F0">
        <w:rPr>
          <w:b/>
          <w:bCs/>
          <w:sz w:val="20"/>
          <w:szCs w:val="20"/>
          <w:u w:val="single"/>
        </w:rPr>
        <w:t>Sposób obliczenia ceny</w:t>
      </w:r>
      <w:r w:rsidR="0058082B">
        <w:rPr>
          <w:b/>
          <w:bCs/>
          <w:sz w:val="20"/>
          <w:szCs w:val="20"/>
          <w:u w:val="single"/>
        </w:rPr>
        <w:t xml:space="preserve"> oferty</w:t>
      </w:r>
      <w:r w:rsidRPr="00E513F0">
        <w:rPr>
          <w:b/>
          <w:sz w:val="20"/>
          <w:szCs w:val="20"/>
          <w:u w:val="single"/>
        </w:rPr>
        <w:t>.</w:t>
      </w:r>
    </w:p>
    <w:p w14:paraId="42F325C6" w14:textId="61C941A8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45B4066B" w14:textId="639E2053" w:rsidR="007A12FE" w:rsidRPr="000A2726" w:rsidRDefault="003C1ADD" w:rsidP="00635C4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2726">
        <w:rPr>
          <w:rFonts w:ascii="Arial" w:hAnsi="Arial" w:cs="Arial"/>
          <w:sz w:val="20"/>
          <w:szCs w:val="20"/>
        </w:rPr>
        <w:t xml:space="preserve">Cenę oferty deklaruje się na formularzu ofertowym – </w:t>
      </w:r>
      <w:r w:rsidR="001973FD">
        <w:rPr>
          <w:rFonts w:ascii="Arial" w:hAnsi="Arial" w:cs="Arial"/>
          <w:color w:val="000000" w:themeColor="text1"/>
          <w:sz w:val="20"/>
          <w:szCs w:val="20"/>
        </w:rPr>
        <w:t>Z</w:t>
      </w:r>
      <w:r w:rsidRPr="000A2726">
        <w:rPr>
          <w:rFonts w:ascii="Arial" w:hAnsi="Arial" w:cs="Arial"/>
          <w:color w:val="000000" w:themeColor="text1"/>
          <w:sz w:val="20"/>
          <w:szCs w:val="20"/>
        </w:rPr>
        <w:t xml:space="preserve">ałącznik nr </w:t>
      </w:r>
      <w:r w:rsidR="008243F7" w:rsidRPr="000A2726">
        <w:rPr>
          <w:rFonts w:ascii="Arial" w:hAnsi="Arial" w:cs="Arial"/>
          <w:color w:val="000000" w:themeColor="text1"/>
          <w:sz w:val="20"/>
          <w:szCs w:val="20"/>
        </w:rPr>
        <w:t>1</w:t>
      </w:r>
      <w:r w:rsidRPr="000A2726">
        <w:rPr>
          <w:rFonts w:ascii="Arial" w:hAnsi="Arial" w:cs="Arial"/>
          <w:color w:val="000000" w:themeColor="text1"/>
          <w:sz w:val="20"/>
          <w:szCs w:val="20"/>
        </w:rPr>
        <w:t xml:space="preserve"> do SWZ </w:t>
      </w:r>
      <w:r w:rsidRPr="000A2726">
        <w:rPr>
          <w:rFonts w:ascii="Arial" w:hAnsi="Arial" w:cs="Arial"/>
          <w:sz w:val="20"/>
          <w:szCs w:val="20"/>
        </w:rPr>
        <w:t>za realizację poszczególnych części niniejszego zamówienia</w:t>
      </w:r>
      <w:r w:rsidR="008243F7" w:rsidRPr="000A2726">
        <w:rPr>
          <w:rFonts w:ascii="Arial" w:hAnsi="Arial" w:cs="Arial"/>
          <w:sz w:val="20"/>
          <w:szCs w:val="20"/>
        </w:rPr>
        <w:t>.</w:t>
      </w:r>
      <w:r w:rsidRPr="000A2726">
        <w:rPr>
          <w:rFonts w:ascii="Arial" w:hAnsi="Arial" w:cs="Arial"/>
          <w:sz w:val="20"/>
          <w:szCs w:val="20"/>
        </w:rPr>
        <w:t xml:space="preserve"> </w:t>
      </w:r>
    </w:p>
    <w:p w14:paraId="5E88B1DC" w14:textId="78F045A5" w:rsidR="008243F7" w:rsidRPr="000A2726" w:rsidRDefault="008243F7" w:rsidP="00635C4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2726">
        <w:rPr>
          <w:rFonts w:ascii="Arial" w:hAnsi="Arial" w:cs="Arial"/>
          <w:sz w:val="20"/>
          <w:szCs w:val="20"/>
        </w:rPr>
        <w:t xml:space="preserve">Wykonawca jest zobowiązany podać dla każdej pozycji wymienionej w </w:t>
      </w:r>
      <w:r w:rsidR="001973FD">
        <w:rPr>
          <w:rFonts w:ascii="Arial" w:hAnsi="Arial" w:cs="Arial"/>
          <w:sz w:val="20"/>
          <w:szCs w:val="20"/>
        </w:rPr>
        <w:t>Z</w:t>
      </w:r>
      <w:r w:rsidRPr="000A2726">
        <w:rPr>
          <w:rFonts w:ascii="Arial" w:hAnsi="Arial" w:cs="Arial"/>
          <w:sz w:val="20"/>
          <w:szCs w:val="20"/>
        </w:rPr>
        <w:t xml:space="preserve">ałączniku </w:t>
      </w:r>
      <w:r w:rsidRPr="000A2726">
        <w:rPr>
          <w:rFonts w:ascii="Arial" w:hAnsi="Arial" w:cs="Arial"/>
          <w:sz w:val="20"/>
          <w:szCs w:val="20"/>
        </w:rPr>
        <w:br/>
        <w:t xml:space="preserve">nr 2 </w:t>
      </w:r>
      <w:r w:rsidR="00544214">
        <w:rPr>
          <w:rFonts w:ascii="Arial" w:hAnsi="Arial" w:cs="Arial"/>
          <w:sz w:val="20"/>
          <w:szCs w:val="20"/>
        </w:rPr>
        <w:t>:</w:t>
      </w:r>
    </w:p>
    <w:p w14:paraId="2027C212" w14:textId="209F9FFB" w:rsidR="00DC2D54" w:rsidRPr="00DC2D54" w:rsidRDefault="00DC2D54" w:rsidP="00635C46">
      <w:pPr>
        <w:pStyle w:val="Akapitzlist"/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color w:val="5B9BD5" w:themeColor="accent1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jednostkową cenę netto</w:t>
      </w:r>
    </w:p>
    <w:p w14:paraId="59D9E751" w14:textId="7C47FE6C" w:rsidR="00C91E83" w:rsidRPr="00DC2D54" w:rsidRDefault="00C91E83" w:rsidP="00635C46">
      <w:pPr>
        <w:pStyle w:val="Akapitzlist"/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C2D54">
        <w:rPr>
          <w:rFonts w:ascii="Arial" w:hAnsi="Arial" w:cs="Arial"/>
          <w:sz w:val="20"/>
          <w:szCs w:val="20"/>
        </w:rPr>
        <w:t>stawkę podatku VAT</w:t>
      </w:r>
    </w:p>
    <w:p w14:paraId="15793968" w14:textId="5D2B9677" w:rsidR="00DC2D54" w:rsidRPr="00DC2D54" w:rsidRDefault="00DC2D54" w:rsidP="00635C46">
      <w:pPr>
        <w:pStyle w:val="Akapitzlist"/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C2D54">
        <w:rPr>
          <w:rFonts w:ascii="Arial" w:eastAsiaTheme="minorHAnsi" w:hAnsi="Arial" w:cs="Arial"/>
          <w:sz w:val="20"/>
          <w:szCs w:val="20"/>
          <w:lang w:eastAsia="en-US"/>
        </w:rPr>
        <w:t>jednostkow</w:t>
      </w:r>
      <w:r>
        <w:rPr>
          <w:rFonts w:ascii="Arial" w:eastAsiaTheme="minorHAnsi" w:hAnsi="Arial" w:cs="Arial"/>
          <w:sz w:val="20"/>
          <w:szCs w:val="20"/>
          <w:lang w:eastAsia="en-US"/>
        </w:rPr>
        <w:t>ą</w:t>
      </w:r>
      <w:r w:rsidRPr="00DC2D5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01A0D">
        <w:rPr>
          <w:rFonts w:ascii="Arial" w:eastAsiaTheme="minorHAnsi" w:hAnsi="Arial" w:cs="Arial"/>
          <w:sz w:val="20"/>
          <w:szCs w:val="20"/>
          <w:lang w:eastAsia="en-US"/>
        </w:rPr>
        <w:t>cenę</w:t>
      </w:r>
      <w:r w:rsidRPr="00DC2D54">
        <w:rPr>
          <w:rFonts w:ascii="Arial" w:eastAsiaTheme="minorHAnsi" w:hAnsi="Arial" w:cs="Arial"/>
          <w:sz w:val="20"/>
          <w:szCs w:val="20"/>
          <w:lang w:eastAsia="en-US"/>
        </w:rPr>
        <w:t xml:space="preserve"> brutto</w:t>
      </w:r>
    </w:p>
    <w:p w14:paraId="7C369320" w14:textId="7B5F9D0D" w:rsidR="000A2726" w:rsidRPr="00F02F31" w:rsidRDefault="00DC2D54" w:rsidP="00635C46">
      <w:pPr>
        <w:pStyle w:val="Akapitzlist"/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2F31">
        <w:rPr>
          <w:rFonts w:ascii="Arial" w:hAnsi="Arial" w:cs="Arial"/>
          <w:sz w:val="20"/>
          <w:szCs w:val="20"/>
        </w:rPr>
        <w:t>prognozowan</w:t>
      </w:r>
      <w:r w:rsidR="0058082B">
        <w:rPr>
          <w:rFonts w:ascii="Arial" w:hAnsi="Arial" w:cs="Arial"/>
          <w:sz w:val="20"/>
          <w:szCs w:val="20"/>
        </w:rPr>
        <w:t>ą</w:t>
      </w:r>
      <w:r w:rsidRPr="00F02F31">
        <w:rPr>
          <w:rFonts w:ascii="Arial" w:hAnsi="Arial" w:cs="Arial"/>
          <w:sz w:val="20"/>
          <w:szCs w:val="20"/>
        </w:rPr>
        <w:t xml:space="preserve"> wartość netto </w:t>
      </w:r>
      <w:r w:rsidR="00C91E83" w:rsidRPr="00F02F31">
        <w:rPr>
          <w:rFonts w:ascii="Arial" w:hAnsi="Arial" w:cs="Arial"/>
          <w:sz w:val="20"/>
          <w:szCs w:val="20"/>
        </w:rPr>
        <w:t xml:space="preserve"> = prognozowane zapotrzebowanie na rok x cena jednostkowa </w:t>
      </w:r>
      <w:r w:rsidR="00F02F31" w:rsidRPr="00F02F31">
        <w:rPr>
          <w:rFonts w:ascii="Arial" w:hAnsi="Arial" w:cs="Arial"/>
          <w:sz w:val="20"/>
          <w:szCs w:val="20"/>
        </w:rPr>
        <w:t>netto</w:t>
      </w:r>
      <w:r w:rsidR="00C91E83" w:rsidRPr="00F02F31">
        <w:rPr>
          <w:rFonts w:ascii="Arial" w:hAnsi="Arial" w:cs="Arial"/>
          <w:sz w:val="20"/>
          <w:szCs w:val="20"/>
        </w:rPr>
        <w:t xml:space="preserve"> </w:t>
      </w:r>
    </w:p>
    <w:p w14:paraId="6FA710C3" w14:textId="24B7986E" w:rsidR="00C91E83" w:rsidRPr="00F02F31" w:rsidRDefault="00C91E83" w:rsidP="00635C46">
      <w:pPr>
        <w:pStyle w:val="Akapitzlist"/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2F31">
        <w:rPr>
          <w:rFonts w:ascii="Arial" w:eastAsiaTheme="minorHAnsi" w:hAnsi="Arial" w:cs="Arial"/>
          <w:sz w:val="20"/>
          <w:szCs w:val="20"/>
          <w:lang w:eastAsia="en-US"/>
        </w:rPr>
        <w:t>prognozowan</w:t>
      </w:r>
      <w:r w:rsidR="0058082B">
        <w:rPr>
          <w:rFonts w:ascii="Arial" w:eastAsiaTheme="minorHAnsi" w:hAnsi="Arial" w:cs="Arial"/>
          <w:sz w:val="20"/>
          <w:szCs w:val="20"/>
          <w:lang w:eastAsia="en-US"/>
        </w:rPr>
        <w:t>ą</w:t>
      </w:r>
      <w:r w:rsidRPr="00F02F31">
        <w:rPr>
          <w:rFonts w:ascii="Arial" w:eastAsiaTheme="minorHAnsi" w:hAnsi="Arial" w:cs="Arial"/>
          <w:sz w:val="20"/>
          <w:szCs w:val="20"/>
          <w:lang w:eastAsia="en-US"/>
        </w:rPr>
        <w:t xml:space="preserve"> wartość podatku VAT</w:t>
      </w:r>
    </w:p>
    <w:p w14:paraId="12FEE623" w14:textId="2000B7B9" w:rsidR="00F02F31" w:rsidRDefault="00F02F31" w:rsidP="00635C46">
      <w:pPr>
        <w:pStyle w:val="Akapitzlist"/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2F31">
        <w:rPr>
          <w:rFonts w:ascii="Arial" w:eastAsiaTheme="minorHAnsi" w:hAnsi="Arial" w:cs="Arial"/>
          <w:sz w:val="20"/>
          <w:szCs w:val="20"/>
          <w:lang w:eastAsia="en-US"/>
        </w:rPr>
        <w:t xml:space="preserve">prognozowaną wartość brutto </w:t>
      </w:r>
      <w:r w:rsidR="0058082B" w:rsidRPr="0058082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(cena oferty)</w:t>
      </w:r>
      <w:r w:rsidR="0058082B" w:rsidRPr="005808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02F31">
        <w:rPr>
          <w:rFonts w:ascii="Arial" w:eastAsiaTheme="minorHAnsi" w:hAnsi="Arial" w:cs="Arial"/>
          <w:sz w:val="20"/>
          <w:szCs w:val="20"/>
          <w:lang w:eastAsia="en-US"/>
        </w:rPr>
        <w:t>= prognozowane zapotrzebowanie na rok x cena jednostkowa brutto</w:t>
      </w:r>
    </w:p>
    <w:p w14:paraId="074856B2" w14:textId="77777777" w:rsidR="0058082B" w:rsidRPr="00F02F31" w:rsidRDefault="0058082B" w:rsidP="0058082B">
      <w:pPr>
        <w:pStyle w:val="Akapitzlist"/>
        <w:suppressAutoHyphens w:val="0"/>
        <w:autoSpaceDE w:val="0"/>
        <w:autoSpaceDN w:val="0"/>
        <w:adjustRightInd w:val="0"/>
        <w:spacing w:before="120" w:after="120" w:line="288" w:lineRule="auto"/>
        <w:ind w:left="64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6671775" w14:textId="405668D1" w:rsidR="007A12FE" w:rsidRDefault="007A12FE" w:rsidP="00635C4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27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Cenę należy podać w PLN i wyliczyć na podstawie indywidualnej kalkulacji wykonawcy, uwzględniając wszelkie koszty niezbędne do wykonania przedmiotu zamówienia, podatki oraz rabaty, upusty itp., których Wykonawca zamierza udzielić. </w:t>
      </w:r>
    </w:p>
    <w:p w14:paraId="4DFFE2AE" w14:textId="77777777" w:rsidR="0058082B" w:rsidRPr="000A2726" w:rsidRDefault="0058082B" w:rsidP="0058082B">
      <w:pPr>
        <w:pStyle w:val="Akapitzlist"/>
        <w:suppressAutoHyphens w:val="0"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372D400" w14:textId="4739CA32" w:rsidR="000A2726" w:rsidRDefault="000A2726" w:rsidP="00635C4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27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Cena podana w ofercie powinna obejmować wszystkie zobowiązania, koszty i składniki związane z wykonaniem zamówienia, w szczególności dostawę i rozładunek w siedzibie zamawiającego.</w:t>
      </w:r>
    </w:p>
    <w:p w14:paraId="0F0EA82C" w14:textId="77777777" w:rsidR="0058082B" w:rsidRPr="000A2726" w:rsidRDefault="0058082B" w:rsidP="0058082B">
      <w:pPr>
        <w:pStyle w:val="Akapitzlist"/>
        <w:suppressAutoHyphens w:val="0"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244F5D39" w14:textId="650B28F5" w:rsidR="00553220" w:rsidRDefault="007A12FE" w:rsidP="00635C4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27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Rozliczenia będą prowadzone w złotych polskich z dokładnością do dwóch miejsc po przecinku. Jeden grosz jest najmniejszą jednostką monetarną w systemie pieniężnym RP i nie jest możliwe wyliczenie ceny końcowej, jeśli komponenty ceny (ceny jednostkowe) są określone za pomocą wielkości mniejszych niż 1 grosz. Tym samym, ceny jednostkowe, stanowiące podstawę do obliczenia ceny oferty, muszą być podane z dokładnością do dwóch miejsc po przecinku. Jeżeli oferta będzie zawierała cenę i/lub ceny jednostkowe wyrażone jako wielkości matematyczne </w:t>
      </w:r>
      <w:r w:rsidRPr="000A27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znajdujące się na trzecim i kolejnym miejscu po przecinku, zostanie odrzucona na podstawie art. 226 ust. 1 pkt 4 i 5 ustawy Pzp. Zaokrąglenia należy wykonywać zgodnie z zasadami matematycznymi (decyduje trzecia cyfra po przecinku, tj. jeśli trzecia cyfra mieści się w przedziale 0-4 obowiązuje zaokrąglenie w dół, a jeśli się mieści w przedziale 5-9 obowiązuje zaokrąglenie w górę) i na każdym etapie obliczeń. </w:t>
      </w:r>
    </w:p>
    <w:p w14:paraId="782F3CBB" w14:textId="77777777" w:rsidR="0058082B" w:rsidRPr="000A2726" w:rsidRDefault="0058082B" w:rsidP="0058082B">
      <w:pPr>
        <w:pStyle w:val="Akapitzlist"/>
        <w:suppressAutoHyphens w:val="0"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93DFD63" w14:textId="3AA7D920" w:rsidR="000A2726" w:rsidRPr="000A2726" w:rsidRDefault="000A2726" w:rsidP="00635C4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A12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Zgodnie z art. 225 ust. 1 ustawy Pzp, jeżeli wykonawca składa ofertę, której wybór prowadziłby do powstania u zamawiającego obowiązku podatkowego zgodnie z ustawą z dnia 11 marca 2004 r. o podatku od towarów i usług (t.j. Dz. U z 2020 r. poz. 106 ze zm.), dla celów zastosowania kryterium ceny lub kosztu zamawiający dolicza do przedstawionej w tej ofercie ceny kwotę podatku od towarów i usług, którą miałby obowiązek rozliczyć.</w:t>
      </w:r>
    </w:p>
    <w:p w14:paraId="7A0C18C9" w14:textId="3D1FBE7F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05DBE223" w14:textId="21BBAC5C" w:rsidR="007F4455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37CFFB72" w14:textId="40EE1CD4" w:rsidR="00DC2D54" w:rsidRDefault="00DC2D54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6262029D" w14:textId="77777777" w:rsidR="0058082B" w:rsidRPr="00E513F0" w:rsidRDefault="0058082B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25D2FEB1" w14:textId="2A81A3AB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4A70A904" w14:textId="2F92E01B" w:rsidR="007F4455" w:rsidRPr="00E513F0" w:rsidRDefault="00491F57" w:rsidP="00491F57">
      <w:pPr>
        <w:ind w:left="1276" w:hanging="1276"/>
        <w:jc w:val="both"/>
        <w:rPr>
          <w:b/>
          <w:spacing w:val="-1"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>Rozdział XX</w:t>
      </w:r>
      <w:r w:rsidRPr="00E513F0">
        <w:rPr>
          <w:b/>
          <w:spacing w:val="-1"/>
          <w:sz w:val="20"/>
          <w:szCs w:val="20"/>
          <w:u w:val="single"/>
        </w:rPr>
        <w:t xml:space="preserve">. </w:t>
      </w:r>
      <w:r w:rsidRPr="00E513F0">
        <w:rPr>
          <w:b/>
          <w:spacing w:val="-1"/>
          <w:sz w:val="20"/>
          <w:szCs w:val="20"/>
          <w:u w:val="single"/>
        </w:rPr>
        <w:tab/>
      </w:r>
      <w:r w:rsidRPr="00E513F0">
        <w:rPr>
          <w:b/>
          <w:bCs/>
          <w:sz w:val="20"/>
          <w:szCs w:val="20"/>
          <w:u w:val="single"/>
        </w:rPr>
        <w:t>Opis kryteriów oceny ofert wraz z podaniem wag tych kryteriów i sposobu oceny ofert</w:t>
      </w:r>
      <w:r w:rsidRPr="00E513F0">
        <w:rPr>
          <w:b/>
          <w:sz w:val="20"/>
          <w:szCs w:val="20"/>
          <w:u w:val="single"/>
        </w:rPr>
        <w:t>.</w:t>
      </w:r>
    </w:p>
    <w:p w14:paraId="2757439D" w14:textId="59C9AAE9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28AE946C" w14:textId="4C80BCAA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01D29FE7" w14:textId="7C1340E6" w:rsidR="007F4455" w:rsidRPr="00E513F0" w:rsidRDefault="00DD5B3A" w:rsidP="00635C46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  <w:r w:rsidRPr="00E513F0">
        <w:rPr>
          <w:rFonts w:ascii="Arial" w:hAnsi="Arial" w:cs="Arial"/>
          <w:sz w:val="20"/>
          <w:szCs w:val="20"/>
        </w:rPr>
        <w:t>Przy wyborze najkorzystniejszej oferty zamawiający będzie kierował się następującymi kryteriami i odpowiadającymi im znaczeniami oraz w następujący sposób będzie oceniał spełnienie kryteriów:</w:t>
      </w:r>
    </w:p>
    <w:p w14:paraId="0D487892" w14:textId="30463965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6"/>
        <w:gridCol w:w="4456"/>
        <w:gridCol w:w="2062"/>
      </w:tblGrid>
      <w:tr w:rsidR="00DD5B3A" w:rsidRPr="00E513F0" w14:paraId="6948D135" w14:textId="77777777" w:rsidTr="005B30F9">
        <w:trPr>
          <w:cantSplit/>
          <w:trHeight w:val="665"/>
          <w:jc w:val="center"/>
        </w:trPr>
        <w:tc>
          <w:tcPr>
            <w:tcW w:w="1586" w:type="dxa"/>
            <w:shd w:val="clear" w:color="auto" w:fill="D9D9D9"/>
            <w:vAlign w:val="center"/>
          </w:tcPr>
          <w:p w14:paraId="5B65AA5C" w14:textId="77777777" w:rsidR="00DD5B3A" w:rsidRPr="00E513F0" w:rsidRDefault="00DD5B3A" w:rsidP="005B3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6" w:name="_Hlk58876959"/>
            <w:r w:rsidRPr="00E513F0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56" w:type="dxa"/>
            <w:shd w:val="clear" w:color="auto" w:fill="D9D9D9"/>
            <w:vAlign w:val="center"/>
          </w:tcPr>
          <w:p w14:paraId="66457837" w14:textId="77777777" w:rsidR="00DD5B3A" w:rsidRPr="00E513F0" w:rsidRDefault="00DD5B3A" w:rsidP="005B3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13F0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1221CC4C" w14:textId="77777777" w:rsidR="00DD5B3A" w:rsidRPr="00E513F0" w:rsidRDefault="00DD5B3A" w:rsidP="005B3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513F0">
              <w:rPr>
                <w:b/>
                <w:bCs/>
                <w:sz w:val="20"/>
                <w:szCs w:val="20"/>
              </w:rPr>
              <w:t>Maksymalna liczba punktów do uzyskania</w:t>
            </w:r>
          </w:p>
          <w:p w14:paraId="35A72BD1" w14:textId="77777777" w:rsidR="00DD5B3A" w:rsidRPr="00E513F0" w:rsidRDefault="00DD5B3A" w:rsidP="005B3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513F0">
              <w:rPr>
                <w:b/>
                <w:bCs/>
                <w:sz w:val="20"/>
                <w:szCs w:val="20"/>
              </w:rPr>
              <w:t>(1%=1pkt)</w:t>
            </w:r>
          </w:p>
        </w:tc>
      </w:tr>
      <w:tr w:rsidR="00DD5B3A" w:rsidRPr="00E513F0" w14:paraId="32DF0E73" w14:textId="77777777" w:rsidTr="005B30F9">
        <w:trPr>
          <w:cantSplit/>
          <w:trHeight w:val="227"/>
          <w:jc w:val="center"/>
        </w:trPr>
        <w:tc>
          <w:tcPr>
            <w:tcW w:w="1586" w:type="dxa"/>
            <w:shd w:val="clear" w:color="auto" w:fill="auto"/>
            <w:vAlign w:val="center"/>
          </w:tcPr>
          <w:p w14:paraId="298EC7C1" w14:textId="00D49E20" w:rsidR="00DD5B3A" w:rsidRPr="00E513F0" w:rsidRDefault="00DD5B3A" w:rsidP="005B3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13F0">
              <w:rPr>
                <w:b/>
                <w:bCs/>
                <w:color w:val="000000"/>
                <w:sz w:val="20"/>
                <w:szCs w:val="20"/>
              </w:rPr>
              <w:t>Pk</w:t>
            </w:r>
            <w:r w:rsidRPr="00E513F0">
              <w:rPr>
                <w:b/>
                <w:bCs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456" w:type="dxa"/>
            <w:shd w:val="clear" w:color="auto" w:fill="auto"/>
            <w:vAlign w:val="center"/>
          </w:tcPr>
          <w:p w14:paraId="6592075C" w14:textId="645CD4B1" w:rsidR="00DD5B3A" w:rsidRPr="002452C6" w:rsidRDefault="002452C6" w:rsidP="005B30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452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Cena 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E3142DE" w14:textId="1C9E9ABE" w:rsidR="00DD5B3A" w:rsidRPr="00E513F0" w:rsidRDefault="002452C6" w:rsidP="005B3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DD5B3A" w:rsidRPr="00E513F0">
              <w:rPr>
                <w:i/>
                <w:iCs/>
                <w:color w:val="000000"/>
                <w:sz w:val="20"/>
                <w:szCs w:val="20"/>
              </w:rPr>
              <w:t>0%</w:t>
            </w:r>
          </w:p>
        </w:tc>
      </w:tr>
      <w:tr w:rsidR="00DD5B3A" w:rsidRPr="00E513F0" w14:paraId="7940DC73" w14:textId="77777777" w:rsidTr="005B30F9">
        <w:trPr>
          <w:cantSplit/>
          <w:trHeight w:val="227"/>
          <w:jc w:val="center"/>
        </w:trPr>
        <w:tc>
          <w:tcPr>
            <w:tcW w:w="1586" w:type="dxa"/>
            <w:shd w:val="clear" w:color="auto" w:fill="auto"/>
            <w:vAlign w:val="center"/>
          </w:tcPr>
          <w:p w14:paraId="323A166A" w14:textId="0A0CF16F" w:rsidR="00DD5B3A" w:rsidRPr="00E513F0" w:rsidRDefault="00DD5B3A" w:rsidP="005B3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13F0">
              <w:rPr>
                <w:b/>
                <w:bCs/>
                <w:color w:val="000000"/>
                <w:sz w:val="20"/>
                <w:szCs w:val="20"/>
              </w:rPr>
              <w:t>Pk</w:t>
            </w:r>
            <w:r w:rsidRPr="00E513F0">
              <w:rPr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456" w:type="dxa"/>
            <w:shd w:val="clear" w:color="auto" w:fill="auto"/>
            <w:vAlign w:val="center"/>
          </w:tcPr>
          <w:p w14:paraId="797AA2AB" w14:textId="6B9FC710" w:rsidR="00DD5B3A" w:rsidRPr="00E513F0" w:rsidRDefault="002452C6" w:rsidP="00DD5B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7" w:name="_Hlk89868762"/>
            <w:r>
              <w:rPr>
                <w:rFonts w:ascii="Arial" w:hAnsi="Arial" w:cs="Arial"/>
                <w:sz w:val="20"/>
                <w:szCs w:val="20"/>
              </w:rPr>
              <w:t>Termin płatności</w:t>
            </w:r>
            <w:bookmarkEnd w:id="7"/>
          </w:p>
        </w:tc>
        <w:tc>
          <w:tcPr>
            <w:tcW w:w="2062" w:type="dxa"/>
            <w:shd w:val="clear" w:color="auto" w:fill="auto"/>
            <w:vAlign w:val="center"/>
          </w:tcPr>
          <w:p w14:paraId="70BF62DE" w14:textId="276CE0AF" w:rsidR="00DD5B3A" w:rsidRPr="00E513F0" w:rsidRDefault="002452C6" w:rsidP="005B3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DD5B3A" w:rsidRPr="00E513F0">
              <w:rPr>
                <w:i/>
                <w:iCs/>
                <w:color w:val="000000"/>
                <w:sz w:val="20"/>
                <w:szCs w:val="20"/>
              </w:rPr>
              <w:t>0%</w:t>
            </w:r>
          </w:p>
        </w:tc>
      </w:tr>
      <w:bookmarkEnd w:id="6"/>
    </w:tbl>
    <w:p w14:paraId="1114A366" w14:textId="5FCD4C7B" w:rsidR="007F4455" w:rsidRPr="00E513F0" w:rsidRDefault="007F4455" w:rsidP="00520DE8">
      <w:pPr>
        <w:jc w:val="both"/>
        <w:rPr>
          <w:b/>
          <w:spacing w:val="-1"/>
          <w:sz w:val="20"/>
          <w:szCs w:val="20"/>
          <w:u w:val="single"/>
        </w:rPr>
      </w:pPr>
    </w:p>
    <w:p w14:paraId="61FBEF03" w14:textId="721CFCCE" w:rsidR="007F4455" w:rsidRPr="00B042C0" w:rsidRDefault="007F4455" w:rsidP="00520DE8">
      <w:pPr>
        <w:jc w:val="both"/>
        <w:rPr>
          <w:b/>
          <w:spacing w:val="-1"/>
          <w:sz w:val="20"/>
          <w:szCs w:val="20"/>
        </w:rPr>
      </w:pPr>
    </w:p>
    <w:p w14:paraId="395E4CB9" w14:textId="77777777" w:rsidR="00DD5B3A" w:rsidRPr="00CA6818" w:rsidRDefault="00DD5B3A" w:rsidP="00DD5B3A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6818">
        <w:rPr>
          <w:rFonts w:eastAsiaTheme="minorHAnsi"/>
          <w:color w:val="000000" w:themeColor="text1"/>
          <w:sz w:val="20"/>
          <w:szCs w:val="20"/>
          <w:lang w:eastAsia="en-US"/>
        </w:rPr>
        <w:t xml:space="preserve">Oferty będą oceniane przez komisję przetargową metodą punktową w skali 100-punktowej, przy czym 1 %= 1 pkt </w:t>
      </w:r>
    </w:p>
    <w:p w14:paraId="24BBE35D" w14:textId="76CAC203" w:rsidR="00B042C0" w:rsidRPr="00CA6818" w:rsidRDefault="00DD5B3A" w:rsidP="008B5A5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681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dla kryterium </w:t>
      </w:r>
      <w:r w:rsidRPr="00CA681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„Cena</w:t>
      </w:r>
      <w:r w:rsidR="0058082B" w:rsidRPr="00CA681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”:</w:t>
      </w:r>
      <w:r w:rsidRPr="00CA681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B81D95C" w14:textId="35875E76" w:rsidR="00B042C0" w:rsidRPr="00CA6818" w:rsidRDefault="00454D54" w:rsidP="00B042C0">
      <w:pPr>
        <w:pStyle w:val="Akapitzlist"/>
        <w:suppressAutoHyphens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6818">
        <w:rPr>
          <w:rFonts w:eastAsiaTheme="minorHAnsi"/>
          <w:color w:val="000000" w:themeColor="text1"/>
          <w:sz w:val="20"/>
          <w:szCs w:val="20"/>
          <w:lang w:eastAsia="en-US"/>
        </w:rPr>
        <w:t xml:space="preserve">Do wyliczenia kryterium „Cena” Zamawiający </w:t>
      </w:r>
      <w:r w:rsidR="00FE1515" w:rsidRPr="00CA6818">
        <w:rPr>
          <w:rFonts w:eastAsiaTheme="minorHAnsi"/>
          <w:color w:val="000000" w:themeColor="text1"/>
          <w:sz w:val="20"/>
          <w:szCs w:val="20"/>
          <w:lang w:eastAsia="en-US"/>
        </w:rPr>
        <w:t>przyjmuje prognozowane wartości brutto złożonych  ofert</w:t>
      </w:r>
    </w:p>
    <w:p w14:paraId="5A9B9E5A" w14:textId="7DCC6141" w:rsidR="00DD5B3A" w:rsidRPr="00CA6818" w:rsidRDefault="00DD5B3A" w:rsidP="00B042C0">
      <w:pPr>
        <w:suppressAutoHyphens w:val="0"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6818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Sposób obliczenia: </w:t>
      </w:r>
    </w:p>
    <w:p w14:paraId="1F16BEA2" w14:textId="372B2727" w:rsidR="00DD5B3A" w:rsidRPr="00CA6818" w:rsidRDefault="00DD5B3A" w:rsidP="00DD5B3A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6818">
        <w:rPr>
          <w:rFonts w:eastAsiaTheme="minorHAnsi"/>
          <w:color w:val="000000" w:themeColor="text1"/>
          <w:sz w:val="20"/>
          <w:szCs w:val="20"/>
          <w:lang w:eastAsia="en-US"/>
        </w:rPr>
        <w:t>Pk</w:t>
      </w:r>
      <w:r w:rsidRPr="00CA6818">
        <w:rPr>
          <w:b/>
          <w:bCs/>
          <w:color w:val="000000" w:themeColor="text1"/>
          <w:sz w:val="20"/>
          <w:szCs w:val="20"/>
          <w:vertAlign w:val="subscript"/>
        </w:rPr>
        <w:t>1</w:t>
      </w:r>
      <w:r w:rsidRPr="00CA6818">
        <w:rPr>
          <w:rFonts w:eastAsiaTheme="minorHAnsi"/>
          <w:color w:val="000000" w:themeColor="text1"/>
          <w:sz w:val="20"/>
          <w:szCs w:val="20"/>
          <w:lang w:eastAsia="en-US"/>
        </w:rPr>
        <w:t xml:space="preserve">= [CN / CR x </w:t>
      </w:r>
      <w:r w:rsidR="002452C6" w:rsidRPr="00CA6818">
        <w:rPr>
          <w:rFonts w:eastAsiaTheme="minorHAnsi"/>
          <w:color w:val="000000" w:themeColor="text1"/>
          <w:sz w:val="20"/>
          <w:szCs w:val="20"/>
          <w:lang w:eastAsia="en-US"/>
        </w:rPr>
        <w:t>8</w:t>
      </w:r>
      <w:r w:rsidRPr="00CA6818">
        <w:rPr>
          <w:rFonts w:eastAsiaTheme="minorHAnsi"/>
          <w:color w:val="000000" w:themeColor="text1"/>
          <w:sz w:val="20"/>
          <w:szCs w:val="20"/>
          <w:lang w:eastAsia="en-US"/>
        </w:rPr>
        <w:t xml:space="preserve">0% ] x 100 </w:t>
      </w:r>
    </w:p>
    <w:p w14:paraId="469C21D2" w14:textId="3CD7D401" w:rsidR="00DD5B3A" w:rsidRPr="00CA6818" w:rsidRDefault="00DD5B3A" w:rsidP="00DD5B3A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6818">
        <w:rPr>
          <w:rFonts w:eastAsiaTheme="minorHAnsi"/>
          <w:color w:val="000000" w:themeColor="text1"/>
          <w:sz w:val="20"/>
          <w:szCs w:val="20"/>
          <w:lang w:eastAsia="en-US"/>
        </w:rPr>
        <w:t>Pk</w:t>
      </w:r>
      <w:r w:rsidRPr="00CA6818">
        <w:rPr>
          <w:b/>
          <w:bCs/>
          <w:color w:val="000000" w:themeColor="text1"/>
          <w:sz w:val="20"/>
          <w:szCs w:val="20"/>
          <w:vertAlign w:val="subscript"/>
        </w:rPr>
        <w:t>1</w:t>
      </w:r>
      <w:r w:rsidRPr="00CA6818">
        <w:rPr>
          <w:rFonts w:eastAsiaTheme="minorHAnsi"/>
          <w:color w:val="000000" w:themeColor="text1"/>
          <w:sz w:val="20"/>
          <w:szCs w:val="20"/>
          <w:lang w:eastAsia="en-US"/>
        </w:rPr>
        <w:t xml:space="preserve"> - liczba punktów dla kryterium </w:t>
      </w:r>
      <w:r w:rsidR="00CA6818" w:rsidRPr="00CA6818">
        <w:rPr>
          <w:rFonts w:eastAsiaTheme="minorHAnsi"/>
          <w:color w:val="000000" w:themeColor="text1"/>
          <w:sz w:val="20"/>
          <w:szCs w:val="20"/>
          <w:lang w:eastAsia="en-US"/>
        </w:rPr>
        <w:t>„cena”</w:t>
      </w:r>
    </w:p>
    <w:p w14:paraId="28CDD0C8" w14:textId="373A4E7B" w:rsidR="007F4455" w:rsidRPr="00CA6818" w:rsidRDefault="00DD5B3A" w:rsidP="00DD5B3A">
      <w:pPr>
        <w:spacing w:before="120" w:after="120" w:line="288" w:lineRule="auto"/>
        <w:jc w:val="both"/>
        <w:rPr>
          <w:b/>
          <w:color w:val="000000" w:themeColor="text1"/>
          <w:spacing w:val="-1"/>
          <w:sz w:val="20"/>
          <w:szCs w:val="20"/>
          <w:u w:val="single"/>
        </w:rPr>
      </w:pPr>
      <w:r w:rsidRPr="00CA6818">
        <w:rPr>
          <w:rFonts w:eastAsiaTheme="minorHAnsi"/>
          <w:color w:val="000000" w:themeColor="text1"/>
          <w:sz w:val="20"/>
          <w:szCs w:val="20"/>
          <w:lang w:eastAsia="en-US"/>
        </w:rPr>
        <w:t xml:space="preserve">CN </w:t>
      </w:r>
      <w:r w:rsidR="00B042C0" w:rsidRPr="00CA6818">
        <w:rPr>
          <w:rFonts w:eastAsiaTheme="minorHAnsi"/>
          <w:color w:val="000000" w:themeColor="text1"/>
          <w:sz w:val="20"/>
          <w:szCs w:val="20"/>
          <w:lang w:eastAsia="en-US"/>
        </w:rPr>
        <w:t>–</w:t>
      </w:r>
      <w:r w:rsidRPr="00CA6818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B042C0" w:rsidRPr="00CA6818">
        <w:rPr>
          <w:rFonts w:eastAsiaTheme="minorHAnsi"/>
          <w:color w:val="000000" w:themeColor="text1"/>
          <w:sz w:val="20"/>
          <w:szCs w:val="20"/>
          <w:lang w:eastAsia="en-US"/>
        </w:rPr>
        <w:t>prognozowana wartość brutto oferty z najniższ</w:t>
      </w:r>
      <w:r w:rsidR="00FE1515" w:rsidRPr="00CA6818">
        <w:rPr>
          <w:rFonts w:eastAsiaTheme="minorHAnsi"/>
          <w:color w:val="000000" w:themeColor="text1"/>
          <w:sz w:val="20"/>
          <w:szCs w:val="20"/>
          <w:lang w:eastAsia="en-US"/>
        </w:rPr>
        <w:t>ą kwotą</w:t>
      </w:r>
    </w:p>
    <w:p w14:paraId="08B6C654" w14:textId="4B6E84E9" w:rsidR="00DD5B3A" w:rsidRPr="00CA6818" w:rsidRDefault="00DD5B3A" w:rsidP="00DD5B3A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6818">
        <w:rPr>
          <w:rFonts w:eastAsiaTheme="minorHAnsi"/>
          <w:color w:val="000000" w:themeColor="text1"/>
          <w:sz w:val="20"/>
          <w:szCs w:val="20"/>
          <w:lang w:eastAsia="en-US"/>
        </w:rPr>
        <w:t xml:space="preserve">CR - </w:t>
      </w:r>
      <w:r w:rsidR="00FE1515" w:rsidRPr="00CA6818">
        <w:rPr>
          <w:rFonts w:eastAsiaTheme="minorHAnsi"/>
          <w:color w:val="000000" w:themeColor="text1"/>
          <w:sz w:val="20"/>
          <w:szCs w:val="20"/>
          <w:lang w:eastAsia="en-US"/>
        </w:rPr>
        <w:t>prognozowana wartość brutto oferty rozpatrywanej</w:t>
      </w:r>
    </w:p>
    <w:p w14:paraId="66E33944" w14:textId="1812FB03" w:rsidR="00DD5B3A" w:rsidRPr="00E513F0" w:rsidRDefault="00DD5B3A" w:rsidP="00635C46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dla kryterium </w:t>
      </w: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„</w:t>
      </w:r>
      <w:bookmarkStart w:id="8" w:name="_Hlk89868832"/>
      <w:r w:rsidR="002452C6">
        <w:rPr>
          <w:rFonts w:ascii="Arial" w:hAnsi="Arial" w:cs="Arial"/>
          <w:sz w:val="20"/>
          <w:szCs w:val="20"/>
        </w:rPr>
        <w:t>Termin płatności</w:t>
      </w:r>
      <w:bookmarkEnd w:id="8"/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”: </w:t>
      </w:r>
    </w:p>
    <w:p w14:paraId="676B23D3" w14:textId="6B5F9A2B" w:rsidR="002452C6" w:rsidRPr="00615FA8" w:rsidRDefault="002452C6" w:rsidP="0013071E">
      <w:pPr>
        <w:pStyle w:val="Akapitzlist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615FA8">
        <w:rPr>
          <w:rFonts w:ascii="Arial" w:hAnsi="Arial" w:cs="Arial"/>
          <w:sz w:val="20"/>
          <w:szCs w:val="20"/>
        </w:rPr>
        <w:t>- termin płatności 14 dni otrzyma</w:t>
      </w:r>
      <w:r w:rsidR="00F70FDA">
        <w:rPr>
          <w:rFonts w:ascii="Arial" w:hAnsi="Arial" w:cs="Arial"/>
          <w:sz w:val="20"/>
          <w:szCs w:val="20"/>
        </w:rPr>
        <w:t xml:space="preserve"> prawidłowo wystawionej faktury </w:t>
      </w:r>
      <w:r w:rsidR="0013071E" w:rsidRPr="00615FA8">
        <w:rPr>
          <w:rFonts w:ascii="Arial" w:hAnsi="Arial" w:cs="Arial"/>
          <w:sz w:val="20"/>
          <w:szCs w:val="20"/>
        </w:rPr>
        <w:t xml:space="preserve">- 10 </w:t>
      </w:r>
      <w:r w:rsidRPr="00615FA8">
        <w:rPr>
          <w:rFonts w:ascii="Arial" w:hAnsi="Arial" w:cs="Arial"/>
          <w:sz w:val="20"/>
          <w:szCs w:val="20"/>
        </w:rPr>
        <w:t xml:space="preserve"> pkt.</w:t>
      </w:r>
    </w:p>
    <w:p w14:paraId="144A4081" w14:textId="3027B302" w:rsidR="002452C6" w:rsidRPr="00615FA8" w:rsidRDefault="002452C6" w:rsidP="0013071E">
      <w:pPr>
        <w:pStyle w:val="Akapitzlist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615FA8">
        <w:rPr>
          <w:rFonts w:ascii="Arial" w:hAnsi="Arial" w:cs="Arial"/>
          <w:sz w:val="20"/>
          <w:szCs w:val="20"/>
        </w:rPr>
        <w:t xml:space="preserve">- termin płatności 21 dni otrzyma </w:t>
      </w:r>
      <w:r w:rsidR="00F70FDA">
        <w:rPr>
          <w:rFonts w:ascii="Arial" w:hAnsi="Arial" w:cs="Arial"/>
          <w:sz w:val="20"/>
          <w:szCs w:val="20"/>
        </w:rPr>
        <w:t>prawidłowo wystawionej faktury</w:t>
      </w:r>
      <w:r w:rsidR="00F70FDA" w:rsidRPr="00615FA8">
        <w:rPr>
          <w:rFonts w:ascii="Arial" w:hAnsi="Arial" w:cs="Arial"/>
          <w:sz w:val="20"/>
          <w:szCs w:val="20"/>
        </w:rPr>
        <w:t xml:space="preserve"> </w:t>
      </w:r>
      <w:r w:rsidR="0013071E" w:rsidRPr="00615FA8">
        <w:rPr>
          <w:rFonts w:ascii="Arial" w:hAnsi="Arial" w:cs="Arial"/>
          <w:sz w:val="20"/>
          <w:szCs w:val="20"/>
        </w:rPr>
        <w:t>-15</w:t>
      </w:r>
      <w:r w:rsidRPr="00615FA8">
        <w:rPr>
          <w:rFonts w:ascii="Arial" w:hAnsi="Arial" w:cs="Arial"/>
          <w:sz w:val="20"/>
          <w:szCs w:val="20"/>
        </w:rPr>
        <w:t xml:space="preserve"> pkt.</w:t>
      </w:r>
    </w:p>
    <w:p w14:paraId="7F994916" w14:textId="49C1E448" w:rsidR="002452C6" w:rsidRPr="00615FA8" w:rsidRDefault="002452C6" w:rsidP="0013071E">
      <w:pPr>
        <w:pStyle w:val="Akapitzlist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615FA8">
        <w:rPr>
          <w:rFonts w:ascii="Arial" w:hAnsi="Arial" w:cs="Arial"/>
          <w:sz w:val="20"/>
          <w:szCs w:val="20"/>
        </w:rPr>
        <w:t>- termin płatności 30 dni otrzyma</w:t>
      </w:r>
      <w:r w:rsidR="00F70FDA">
        <w:rPr>
          <w:rFonts w:ascii="Arial" w:hAnsi="Arial" w:cs="Arial"/>
          <w:sz w:val="20"/>
          <w:szCs w:val="20"/>
        </w:rPr>
        <w:t xml:space="preserve"> prawidłowo wystawionej faktury</w:t>
      </w:r>
      <w:r w:rsidR="00F70FDA" w:rsidRPr="00615FA8">
        <w:rPr>
          <w:rFonts w:ascii="Arial" w:hAnsi="Arial" w:cs="Arial"/>
          <w:sz w:val="20"/>
          <w:szCs w:val="20"/>
        </w:rPr>
        <w:t xml:space="preserve"> </w:t>
      </w:r>
      <w:r w:rsidR="0013071E" w:rsidRPr="00615FA8">
        <w:rPr>
          <w:rFonts w:ascii="Arial" w:hAnsi="Arial" w:cs="Arial"/>
          <w:sz w:val="20"/>
          <w:szCs w:val="20"/>
        </w:rPr>
        <w:t>-</w:t>
      </w:r>
      <w:r w:rsidRPr="00615FA8">
        <w:rPr>
          <w:rFonts w:ascii="Arial" w:hAnsi="Arial" w:cs="Arial"/>
          <w:sz w:val="20"/>
          <w:szCs w:val="20"/>
        </w:rPr>
        <w:t xml:space="preserve"> </w:t>
      </w:r>
      <w:r w:rsidR="0013071E" w:rsidRPr="00615FA8">
        <w:rPr>
          <w:rFonts w:ascii="Arial" w:hAnsi="Arial" w:cs="Arial"/>
          <w:sz w:val="20"/>
          <w:szCs w:val="20"/>
        </w:rPr>
        <w:t xml:space="preserve">20 </w:t>
      </w:r>
      <w:r w:rsidRPr="00615FA8">
        <w:rPr>
          <w:rFonts w:ascii="Arial" w:hAnsi="Arial" w:cs="Arial"/>
          <w:sz w:val="20"/>
          <w:szCs w:val="20"/>
        </w:rPr>
        <w:t>pkt.</w:t>
      </w:r>
    </w:p>
    <w:p w14:paraId="38132EE7" w14:textId="77777777" w:rsidR="007F4455" w:rsidRPr="00E513F0" w:rsidRDefault="007F4455" w:rsidP="00DD5B3A">
      <w:pPr>
        <w:spacing w:before="120" w:after="120" w:line="288" w:lineRule="auto"/>
        <w:jc w:val="both"/>
        <w:rPr>
          <w:b/>
          <w:spacing w:val="-1"/>
          <w:sz w:val="20"/>
          <w:szCs w:val="20"/>
          <w:u w:val="single"/>
        </w:rPr>
      </w:pPr>
    </w:p>
    <w:p w14:paraId="30B48811" w14:textId="04A0DA18" w:rsidR="00DD5B3A" w:rsidRPr="00E513F0" w:rsidRDefault="00DD5B3A" w:rsidP="00635C46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lastRenderedPageBreak/>
        <w:t xml:space="preserve">Sposób obliczenia całkowitej liczby punktów: </w:t>
      </w:r>
    </w:p>
    <w:p w14:paraId="64B8D382" w14:textId="77777777" w:rsidR="00D25890" w:rsidRPr="00E513F0" w:rsidRDefault="00D25890" w:rsidP="00DD5B3A">
      <w:pPr>
        <w:spacing w:before="120" w:after="120" w:line="288" w:lineRule="auto"/>
        <w:jc w:val="both"/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</w:pPr>
    </w:p>
    <w:p w14:paraId="5EFF7E39" w14:textId="032FA67D" w:rsidR="00DD5B3A" w:rsidRPr="00E513F0" w:rsidRDefault="00DD5B3A" w:rsidP="00D25890">
      <w:pPr>
        <w:spacing w:before="120" w:after="120" w:line="288" w:lineRule="auto"/>
        <w:jc w:val="center"/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P = </w:t>
      </w:r>
      <w:r w:rsidR="00D25890" w:rsidRPr="00E513F0">
        <w:rPr>
          <w:b/>
          <w:bCs/>
          <w:color w:val="000000"/>
          <w:sz w:val="20"/>
          <w:szCs w:val="20"/>
        </w:rPr>
        <w:t>Pk</w:t>
      </w:r>
      <w:r w:rsidR="00D25890" w:rsidRPr="00E513F0">
        <w:rPr>
          <w:b/>
          <w:bCs/>
          <w:color w:val="000000"/>
          <w:sz w:val="20"/>
          <w:szCs w:val="20"/>
          <w:vertAlign w:val="subscript"/>
        </w:rPr>
        <w:t>1</w:t>
      </w:r>
      <w:r w:rsidRPr="00E513F0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+ </w:t>
      </w:r>
      <w:r w:rsidR="00D25890" w:rsidRPr="00E513F0">
        <w:rPr>
          <w:b/>
          <w:bCs/>
          <w:color w:val="000000"/>
          <w:sz w:val="20"/>
          <w:szCs w:val="20"/>
        </w:rPr>
        <w:t>Pk</w:t>
      </w:r>
      <w:r w:rsidR="00D25890" w:rsidRPr="00E513F0">
        <w:rPr>
          <w:b/>
          <w:bCs/>
          <w:color w:val="000000"/>
          <w:sz w:val="20"/>
          <w:szCs w:val="20"/>
          <w:vertAlign w:val="subscript"/>
        </w:rPr>
        <w:t>2</w:t>
      </w:r>
      <w:r w:rsidRPr="00E513F0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p w14:paraId="38A1663A" w14:textId="77777777" w:rsidR="00D25890" w:rsidRPr="00E513F0" w:rsidRDefault="00D25890" w:rsidP="00DD5B3A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043D4345" w14:textId="2196FE2A" w:rsidR="00DD5B3A" w:rsidRPr="00E513F0" w:rsidRDefault="00DD5B3A" w:rsidP="00DD5B3A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P </w:t>
      </w: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– całkowita liczba punktów dla rozpatrywanej oferty </w:t>
      </w:r>
    </w:p>
    <w:p w14:paraId="3D4A6EBB" w14:textId="03376353" w:rsidR="00DD5B3A" w:rsidRPr="00E513F0" w:rsidRDefault="00D25890" w:rsidP="00DD5B3A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b/>
          <w:bCs/>
          <w:color w:val="000000"/>
          <w:sz w:val="20"/>
          <w:szCs w:val="20"/>
        </w:rPr>
        <w:t>Pk</w:t>
      </w:r>
      <w:r w:rsidRPr="00E513F0">
        <w:rPr>
          <w:b/>
          <w:bCs/>
          <w:color w:val="000000"/>
          <w:sz w:val="20"/>
          <w:szCs w:val="20"/>
          <w:vertAlign w:val="subscript"/>
        </w:rPr>
        <w:t>1</w:t>
      </w:r>
      <w:r w:rsidR="00DD5B3A" w:rsidRPr="00E513F0">
        <w:rPr>
          <w:rFonts w:eastAsiaTheme="minorHAnsi"/>
          <w:color w:val="000000"/>
          <w:sz w:val="20"/>
          <w:szCs w:val="20"/>
          <w:lang w:eastAsia="en-US"/>
        </w:rPr>
        <w:t xml:space="preserve"> – liczba punktów uzyskanych w kryterium „Cena </w:t>
      </w:r>
      <w:r w:rsidR="00CA6818">
        <w:rPr>
          <w:rFonts w:eastAsiaTheme="minorHAnsi"/>
          <w:color w:val="000000"/>
          <w:sz w:val="20"/>
          <w:szCs w:val="20"/>
          <w:lang w:eastAsia="en-US"/>
        </w:rPr>
        <w:t>„</w:t>
      </w:r>
    </w:p>
    <w:p w14:paraId="6B86CC67" w14:textId="1BADE3CB" w:rsidR="00DD5B3A" w:rsidRPr="00E513F0" w:rsidRDefault="00D25890" w:rsidP="00DD5B3A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b/>
          <w:bCs/>
          <w:color w:val="000000"/>
          <w:sz w:val="20"/>
          <w:szCs w:val="20"/>
        </w:rPr>
        <w:t>Pk</w:t>
      </w:r>
      <w:r w:rsidRPr="00E513F0">
        <w:rPr>
          <w:b/>
          <w:bCs/>
          <w:color w:val="000000"/>
          <w:sz w:val="20"/>
          <w:szCs w:val="20"/>
          <w:vertAlign w:val="subscript"/>
        </w:rPr>
        <w:t>2</w:t>
      </w:r>
      <w:r w:rsidR="00DD5B3A" w:rsidRPr="00E513F0">
        <w:rPr>
          <w:rFonts w:eastAsiaTheme="minorHAnsi"/>
          <w:color w:val="000000"/>
          <w:sz w:val="20"/>
          <w:szCs w:val="20"/>
          <w:lang w:eastAsia="en-US"/>
        </w:rPr>
        <w:t xml:space="preserve"> – liczba punktów uzyskanych w kryterium „</w:t>
      </w:r>
      <w:r w:rsidR="002452C6">
        <w:rPr>
          <w:sz w:val="20"/>
          <w:szCs w:val="20"/>
        </w:rPr>
        <w:t>Termin płatności</w:t>
      </w:r>
      <w:r w:rsidR="00DD5B3A" w:rsidRPr="00E513F0">
        <w:rPr>
          <w:rFonts w:eastAsiaTheme="minorHAnsi"/>
          <w:color w:val="000000"/>
          <w:sz w:val="20"/>
          <w:szCs w:val="20"/>
          <w:lang w:eastAsia="en-US"/>
        </w:rPr>
        <w:t xml:space="preserve">” </w:t>
      </w:r>
    </w:p>
    <w:p w14:paraId="1ED8434C" w14:textId="77777777" w:rsidR="00D25890" w:rsidRPr="00E513F0" w:rsidRDefault="00D25890" w:rsidP="00DD5B3A">
      <w:pPr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52DDDF13" w14:textId="42EF72F1" w:rsidR="00DD5B3A" w:rsidRPr="00E513F0" w:rsidRDefault="00DD5B3A" w:rsidP="00635C46">
      <w:pPr>
        <w:pStyle w:val="Akapitzlist"/>
        <w:numPr>
          <w:ilvl w:val="0"/>
          <w:numId w:val="26"/>
        </w:numPr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ofertę najkorzystniejszą uznana zostanie oferta, która uzyska najwyższą liczbę punktów. </w:t>
      </w:r>
    </w:p>
    <w:p w14:paraId="24C3CEFF" w14:textId="761F2E7B" w:rsidR="00DD5B3A" w:rsidRPr="00E513F0" w:rsidRDefault="00DD5B3A" w:rsidP="00635C46">
      <w:pPr>
        <w:pStyle w:val="Akapitzlist"/>
        <w:numPr>
          <w:ilvl w:val="0"/>
          <w:numId w:val="26"/>
        </w:numPr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06E8C01E" w14:textId="1EF06B46" w:rsidR="00DD5B3A" w:rsidRPr="00E513F0" w:rsidRDefault="00DD5B3A" w:rsidP="00635C46">
      <w:pPr>
        <w:pStyle w:val="Akapitzlist"/>
        <w:numPr>
          <w:ilvl w:val="0"/>
          <w:numId w:val="26"/>
        </w:numPr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toku badania i oceny ofert zamawiający może żądać od wykonawców wyjaśnień dotyczących treści złożonych ofert oraz przedmiotowych środków dowodowych lub innych składanych dokumentów lub oświadczeń. </w:t>
      </w:r>
    </w:p>
    <w:p w14:paraId="2A1EEA35" w14:textId="67CB8C22" w:rsidR="00DD5B3A" w:rsidRPr="00E513F0" w:rsidRDefault="00DD5B3A" w:rsidP="00635C46">
      <w:pPr>
        <w:pStyle w:val="Akapitzlist"/>
        <w:numPr>
          <w:ilvl w:val="0"/>
          <w:numId w:val="26"/>
        </w:numPr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poprawia w ofercie: </w:t>
      </w:r>
    </w:p>
    <w:p w14:paraId="1CC8D7C8" w14:textId="77777777" w:rsidR="00D25890" w:rsidRPr="00E513F0" w:rsidRDefault="00DD5B3A" w:rsidP="00635C46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oczywiste omyłki pisarskie, </w:t>
      </w:r>
    </w:p>
    <w:p w14:paraId="08F0289D" w14:textId="77777777" w:rsidR="00D25890" w:rsidRPr="00E513F0" w:rsidRDefault="00DD5B3A" w:rsidP="00635C46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oczywiste omyłki rachunkowe, z uwzględnieniem konsekwencji rachunkowych dokonanych poprawek, </w:t>
      </w:r>
    </w:p>
    <w:p w14:paraId="33C4D160" w14:textId="7844F822" w:rsidR="00DD5B3A" w:rsidRPr="00E513F0" w:rsidRDefault="00DD5B3A" w:rsidP="00635C46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inne omyłki polegające na niezgodności oferty z dokumentami zamówienia, niepowodujące istotnych zmian w treści oferty, </w:t>
      </w:r>
    </w:p>
    <w:p w14:paraId="20A11BDB" w14:textId="77777777" w:rsidR="00DD5B3A" w:rsidRPr="00E513F0" w:rsidRDefault="00DD5B3A" w:rsidP="00D25890">
      <w:pPr>
        <w:suppressAutoHyphens w:val="0"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- niezwłocznie zawiadamiając o tym wykonawcę, którego oferta została poprawiona. </w:t>
      </w:r>
    </w:p>
    <w:p w14:paraId="5FB67214" w14:textId="77777777" w:rsidR="00DD5B3A" w:rsidRPr="00E513F0" w:rsidRDefault="00DD5B3A" w:rsidP="00D25890">
      <w:pPr>
        <w:suppressAutoHyphens w:val="0"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W przypadku, o którym mowa w ust. 6 pkt 3, zamawiający wyznacza wykonawcy odpowiedni termin na wyrażenie zgody na poprawienie w ofercie omyłki lub zakwestionowanie jej poprawienia. Brak odpowiedzi w wyznaczonym terminie uznaje się za wyrażenie zgody na poprawienie omyłki. </w:t>
      </w:r>
    </w:p>
    <w:p w14:paraId="43759049" w14:textId="770ED11F" w:rsidR="00DD5B3A" w:rsidRPr="00E513F0" w:rsidRDefault="00DD5B3A" w:rsidP="00635C46">
      <w:pPr>
        <w:pStyle w:val="Akapitzlist"/>
        <w:numPr>
          <w:ilvl w:val="0"/>
          <w:numId w:val="26"/>
        </w:numPr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 zawierających nową cenę lub koszt.</w:t>
      </w:r>
    </w:p>
    <w:p w14:paraId="74AF30F7" w14:textId="77777777" w:rsidR="00EB4ABC" w:rsidRDefault="00EB4ABC" w:rsidP="001973FD">
      <w:pPr>
        <w:jc w:val="both"/>
        <w:rPr>
          <w:b/>
          <w:sz w:val="20"/>
          <w:szCs w:val="20"/>
          <w:u w:val="single"/>
        </w:rPr>
      </w:pPr>
    </w:p>
    <w:p w14:paraId="2E0C5B17" w14:textId="77777777" w:rsidR="00EB4ABC" w:rsidRDefault="00EB4ABC" w:rsidP="00F50988">
      <w:pPr>
        <w:ind w:left="1418" w:hanging="1418"/>
        <w:jc w:val="both"/>
        <w:rPr>
          <w:b/>
          <w:sz w:val="20"/>
          <w:szCs w:val="20"/>
          <w:u w:val="single"/>
        </w:rPr>
      </w:pPr>
    </w:p>
    <w:p w14:paraId="023997BE" w14:textId="77777777" w:rsidR="00EB4ABC" w:rsidRDefault="00EB4ABC" w:rsidP="00F50988">
      <w:pPr>
        <w:ind w:left="1418" w:hanging="1418"/>
        <w:jc w:val="both"/>
        <w:rPr>
          <w:b/>
          <w:sz w:val="20"/>
          <w:szCs w:val="20"/>
          <w:u w:val="single"/>
        </w:rPr>
      </w:pPr>
    </w:p>
    <w:p w14:paraId="0856ED5B" w14:textId="2B0F3A3A" w:rsidR="00DD5B3A" w:rsidRPr="00E513F0" w:rsidRDefault="00F50988" w:rsidP="00F50988">
      <w:pPr>
        <w:ind w:left="1418" w:hanging="1418"/>
        <w:jc w:val="both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E513F0">
        <w:rPr>
          <w:b/>
          <w:sz w:val="20"/>
          <w:szCs w:val="20"/>
          <w:u w:val="single"/>
        </w:rPr>
        <w:t>Rozdział XXI</w:t>
      </w:r>
      <w:r w:rsidRPr="00E513F0">
        <w:rPr>
          <w:b/>
          <w:spacing w:val="-1"/>
          <w:sz w:val="20"/>
          <w:szCs w:val="20"/>
          <w:u w:val="single"/>
        </w:rPr>
        <w:t xml:space="preserve">. </w:t>
      </w:r>
      <w:r w:rsidRPr="00E513F0">
        <w:rPr>
          <w:b/>
          <w:spacing w:val="-1"/>
          <w:sz w:val="20"/>
          <w:szCs w:val="20"/>
          <w:u w:val="single"/>
        </w:rPr>
        <w:tab/>
      </w:r>
      <w:r w:rsidRPr="00E513F0">
        <w:rPr>
          <w:b/>
          <w:bCs/>
          <w:sz w:val="20"/>
          <w:szCs w:val="20"/>
          <w:u w:val="single"/>
        </w:rPr>
        <w:t>Informacje o formalnościach, jakie muszą zostać dopełnione po wyborze oferty w celu zawarcia umowy w sprawie zamówienia publicznego.</w:t>
      </w:r>
    </w:p>
    <w:p w14:paraId="694AE575" w14:textId="79519A88" w:rsidR="00DD5B3A" w:rsidRPr="00E513F0" w:rsidRDefault="00DD5B3A" w:rsidP="00DD5B3A">
      <w:pPr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77B4210A" w14:textId="77777777" w:rsidR="00F50988" w:rsidRPr="00E513F0" w:rsidRDefault="00F50988" w:rsidP="00635C46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poinformuje wykonawcę, któremu zostanie udzielone zamówienie, o miejscu i terminie zawarcia umowy. </w:t>
      </w:r>
    </w:p>
    <w:p w14:paraId="4AA25C3A" w14:textId="5B0C08A2" w:rsidR="00DD5B3A" w:rsidRPr="00E513F0" w:rsidRDefault="00F50988" w:rsidP="00635C46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płatnościami, przy czym termin, na jaki została zawarta umowa, nie może być krótszy niż termin realizacji zamówienia.</w:t>
      </w:r>
    </w:p>
    <w:p w14:paraId="3E0DAF87" w14:textId="2E1398BF" w:rsidR="00DD5B3A" w:rsidRPr="00E513F0" w:rsidRDefault="00DD5B3A" w:rsidP="00DD5B3A">
      <w:pPr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CBC10C9" w14:textId="2B611478" w:rsidR="00F50988" w:rsidRPr="00E513F0" w:rsidRDefault="00F50988" w:rsidP="00F50988">
      <w:pPr>
        <w:suppressAutoHyphens w:val="0"/>
        <w:autoSpaceDE w:val="0"/>
        <w:autoSpaceDN w:val="0"/>
        <w:adjustRightInd w:val="0"/>
        <w:spacing w:before="120" w:line="288" w:lineRule="auto"/>
        <w:jc w:val="both"/>
        <w:rPr>
          <w:rFonts w:eastAsiaTheme="minorHAnsi"/>
          <w:color w:val="000000"/>
          <w:sz w:val="20"/>
          <w:szCs w:val="20"/>
          <w:u w:val="single"/>
          <w:lang w:eastAsia="en-US"/>
        </w:rPr>
      </w:pPr>
      <w:r w:rsidRPr="00E513F0">
        <w:rPr>
          <w:b/>
          <w:sz w:val="20"/>
          <w:szCs w:val="20"/>
          <w:u w:val="single"/>
        </w:rPr>
        <w:t>Rozdział XXI</w:t>
      </w:r>
      <w:r w:rsidRPr="00E513F0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 xml:space="preserve">I. Projektowane postanowienia umowy, które zostaną wprowadzone do umowy w sprawie zamówienia publicznego. </w:t>
      </w:r>
    </w:p>
    <w:p w14:paraId="45DCB2AE" w14:textId="0C7D7EBA" w:rsidR="00F50988" w:rsidRPr="00E513F0" w:rsidRDefault="00F50988" w:rsidP="00635C46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Projektowane postanowienia umowy wskazano we wzorze umowy stanowiącym </w:t>
      </w:r>
      <w:r w:rsidR="001973F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</w:t>
      </w: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ałącznik nr</w:t>
      </w:r>
      <w:r w:rsidR="00935C4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4</w:t>
      </w:r>
      <w:r w:rsidRPr="00E513F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 do SWZ. </w:t>
      </w:r>
    </w:p>
    <w:p w14:paraId="3EBF97E0" w14:textId="75BF81E3" w:rsidR="00F50988" w:rsidRPr="00E513F0" w:rsidRDefault="00F50988" w:rsidP="00635C46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Złożenie oferty jest jednoznaczne z akceptacją przez wykonawcę projektowanych postanowień umowy wskazanych we wzorze umowy, o którym mowa w ust. 1 </w:t>
      </w:r>
    </w:p>
    <w:p w14:paraId="7A8B1EBA" w14:textId="77777777" w:rsidR="00F50988" w:rsidRPr="00E513F0" w:rsidRDefault="00F50988" w:rsidP="00F50988">
      <w:pPr>
        <w:pStyle w:val="Akapitzlist"/>
        <w:suppressAutoHyphens w:val="0"/>
        <w:autoSpaceDE w:val="0"/>
        <w:autoSpaceDN w:val="0"/>
        <w:adjustRightInd w:val="0"/>
        <w:spacing w:before="120" w:line="288" w:lineRule="auto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D804BE1" w14:textId="49375D99" w:rsidR="00F50988" w:rsidRPr="00E513F0" w:rsidRDefault="00F50988" w:rsidP="00F50988">
      <w:pPr>
        <w:suppressAutoHyphens w:val="0"/>
        <w:autoSpaceDE w:val="0"/>
        <w:autoSpaceDN w:val="0"/>
        <w:adjustRightInd w:val="0"/>
        <w:spacing w:before="120" w:line="288" w:lineRule="auto"/>
        <w:jc w:val="both"/>
        <w:rPr>
          <w:rFonts w:eastAsiaTheme="minorHAnsi"/>
          <w:color w:val="000000"/>
          <w:sz w:val="20"/>
          <w:szCs w:val="20"/>
          <w:u w:val="single"/>
          <w:lang w:eastAsia="en-US"/>
        </w:rPr>
      </w:pPr>
      <w:r w:rsidRPr="00E513F0">
        <w:rPr>
          <w:b/>
          <w:sz w:val="20"/>
          <w:szCs w:val="20"/>
          <w:u w:val="single"/>
        </w:rPr>
        <w:t>Rozdział XXI</w:t>
      </w:r>
      <w:r w:rsidRPr="00E513F0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 xml:space="preserve">II. Pouczenie o środkach ochrony prawnej. </w:t>
      </w:r>
    </w:p>
    <w:p w14:paraId="7DEBC915" w14:textId="77777777" w:rsidR="00F50988" w:rsidRPr="00E513F0" w:rsidRDefault="00F50988" w:rsidP="00F50988">
      <w:pPr>
        <w:suppressAutoHyphens w:val="0"/>
        <w:autoSpaceDE w:val="0"/>
        <w:autoSpaceDN w:val="0"/>
        <w:adjustRightInd w:val="0"/>
        <w:spacing w:before="120" w:line="288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 </w:t>
      </w:r>
    </w:p>
    <w:p w14:paraId="0F140FB3" w14:textId="77777777" w:rsidR="00F50988" w:rsidRPr="00E513F0" w:rsidRDefault="00F50988" w:rsidP="00F50988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</w:p>
    <w:p w14:paraId="2AA6EE29" w14:textId="77777777" w:rsidR="00667508" w:rsidRPr="00E513F0" w:rsidRDefault="00667508" w:rsidP="00F50988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</w:p>
    <w:p w14:paraId="646753D2" w14:textId="0E31E18F" w:rsidR="00F50988" w:rsidRPr="00E513F0" w:rsidRDefault="00F50988" w:rsidP="00F50988">
      <w:pPr>
        <w:tabs>
          <w:tab w:val="left" w:pos="9000"/>
        </w:tabs>
        <w:jc w:val="both"/>
        <w:rPr>
          <w:b/>
          <w:sz w:val="20"/>
          <w:szCs w:val="20"/>
          <w:u w:val="single"/>
        </w:rPr>
      </w:pPr>
      <w:r w:rsidRPr="00E513F0">
        <w:rPr>
          <w:b/>
          <w:sz w:val="20"/>
          <w:szCs w:val="20"/>
          <w:u w:val="single"/>
        </w:rPr>
        <w:t>Rozdział XXIV. Wymagania dotyczące zabezpieczenia należytego wykonania umowy.</w:t>
      </w:r>
    </w:p>
    <w:p w14:paraId="6B07789A" w14:textId="77777777" w:rsidR="00F50988" w:rsidRPr="00E513F0" w:rsidRDefault="00F50988" w:rsidP="00F50988">
      <w:pPr>
        <w:tabs>
          <w:tab w:val="left" w:pos="9000"/>
        </w:tabs>
        <w:jc w:val="both"/>
        <w:rPr>
          <w:bCs/>
          <w:sz w:val="20"/>
          <w:szCs w:val="20"/>
        </w:rPr>
      </w:pPr>
    </w:p>
    <w:p w14:paraId="18AA9991" w14:textId="77777777" w:rsidR="00F50988" w:rsidRPr="00E513F0" w:rsidRDefault="00F50988" w:rsidP="00F50988">
      <w:pPr>
        <w:tabs>
          <w:tab w:val="left" w:pos="9000"/>
        </w:tabs>
        <w:jc w:val="both"/>
        <w:rPr>
          <w:bCs/>
          <w:sz w:val="20"/>
          <w:szCs w:val="20"/>
        </w:rPr>
      </w:pPr>
      <w:r w:rsidRPr="00E513F0">
        <w:rPr>
          <w:bCs/>
          <w:sz w:val="20"/>
          <w:szCs w:val="20"/>
        </w:rPr>
        <w:t>Zamawiający w niniejszym postępowaniu nie wymaga wniesienia zabezpieczenia należytego wykonania umowy.</w:t>
      </w:r>
    </w:p>
    <w:p w14:paraId="40CDC68A" w14:textId="77777777" w:rsidR="00D65FD5" w:rsidRPr="00E513F0" w:rsidRDefault="00D65FD5" w:rsidP="00F50988">
      <w:pPr>
        <w:suppressAutoHyphens w:val="0"/>
        <w:autoSpaceDE w:val="0"/>
        <w:autoSpaceDN w:val="0"/>
        <w:adjustRightInd w:val="0"/>
        <w:spacing w:before="120" w:line="288" w:lineRule="auto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598E1C5E" w14:textId="3D106272" w:rsidR="00F50988" w:rsidRPr="00E513F0" w:rsidRDefault="00F50988" w:rsidP="00667508">
      <w:pPr>
        <w:suppressAutoHyphens w:val="0"/>
        <w:autoSpaceDE w:val="0"/>
        <w:autoSpaceDN w:val="0"/>
        <w:adjustRightInd w:val="0"/>
        <w:spacing w:before="120" w:line="288" w:lineRule="auto"/>
        <w:ind w:left="1418" w:hanging="1418"/>
        <w:jc w:val="both"/>
        <w:rPr>
          <w:rFonts w:eastAsiaTheme="minorHAnsi"/>
          <w:color w:val="000000"/>
          <w:sz w:val="20"/>
          <w:szCs w:val="20"/>
          <w:u w:val="single"/>
          <w:lang w:eastAsia="en-US"/>
        </w:rPr>
      </w:pPr>
      <w:r w:rsidRPr="00E513F0">
        <w:rPr>
          <w:b/>
          <w:sz w:val="20"/>
          <w:szCs w:val="20"/>
          <w:u w:val="single"/>
        </w:rPr>
        <w:t>Rozdział XXV</w:t>
      </w:r>
      <w:r w:rsidRPr="00E513F0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 xml:space="preserve">. </w:t>
      </w:r>
      <w:r w:rsidR="00667508" w:rsidRPr="00E513F0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ab/>
      </w:r>
      <w:r w:rsidRPr="00E513F0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 xml:space="preserve">Ochrona danych osobowych zebranych przez zamawiającego w toku postępowania. </w:t>
      </w:r>
    </w:p>
    <w:p w14:paraId="3BE33829" w14:textId="77777777" w:rsidR="00F50988" w:rsidRPr="00E513F0" w:rsidRDefault="00F50988" w:rsidP="00F50988">
      <w:pPr>
        <w:suppressAutoHyphens w:val="0"/>
        <w:autoSpaceDE w:val="0"/>
        <w:autoSpaceDN w:val="0"/>
        <w:adjustRightInd w:val="0"/>
        <w:spacing w:before="120" w:line="288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4.5.2016 r., str. 1), dalej „RODO”, informuję, że: </w:t>
      </w:r>
    </w:p>
    <w:p w14:paraId="16EE59F5" w14:textId="21D48B48" w:rsidR="00F50988" w:rsidRPr="00E513F0" w:rsidRDefault="00F50988" w:rsidP="00635C4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Administratorem Pani/Pana danych osobowych jest </w:t>
      </w:r>
      <w:r w:rsidR="00667508" w:rsidRPr="00E513F0">
        <w:rPr>
          <w:rFonts w:ascii="Arial" w:hAnsi="Arial" w:cs="Arial"/>
          <w:sz w:val="20"/>
          <w:szCs w:val="20"/>
        </w:rPr>
        <w:t>Domem Pomocy Społecznej LEŚNY w Zaskoczynie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z siedzibą </w:t>
      </w:r>
      <w:r w:rsidR="00667508" w:rsidRPr="00E513F0">
        <w:rPr>
          <w:rFonts w:ascii="Arial" w:hAnsi="Arial" w:cs="Arial"/>
          <w:sz w:val="20"/>
          <w:szCs w:val="20"/>
        </w:rPr>
        <w:t>Zaskoczyn 11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667508" w:rsidRPr="00E513F0">
        <w:rPr>
          <w:rFonts w:ascii="Arial" w:hAnsi="Arial" w:cs="Arial"/>
          <w:sz w:val="20"/>
          <w:szCs w:val="20"/>
        </w:rPr>
        <w:t>83-041 Mierzeszyn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Pozostałe nasze dane kontaktowe to: </w:t>
      </w:r>
      <w:hyperlink r:id="rId16" w:history="1">
        <w:r w:rsidR="00F97EF7" w:rsidRPr="00E513F0">
          <w:rPr>
            <w:rStyle w:val="Hipercze"/>
            <w:rFonts w:ascii="Arial" w:eastAsiaTheme="minorHAnsi" w:hAnsi="Arial" w:cs="Arial"/>
            <w:sz w:val="20"/>
            <w:szCs w:val="20"/>
            <w:lang w:eastAsia="en-US"/>
          </w:rPr>
          <w:t>dps.sekretariat@powiat-gdanski.pl</w:t>
        </w:r>
      </w:hyperlink>
      <w:r w:rsidR="00F97EF7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tel.</w:t>
      </w:r>
      <w:r w:rsidR="00F97EF7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58 682 81 14 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61F35F8F" w14:textId="1FA0C8F9" w:rsidR="004A2CEC" w:rsidRPr="00E513F0" w:rsidRDefault="00F50988" w:rsidP="00635C4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sprawach związanych z Pani/Pana danymi osobowymi proszę kontaktować się z Inspektorem Ochrony Danych (IOD) pod adresem e-mai: </w:t>
      </w:r>
      <w:hyperlink r:id="rId17" w:history="1">
        <w:r w:rsidR="004A2CEC" w:rsidRPr="00E513F0">
          <w:rPr>
            <w:rStyle w:val="Hipercze"/>
            <w:rFonts w:ascii="Arial" w:eastAsiaTheme="minorHAnsi" w:hAnsi="Arial" w:cs="Arial"/>
            <w:sz w:val="20"/>
            <w:szCs w:val="20"/>
            <w:lang w:eastAsia="en-US"/>
          </w:rPr>
          <w:t>piotr@aszyk.pl</w:t>
        </w:r>
      </w:hyperlink>
    </w:p>
    <w:p w14:paraId="1DE40726" w14:textId="58E1893A" w:rsidR="00F50988" w:rsidRPr="00E513F0" w:rsidRDefault="00F50988" w:rsidP="00635C4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Pani/Pana dane osobowe przetwarzane będą w celu przeprowadzenia postępowania i udzieleniu zamówienia, prowadzenia dokumentacji księgowo-podatkowej, archiwizacji danych, dochodzenia roszczeń lub obrony przed roszczeniami. </w:t>
      </w:r>
    </w:p>
    <w:p w14:paraId="4FF30A34" w14:textId="331B9D03" w:rsidR="00F50988" w:rsidRPr="00E513F0" w:rsidRDefault="00F50988" w:rsidP="00635C4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Podstawą przetwarzania danych osobowych jest: </w:t>
      </w:r>
    </w:p>
    <w:p w14:paraId="39DB5F15" w14:textId="77FFC2EF" w:rsidR="00F50988" w:rsidRPr="00E513F0" w:rsidRDefault="00F50988" w:rsidP="00635C46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ustawa z 11.9.2019 r. – Prawo zamówień publicznych; </w:t>
      </w:r>
    </w:p>
    <w:p w14:paraId="2FDB7B93" w14:textId="561CD29B" w:rsidR="00F50988" w:rsidRPr="00E513F0" w:rsidRDefault="00F50988" w:rsidP="00635C46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ustawa z 27.8.2009 r. o finansach publicznych; </w:t>
      </w:r>
    </w:p>
    <w:p w14:paraId="1220932B" w14:textId="38E6AF5D" w:rsidR="00F50988" w:rsidRPr="00E513F0" w:rsidRDefault="00F50988" w:rsidP="00635C46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ustawa z 14.7.1983 r. o narodowym zasobie archiwalnym i archiwach; </w:t>
      </w:r>
    </w:p>
    <w:p w14:paraId="06BA8728" w14:textId="03A8BCA7" w:rsidR="00F50988" w:rsidRPr="00E513F0" w:rsidRDefault="00F50988" w:rsidP="00635C46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art. 6 pkt.1 lit. c RODO </w:t>
      </w:r>
    </w:p>
    <w:p w14:paraId="74C6CA0D" w14:textId="3D6731F6" w:rsidR="00DD5B3A" w:rsidRPr="00E513F0" w:rsidRDefault="00F50988" w:rsidP="00667508">
      <w:pPr>
        <w:spacing w:before="120" w:line="288" w:lineRule="auto"/>
        <w:ind w:left="284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E513F0">
        <w:rPr>
          <w:rFonts w:eastAsiaTheme="minorHAnsi"/>
          <w:color w:val="000000"/>
          <w:sz w:val="20"/>
          <w:szCs w:val="20"/>
          <w:lang w:eastAsia="en-US"/>
        </w:rPr>
        <w:t>– przetwarzanie jest niezbędne do wypełnienia obowiązku prawnego ciążącego na administratorze.</w:t>
      </w:r>
    </w:p>
    <w:p w14:paraId="38B7C431" w14:textId="2B3C2004" w:rsidR="00F50988" w:rsidRPr="00E513F0" w:rsidRDefault="00F50988" w:rsidP="00635C4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Odbiorca lub kategorie odbiorców: podmioty upoważnione na podstawie zawartych umów powierzenia oraz uprawnione na mocy obowiązujących przepisów prawa, w szczególności osoby lub podmioty, którym zostanie udostępniona dokumentacja postępowania na podstawie art. 18 oraz art. 74–76 ustawy Pzp. Zasada jawności ma zastosowanie do wszystkich danych osobowych, z wyjątkiem danych, o których mowa w art. 9 ust. 1 RODO (szczególna kategoria danych). </w:t>
      </w:r>
    </w:p>
    <w:p w14:paraId="7CEE4B43" w14:textId="3CA51551" w:rsidR="00F50988" w:rsidRPr="00E513F0" w:rsidRDefault="00F50988" w:rsidP="00635C4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Pani/Pana dane osobowe będą przetwarzane przez okres niezbędny do realizacji celu przetwarzania oraz przez okres wynikający z przepisów w sprawie instrukcji kancelaryjnej, jednolitych rzeczowych wykazów akt oraz instrukcji w sprawie organizacji i zakresu działania archiwów zakładowych, w szczególności zgodnie z art. 78 ust. 1 i 4 ustawy Pzp przez okres 4 lat od dnia zakończenia postępowania o udzielenie zamówienia, a jeżeli okres obowiązywania umowy w sprawie zamówienia publicznego przekracza 4 lata – przez cały okres obowiązywania umowy. </w:t>
      </w:r>
    </w:p>
    <w:p w14:paraId="5CCA43C5" w14:textId="242F926E" w:rsidR="00F50988" w:rsidRPr="00E513F0" w:rsidRDefault="00F50988" w:rsidP="00635C4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Posiada Pani/Pan prawo: </w:t>
      </w:r>
    </w:p>
    <w:p w14:paraId="5696D546" w14:textId="57B2F2E4" w:rsidR="00F50988" w:rsidRPr="00E513F0" w:rsidRDefault="00F50988" w:rsidP="00635C46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żądania dostępu do danych; w przypadku gdy wykonanie tego obowiązku, wymagałoby niewspółmiernie dużego wysiłku, zamawiający może, zgodnie z art. 75 ustawy Pzp, żądać od osoby, której dane dotyczą, wskazania dodatkowych informacji mających na celu sprecyzowanie nazwy lub daty zakończonego postępowania o udzielenie zamówienia; </w:t>
      </w:r>
    </w:p>
    <w:p w14:paraId="7380D02B" w14:textId="267D5C4D" w:rsidR="00F50988" w:rsidRPr="00E513F0" w:rsidRDefault="00F50988" w:rsidP="00635C46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żądania sprostowania lub uzupełnienia danych osobowych; zgodnie z art. 76 ustawy Pzp wykonanie tego obowiązku nie może naruszać integralności protokołu postępowania oraz jego załączników; </w:t>
      </w:r>
    </w:p>
    <w:p w14:paraId="2FBEF77C" w14:textId="307E84EA" w:rsidR="00F50988" w:rsidRPr="00E513F0" w:rsidRDefault="00F50988" w:rsidP="00635C46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usunięcia danych w przypadku, gdy dane osobowe nie są już niezbędne do celów, w których zostały zebrane, lub w inny sposób przetwarzane; </w:t>
      </w:r>
    </w:p>
    <w:p w14:paraId="4C291F3F" w14:textId="5765397E" w:rsidR="00F50988" w:rsidRPr="00E513F0" w:rsidRDefault="00F50988" w:rsidP="00635C46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120" w:line="288" w:lineRule="auto"/>
        <w:ind w:left="567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żądania ograniczenia przetwarzania danych osobowych; zgodnie z art. 74 ust. 3</w:t>
      </w:r>
      <w:r w:rsidR="00667508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ustawy Pzp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wykonanie tego obowiązku nie ogranicza przetwarzania danych osobowych do czasu zakończenie postępowania o udzielenie zamówienia. </w:t>
      </w:r>
    </w:p>
    <w:p w14:paraId="17E677F0" w14:textId="34000CF1" w:rsidR="00F50988" w:rsidRPr="00E513F0" w:rsidRDefault="00F50988" w:rsidP="00635C4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Przysługuje Pani/Pan prawo do wniesienia skargi do organu nadzorczego, tj. Urzędu Ochrony Danych Osobowych ul. Stawki 2, 00-913 Warszawa. </w:t>
      </w:r>
    </w:p>
    <w:p w14:paraId="7F93E150" w14:textId="0FDB4C6D" w:rsidR="00F50988" w:rsidRPr="00E513F0" w:rsidRDefault="00F50988" w:rsidP="00635C4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Pani/Pana dane osobowe nie będą poddawane zautomatyzowanemu podejmowaniu decyzji, w tym również profilowaniu. </w:t>
      </w:r>
    </w:p>
    <w:p w14:paraId="6737C3EE" w14:textId="7D0156B8" w:rsidR="00F50988" w:rsidRPr="00E513F0" w:rsidRDefault="00F50988" w:rsidP="00635C4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Pani/Pana dane osobowe nie będą przekazywane do państw trzecich. </w:t>
      </w:r>
    </w:p>
    <w:p w14:paraId="616463B1" w14:textId="2A4F22FC" w:rsidR="00F50988" w:rsidRPr="00E513F0" w:rsidRDefault="00F50988" w:rsidP="00635C4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Podanie danych osobowych jest wymogiem ustawowym określonym w przepisach </w:t>
      </w:r>
      <w:r w:rsidR="00667508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ustawy Pzp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związanych z udziałem w postępowaniu o udzielenie zamówienia; konsekwencje niepodania określonych danych wynikają z </w:t>
      </w:r>
      <w:r w:rsidR="00667508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ustawy Pzp</w:t>
      </w: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14:paraId="34AE4151" w14:textId="30EAD138" w:rsidR="003C7521" w:rsidRPr="00EB4ABC" w:rsidRDefault="00F50988" w:rsidP="00C0375D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426"/>
        <w:jc w:val="both"/>
        <w:rPr>
          <w:rFonts w:ascii="Arial" w:hAnsi="Arial" w:cs="Arial"/>
        </w:rPr>
      </w:pPr>
      <w:r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</w:t>
      </w:r>
    </w:p>
    <w:sectPr w:rsidR="003C7521" w:rsidRPr="00EB4ABC" w:rsidSect="003C7521">
      <w:pgSz w:w="11906" w:h="16838"/>
      <w:pgMar w:top="1417" w:right="1417" w:bottom="1417" w:left="141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CA69" w14:textId="77777777" w:rsidR="00D82512" w:rsidRDefault="00D82512" w:rsidP="00C73A05">
      <w:r>
        <w:separator/>
      </w:r>
    </w:p>
  </w:endnote>
  <w:endnote w:type="continuationSeparator" w:id="0">
    <w:p w14:paraId="5574EDD1" w14:textId="77777777" w:rsidR="00D82512" w:rsidRDefault="00D82512" w:rsidP="00C7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2264" w14:textId="77777777" w:rsidR="00D82512" w:rsidRDefault="00D82512" w:rsidP="00C73A05">
      <w:r>
        <w:separator/>
      </w:r>
    </w:p>
  </w:footnote>
  <w:footnote w:type="continuationSeparator" w:id="0">
    <w:p w14:paraId="3C3A0532" w14:textId="77777777" w:rsidR="00D82512" w:rsidRDefault="00D82512" w:rsidP="00C7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 w15:restartNumberingAfterBreak="0">
    <w:nsid w:val="0000002C"/>
    <w:multiLevelType w:val="multilevel"/>
    <w:tmpl w:val="0000002C"/>
    <w:name w:val="WWNum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2D"/>
    <w:multiLevelType w:val="multilevel"/>
    <w:tmpl w:val="0000002D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17259"/>
    <w:multiLevelType w:val="hybridMultilevel"/>
    <w:tmpl w:val="AEDE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5A73D7"/>
    <w:multiLevelType w:val="hybridMultilevel"/>
    <w:tmpl w:val="6B3C644E"/>
    <w:lvl w:ilvl="0" w:tplc="85D4A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259C0"/>
    <w:multiLevelType w:val="hybridMultilevel"/>
    <w:tmpl w:val="5A54E37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6743D55"/>
    <w:multiLevelType w:val="hybridMultilevel"/>
    <w:tmpl w:val="57EC7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DB1D71"/>
    <w:multiLevelType w:val="hybridMultilevel"/>
    <w:tmpl w:val="3EF2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46F3B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 w15:restartNumberingAfterBreak="0">
    <w:nsid w:val="0E76036B"/>
    <w:multiLevelType w:val="hybridMultilevel"/>
    <w:tmpl w:val="1C625414"/>
    <w:lvl w:ilvl="0" w:tplc="B8F404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14E55224"/>
    <w:multiLevelType w:val="hybridMultilevel"/>
    <w:tmpl w:val="01522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8305E6"/>
    <w:multiLevelType w:val="multilevel"/>
    <w:tmpl w:val="BDE21F8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A71D21"/>
    <w:multiLevelType w:val="hybridMultilevel"/>
    <w:tmpl w:val="291C6548"/>
    <w:lvl w:ilvl="0" w:tplc="14766D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23041F"/>
    <w:multiLevelType w:val="hybridMultilevel"/>
    <w:tmpl w:val="C2F6D254"/>
    <w:lvl w:ilvl="0" w:tplc="795C2BA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B5BB8"/>
    <w:multiLevelType w:val="hybridMultilevel"/>
    <w:tmpl w:val="F1469250"/>
    <w:lvl w:ilvl="0" w:tplc="D18CA832">
      <w:start w:val="1"/>
      <w:numFmt w:val="decimal"/>
      <w:lvlText w:val="%1."/>
      <w:lvlJc w:val="left"/>
      <w:pPr>
        <w:ind w:left="988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22E1568A"/>
    <w:multiLevelType w:val="hybridMultilevel"/>
    <w:tmpl w:val="E5AEF8B8"/>
    <w:lvl w:ilvl="0" w:tplc="B832D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216D31"/>
    <w:multiLevelType w:val="hybridMultilevel"/>
    <w:tmpl w:val="72162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15D36"/>
    <w:multiLevelType w:val="hybridMultilevel"/>
    <w:tmpl w:val="37B8D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095C57"/>
    <w:multiLevelType w:val="hybridMultilevel"/>
    <w:tmpl w:val="A20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A109F2"/>
    <w:multiLevelType w:val="hybridMultilevel"/>
    <w:tmpl w:val="695C5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ED4C7E"/>
    <w:multiLevelType w:val="multilevel"/>
    <w:tmpl w:val="086A21D0"/>
    <w:lvl w:ilvl="0">
      <w:start w:val="1"/>
      <w:numFmt w:val="lowerLetter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1" w15:restartNumberingAfterBreak="0">
    <w:nsid w:val="2CDB1321"/>
    <w:multiLevelType w:val="hybridMultilevel"/>
    <w:tmpl w:val="D826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0D47935"/>
    <w:multiLevelType w:val="hybridMultilevel"/>
    <w:tmpl w:val="53BA6108"/>
    <w:lvl w:ilvl="0" w:tplc="8480A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5F36545"/>
    <w:multiLevelType w:val="hybridMultilevel"/>
    <w:tmpl w:val="0DCA6BCE"/>
    <w:lvl w:ilvl="0" w:tplc="39B8B90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76D0041"/>
    <w:multiLevelType w:val="hybridMultilevel"/>
    <w:tmpl w:val="B010E892"/>
    <w:lvl w:ilvl="0" w:tplc="DB90D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98676E5"/>
    <w:multiLevelType w:val="hybridMultilevel"/>
    <w:tmpl w:val="B8F40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A7E38C9"/>
    <w:multiLevelType w:val="hybridMultilevel"/>
    <w:tmpl w:val="4C76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DD0CB2"/>
    <w:multiLevelType w:val="multilevel"/>
    <w:tmpl w:val="5DFA99D6"/>
    <w:lvl w:ilvl="0">
      <w:start w:val="2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1898"/>
    <w:multiLevelType w:val="hybridMultilevel"/>
    <w:tmpl w:val="68028CA2"/>
    <w:lvl w:ilvl="0" w:tplc="86C231F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A836F8"/>
    <w:multiLevelType w:val="hybridMultilevel"/>
    <w:tmpl w:val="858CB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BC24D1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6D97B7F"/>
    <w:multiLevelType w:val="hybridMultilevel"/>
    <w:tmpl w:val="950EE824"/>
    <w:lvl w:ilvl="0" w:tplc="74D45A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441990"/>
    <w:multiLevelType w:val="hybridMultilevel"/>
    <w:tmpl w:val="3EB40B5E"/>
    <w:lvl w:ilvl="0" w:tplc="61046B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FE33ED"/>
    <w:multiLevelType w:val="hybridMultilevel"/>
    <w:tmpl w:val="A754F5B8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2F649B"/>
    <w:multiLevelType w:val="hybridMultilevel"/>
    <w:tmpl w:val="38044E4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DD86E20">
      <w:start w:val="1"/>
      <w:numFmt w:val="lowerLetter"/>
      <w:lvlText w:val="%2)"/>
      <w:lvlJc w:val="left"/>
      <w:pPr>
        <w:ind w:left="2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5" w15:restartNumberingAfterBreak="0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652D3A4B"/>
    <w:multiLevelType w:val="hybridMultilevel"/>
    <w:tmpl w:val="CB1A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ED0008"/>
    <w:multiLevelType w:val="hybridMultilevel"/>
    <w:tmpl w:val="1FC8AC1C"/>
    <w:lvl w:ilvl="0" w:tplc="2C82C2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3A1321"/>
    <w:multiLevelType w:val="hybridMultilevel"/>
    <w:tmpl w:val="C7D0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1B20D2"/>
    <w:multiLevelType w:val="hybridMultilevel"/>
    <w:tmpl w:val="3B2C5A9C"/>
    <w:lvl w:ilvl="0" w:tplc="7D405E5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6F29EF"/>
    <w:multiLevelType w:val="hybridMultilevel"/>
    <w:tmpl w:val="02D4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313CA1"/>
    <w:multiLevelType w:val="hybridMultilevel"/>
    <w:tmpl w:val="82BE3A54"/>
    <w:lvl w:ilvl="0" w:tplc="09E013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710124"/>
    <w:multiLevelType w:val="hybridMultilevel"/>
    <w:tmpl w:val="F1B8A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832612"/>
    <w:multiLevelType w:val="multilevel"/>
    <w:tmpl w:val="CB949DE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0" w15:restartNumberingAfterBreak="0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306F5F"/>
    <w:multiLevelType w:val="hybridMultilevel"/>
    <w:tmpl w:val="D4007ACC"/>
    <w:lvl w:ilvl="0" w:tplc="CC7EB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E2387"/>
    <w:multiLevelType w:val="hybridMultilevel"/>
    <w:tmpl w:val="37F2BB40"/>
    <w:lvl w:ilvl="0" w:tplc="BE729C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052AB1"/>
    <w:multiLevelType w:val="hybridMultilevel"/>
    <w:tmpl w:val="7BEEE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062343">
    <w:abstractNumId w:val="1"/>
  </w:num>
  <w:num w:numId="2" w16cid:durableId="868026668">
    <w:abstractNumId w:val="2"/>
  </w:num>
  <w:num w:numId="3" w16cid:durableId="241958978">
    <w:abstractNumId w:val="0"/>
  </w:num>
  <w:num w:numId="4" w16cid:durableId="2135367531">
    <w:abstractNumId w:val="89"/>
  </w:num>
  <w:num w:numId="5" w16cid:durableId="2048412815">
    <w:abstractNumId w:val="8"/>
  </w:num>
  <w:num w:numId="6" w16cid:durableId="1816070643">
    <w:abstractNumId w:val="18"/>
  </w:num>
  <w:num w:numId="7" w16cid:durableId="981233587">
    <w:abstractNumId w:val="73"/>
  </w:num>
  <w:num w:numId="8" w16cid:durableId="1614702724">
    <w:abstractNumId w:val="81"/>
  </w:num>
  <w:num w:numId="9" w16cid:durableId="2107001286">
    <w:abstractNumId w:val="16"/>
  </w:num>
  <w:num w:numId="10" w16cid:durableId="232355224">
    <w:abstractNumId w:val="58"/>
  </w:num>
  <w:num w:numId="11" w16cid:durableId="1154764339">
    <w:abstractNumId w:val="30"/>
  </w:num>
  <w:num w:numId="12" w16cid:durableId="665137675">
    <w:abstractNumId w:val="20"/>
  </w:num>
  <w:num w:numId="13" w16cid:durableId="2101170056">
    <w:abstractNumId w:val="23"/>
  </w:num>
  <w:num w:numId="14" w16cid:durableId="694886043">
    <w:abstractNumId w:val="51"/>
  </w:num>
  <w:num w:numId="15" w16cid:durableId="2031178273">
    <w:abstractNumId w:val="53"/>
  </w:num>
  <w:num w:numId="16" w16cid:durableId="1532919231">
    <w:abstractNumId w:val="33"/>
  </w:num>
  <w:num w:numId="17" w16cid:durableId="25956089">
    <w:abstractNumId w:val="57"/>
  </w:num>
  <w:num w:numId="18" w16cid:durableId="910509089">
    <w:abstractNumId w:val="36"/>
  </w:num>
  <w:num w:numId="19" w16cid:durableId="615063581">
    <w:abstractNumId w:val="50"/>
  </w:num>
  <w:num w:numId="20" w16cid:durableId="1979990117">
    <w:abstractNumId w:val="75"/>
  </w:num>
  <w:num w:numId="21" w16cid:durableId="1773160145">
    <w:abstractNumId w:val="60"/>
  </w:num>
  <w:num w:numId="22" w16cid:durableId="794376313">
    <w:abstractNumId w:val="68"/>
  </w:num>
  <w:num w:numId="23" w16cid:durableId="1283339808">
    <w:abstractNumId w:val="11"/>
  </w:num>
  <w:num w:numId="24" w16cid:durableId="346559976">
    <w:abstractNumId w:val="88"/>
  </w:num>
  <w:num w:numId="25" w16cid:durableId="924653010">
    <w:abstractNumId w:val="62"/>
  </w:num>
  <w:num w:numId="26" w16cid:durableId="791824661">
    <w:abstractNumId w:val="84"/>
  </w:num>
  <w:num w:numId="27" w16cid:durableId="109588881">
    <w:abstractNumId w:val="90"/>
  </w:num>
  <w:num w:numId="28" w16cid:durableId="981618628">
    <w:abstractNumId w:val="25"/>
  </w:num>
  <w:num w:numId="29" w16cid:durableId="1455296835">
    <w:abstractNumId w:val="17"/>
  </w:num>
  <w:num w:numId="30" w16cid:durableId="1891769607">
    <w:abstractNumId w:val="48"/>
  </w:num>
  <w:num w:numId="31" w16cid:durableId="682636445">
    <w:abstractNumId w:val="55"/>
  </w:num>
  <w:num w:numId="32" w16cid:durableId="916092259">
    <w:abstractNumId w:val="80"/>
  </w:num>
  <w:num w:numId="33" w16cid:durableId="981618716">
    <w:abstractNumId w:val="91"/>
  </w:num>
  <w:num w:numId="34" w16cid:durableId="1736663766">
    <w:abstractNumId w:val="78"/>
  </w:num>
  <w:num w:numId="35" w16cid:durableId="794718175">
    <w:abstractNumId w:val="86"/>
  </w:num>
  <w:num w:numId="36" w16cid:durableId="1422531667">
    <w:abstractNumId w:val="64"/>
  </w:num>
  <w:num w:numId="37" w16cid:durableId="427189914">
    <w:abstractNumId w:val="69"/>
  </w:num>
  <w:num w:numId="38" w16cid:durableId="684986866">
    <w:abstractNumId w:val="37"/>
  </w:num>
  <w:num w:numId="39" w16cid:durableId="1334070631">
    <w:abstractNumId w:val="79"/>
  </w:num>
  <w:num w:numId="40" w16cid:durableId="880361854">
    <w:abstractNumId w:val="67"/>
  </w:num>
  <w:num w:numId="41" w16cid:durableId="833452106">
    <w:abstractNumId w:val="41"/>
  </w:num>
  <w:num w:numId="42" w16cid:durableId="1375352544">
    <w:abstractNumId w:val="38"/>
  </w:num>
  <w:num w:numId="43" w16cid:durableId="1216742834">
    <w:abstractNumId w:val="61"/>
  </w:num>
  <w:num w:numId="44" w16cid:durableId="393239673">
    <w:abstractNumId w:val="40"/>
  </w:num>
  <w:num w:numId="45" w16cid:durableId="279846695">
    <w:abstractNumId w:val="72"/>
  </w:num>
  <w:num w:numId="46" w16cid:durableId="1290358814">
    <w:abstractNumId w:val="44"/>
  </w:num>
  <w:num w:numId="47" w16cid:durableId="977882410">
    <w:abstractNumId w:val="14"/>
  </w:num>
  <w:num w:numId="48" w16cid:durableId="1942179342">
    <w:abstractNumId w:val="29"/>
  </w:num>
  <w:num w:numId="49" w16cid:durableId="247352864">
    <w:abstractNumId w:val="42"/>
  </w:num>
  <w:num w:numId="50" w16cid:durableId="665791397">
    <w:abstractNumId w:val="32"/>
  </w:num>
  <w:num w:numId="51" w16cid:durableId="107117714">
    <w:abstractNumId w:val="27"/>
  </w:num>
  <w:num w:numId="52" w16cid:durableId="2082364259">
    <w:abstractNumId w:val="47"/>
  </w:num>
  <w:num w:numId="53" w16cid:durableId="1655260855">
    <w:abstractNumId w:val="63"/>
  </w:num>
  <w:num w:numId="54" w16cid:durableId="1833716858">
    <w:abstractNumId w:val="66"/>
  </w:num>
  <w:num w:numId="55" w16cid:durableId="737705363">
    <w:abstractNumId w:val="49"/>
  </w:num>
  <w:num w:numId="56" w16cid:durableId="1837920517">
    <w:abstractNumId w:val="77"/>
  </w:num>
  <w:num w:numId="57" w16cid:durableId="893811765">
    <w:abstractNumId w:val="85"/>
  </w:num>
  <w:num w:numId="58" w16cid:durableId="1390806771">
    <w:abstractNumId w:val="76"/>
  </w:num>
  <w:num w:numId="59" w16cid:durableId="1462578233">
    <w:abstractNumId w:val="71"/>
  </w:num>
  <w:num w:numId="60" w16cid:durableId="1446266140">
    <w:abstractNumId w:val="56"/>
  </w:num>
  <w:num w:numId="61" w16cid:durableId="278071204">
    <w:abstractNumId w:val="9"/>
  </w:num>
  <w:num w:numId="62" w16cid:durableId="1448115117">
    <w:abstractNumId w:val="93"/>
  </w:num>
  <w:num w:numId="63" w16cid:durableId="124661049">
    <w:abstractNumId w:val="15"/>
  </w:num>
  <w:num w:numId="64" w16cid:durableId="809437974">
    <w:abstractNumId w:val="65"/>
  </w:num>
  <w:num w:numId="65" w16cid:durableId="1552813474">
    <w:abstractNumId w:val="10"/>
  </w:num>
  <w:num w:numId="66" w16cid:durableId="2083790458">
    <w:abstractNumId w:val="83"/>
  </w:num>
  <w:num w:numId="67" w16cid:durableId="1939481698">
    <w:abstractNumId w:val="22"/>
  </w:num>
  <w:num w:numId="68" w16cid:durableId="1540972307">
    <w:abstractNumId w:val="94"/>
  </w:num>
  <w:num w:numId="69" w16cid:durableId="1222208634">
    <w:abstractNumId w:val="59"/>
  </w:num>
  <w:num w:numId="70" w16cid:durableId="1009752">
    <w:abstractNumId w:val="34"/>
  </w:num>
  <w:num w:numId="71" w16cid:durableId="322467516">
    <w:abstractNumId w:val="26"/>
  </w:num>
  <w:num w:numId="72" w16cid:durableId="245068315">
    <w:abstractNumId w:val="87"/>
  </w:num>
  <w:num w:numId="73" w16cid:durableId="1349599896">
    <w:abstractNumId w:val="70"/>
  </w:num>
  <w:num w:numId="74" w16cid:durableId="374358633">
    <w:abstractNumId w:val="19"/>
  </w:num>
  <w:num w:numId="75" w16cid:durableId="745154">
    <w:abstractNumId w:val="35"/>
  </w:num>
  <w:num w:numId="76" w16cid:durableId="752777097">
    <w:abstractNumId w:val="92"/>
  </w:num>
  <w:num w:numId="77" w16cid:durableId="334650422">
    <w:abstractNumId w:val="12"/>
  </w:num>
  <w:num w:numId="78" w16cid:durableId="391317238">
    <w:abstractNumId w:val="46"/>
  </w:num>
  <w:num w:numId="79" w16cid:durableId="894044559">
    <w:abstractNumId w:val="45"/>
  </w:num>
  <w:num w:numId="80" w16cid:durableId="1815758452">
    <w:abstractNumId w:val="24"/>
  </w:num>
  <w:num w:numId="81" w16cid:durableId="440494680">
    <w:abstractNumId w:val="13"/>
  </w:num>
  <w:num w:numId="82" w16cid:durableId="1674407022">
    <w:abstractNumId w:val="21"/>
  </w:num>
  <w:num w:numId="83" w16cid:durableId="2009285102">
    <w:abstractNumId w:val="54"/>
  </w:num>
  <w:num w:numId="84" w16cid:durableId="1428695237">
    <w:abstractNumId w:val="32"/>
    <w:lvlOverride w:ilvl="0">
      <w:lvl w:ilvl="0" w:tplc="B832D6A4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5" w16cid:durableId="1607040931">
    <w:abstractNumId w:val="74"/>
  </w:num>
  <w:num w:numId="86" w16cid:durableId="1919946163">
    <w:abstractNumId w:val="6"/>
  </w:num>
  <w:num w:numId="87" w16cid:durableId="1480347452">
    <w:abstractNumId w:val="52"/>
  </w:num>
  <w:num w:numId="88" w16cid:durableId="491607084">
    <w:abstractNumId w:val="82"/>
  </w:num>
  <w:num w:numId="89" w16cid:durableId="1306816827">
    <w:abstractNumId w:val="39"/>
  </w:num>
  <w:num w:numId="90" w16cid:durableId="1728647167">
    <w:abstractNumId w:val="28"/>
  </w:num>
  <w:num w:numId="91" w16cid:durableId="17082880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39061054">
    <w:abstractNumId w:val="3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EB"/>
    <w:rsid w:val="00003FDC"/>
    <w:rsid w:val="00007961"/>
    <w:rsid w:val="00010991"/>
    <w:rsid w:val="00025D87"/>
    <w:rsid w:val="000268E1"/>
    <w:rsid w:val="00051299"/>
    <w:rsid w:val="000517A4"/>
    <w:rsid w:val="00052ACA"/>
    <w:rsid w:val="000627FF"/>
    <w:rsid w:val="00067D08"/>
    <w:rsid w:val="000A2726"/>
    <w:rsid w:val="000A7DFD"/>
    <w:rsid w:val="000B44EB"/>
    <w:rsid w:val="000D05C6"/>
    <w:rsid w:val="000D6249"/>
    <w:rsid w:val="000F54E6"/>
    <w:rsid w:val="00103784"/>
    <w:rsid w:val="00114595"/>
    <w:rsid w:val="00125A93"/>
    <w:rsid w:val="0013071E"/>
    <w:rsid w:val="00134FEF"/>
    <w:rsid w:val="001367EF"/>
    <w:rsid w:val="001378A4"/>
    <w:rsid w:val="001420C6"/>
    <w:rsid w:val="00151D56"/>
    <w:rsid w:val="00156CEC"/>
    <w:rsid w:val="001600AF"/>
    <w:rsid w:val="001615D6"/>
    <w:rsid w:val="00163BAA"/>
    <w:rsid w:val="0017290D"/>
    <w:rsid w:val="00177F16"/>
    <w:rsid w:val="00183039"/>
    <w:rsid w:val="00184BCB"/>
    <w:rsid w:val="00185749"/>
    <w:rsid w:val="001973FD"/>
    <w:rsid w:val="001B2484"/>
    <w:rsid w:val="001B5EFD"/>
    <w:rsid w:val="001C1AFC"/>
    <w:rsid w:val="001C2C5C"/>
    <w:rsid w:val="001D68BB"/>
    <w:rsid w:val="001F16DF"/>
    <w:rsid w:val="001F7C55"/>
    <w:rsid w:val="002039EF"/>
    <w:rsid w:val="00212F9E"/>
    <w:rsid w:val="00217D63"/>
    <w:rsid w:val="00226B21"/>
    <w:rsid w:val="00231DE0"/>
    <w:rsid w:val="0023541E"/>
    <w:rsid w:val="00237DD8"/>
    <w:rsid w:val="002452C6"/>
    <w:rsid w:val="002526C6"/>
    <w:rsid w:val="00254164"/>
    <w:rsid w:val="002636E9"/>
    <w:rsid w:val="00270F10"/>
    <w:rsid w:val="00272CA2"/>
    <w:rsid w:val="002778DE"/>
    <w:rsid w:val="002923C5"/>
    <w:rsid w:val="002A0466"/>
    <w:rsid w:val="002A0969"/>
    <w:rsid w:val="002C1773"/>
    <w:rsid w:val="002C33C4"/>
    <w:rsid w:val="002C7609"/>
    <w:rsid w:val="002D2B5A"/>
    <w:rsid w:val="002D4ADF"/>
    <w:rsid w:val="002F47FD"/>
    <w:rsid w:val="002F6FE2"/>
    <w:rsid w:val="00300F77"/>
    <w:rsid w:val="00302318"/>
    <w:rsid w:val="00317205"/>
    <w:rsid w:val="00320E6A"/>
    <w:rsid w:val="003240AC"/>
    <w:rsid w:val="0034471E"/>
    <w:rsid w:val="00347A70"/>
    <w:rsid w:val="0037005B"/>
    <w:rsid w:val="00392DCC"/>
    <w:rsid w:val="003A3CFE"/>
    <w:rsid w:val="003B4F6B"/>
    <w:rsid w:val="003C1ADD"/>
    <w:rsid w:val="003C592D"/>
    <w:rsid w:val="003C7521"/>
    <w:rsid w:val="003D02D7"/>
    <w:rsid w:val="003D5465"/>
    <w:rsid w:val="003D5D9C"/>
    <w:rsid w:val="003D6AC6"/>
    <w:rsid w:val="003F0A79"/>
    <w:rsid w:val="003F2888"/>
    <w:rsid w:val="00401267"/>
    <w:rsid w:val="00403A28"/>
    <w:rsid w:val="00404946"/>
    <w:rsid w:val="004163E9"/>
    <w:rsid w:val="00423D60"/>
    <w:rsid w:val="00443F86"/>
    <w:rsid w:val="00454D54"/>
    <w:rsid w:val="004612D4"/>
    <w:rsid w:val="00473071"/>
    <w:rsid w:val="00477610"/>
    <w:rsid w:val="00491F57"/>
    <w:rsid w:val="004A2CEC"/>
    <w:rsid w:val="004B3993"/>
    <w:rsid w:val="004B534B"/>
    <w:rsid w:val="004C602C"/>
    <w:rsid w:val="004C781D"/>
    <w:rsid w:val="004D05EE"/>
    <w:rsid w:val="004F6424"/>
    <w:rsid w:val="00503CA9"/>
    <w:rsid w:val="00505C34"/>
    <w:rsid w:val="0050793B"/>
    <w:rsid w:val="005116D7"/>
    <w:rsid w:val="00516055"/>
    <w:rsid w:val="00520DE8"/>
    <w:rsid w:val="00523248"/>
    <w:rsid w:val="005302E5"/>
    <w:rsid w:val="00534579"/>
    <w:rsid w:val="00535BA8"/>
    <w:rsid w:val="00536F23"/>
    <w:rsid w:val="005403A9"/>
    <w:rsid w:val="00540787"/>
    <w:rsid w:val="00544214"/>
    <w:rsid w:val="00553018"/>
    <w:rsid w:val="00553220"/>
    <w:rsid w:val="005704BD"/>
    <w:rsid w:val="0058082B"/>
    <w:rsid w:val="00584477"/>
    <w:rsid w:val="005B103C"/>
    <w:rsid w:val="005B4D74"/>
    <w:rsid w:val="005E7C5E"/>
    <w:rsid w:val="005F2991"/>
    <w:rsid w:val="005F683E"/>
    <w:rsid w:val="00604EE0"/>
    <w:rsid w:val="0061441C"/>
    <w:rsid w:val="00615FA8"/>
    <w:rsid w:val="006169A0"/>
    <w:rsid w:val="00623E0C"/>
    <w:rsid w:val="00626C57"/>
    <w:rsid w:val="006324D5"/>
    <w:rsid w:val="00635C46"/>
    <w:rsid w:val="0064707E"/>
    <w:rsid w:val="00650166"/>
    <w:rsid w:val="00663B64"/>
    <w:rsid w:val="00667508"/>
    <w:rsid w:val="006738DF"/>
    <w:rsid w:val="00673AA8"/>
    <w:rsid w:val="00675916"/>
    <w:rsid w:val="00692DE2"/>
    <w:rsid w:val="006941CA"/>
    <w:rsid w:val="006A2719"/>
    <w:rsid w:val="006A6DBF"/>
    <w:rsid w:val="006B54FE"/>
    <w:rsid w:val="006E425B"/>
    <w:rsid w:val="006E4FD2"/>
    <w:rsid w:val="0073279A"/>
    <w:rsid w:val="00736FEC"/>
    <w:rsid w:val="00741DB5"/>
    <w:rsid w:val="00743BC9"/>
    <w:rsid w:val="0074584C"/>
    <w:rsid w:val="00757357"/>
    <w:rsid w:val="00773988"/>
    <w:rsid w:val="007775DF"/>
    <w:rsid w:val="00782294"/>
    <w:rsid w:val="007832FD"/>
    <w:rsid w:val="007833F5"/>
    <w:rsid w:val="00784B15"/>
    <w:rsid w:val="00790A3E"/>
    <w:rsid w:val="00790C3B"/>
    <w:rsid w:val="007A12FE"/>
    <w:rsid w:val="007A3216"/>
    <w:rsid w:val="007A5BA8"/>
    <w:rsid w:val="007B3226"/>
    <w:rsid w:val="007B4258"/>
    <w:rsid w:val="007B5E08"/>
    <w:rsid w:val="007C0B57"/>
    <w:rsid w:val="007D0AD5"/>
    <w:rsid w:val="007F029C"/>
    <w:rsid w:val="007F1217"/>
    <w:rsid w:val="007F4455"/>
    <w:rsid w:val="007F4A3C"/>
    <w:rsid w:val="007F663C"/>
    <w:rsid w:val="00803534"/>
    <w:rsid w:val="00815734"/>
    <w:rsid w:val="00817D76"/>
    <w:rsid w:val="008243F7"/>
    <w:rsid w:val="00841B88"/>
    <w:rsid w:val="00846751"/>
    <w:rsid w:val="008469C1"/>
    <w:rsid w:val="00846A5D"/>
    <w:rsid w:val="0085377D"/>
    <w:rsid w:val="00861C87"/>
    <w:rsid w:val="00863AC2"/>
    <w:rsid w:val="008835BC"/>
    <w:rsid w:val="00893DF2"/>
    <w:rsid w:val="008A1BB8"/>
    <w:rsid w:val="008B26A8"/>
    <w:rsid w:val="008B32DF"/>
    <w:rsid w:val="008B33F4"/>
    <w:rsid w:val="008B5B94"/>
    <w:rsid w:val="008B5FC3"/>
    <w:rsid w:val="008C2145"/>
    <w:rsid w:val="008C5B0E"/>
    <w:rsid w:val="008C5B90"/>
    <w:rsid w:val="008D1F9F"/>
    <w:rsid w:val="008D5A6B"/>
    <w:rsid w:val="008E012E"/>
    <w:rsid w:val="008E0DC5"/>
    <w:rsid w:val="008E1A50"/>
    <w:rsid w:val="009001F7"/>
    <w:rsid w:val="00922CFE"/>
    <w:rsid w:val="0092354E"/>
    <w:rsid w:val="0092563D"/>
    <w:rsid w:val="009274A1"/>
    <w:rsid w:val="009278DA"/>
    <w:rsid w:val="00934822"/>
    <w:rsid w:val="00935C45"/>
    <w:rsid w:val="00941E5A"/>
    <w:rsid w:val="00951632"/>
    <w:rsid w:val="009557AD"/>
    <w:rsid w:val="00962128"/>
    <w:rsid w:val="0096451C"/>
    <w:rsid w:val="00965466"/>
    <w:rsid w:val="00965AE8"/>
    <w:rsid w:val="009933B4"/>
    <w:rsid w:val="009A443D"/>
    <w:rsid w:val="009B6FBF"/>
    <w:rsid w:val="009C63A4"/>
    <w:rsid w:val="009E5907"/>
    <w:rsid w:val="009F0FDA"/>
    <w:rsid w:val="009F3A3F"/>
    <w:rsid w:val="00A0103B"/>
    <w:rsid w:val="00A04370"/>
    <w:rsid w:val="00A04CD6"/>
    <w:rsid w:val="00A063FD"/>
    <w:rsid w:val="00A13FDE"/>
    <w:rsid w:val="00A16408"/>
    <w:rsid w:val="00A178D1"/>
    <w:rsid w:val="00A178E0"/>
    <w:rsid w:val="00A20184"/>
    <w:rsid w:val="00A329B4"/>
    <w:rsid w:val="00A34797"/>
    <w:rsid w:val="00A34C56"/>
    <w:rsid w:val="00A35AFA"/>
    <w:rsid w:val="00A513E0"/>
    <w:rsid w:val="00A55DB0"/>
    <w:rsid w:val="00A62C1D"/>
    <w:rsid w:val="00A639F1"/>
    <w:rsid w:val="00A63E3B"/>
    <w:rsid w:val="00A70BB3"/>
    <w:rsid w:val="00A75F92"/>
    <w:rsid w:val="00A86027"/>
    <w:rsid w:val="00A9210E"/>
    <w:rsid w:val="00A946FC"/>
    <w:rsid w:val="00AA0B90"/>
    <w:rsid w:val="00AB3AF4"/>
    <w:rsid w:val="00AD14DD"/>
    <w:rsid w:val="00AE3487"/>
    <w:rsid w:val="00AE789B"/>
    <w:rsid w:val="00B01A0D"/>
    <w:rsid w:val="00B020A8"/>
    <w:rsid w:val="00B042C0"/>
    <w:rsid w:val="00B053ED"/>
    <w:rsid w:val="00B05546"/>
    <w:rsid w:val="00B442B3"/>
    <w:rsid w:val="00B50F80"/>
    <w:rsid w:val="00B57E39"/>
    <w:rsid w:val="00B718CD"/>
    <w:rsid w:val="00B86A83"/>
    <w:rsid w:val="00B9106A"/>
    <w:rsid w:val="00B93476"/>
    <w:rsid w:val="00B9774C"/>
    <w:rsid w:val="00BA37AA"/>
    <w:rsid w:val="00BA39C3"/>
    <w:rsid w:val="00BB0C88"/>
    <w:rsid w:val="00BB5B34"/>
    <w:rsid w:val="00BD289C"/>
    <w:rsid w:val="00BE6C6E"/>
    <w:rsid w:val="00BF1507"/>
    <w:rsid w:val="00BF6FD2"/>
    <w:rsid w:val="00C00D11"/>
    <w:rsid w:val="00C0375D"/>
    <w:rsid w:val="00C04EB4"/>
    <w:rsid w:val="00C127FA"/>
    <w:rsid w:val="00C15862"/>
    <w:rsid w:val="00C25F53"/>
    <w:rsid w:val="00C51EFD"/>
    <w:rsid w:val="00C55307"/>
    <w:rsid w:val="00C62EE3"/>
    <w:rsid w:val="00C7221E"/>
    <w:rsid w:val="00C73A05"/>
    <w:rsid w:val="00C756E1"/>
    <w:rsid w:val="00C91E83"/>
    <w:rsid w:val="00CA4289"/>
    <w:rsid w:val="00CA6818"/>
    <w:rsid w:val="00CC18AA"/>
    <w:rsid w:val="00CC2B8F"/>
    <w:rsid w:val="00CE673A"/>
    <w:rsid w:val="00D20C7F"/>
    <w:rsid w:val="00D25890"/>
    <w:rsid w:val="00D435AF"/>
    <w:rsid w:val="00D45FDD"/>
    <w:rsid w:val="00D53C3C"/>
    <w:rsid w:val="00D54183"/>
    <w:rsid w:val="00D55F67"/>
    <w:rsid w:val="00D61821"/>
    <w:rsid w:val="00D65FD5"/>
    <w:rsid w:val="00D8181A"/>
    <w:rsid w:val="00D82512"/>
    <w:rsid w:val="00D969D0"/>
    <w:rsid w:val="00DA7EC8"/>
    <w:rsid w:val="00DB0249"/>
    <w:rsid w:val="00DB0B77"/>
    <w:rsid w:val="00DC2D54"/>
    <w:rsid w:val="00DD5B3A"/>
    <w:rsid w:val="00DD71CF"/>
    <w:rsid w:val="00DE2A1D"/>
    <w:rsid w:val="00DE7CF6"/>
    <w:rsid w:val="00DF1859"/>
    <w:rsid w:val="00DF415E"/>
    <w:rsid w:val="00E22209"/>
    <w:rsid w:val="00E25A2E"/>
    <w:rsid w:val="00E424C1"/>
    <w:rsid w:val="00E451B5"/>
    <w:rsid w:val="00E4684A"/>
    <w:rsid w:val="00E513F0"/>
    <w:rsid w:val="00E51607"/>
    <w:rsid w:val="00E51699"/>
    <w:rsid w:val="00E534F1"/>
    <w:rsid w:val="00E55DE1"/>
    <w:rsid w:val="00E61A94"/>
    <w:rsid w:val="00E64DD2"/>
    <w:rsid w:val="00E672FD"/>
    <w:rsid w:val="00E706F5"/>
    <w:rsid w:val="00E71A85"/>
    <w:rsid w:val="00E73A44"/>
    <w:rsid w:val="00E80438"/>
    <w:rsid w:val="00E812FB"/>
    <w:rsid w:val="00E813B1"/>
    <w:rsid w:val="00E82F9F"/>
    <w:rsid w:val="00E8369F"/>
    <w:rsid w:val="00E93E55"/>
    <w:rsid w:val="00E953B5"/>
    <w:rsid w:val="00EA2C4A"/>
    <w:rsid w:val="00EB163B"/>
    <w:rsid w:val="00EB24F1"/>
    <w:rsid w:val="00EB4ABC"/>
    <w:rsid w:val="00EB5D7B"/>
    <w:rsid w:val="00ED0965"/>
    <w:rsid w:val="00EE1646"/>
    <w:rsid w:val="00EF7732"/>
    <w:rsid w:val="00F00023"/>
    <w:rsid w:val="00F022A4"/>
    <w:rsid w:val="00F02F31"/>
    <w:rsid w:val="00F1544D"/>
    <w:rsid w:val="00F25640"/>
    <w:rsid w:val="00F27FBF"/>
    <w:rsid w:val="00F34F87"/>
    <w:rsid w:val="00F40EDE"/>
    <w:rsid w:val="00F42B7D"/>
    <w:rsid w:val="00F47815"/>
    <w:rsid w:val="00F50988"/>
    <w:rsid w:val="00F70FDA"/>
    <w:rsid w:val="00F71C75"/>
    <w:rsid w:val="00F75EED"/>
    <w:rsid w:val="00F7662D"/>
    <w:rsid w:val="00F97EF7"/>
    <w:rsid w:val="00FA19D3"/>
    <w:rsid w:val="00FA5FD2"/>
    <w:rsid w:val="00FB5975"/>
    <w:rsid w:val="00FB61A3"/>
    <w:rsid w:val="00FC3F8C"/>
    <w:rsid w:val="00FC4A52"/>
    <w:rsid w:val="00FD3818"/>
    <w:rsid w:val="00FD50E9"/>
    <w:rsid w:val="00FD51AF"/>
    <w:rsid w:val="00FE1515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A61E"/>
  <w15:chartTrackingRefBased/>
  <w15:docId w15:val="{5870D2EB-5576-413B-ACD7-B02A780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E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0B44EB"/>
    <w:pPr>
      <w:keepNext/>
      <w:numPr>
        <w:numId w:val="3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0B44EB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44EB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4EB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B44E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44EB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B44EB"/>
    <w:pPr>
      <w:numPr>
        <w:ilvl w:val="6"/>
        <w:numId w:val="3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0B44EB"/>
    <w:pPr>
      <w:keepNext/>
      <w:widowControl w:val="0"/>
      <w:numPr>
        <w:ilvl w:val="7"/>
        <w:numId w:val="3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44EB"/>
    <w:pPr>
      <w:keepNext/>
      <w:widowControl w:val="0"/>
      <w:numPr>
        <w:ilvl w:val="8"/>
        <w:numId w:val="3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"/>
    <w:basedOn w:val="Normalny"/>
    <w:link w:val="AkapitzlistZnak"/>
    <w:uiPriority w:val="99"/>
    <w:qFormat/>
    <w:rsid w:val="000B44EB"/>
    <w:pPr>
      <w:ind w:left="72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0B44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44E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99"/>
    <w:qFormat/>
    <w:locked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1">
    <w:name w:val="h1"/>
    <w:basedOn w:val="Domylnaczcionkaakapitu"/>
    <w:rsid w:val="000B44EB"/>
  </w:style>
  <w:style w:type="character" w:styleId="Hipercze">
    <w:name w:val="Hyperlink"/>
    <w:uiPriority w:val="99"/>
    <w:rsid w:val="000B44EB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rsid w:val="000B44E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Normalny"/>
    <w:rsid w:val="000B44EB"/>
    <w:pPr>
      <w:widowControl w:val="0"/>
      <w:ind w:firstLine="60"/>
      <w:jc w:val="both"/>
    </w:pPr>
  </w:style>
  <w:style w:type="paragraph" w:customStyle="1" w:styleId="Default">
    <w:name w:val="Default"/>
    <w:rsid w:val="000B4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0B4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0B44EB"/>
    <w:rPr>
      <w:rFonts w:ascii="Calibri" w:eastAsia="Calibri" w:hAnsi="Calibri" w:cs="Times New Roman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0B44E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B44E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0B44E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0B44E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B44EB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B44E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B44E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B44EB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0B44EB"/>
    <w:rPr>
      <w:rFonts w:ascii="Arial" w:eastAsia="Times New Roman" w:hAnsi="Arial" w:cs="Arial"/>
      <w:b/>
      <w:bCs/>
      <w:lang w:eastAsia="zh-CN"/>
    </w:rPr>
  </w:style>
  <w:style w:type="table" w:styleId="Tabela-Siatka">
    <w:name w:val="Table Grid"/>
    <w:basedOn w:val="Standardowy"/>
    <w:rsid w:val="000B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B44E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43">
    <w:name w:val="Font Style43"/>
    <w:rsid w:val="000B44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gwekmniejszyrodek">
    <w:name w:val="Nagłówek mniejszy środek"/>
    <w:basedOn w:val="Normalny"/>
    <w:next w:val="Normalny"/>
    <w:rsid w:val="000B44EB"/>
    <w:pPr>
      <w:suppressAutoHyphens w:val="0"/>
      <w:spacing w:before="240" w:after="240"/>
      <w:jc w:val="center"/>
    </w:pPr>
    <w:rPr>
      <w:rFonts w:asciiTheme="minorHAnsi" w:hAnsiTheme="minorHAns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ny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F34F87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F34F87"/>
    <w:rPr>
      <w:rFonts w:eastAsiaTheme="minorEastAsia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C73A05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C73A05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C73A05"/>
    <w:rPr>
      <w:vertAlign w:val="superscript"/>
    </w:rPr>
  </w:style>
  <w:style w:type="paragraph" w:customStyle="1" w:styleId="Styl">
    <w:name w:val="Styl"/>
    <w:link w:val="StylZnak"/>
    <w:qFormat/>
    <w:rsid w:val="00663B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663B6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663B64"/>
    <w:rPr>
      <w:rFonts w:ascii="Calibri" w:eastAsia="Calibri" w:hAnsi="Calibri"/>
      <w:lang w:val="x-none" w:eastAsia="x-none"/>
    </w:rPr>
  </w:style>
  <w:style w:type="paragraph" w:customStyle="1" w:styleId="pkt">
    <w:name w:val="pkt"/>
    <w:basedOn w:val="Normalny"/>
    <w:qFormat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PogrubienieTeksttreci2Calibri11pt">
    <w:name w:val="Pogrubienie;Tekst treści (2) + Calibri;11 pt"/>
    <w:basedOn w:val="Domylnaczcionkaakapitu"/>
    <w:rsid w:val="00C04E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7EF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EF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Teksttreci10Exact">
    <w:name w:val="Tekst treści (10) Exact"/>
    <w:basedOn w:val="Domylnaczcionkaakapitu"/>
    <w:rsid w:val="0018303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">
    <w:name w:val="Tekst treści (10)_"/>
    <w:basedOn w:val="Domylnaczcionkaakapitu"/>
    <w:link w:val="Teksttreci100"/>
    <w:rsid w:val="0018303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83039"/>
    <w:pPr>
      <w:widowControl w:val="0"/>
      <w:shd w:val="clear" w:color="auto" w:fill="FFFFFF"/>
      <w:suppressAutoHyphens w:val="0"/>
      <w:spacing w:line="0" w:lineRule="atLeast"/>
    </w:pPr>
    <w:rPr>
      <w:rFonts w:eastAsia="Arial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omylnaczcionkaakapitu"/>
    <w:rsid w:val="0018303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18303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3039"/>
    <w:pPr>
      <w:widowControl w:val="0"/>
      <w:shd w:val="clear" w:color="auto" w:fill="FFFFFF"/>
      <w:suppressAutoHyphens w:val="0"/>
      <w:spacing w:before="180" w:after="180" w:line="0" w:lineRule="atLeast"/>
      <w:ind w:hanging="1460"/>
      <w:jc w:val="center"/>
    </w:pPr>
    <w:rPr>
      <w:rFonts w:eastAsia="Arial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369F"/>
    <w:rPr>
      <w:rFonts w:ascii="Arial" w:eastAsia="Times New Roman" w:hAnsi="Arial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5B4"/>
    <w:rPr>
      <w:rFonts w:ascii="Arial" w:eastAsia="Times New Roman" w:hAnsi="Arial" w:cs="Arial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5B4"/>
    <w:rPr>
      <w:vertAlign w:val="superscript"/>
    </w:rPr>
  </w:style>
  <w:style w:type="paragraph" w:customStyle="1" w:styleId="Tekstpodstawowywcity3">
    <w:name w:val="Tekst podstawowy wci?ty 3"/>
    <w:basedOn w:val="Normalny"/>
    <w:rsid w:val="001D68BB"/>
    <w:pPr>
      <w:spacing w:line="100" w:lineRule="atLeast"/>
      <w:ind w:left="360"/>
      <w:jc w:val="center"/>
      <w:textAlignment w:val="baseline"/>
    </w:pPr>
    <w:rPr>
      <w:rFonts w:ascii="Times New Roman" w:hAnsi="Times New Roman" w:cs="Times New Roman"/>
      <w:b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sekretariat@powiat-gdanski.pl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s.administracja@powiat-gdanski.pl" TargetMode="External"/><Relationship Id="rId17" Type="http://schemas.openxmlformats.org/officeDocument/2006/relationships/hyperlink" Target="mailto:piotr@aszy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s.sekretariat@powiat-gdans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tkanie@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ps.powiat-gdanski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E607-10BF-4F66-8B40-D5A54DD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6864</Words>
  <Characters>41190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Marzena Ludwikowska</cp:lastModifiedBy>
  <cp:revision>4</cp:revision>
  <cp:lastPrinted>2021-08-04T10:48:00Z</cp:lastPrinted>
  <dcterms:created xsi:type="dcterms:W3CDTF">2023-01-31T13:34:00Z</dcterms:created>
  <dcterms:modified xsi:type="dcterms:W3CDTF">2023-01-31T14:52:00Z</dcterms:modified>
</cp:coreProperties>
</file>