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300" w14:textId="35D93E8C" w:rsidR="00237E52" w:rsidRPr="00DF5171" w:rsidRDefault="00237E52" w:rsidP="00237E52">
      <w:pPr>
        <w:spacing w:after="0" w:line="240" w:lineRule="auto"/>
        <w:textAlignment w:val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 xml:space="preserve">KUJAWSKO-POMORSKIE CENTRUM </w:t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  <w:t xml:space="preserve">             </w:t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  <w:t xml:space="preserve">        </w:t>
      </w:r>
      <w:r w:rsidRPr="00DF517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Postępowanie nr: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21 </w:t>
      </w:r>
      <w:r w:rsidRPr="00DF517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Z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TP</w:t>
      </w:r>
      <w:r w:rsidRPr="00DF517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2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          </w:t>
      </w:r>
    </w:p>
    <w:p w14:paraId="25963A3F" w14:textId="75A3ACDE" w:rsidR="00237E52" w:rsidRPr="00DF5171" w:rsidRDefault="00237E52" w:rsidP="00237E52">
      <w:pPr>
        <w:spacing w:after="0" w:line="240" w:lineRule="auto"/>
        <w:jc w:val="both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>PULMONOLOGII W BYDGOSZCZY</w:t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ab/>
        <w:t xml:space="preserve">    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DF5171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 xml:space="preserve">Bydgoszcz, dnia </w:t>
      </w:r>
      <w:bookmarkStart w:id="0" w:name="_Hlk85179815"/>
      <w:r>
        <w:rPr>
          <w:rFonts w:eastAsia="Times New Roman" w:cs="Calibri"/>
          <w:color w:val="000000"/>
          <w:sz w:val="24"/>
          <w:szCs w:val="24"/>
          <w:lang w:eastAsia="pl-PL"/>
        </w:rPr>
        <w:t>27.04.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>202</w:t>
      </w:r>
      <w:r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 xml:space="preserve"> r.</w:t>
      </w:r>
      <w:bookmarkEnd w:id="0"/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                  </w:t>
      </w:r>
    </w:p>
    <w:p w14:paraId="0F455529" w14:textId="77777777" w:rsidR="00237E52" w:rsidRPr="00DF5171" w:rsidRDefault="00237E52" w:rsidP="00237E52">
      <w:p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DF5171">
        <w:rPr>
          <w:rFonts w:eastAsia="Times New Roman" w:cs="Calibri"/>
          <w:sz w:val="24"/>
          <w:szCs w:val="24"/>
          <w:lang w:eastAsia="pl-PL"/>
        </w:rPr>
        <w:t>ul. Seminaryjna 1,</w:t>
      </w:r>
    </w:p>
    <w:p w14:paraId="71E0CA4D" w14:textId="77777777" w:rsidR="00237E52" w:rsidRPr="00DF5171" w:rsidRDefault="00237E52" w:rsidP="00237E52">
      <w:pPr>
        <w:spacing w:after="0" w:line="240" w:lineRule="auto"/>
        <w:jc w:val="both"/>
        <w:textAlignment w:val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F5171">
        <w:rPr>
          <w:rFonts w:eastAsia="Times New Roman" w:cs="Calibri"/>
          <w:sz w:val="24"/>
          <w:szCs w:val="24"/>
          <w:lang w:eastAsia="pl-PL"/>
        </w:rPr>
        <w:t>85-326 Bydgoszcz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57BDE5F4" w14:textId="77777777" w:rsidR="00237E52" w:rsidRPr="00DF5171" w:rsidRDefault="00237E52" w:rsidP="00237E52">
      <w:pPr>
        <w:spacing w:after="0" w:line="240" w:lineRule="auto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2B2BB6C1" w14:textId="740E7D58" w:rsidR="00237E52" w:rsidRPr="00DF5171" w:rsidRDefault="00237E52" w:rsidP="00237E52">
      <w:pPr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>E.ZP.261.</w:t>
      </w:r>
      <w:r w:rsidR="00456212">
        <w:rPr>
          <w:rFonts w:eastAsia="Times New Roman" w:cs="Calibri"/>
          <w:color w:val="000000"/>
          <w:sz w:val="24"/>
          <w:szCs w:val="24"/>
          <w:lang w:eastAsia="pl-PL"/>
        </w:rPr>
        <w:t>12</w:t>
      </w:r>
      <w:r w:rsidRPr="00DF5171">
        <w:rPr>
          <w:rFonts w:eastAsia="Times New Roman" w:cs="Calibri"/>
          <w:color w:val="000000"/>
          <w:sz w:val="24"/>
          <w:szCs w:val="24"/>
          <w:lang w:eastAsia="pl-PL"/>
        </w:rPr>
        <w:t>.202</w:t>
      </w:r>
      <w:r>
        <w:rPr>
          <w:rFonts w:eastAsia="Times New Roman" w:cs="Calibri"/>
          <w:color w:val="000000"/>
          <w:sz w:val="24"/>
          <w:szCs w:val="24"/>
          <w:lang w:eastAsia="pl-PL"/>
        </w:rPr>
        <w:t>3</w:t>
      </w:r>
    </w:p>
    <w:p w14:paraId="470EE048" w14:textId="77777777" w:rsidR="00237E52" w:rsidRPr="00DF5171" w:rsidRDefault="00237E52" w:rsidP="00237E52">
      <w:pPr>
        <w:keepNext/>
        <w:spacing w:after="0" w:line="240" w:lineRule="auto"/>
        <w:jc w:val="both"/>
        <w:textAlignment w:val="auto"/>
        <w:outlineLvl w:val="0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F517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0BEFFA7" w14:textId="77777777" w:rsidR="00237E52" w:rsidRPr="00DF5171" w:rsidRDefault="00237E52" w:rsidP="00237E52">
      <w:pPr>
        <w:keepNext/>
        <w:spacing w:after="0" w:line="240" w:lineRule="auto"/>
        <w:jc w:val="both"/>
        <w:textAlignment w:val="auto"/>
        <w:outlineLvl w:val="0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F517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Do Wykonawców</w:t>
      </w:r>
    </w:p>
    <w:p w14:paraId="5A6266CF" w14:textId="77777777" w:rsidR="00237E52" w:rsidRPr="00DF5171" w:rsidRDefault="00237E52" w:rsidP="00237E52">
      <w:pPr>
        <w:spacing w:after="0" w:line="240" w:lineRule="auto"/>
        <w:jc w:val="both"/>
        <w:textAlignment w:val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C0EF56F" w14:textId="6FD90495" w:rsidR="00237E52" w:rsidRDefault="00237E52" w:rsidP="00237E52">
      <w:pPr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252E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Dotyczy: </w:t>
      </w:r>
      <w:r w:rsidRPr="00C252EF">
        <w:rPr>
          <w:rFonts w:eastAsia="Times New Roman" w:cs="Calibri"/>
          <w:bCs/>
          <w:color w:val="000000"/>
          <w:sz w:val="24"/>
          <w:szCs w:val="24"/>
          <w:lang w:eastAsia="pl-PL"/>
        </w:rPr>
        <w:t>postępowania o udzielenie zamówienia na</w:t>
      </w:r>
      <w:r w:rsidRPr="00C252E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 dostawę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aparatów USG do wkłuć obwodowych.</w:t>
      </w:r>
    </w:p>
    <w:p w14:paraId="34EA5BD2" w14:textId="77777777" w:rsidR="00237E52" w:rsidRPr="00DF5171" w:rsidRDefault="00237E52" w:rsidP="00237E52">
      <w:pPr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DF51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     </w:t>
      </w:r>
      <w:r w:rsidRPr="00DF5171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1DD15F7B" w14:textId="77777777" w:rsidR="00237E52" w:rsidRDefault="00237E52" w:rsidP="00237E52">
      <w:pPr>
        <w:keepNext/>
        <w:spacing w:after="0" w:line="240" w:lineRule="auto"/>
        <w:ind w:left="3540"/>
        <w:textAlignment w:val="auto"/>
        <w:outlineLvl w:val="0"/>
        <w:rPr>
          <w:rFonts w:eastAsia="Times New Roman" w:cs="Calibri"/>
          <w:b/>
          <w:bCs/>
          <w:i/>
          <w:sz w:val="28"/>
          <w:szCs w:val="28"/>
          <w:lang w:eastAsia="pl-PL"/>
        </w:rPr>
      </w:pPr>
      <w:r w:rsidRPr="00DF5171">
        <w:rPr>
          <w:rFonts w:eastAsia="Times New Roman" w:cs="Calibri"/>
          <w:b/>
          <w:bCs/>
          <w:i/>
          <w:sz w:val="28"/>
          <w:szCs w:val="28"/>
          <w:lang w:eastAsia="pl-PL"/>
        </w:rPr>
        <w:t xml:space="preserve">       M o d y f i k a c j a  </w:t>
      </w:r>
    </w:p>
    <w:p w14:paraId="3732DF7E" w14:textId="77777777" w:rsidR="00237E52" w:rsidRDefault="00237E52" w:rsidP="00237E52">
      <w:pPr>
        <w:keepNext/>
        <w:spacing w:after="0" w:line="240" w:lineRule="auto"/>
        <w:ind w:left="3540"/>
        <w:textAlignment w:val="auto"/>
        <w:outlineLvl w:val="0"/>
        <w:rPr>
          <w:rFonts w:eastAsia="Times New Roman" w:cs="Calibri"/>
          <w:b/>
          <w:bCs/>
          <w:i/>
          <w:sz w:val="28"/>
          <w:szCs w:val="28"/>
          <w:lang w:eastAsia="pl-PL"/>
        </w:rPr>
      </w:pPr>
    </w:p>
    <w:p w14:paraId="7CFB1492" w14:textId="14ABF1A0" w:rsidR="00237E52" w:rsidRDefault="00237E52" w:rsidP="00237E52">
      <w:pPr>
        <w:pStyle w:val="Tekstpodstawowy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  <w:u w:val="none"/>
        </w:rPr>
      </w:pPr>
      <w:r w:rsidRPr="000D2969">
        <w:rPr>
          <w:rFonts w:ascii="Calibri" w:hAnsi="Calibri" w:cs="Calibri"/>
          <w:szCs w:val="24"/>
          <w:u w:val="none"/>
        </w:rPr>
        <w:t xml:space="preserve">Zamawiający dokonuje modyfikacji treści </w:t>
      </w:r>
      <w:r w:rsidR="00456212" w:rsidRPr="00BD7BDE">
        <w:rPr>
          <w:rFonts w:ascii="Calibri" w:hAnsi="Calibri" w:cs="Calibri"/>
          <w:szCs w:val="24"/>
          <w:u w:val="none"/>
        </w:rPr>
        <w:t>Specyfikacji Warunków Zamówienia</w:t>
      </w:r>
      <w:r w:rsidR="00456212">
        <w:rPr>
          <w:rFonts w:ascii="Calibri" w:hAnsi="Calibri" w:cs="Calibri"/>
          <w:szCs w:val="24"/>
          <w:u w:val="none"/>
        </w:rPr>
        <w:t xml:space="preserve"> i wprowadza zmiany w </w:t>
      </w:r>
      <w:r>
        <w:rPr>
          <w:rFonts w:ascii="Calibri" w:hAnsi="Calibri" w:cs="Calibri"/>
          <w:szCs w:val="24"/>
          <w:u w:val="none"/>
        </w:rPr>
        <w:t>Opis</w:t>
      </w:r>
      <w:r w:rsidR="00456212">
        <w:rPr>
          <w:rFonts w:ascii="Calibri" w:hAnsi="Calibri" w:cs="Calibri"/>
          <w:szCs w:val="24"/>
          <w:u w:val="none"/>
        </w:rPr>
        <w:t>ie</w:t>
      </w:r>
      <w:r>
        <w:rPr>
          <w:rFonts w:ascii="Calibri" w:hAnsi="Calibri" w:cs="Calibri"/>
          <w:szCs w:val="24"/>
          <w:u w:val="none"/>
        </w:rPr>
        <w:t xml:space="preserve"> przedmiotu zamówienia</w:t>
      </w:r>
      <w:r w:rsidR="00456212">
        <w:rPr>
          <w:rFonts w:ascii="Calibri" w:hAnsi="Calibri" w:cs="Calibri"/>
          <w:szCs w:val="24"/>
          <w:u w:val="none"/>
        </w:rPr>
        <w:t xml:space="preserve"> </w:t>
      </w:r>
      <w:r w:rsidRPr="007703A8">
        <w:rPr>
          <w:rFonts w:ascii="Calibri" w:hAnsi="Calibri" w:cs="Calibri"/>
          <w:b/>
          <w:bCs/>
          <w:szCs w:val="24"/>
          <w:u w:val="none"/>
        </w:rPr>
        <w:t xml:space="preserve">(załącznik nr </w:t>
      </w:r>
      <w:r>
        <w:rPr>
          <w:rFonts w:ascii="Calibri" w:hAnsi="Calibri" w:cs="Calibri"/>
          <w:b/>
          <w:bCs/>
          <w:szCs w:val="24"/>
          <w:u w:val="none"/>
        </w:rPr>
        <w:t>1</w:t>
      </w:r>
      <w:r w:rsidRPr="007703A8">
        <w:rPr>
          <w:rFonts w:ascii="Calibri" w:hAnsi="Calibri" w:cs="Calibri"/>
          <w:b/>
          <w:bCs/>
          <w:szCs w:val="24"/>
          <w:u w:val="none"/>
        </w:rPr>
        <w:t xml:space="preserve"> do SWZ)</w:t>
      </w:r>
      <w:r>
        <w:rPr>
          <w:rFonts w:ascii="Calibri" w:hAnsi="Calibri" w:cs="Calibri"/>
          <w:szCs w:val="24"/>
          <w:u w:val="none"/>
        </w:rPr>
        <w:t xml:space="preserve">. </w:t>
      </w:r>
    </w:p>
    <w:p w14:paraId="47511CED" w14:textId="77777777" w:rsidR="00237E52" w:rsidRPr="00935670" w:rsidRDefault="00237E52" w:rsidP="00237E52">
      <w:pPr>
        <w:pStyle w:val="Tekstpodstawowy"/>
        <w:ind w:left="426"/>
        <w:jc w:val="both"/>
        <w:rPr>
          <w:rFonts w:ascii="Calibri" w:hAnsi="Calibri" w:cs="Calibri"/>
          <w:i/>
          <w:iCs/>
          <w:szCs w:val="24"/>
          <w:u w:val="none"/>
        </w:rPr>
      </w:pPr>
    </w:p>
    <w:p w14:paraId="0DCF7B8E" w14:textId="30DE3AE3" w:rsidR="00237E52" w:rsidRDefault="00237E52" w:rsidP="00237E52">
      <w:pPr>
        <w:pStyle w:val="Tekstpodstawowy"/>
        <w:spacing w:after="120"/>
        <w:ind w:left="284"/>
        <w:rPr>
          <w:rFonts w:ascii="Calibri" w:hAnsi="Calibri" w:cs="Calibri"/>
          <w:bCs/>
          <w:szCs w:val="24"/>
        </w:rPr>
      </w:pPr>
      <w:r w:rsidRPr="00237E52">
        <w:rPr>
          <w:rFonts w:ascii="Calibri" w:hAnsi="Calibri" w:cs="Calibri"/>
          <w:b/>
          <w:szCs w:val="24"/>
        </w:rPr>
        <w:t>Obowiązujący wzór Opisu przedmiotu zamów</w:t>
      </w:r>
      <w:r>
        <w:rPr>
          <w:rFonts w:ascii="Calibri" w:hAnsi="Calibri" w:cs="Calibri"/>
          <w:b/>
          <w:szCs w:val="24"/>
        </w:rPr>
        <w:t>ien</w:t>
      </w:r>
      <w:r w:rsidRPr="00237E52">
        <w:rPr>
          <w:rFonts w:ascii="Calibri" w:hAnsi="Calibri" w:cs="Calibri"/>
          <w:b/>
          <w:szCs w:val="24"/>
        </w:rPr>
        <w:t>i</w:t>
      </w:r>
      <w:r>
        <w:rPr>
          <w:rFonts w:ascii="Calibri" w:hAnsi="Calibri" w:cs="Calibri"/>
          <w:b/>
          <w:szCs w:val="24"/>
        </w:rPr>
        <w:t>a</w:t>
      </w:r>
      <w:r>
        <w:rPr>
          <w:rFonts w:ascii="Calibri" w:hAnsi="Calibri" w:cs="Calibri"/>
          <w:bCs/>
          <w:szCs w:val="24"/>
        </w:rPr>
        <w:t xml:space="preserve"> - </w:t>
      </w:r>
      <w:r w:rsidRPr="00237E52">
        <w:rPr>
          <w:rFonts w:ascii="Calibri" w:hAnsi="Calibri" w:cs="Calibri"/>
          <w:b/>
          <w:i/>
          <w:iCs/>
          <w:szCs w:val="24"/>
        </w:rPr>
        <w:t>po modyfikacji</w:t>
      </w:r>
      <w:r>
        <w:rPr>
          <w:rFonts w:ascii="Calibri" w:hAnsi="Calibri" w:cs="Calibri"/>
          <w:b/>
          <w:szCs w:val="24"/>
        </w:rPr>
        <w:t xml:space="preserve"> -</w:t>
      </w:r>
      <w:r w:rsidRPr="00BE3544">
        <w:rPr>
          <w:rFonts w:ascii="Calibri" w:hAnsi="Calibri" w:cs="Calibri"/>
          <w:b/>
          <w:szCs w:val="24"/>
        </w:rPr>
        <w:t xml:space="preserve"> w załączeniu</w:t>
      </w:r>
      <w:r w:rsidRPr="00BE3544">
        <w:rPr>
          <w:rFonts w:ascii="Calibri" w:hAnsi="Calibri" w:cs="Calibri"/>
          <w:bCs/>
          <w:szCs w:val="24"/>
        </w:rPr>
        <w:t xml:space="preserve">. </w:t>
      </w:r>
    </w:p>
    <w:p w14:paraId="6BC3A6B0" w14:textId="51C6B4E5" w:rsidR="00237E52" w:rsidRPr="00237E52" w:rsidRDefault="00237E52" w:rsidP="00237E52">
      <w:pPr>
        <w:spacing w:after="120"/>
        <w:ind w:left="284"/>
        <w:jc w:val="both"/>
        <w:rPr>
          <w:rFonts w:cs="Calibri"/>
          <w:bCs/>
          <w:sz w:val="24"/>
          <w:szCs w:val="24"/>
        </w:rPr>
      </w:pPr>
      <w:r w:rsidRPr="00334862">
        <w:rPr>
          <w:rFonts w:cs="Calibri"/>
          <w:bCs/>
          <w:sz w:val="24"/>
          <w:szCs w:val="24"/>
        </w:rPr>
        <w:t xml:space="preserve">Wykonawcy zobowiązani są do składania ofert na wzorze załącznika – </w:t>
      </w:r>
      <w:r w:rsidRPr="00334862">
        <w:rPr>
          <w:rFonts w:cs="Calibri"/>
          <w:b/>
          <w:bCs/>
          <w:i/>
          <w:sz w:val="24"/>
          <w:szCs w:val="24"/>
          <w:u w:val="single"/>
        </w:rPr>
        <w:t>po modyfikacji</w:t>
      </w:r>
      <w:r w:rsidRPr="00334862">
        <w:rPr>
          <w:rFonts w:cs="Calibri"/>
          <w:bCs/>
          <w:sz w:val="24"/>
          <w:szCs w:val="24"/>
        </w:rPr>
        <w:t>.</w:t>
      </w:r>
    </w:p>
    <w:p w14:paraId="3692466F" w14:textId="77777777" w:rsidR="00237E52" w:rsidRDefault="00237E52" w:rsidP="00237E52">
      <w:pPr>
        <w:pStyle w:val="Tekstpodstawowy"/>
        <w:jc w:val="both"/>
        <w:rPr>
          <w:rFonts w:ascii="Calibri" w:hAnsi="Calibri" w:cs="Calibri"/>
          <w:szCs w:val="24"/>
          <w:u w:val="none"/>
        </w:rPr>
      </w:pPr>
    </w:p>
    <w:p w14:paraId="24A4D4A9" w14:textId="292E3EFD" w:rsidR="00237E52" w:rsidRPr="00BD7BDE" w:rsidRDefault="00237E52" w:rsidP="00237E52">
      <w:pPr>
        <w:pStyle w:val="Tekstpodstawowy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Cs w:val="24"/>
          <w:u w:val="none"/>
        </w:rPr>
      </w:pPr>
      <w:r w:rsidRPr="00BD7BDE">
        <w:rPr>
          <w:rFonts w:ascii="Calibri" w:hAnsi="Calibri" w:cs="Calibri"/>
          <w:szCs w:val="24"/>
          <w:u w:val="none"/>
        </w:rPr>
        <w:t>Nawiązując do dokonanej modyfikacji treści Specyfikacji Warunków Zamówienia, Zamawiający przedłuża termin składania ofert</w:t>
      </w:r>
      <w:r w:rsidRPr="00BD7BDE">
        <w:rPr>
          <w:rFonts w:ascii="Calibri" w:hAnsi="Calibri" w:cs="Calibri"/>
          <w:b/>
          <w:szCs w:val="24"/>
          <w:u w:val="none"/>
        </w:rPr>
        <w:t xml:space="preserve"> do dnia </w:t>
      </w:r>
      <w:r w:rsidR="00DC3BB0">
        <w:rPr>
          <w:rFonts w:ascii="Calibri" w:hAnsi="Calibri" w:cs="Calibri"/>
          <w:b/>
          <w:szCs w:val="24"/>
          <w:u w:val="none"/>
        </w:rPr>
        <w:t>05.05</w:t>
      </w:r>
      <w:r w:rsidRPr="00BD7BDE">
        <w:rPr>
          <w:rFonts w:ascii="Calibri" w:hAnsi="Calibri" w:cs="Calibri"/>
          <w:b/>
          <w:szCs w:val="24"/>
          <w:u w:val="none"/>
        </w:rPr>
        <w:t>.202</w:t>
      </w:r>
      <w:r>
        <w:rPr>
          <w:rFonts w:ascii="Calibri" w:hAnsi="Calibri" w:cs="Calibri"/>
          <w:b/>
          <w:szCs w:val="24"/>
          <w:u w:val="none"/>
        </w:rPr>
        <w:t>3</w:t>
      </w:r>
      <w:r w:rsidRPr="00BD7BDE">
        <w:rPr>
          <w:rFonts w:ascii="Calibri" w:hAnsi="Calibri" w:cs="Calibri"/>
          <w:b/>
          <w:szCs w:val="24"/>
          <w:u w:val="none"/>
        </w:rPr>
        <w:t xml:space="preserve"> r. godz. </w:t>
      </w:r>
      <w:r w:rsidR="00DC3BB0">
        <w:rPr>
          <w:rFonts w:ascii="Calibri" w:hAnsi="Calibri" w:cs="Calibri"/>
          <w:b/>
          <w:szCs w:val="24"/>
          <w:u w:val="none"/>
        </w:rPr>
        <w:t>10</w:t>
      </w:r>
      <w:r w:rsidRPr="00BD7BDE">
        <w:rPr>
          <w:rFonts w:ascii="Calibri" w:hAnsi="Calibri" w:cs="Calibri"/>
          <w:b/>
          <w:szCs w:val="24"/>
          <w:u w:val="none"/>
        </w:rPr>
        <w:t>:00</w:t>
      </w:r>
      <w:r w:rsidRPr="00BD7BDE">
        <w:rPr>
          <w:rFonts w:ascii="Calibri" w:hAnsi="Calibri" w:cs="Calibri"/>
          <w:b/>
          <w:szCs w:val="24"/>
          <w:u w:val="none"/>
        </w:rPr>
        <w:br/>
      </w:r>
      <w:r w:rsidRPr="00BD7BDE">
        <w:rPr>
          <w:rFonts w:ascii="Calibri" w:hAnsi="Calibri" w:cs="Calibri"/>
          <w:szCs w:val="24"/>
          <w:u w:val="none"/>
        </w:rPr>
        <w:t xml:space="preserve">i jednocześnie wyznacza termin otwarcia ofert  na dzień </w:t>
      </w:r>
      <w:r w:rsidR="00DC3BB0">
        <w:rPr>
          <w:rFonts w:ascii="Calibri" w:hAnsi="Calibri" w:cs="Calibri"/>
          <w:b/>
          <w:szCs w:val="24"/>
          <w:u w:val="none"/>
        </w:rPr>
        <w:t>05.05.</w:t>
      </w:r>
      <w:r w:rsidRPr="00BD7BDE">
        <w:rPr>
          <w:rFonts w:ascii="Calibri" w:hAnsi="Calibri" w:cs="Calibri"/>
          <w:b/>
          <w:szCs w:val="24"/>
          <w:u w:val="none"/>
        </w:rPr>
        <w:t>202</w:t>
      </w:r>
      <w:r>
        <w:rPr>
          <w:rFonts w:ascii="Calibri" w:hAnsi="Calibri" w:cs="Calibri"/>
          <w:b/>
          <w:szCs w:val="24"/>
          <w:u w:val="none"/>
        </w:rPr>
        <w:t>3</w:t>
      </w:r>
      <w:r w:rsidRPr="00BD7BDE">
        <w:rPr>
          <w:rFonts w:ascii="Calibri" w:hAnsi="Calibri" w:cs="Calibri"/>
          <w:b/>
          <w:szCs w:val="24"/>
          <w:u w:val="none"/>
        </w:rPr>
        <w:t xml:space="preserve"> r. godz. </w:t>
      </w:r>
      <w:r w:rsidR="00DC3BB0">
        <w:rPr>
          <w:rFonts w:ascii="Calibri" w:hAnsi="Calibri" w:cs="Calibri"/>
          <w:b/>
          <w:szCs w:val="24"/>
          <w:u w:val="none"/>
        </w:rPr>
        <w:t>10</w:t>
      </w:r>
      <w:r>
        <w:rPr>
          <w:rFonts w:ascii="Calibri" w:hAnsi="Calibri" w:cs="Calibri"/>
          <w:b/>
          <w:szCs w:val="24"/>
          <w:u w:val="none"/>
        </w:rPr>
        <w:t>.05</w:t>
      </w:r>
      <w:r w:rsidRPr="00BD7BDE">
        <w:rPr>
          <w:rFonts w:ascii="Calibri" w:hAnsi="Calibri" w:cs="Calibri"/>
          <w:b/>
          <w:szCs w:val="24"/>
          <w:u w:val="none"/>
        </w:rPr>
        <w:t>.</w:t>
      </w:r>
      <w:r w:rsidRPr="00BD7BDE">
        <w:rPr>
          <w:rFonts w:ascii="Calibri" w:hAnsi="Calibri" w:cs="Calibri"/>
          <w:szCs w:val="24"/>
          <w:u w:val="none"/>
        </w:rPr>
        <w:t xml:space="preserve"> </w:t>
      </w:r>
    </w:p>
    <w:p w14:paraId="627F240B" w14:textId="071DED25" w:rsidR="00237E52" w:rsidRPr="000D2969" w:rsidRDefault="00237E52" w:rsidP="00237E52">
      <w:pPr>
        <w:pStyle w:val="Tekstpodstawowy"/>
        <w:ind w:left="284"/>
        <w:jc w:val="both"/>
        <w:rPr>
          <w:rFonts w:ascii="Calibri" w:hAnsi="Calibri" w:cs="Calibri"/>
          <w:szCs w:val="24"/>
          <w:u w:val="none"/>
        </w:rPr>
      </w:pPr>
      <w:r w:rsidRPr="00BD7BDE">
        <w:rPr>
          <w:rFonts w:ascii="Calibri" w:hAnsi="Calibri" w:cs="Calibri"/>
          <w:szCs w:val="24"/>
          <w:u w:val="none"/>
        </w:rPr>
        <w:t xml:space="preserve">Termin związania ofertą upływa dnia </w:t>
      </w:r>
      <w:r w:rsidR="00DC3BB0" w:rsidRPr="00DC3BB0">
        <w:rPr>
          <w:rFonts w:ascii="Calibri" w:hAnsi="Calibri" w:cs="Calibri"/>
          <w:b/>
          <w:bCs/>
          <w:szCs w:val="24"/>
          <w:u w:val="none"/>
        </w:rPr>
        <w:t>03.06.</w:t>
      </w:r>
      <w:r w:rsidRPr="00DC3BB0">
        <w:rPr>
          <w:rFonts w:ascii="Calibri" w:hAnsi="Calibri" w:cs="Calibri"/>
          <w:b/>
          <w:bCs/>
          <w:szCs w:val="24"/>
          <w:u w:val="none"/>
        </w:rPr>
        <w:t>2023</w:t>
      </w:r>
      <w:r w:rsidRPr="00BD7BDE">
        <w:rPr>
          <w:rFonts w:ascii="Calibri" w:hAnsi="Calibri" w:cs="Calibri"/>
          <w:b/>
          <w:szCs w:val="24"/>
          <w:u w:val="none"/>
        </w:rPr>
        <w:t xml:space="preserve"> r.</w:t>
      </w:r>
    </w:p>
    <w:p w14:paraId="4296B33B" w14:textId="77777777" w:rsidR="00237E52" w:rsidRPr="000D2969" w:rsidRDefault="00237E52" w:rsidP="00237E52">
      <w:pPr>
        <w:pStyle w:val="Tekstpodstawowy"/>
        <w:ind w:left="142"/>
        <w:jc w:val="both"/>
        <w:rPr>
          <w:rFonts w:ascii="Calibri" w:hAnsi="Calibri" w:cs="Calibri"/>
          <w:szCs w:val="24"/>
          <w:u w:val="none"/>
        </w:rPr>
      </w:pPr>
    </w:p>
    <w:p w14:paraId="2A66B43A" w14:textId="77777777" w:rsidR="00237E52" w:rsidRPr="000D2969" w:rsidRDefault="00237E52" w:rsidP="00237E52">
      <w:pPr>
        <w:pStyle w:val="Tekstpodstawowy"/>
        <w:ind w:left="142"/>
        <w:jc w:val="both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szCs w:val="24"/>
          <w:u w:val="none"/>
        </w:rPr>
        <w:t>W związku z powyższym zmianie</w:t>
      </w:r>
      <w:r w:rsidRPr="000D2969">
        <w:rPr>
          <w:rFonts w:ascii="Calibri" w:hAnsi="Calibri" w:cs="Calibri"/>
          <w:szCs w:val="24"/>
          <w:u w:val="none"/>
        </w:rPr>
        <w:t xml:space="preserve"> ulega odpowiednio treść punktów</w:t>
      </w:r>
      <w:r>
        <w:rPr>
          <w:rFonts w:ascii="Calibri" w:hAnsi="Calibri" w:cs="Calibri"/>
          <w:szCs w:val="24"/>
        </w:rPr>
        <w:t xml:space="preserve"> 17.1, 18.1 i 19</w:t>
      </w:r>
      <w:r w:rsidRPr="000D2969">
        <w:rPr>
          <w:rFonts w:ascii="Calibri" w:hAnsi="Calibri" w:cs="Calibri"/>
          <w:szCs w:val="24"/>
        </w:rPr>
        <w:t xml:space="preserve"> SWZ</w:t>
      </w:r>
      <w:r w:rsidRPr="000D2969">
        <w:rPr>
          <w:rFonts w:ascii="Calibri" w:hAnsi="Calibri" w:cs="Calibri"/>
          <w:szCs w:val="24"/>
          <w:u w:val="none"/>
        </w:rPr>
        <w:t>.</w:t>
      </w:r>
    </w:p>
    <w:p w14:paraId="411CEE16" w14:textId="77777777" w:rsidR="00237E52" w:rsidRDefault="00237E52" w:rsidP="00237E52">
      <w:pPr>
        <w:pStyle w:val="Tekstpodstawowy"/>
        <w:ind w:firstLine="284"/>
        <w:jc w:val="both"/>
        <w:rPr>
          <w:rFonts w:ascii="Calibri" w:hAnsi="Calibri" w:cs="Calibri"/>
          <w:szCs w:val="24"/>
          <w:u w:val="none"/>
        </w:rPr>
      </w:pPr>
    </w:p>
    <w:p w14:paraId="0DE693BE" w14:textId="77777777" w:rsidR="00237E52" w:rsidRDefault="00237E52" w:rsidP="00237E52">
      <w:pPr>
        <w:pStyle w:val="Tekstpodstawowy"/>
        <w:ind w:firstLine="284"/>
        <w:jc w:val="both"/>
        <w:rPr>
          <w:rFonts w:ascii="Calibri" w:hAnsi="Calibri" w:cs="Calibri"/>
          <w:szCs w:val="24"/>
          <w:u w:val="none"/>
        </w:rPr>
      </w:pPr>
    </w:p>
    <w:p w14:paraId="61BE9A04" w14:textId="77777777" w:rsidR="00237E52" w:rsidRPr="000D2969" w:rsidRDefault="00237E52" w:rsidP="00237E52">
      <w:pPr>
        <w:pStyle w:val="Tekstpodstawowy"/>
        <w:ind w:firstLine="284"/>
        <w:jc w:val="both"/>
        <w:rPr>
          <w:rFonts w:ascii="Calibri" w:hAnsi="Calibri" w:cs="Calibri"/>
          <w:szCs w:val="24"/>
          <w:u w:val="none"/>
        </w:rPr>
      </w:pPr>
    </w:p>
    <w:p w14:paraId="68277BEB" w14:textId="77777777" w:rsidR="00237E52" w:rsidRPr="000D2969" w:rsidRDefault="00237E52" w:rsidP="00237E52">
      <w:pPr>
        <w:pStyle w:val="Tekstpodstawowy"/>
        <w:ind w:left="1843" w:hanging="1843"/>
        <w:jc w:val="both"/>
        <w:rPr>
          <w:rFonts w:ascii="Calibri" w:hAnsi="Calibri" w:cs="Calibri"/>
          <w:i/>
          <w:szCs w:val="24"/>
          <w:u w:val="none"/>
        </w:rPr>
      </w:pPr>
      <w:r w:rsidRPr="000D2969">
        <w:rPr>
          <w:rFonts w:ascii="Calibri" w:hAnsi="Calibri" w:cs="Calibri"/>
          <w:i/>
          <w:szCs w:val="24"/>
        </w:rPr>
        <w:t>Podstawa prawna:</w:t>
      </w:r>
      <w:r>
        <w:rPr>
          <w:rFonts w:ascii="Calibri" w:hAnsi="Calibri" w:cs="Calibri"/>
          <w:i/>
          <w:szCs w:val="24"/>
          <w:u w:val="none"/>
        </w:rPr>
        <w:t xml:space="preserve"> art. 286</w:t>
      </w:r>
      <w:r w:rsidRPr="000D2969">
        <w:rPr>
          <w:rFonts w:ascii="Calibri" w:hAnsi="Calibri" w:cs="Calibri"/>
          <w:i/>
          <w:szCs w:val="24"/>
          <w:u w:val="none"/>
        </w:rPr>
        <w:t xml:space="preserve"> ustawy z dnia 11 września 2019 r. Prawo zamówień publicznych </w:t>
      </w:r>
      <w:r w:rsidRPr="000D2969">
        <w:rPr>
          <w:rFonts w:ascii="Calibri" w:hAnsi="Calibri" w:cs="Calibri"/>
          <w:i/>
          <w:szCs w:val="24"/>
          <w:u w:val="none"/>
        </w:rPr>
        <w:br/>
        <w:t>(</w:t>
      </w:r>
      <w:proofErr w:type="spellStart"/>
      <w:r>
        <w:rPr>
          <w:rFonts w:ascii="Calibri" w:hAnsi="Calibri" w:cs="Calibri"/>
          <w:i/>
          <w:szCs w:val="24"/>
          <w:u w:val="none"/>
        </w:rPr>
        <w:t>t.j</w:t>
      </w:r>
      <w:proofErr w:type="spellEnd"/>
      <w:r>
        <w:rPr>
          <w:rFonts w:ascii="Calibri" w:hAnsi="Calibri" w:cs="Calibri"/>
          <w:i/>
          <w:szCs w:val="24"/>
          <w:u w:val="none"/>
        </w:rPr>
        <w:t xml:space="preserve">. </w:t>
      </w:r>
      <w:r w:rsidRPr="000D2969">
        <w:rPr>
          <w:rFonts w:ascii="Calibri" w:hAnsi="Calibri" w:cs="Calibri"/>
          <w:i/>
          <w:szCs w:val="24"/>
          <w:u w:val="none"/>
        </w:rPr>
        <w:t>Dz.U. z 202</w:t>
      </w:r>
      <w:r>
        <w:rPr>
          <w:rFonts w:ascii="Calibri" w:hAnsi="Calibri" w:cs="Calibri"/>
          <w:i/>
          <w:szCs w:val="24"/>
          <w:u w:val="none"/>
        </w:rPr>
        <w:t>2</w:t>
      </w:r>
      <w:r w:rsidRPr="000D2969">
        <w:rPr>
          <w:rFonts w:ascii="Calibri" w:hAnsi="Calibri" w:cs="Calibri"/>
          <w:i/>
          <w:szCs w:val="24"/>
          <w:u w:val="none"/>
        </w:rPr>
        <w:t xml:space="preserve"> r., poz. 1</w:t>
      </w:r>
      <w:r>
        <w:rPr>
          <w:rFonts w:ascii="Calibri" w:hAnsi="Calibri" w:cs="Calibri"/>
          <w:i/>
          <w:szCs w:val="24"/>
          <w:u w:val="none"/>
        </w:rPr>
        <w:t xml:space="preserve">710 </w:t>
      </w:r>
      <w:r w:rsidRPr="000D2969">
        <w:rPr>
          <w:rFonts w:ascii="Calibri" w:hAnsi="Calibri" w:cs="Calibri"/>
          <w:i/>
          <w:szCs w:val="24"/>
          <w:u w:val="none"/>
        </w:rPr>
        <w:t>ze zm.)</w:t>
      </w:r>
    </w:p>
    <w:p w14:paraId="2E9AA00E" w14:textId="77777777" w:rsidR="00237E52" w:rsidRPr="00DF5171" w:rsidRDefault="00237E52" w:rsidP="00237E52">
      <w:pPr>
        <w:keepNext/>
        <w:spacing w:after="0" w:line="240" w:lineRule="auto"/>
        <w:ind w:left="3540"/>
        <w:textAlignment w:val="auto"/>
        <w:outlineLvl w:val="0"/>
        <w:rPr>
          <w:rFonts w:eastAsia="Times New Roman" w:cs="Calibri"/>
          <w:b/>
          <w:bCs/>
          <w:i/>
          <w:sz w:val="28"/>
          <w:szCs w:val="28"/>
          <w:lang w:eastAsia="pl-PL"/>
        </w:rPr>
      </w:pPr>
    </w:p>
    <w:p w14:paraId="0448C382" w14:textId="77777777" w:rsidR="00237E52" w:rsidRPr="00DF5171" w:rsidRDefault="00237E52" w:rsidP="00237E52">
      <w:pPr>
        <w:spacing w:after="0" w:line="240" w:lineRule="auto"/>
        <w:textAlignment w:val="auto"/>
        <w:rPr>
          <w:rFonts w:eastAsia="Times New Roman" w:cs="Calibri"/>
          <w:sz w:val="24"/>
          <w:szCs w:val="24"/>
          <w:lang w:eastAsia="pl-PL"/>
        </w:rPr>
      </w:pPr>
    </w:p>
    <w:p w14:paraId="7D32B9BE" w14:textId="77777777" w:rsidR="00051DB8" w:rsidRDefault="00051DB8"/>
    <w:sectPr w:rsidR="000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AD3"/>
    <w:multiLevelType w:val="hybridMultilevel"/>
    <w:tmpl w:val="EFAC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3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2"/>
    <w:rsid w:val="00051DB8"/>
    <w:rsid w:val="000C65B2"/>
    <w:rsid w:val="00237E52"/>
    <w:rsid w:val="00456212"/>
    <w:rsid w:val="0069225B"/>
    <w:rsid w:val="008550B6"/>
    <w:rsid w:val="00D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1330"/>
  <w15:chartTrackingRefBased/>
  <w15:docId w15:val="{4DA3900E-D07A-4D15-A89F-83BC26D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52"/>
    <w:pPr>
      <w:spacing w:after="200" w:line="276" w:lineRule="auto"/>
      <w:textAlignment w:val="baseline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7E52"/>
    <w:pPr>
      <w:suppressAutoHyphens/>
      <w:spacing w:after="0" w:line="240" w:lineRule="auto"/>
      <w:textAlignment w:val="auto"/>
    </w:pPr>
    <w:rPr>
      <w:rFonts w:ascii="Times New Roman" w:eastAsia="Times New Roman" w:hAnsi="Times New Roman"/>
      <w:kern w:val="2"/>
      <w:sz w:val="24"/>
      <w:szCs w:val="20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7E52"/>
    <w:rPr>
      <w:rFonts w:ascii="Times New Roman" w:eastAsia="Times New Roman" w:hAnsi="Times New Roman" w:cs="Times New Roman"/>
      <w:sz w:val="24"/>
      <w:szCs w:val="20"/>
      <w:u w:val="single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2023-04-27T10:07:00Z</cp:lastPrinted>
  <dcterms:created xsi:type="dcterms:W3CDTF">2023-04-27T06:12:00Z</dcterms:created>
  <dcterms:modified xsi:type="dcterms:W3CDTF">2023-04-27T10:08:00Z</dcterms:modified>
</cp:coreProperties>
</file>