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</w:t>
      </w:r>
      <w:r w:rsidR="00984F0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/2022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82734">
        <w:rPr>
          <w:rFonts w:ascii="Arial" w:hAnsi="Arial" w:cs="Arial"/>
          <w:b/>
          <w:sz w:val="20"/>
          <w:szCs w:val="20"/>
        </w:rPr>
        <w:t>Zał. nr 5 DO SWZ</w:t>
      </w:r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F2649B" w:rsidRPr="00AE6DD9" w:rsidRDefault="00F2649B" w:rsidP="00F2649B">
      <w:pPr>
        <w:spacing w:after="200" w:line="276" w:lineRule="auto"/>
        <w:jc w:val="center"/>
        <w:rPr>
          <w:rFonts w:eastAsia="Calibri"/>
          <w:lang w:eastAsia="en-US"/>
        </w:rPr>
      </w:pPr>
      <w:r w:rsidRPr="00AE6DD9">
        <w:rPr>
          <w:rFonts w:eastAsia="Calibri"/>
          <w:bCs/>
        </w:rPr>
        <w:t>UMOWA NR</w:t>
      </w:r>
    </w:p>
    <w:p w:rsidR="00F2649B" w:rsidRPr="00AE6DD9" w:rsidRDefault="00F2649B" w:rsidP="00F2649B">
      <w:pPr>
        <w:jc w:val="both"/>
        <w:rPr>
          <w:rFonts w:eastAsia="Calibri"/>
        </w:rPr>
      </w:pPr>
    </w:p>
    <w:p w:rsidR="00F2649B" w:rsidRPr="00AE6DD9" w:rsidRDefault="00F2649B" w:rsidP="00F2649B">
      <w:pPr>
        <w:widowControl w:val="0"/>
        <w:autoSpaceDE w:val="0"/>
        <w:autoSpaceDN w:val="0"/>
        <w:jc w:val="both"/>
        <w:rPr>
          <w:rFonts w:eastAsia="Calibri"/>
        </w:rPr>
      </w:pPr>
      <w:r w:rsidRPr="00AE6DD9">
        <w:rPr>
          <w:rFonts w:eastAsia="Calibri"/>
        </w:rPr>
        <w:t>Zawarta w dniu ...................................r, .w Gdańsku, zwana dalej „Umową”, pomiędzy:</w:t>
      </w:r>
    </w:p>
    <w:p w:rsidR="00F2649B" w:rsidRPr="00AE6DD9" w:rsidRDefault="00F2649B" w:rsidP="00F2649B">
      <w:pPr>
        <w:widowControl w:val="0"/>
        <w:autoSpaceDE w:val="0"/>
        <w:autoSpaceDN w:val="0"/>
        <w:jc w:val="both"/>
        <w:rPr>
          <w:rFonts w:eastAsia="Calibri"/>
        </w:rPr>
      </w:pPr>
    </w:p>
    <w:p w:rsidR="00F2649B" w:rsidRPr="00AE6DD9" w:rsidRDefault="00F2649B" w:rsidP="00F2649B">
      <w:pPr>
        <w:widowControl w:val="0"/>
        <w:autoSpaceDE w:val="0"/>
        <w:autoSpaceDN w:val="0"/>
        <w:jc w:val="both"/>
        <w:rPr>
          <w:rFonts w:eastAsia="Calibri"/>
          <w:color w:val="FF0000"/>
        </w:rPr>
      </w:pPr>
      <w:r w:rsidRPr="00AE6DD9">
        <w:rPr>
          <w:rFonts w:eastAsia="Calibri"/>
        </w:rPr>
        <w:t>Skarbem Państwa - Komendantem Wojewódzkim Policji w Gdańsku - działającym w imieniu i na rzecz Wojewódzkiej Komendy Policji w Gdańsku z siedzibą: 80-819 Gdańsku,</w:t>
      </w:r>
      <w:r w:rsidRPr="00AE6DD9">
        <w:rPr>
          <w:rFonts w:eastAsia="Calibri"/>
          <w:color w:val="FF0000"/>
        </w:rPr>
        <w:t xml:space="preserve"> </w:t>
      </w:r>
    </w:p>
    <w:p w:rsidR="00F2649B" w:rsidRPr="00AE6DD9" w:rsidRDefault="00F2649B" w:rsidP="00F2649B">
      <w:pPr>
        <w:widowControl w:val="0"/>
        <w:autoSpaceDE w:val="0"/>
        <w:autoSpaceDN w:val="0"/>
        <w:jc w:val="both"/>
        <w:rPr>
          <w:rFonts w:eastAsia="Calibri"/>
        </w:rPr>
      </w:pPr>
      <w:r w:rsidRPr="00AE6DD9">
        <w:rPr>
          <w:rFonts w:eastAsia="Calibri"/>
        </w:rPr>
        <w:t xml:space="preserve">ul. Okopowa 15, NIP: 583-001-00-88, REGON:191236094, </w:t>
      </w:r>
    </w:p>
    <w:p w:rsidR="00F2649B" w:rsidRPr="00AE6DD9" w:rsidRDefault="00F2649B" w:rsidP="00F2649B">
      <w:pPr>
        <w:widowControl w:val="0"/>
        <w:autoSpaceDE w:val="0"/>
        <w:autoSpaceDN w:val="0"/>
        <w:jc w:val="both"/>
        <w:rPr>
          <w:rFonts w:eastAsia="Calibri"/>
        </w:rPr>
      </w:pPr>
      <w:r w:rsidRPr="00AE6DD9">
        <w:rPr>
          <w:rFonts w:eastAsia="Calibri"/>
        </w:rPr>
        <w:t xml:space="preserve">zwanym dalej </w:t>
      </w:r>
      <w:r w:rsidRPr="00AE6DD9">
        <w:rPr>
          <w:rFonts w:eastAsia="Calibri"/>
          <w:b/>
        </w:rPr>
        <w:t>„Zamawiającym”,</w:t>
      </w:r>
      <w:r w:rsidRPr="00AE6DD9">
        <w:rPr>
          <w:rFonts w:eastAsia="Calibri"/>
        </w:rPr>
        <w:t xml:space="preserve"> </w:t>
      </w:r>
    </w:p>
    <w:p w:rsidR="00F2649B" w:rsidRPr="00AE6DD9" w:rsidRDefault="00F2649B" w:rsidP="00F2649B">
      <w:pPr>
        <w:widowControl w:val="0"/>
        <w:autoSpaceDE w:val="0"/>
        <w:autoSpaceDN w:val="0"/>
        <w:jc w:val="both"/>
        <w:rPr>
          <w:rFonts w:eastAsia="Calibri"/>
        </w:rPr>
      </w:pPr>
      <w:r w:rsidRPr="00AE6DD9">
        <w:rPr>
          <w:rFonts w:eastAsia="Calibri"/>
        </w:rPr>
        <w:t>reprezentowanym przez:</w:t>
      </w:r>
    </w:p>
    <w:p w:rsidR="00F2649B" w:rsidRPr="00AE6DD9" w:rsidRDefault="00F2649B" w:rsidP="00F2649B">
      <w:pPr>
        <w:jc w:val="both"/>
        <w:rPr>
          <w:rFonts w:eastAsia="Calibri"/>
          <w:sz w:val="16"/>
          <w:szCs w:val="16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 xml:space="preserve">- Pana insp. Roberta  </w:t>
      </w:r>
      <w:proofErr w:type="spellStart"/>
      <w:r w:rsidRPr="00AE6DD9">
        <w:rPr>
          <w:rFonts w:eastAsia="Calibri"/>
        </w:rPr>
        <w:t>Sudenisa</w:t>
      </w:r>
      <w:proofErr w:type="spellEnd"/>
      <w:r w:rsidRPr="00AE6DD9">
        <w:rPr>
          <w:rFonts w:eastAsia="Calibri"/>
        </w:rPr>
        <w:t xml:space="preserve">   - Zastępcę Komendanta Wojewódzkiego Policji w Gdańsku</w:t>
      </w:r>
    </w:p>
    <w:p w:rsidR="00F2649B" w:rsidRPr="00AE6DD9" w:rsidRDefault="00F2649B" w:rsidP="00F2649B">
      <w:pPr>
        <w:jc w:val="both"/>
        <w:rPr>
          <w:rFonts w:eastAsia="Calibri"/>
          <w:sz w:val="16"/>
          <w:szCs w:val="16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>a .................................................................................................................................... prowadzącym działalność gospodarczą na podstawie wpisu do CEIDG pod firmą : _____________</w:t>
      </w: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>**wpisanym do KRS ………………………………………………………………………., kapitał zakładowy ………………………………</w:t>
      </w: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>z  siedzibą w .........................................................przy ulicy......................................................</w:t>
      </w: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 xml:space="preserve">NIP……………………………………, REGON …………………………………………..…, reprezentowanym przez: </w:t>
      </w:r>
    </w:p>
    <w:p w:rsidR="00F2649B" w:rsidRPr="00AE6DD9" w:rsidRDefault="00F2649B" w:rsidP="00F2649B">
      <w:pPr>
        <w:jc w:val="both"/>
        <w:rPr>
          <w:rFonts w:eastAsia="Calibri"/>
          <w:sz w:val="18"/>
          <w:szCs w:val="18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>1. .................................................................................................................................................</w:t>
      </w:r>
    </w:p>
    <w:p w:rsidR="00F2649B" w:rsidRPr="00AE6DD9" w:rsidRDefault="00F2649B" w:rsidP="00F2649B">
      <w:pPr>
        <w:jc w:val="both"/>
        <w:rPr>
          <w:rFonts w:eastAsia="Calibri"/>
          <w:sz w:val="16"/>
          <w:szCs w:val="16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 xml:space="preserve">2. ................................................................................................................................................., </w:t>
      </w:r>
    </w:p>
    <w:p w:rsidR="00F2649B" w:rsidRPr="00AE6DD9" w:rsidRDefault="00F2649B" w:rsidP="00F2649B">
      <w:pPr>
        <w:jc w:val="both"/>
        <w:rPr>
          <w:rFonts w:eastAsia="Calibri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 xml:space="preserve">zgodnie z aktualnym odpisem z CEIDG/KRS stanowiącym, Załącznik nr 1 do Umowy </w:t>
      </w:r>
      <w:r w:rsidRPr="00AE6DD9">
        <w:rPr>
          <w:rFonts w:eastAsia="Calibri"/>
          <w:b/>
        </w:rPr>
        <w:t>-</w:t>
      </w:r>
      <w:r w:rsidRPr="00AE6DD9">
        <w:rPr>
          <w:rFonts w:eastAsia="Calibri"/>
          <w:sz w:val="18"/>
          <w:szCs w:val="18"/>
        </w:rPr>
        <w:t xml:space="preserve">, </w:t>
      </w:r>
      <w:r w:rsidRPr="00AE6DD9">
        <w:rPr>
          <w:rFonts w:eastAsia="Calibri"/>
        </w:rPr>
        <w:t>zwanym dalej „</w:t>
      </w:r>
      <w:r w:rsidRPr="00AE6DD9">
        <w:rPr>
          <w:rFonts w:eastAsia="Calibri"/>
          <w:b/>
        </w:rPr>
        <w:t>Wykonawcą”</w:t>
      </w:r>
      <w:r w:rsidRPr="00AE6DD9">
        <w:rPr>
          <w:rFonts w:eastAsia="Calibri"/>
        </w:rPr>
        <w:t xml:space="preserve"> , </w:t>
      </w:r>
    </w:p>
    <w:p w:rsidR="00F2649B" w:rsidRPr="00AE6DD9" w:rsidRDefault="00F2649B" w:rsidP="00F2649B">
      <w:pPr>
        <w:jc w:val="both"/>
        <w:rPr>
          <w:rFonts w:eastAsia="Calibri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 xml:space="preserve">wybranym zgodnie z wynikiem postępowania o udzielenie zamówienia publicznego nr </w:t>
      </w:r>
      <w:r w:rsidRPr="00AE6DD9">
        <w:rPr>
          <w:rFonts w:eastAsia="Calibri"/>
          <w:u w:val="single"/>
        </w:rPr>
        <w:t xml:space="preserve">               </w:t>
      </w:r>
      <w:r w:rsidRPr="00AE6DD9">
        <w:rPr>
          <w:rFonts w:eastAsia="Calibri"/>
        </w:rPr>
        <w:t xml:space="preserve"> przeprowadzonego w oparciu o art. 132</w:t>
      </w:r>
      <w:r w:rsidRPr="00AE6DD9">
        <w:rPr>
          <w:rFonts w:eastAsia="Calibri"/>
          <w:color w:val="FF0000"/>
        </w:rPr>
        <w:t xml:space="preserve"> </w:t>
      </w:r>
      <w:r w:rsidRPr="00AE6DD9">
        <w:rPr>
          <w:rFonts w:eastAsia="Calibri"/>
        </w:rPr>
        <w:t xml:space="preserve">ustawy z dnia 11.09.2019r. Prawo Zamówień Publicznych ( </w:t>
      </w:r>
      <w:proofErr w:type="spellStart"/>
      <w:r w:rsidRPr="00AE6DD9">
        <w:rPr>
          <w:rFonts w:eastAsia="Calibri"/>
        </w:rPr>
        <w:t>t.j</w:t>
      </w:r>
      <w:proofErr w:type="spellEnd"/>
      <w:r w:rsidRPr="00AE6DD9">
        <w:rPr>
          <w:rFonts w:eastAsia="Calibri"/>
        </w:rPr>
        <w:t>. Dz.U z 2021, poz.2021) zwana dalej „PPZ”, o następującej treści:</w:t>
      </w:r>
    </w:p>
    <w:p w:rsidR="00F2649B" w:rsidRPr="00AE6DD9" w:rsidRDefault="00F2649B" w:rsidP="00F2649B">
      <w:pPr>
        <w:jc w:val="both"/>
        <w:rPr>
          <w:rFonts w:eastAsia="Calibri"/>
          <w:sz w:val="16"/>
          <w:szCs w:val="16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</w:p>
    <w:p w:rsidR="00F2649B" w:rsidRPr="00AE6DD9" w:rsidRDefault="00F2649B" w:rsidP="009B6CB9">
      <w:pPr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1</w:t>
      </w:r>
    </w:p>
    <w:p w:rsidR="00F2649B" w:rsidRPr="00AE6DD9" w:rsidRDefault="00F2649B" w:rsidP="00F2649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</w:rPr>
        <w:t xml:space="preserve">Wykonawca zobowiązuje się dostarczyć Zamawiającemu części zamienne do pojazdów m-ki </w:t>
      </w:r>
      <w:r w:rsidR="00984F04">
        <w:rPr>
          <w:rFonts w:eastAsia="Calibri"/>
        </w:rPr>
        <w:t>Fiat</w:t>
      </w:r>
      <w:r w:rsidRPr="00AE6DD9">
        <w:rPr>
          <w:rFonts w:eastAsia="Calibri"/>
        </w:rPr>
        <w:t xml:space="preserve"> w asortymencie i ilościach określonych </w:t>
      </w:r>
      <w:r w:rsidRPr="00AE6DD9">
        <w:rPr>
          <w:rFonts w:eastAsia="Calibri"/>
          <w:b/>
        </w:rPr>
        <w:t>w Załączniku nr 2 do Umowy,</w:t>
      </w:r>
      <w:r w:rsidRPr="00AE6DD9">
        <w:rPr>
          <w:rFonts w:eastAsia="Calibri"/>
        </w:rPr>
        <w:t xml:space="preserve"> dalej zwanych „częściami zamiennymi”, na zasadach ustalonych w Umowie.</w:t>
      </w:r>
    </w:p>
    <w:p w:rsidR="00F2649B" w:rsidRPr="00AE6DD9" w:rsidRDefault="00F2649B" w:rsidP="00F2649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  <w:lang w:eastAsia="en-US"/>
        </w:rPr>
        <w:t xml:space="preserve">Faktyczna ilość zamówień zlecanych Wykonawcy wynikać będzie z rzeczywistych potrzeb Zamawiającego. Określona ilość asortymentu </w:t>
      </w:r>
      <w:r w:rsidRPr="00AE6DD9">
        <w:rPr>
          <w:rFonts w:eastAsia="Calibri"/>
        </w:rPr>
        <w:t>części zamiennych</w:t>
      </w:r>
      <w:r w:rsidRPr="00AE6DD9">
        <w:rPr>
          <w:rFonts w:eastAsia="Calibri"/>
          <w:lang w:eastAsia="en-US"/>
        </w:rPr>
        <w:t xml:space="preserve"> w zał. nr 2 do Umowy jest wielkością szacunkową, która w trakcie wykonania</w:t>
      </w:r>
      <w:r w:rsidRPr="00AE6DD9">
        <w:rPr>
          <w:rFonts w:eastAsia="Calibri"/>
          <w:color w:val="FF0000"/>
          <w:lang w:eastAsia="en-US"/>
        </w:rPr>
        <w:t xml:space="preserve"> </w:t>
      </w:r>
      <w:r w:rsidRPr="00AE6DD9">
        <w:rPr>
          <w:rFonts w:eastAsia="Calibri"/>
          <w:lang w:eastAsia="en-US"/>
        </w:rPr>
        <w:t>Umowy może ulec zmianie, zgodnie z rzeczywistymi potrzebami Zamawiającego, jednak nie więcej niż do wyczerpania wartości umownej brutto dla danego zamówienia. Z tego tytułu Wykonawcy nie będą przysługiwały żadne roszczenia w stosunku do Zamawiającego.</w:t>
      </w:r>
    </w:p>
    <w:p w:rsidR="00F2649B" w:rsidRPr="00AE6DD9" w:rsidRDefault="00F2649B" w:rsidP="00F2649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  <w:lang w:eastAsia="en-US"/>
        </w:rPr>
        <w:t>Zamówienia będą wykonywane sukcesywnie i zgodnie z bieżącymi potrzebami Zamawiającego, a nie wykorzystanie kwoty umowy nie może być podstawą do roszczeń ze strony Wykonawcy.</w:t>
      </w:r>
    </w:p>
    <w:p w:rsidR="00F2649B" w:rsidRPr="00AE6DD9" w:rsidRDefault="00F2649B" w:rsidP="00F2649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  <w:lang w:eastAsia="en-US"/>
        </w:rPr>
        <w:t>Zamawiający zastrzega sobie prawo do odmowy przyjęcia zamówienia w przypadku stwierdzenia przy odbiorze przez jego przedstawicieli, że wykonana jest ona nieprawidłowo lub niezgodnie z postanowieniami Umowy.</w:t>
      </w:r>
    </w:p>
    <w:p w:rsidR="00F2649B" w:rsidRPr="00AE6DD9" w:rsidRDefault="00F2649B" w:rsidP="00F2649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  <w:lang w:eastAsia="en-US"/>
        </w:rPr>
        <w:lastRenderedPageBreak/>
        <w:t>Odmowa przyjęcia zamówienia</w:t>
      </w:r>
      <w:r w:rsidRPr="00AE6DD9">
        <w:rPr>
          <w:rFonts w:eastAsia="Calibri"/>
        </w:rPr>
        <w:t xml:space="preserve"> </w:t>
      </w:r>
      <w:r w:rsidRPr="00AE6DD9">
        <w:rPr>
          <w:rFonts w:eastAsia="Calibri"/>
          <w:lang w:eastAsia="en-US"/>
        </w:rPr>
        <w:t>będzie traktowana, jako nienależyte wykonanie Umowy przez Wykonawcę.</w:t>
      </w:r>
    </w:p>
    <w:p w:rsidR="00F2649B" w:rsidRPr="00AE6DD9" w:rsidRDefault="00F2649B" w:rsidP="00F2649B">
      <w:pPr>
        <w:ind w:left="720"/>
        <w:contextualSpacing/>
        <w:jc w:val="both"/>
        <w:rPr>
          <w:rFonts w:eastAsia="Calibri"/>
        </w:rPr>
      </w:pPr>
    </w:p>
    <w:p w:rsidR="00F2649B" w:rsidRPr="00AE6DD9" w:rsidRDefault="00F2649B" w:rsidP="00F2649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  <w:bCs/>
          <w:lang w:eastAsia="en-US"/>
        </w:rPr>
        <w:t xml:space="preserve">Dostarczone części zamienne </w:t>
      </w:r>
      <w:r w:rsidRPr="00F2649B">
        <w:rPr>
          <w:rFonts w:eastAsia="Calibri"/>
          <w:bCs/>
          <w:color w:val="FF0000"/>
          <w:lang w:eastAsia="en-US"/>
        </w:rPr>
        <w:t>będą:</w:t>
      </w:r>
    </w:p>
    <w:p w:rsidR="00F2649B" w:rsidRPr="00AE6DD9" w:rsidRDefault="00F2649B" w:rsidP="00F2649B">
      <w:pPr>
        <w:ind w:left="720"/>
        <w:jc w:val="both"/>
        <w:rPr>
          <w:rFonts w:ascii="Calibri" w:eastAsia="Calibri" w:hAnsi="Calibri"/>
          <w:bCs/>
          <w:i/>
          <w:sz w:val="16"/>
          <w:szCs w:val="16"/>
          <w:lang w:eastAsia="en-US"/>
        </w:rPr>
      </w:pPr>
    </w:p>
    <w:p w:rsidR="00F2649B" w:rsidRDefault="00F2649B" w:rsidP="00F2649B">
      <w:pPr>
        <w:pStyle w:val="Akapitzlist"/>
        <w:numPr>
          <w:ilvl w:val="0"/>
          <w:numId w:val="16"/>
        </w:numPr>
        <w:jc w:val="both"/>
        <w:rPr>
          <w:bCs/>
        </w:rPr>
      </w:pPr>
      <w:r w:rsidRPr="00F2649B">
        <w:rPr>
          <w:bCs/>
        </w:rPr>
        <w:t>fabrycznie nowe i pochodzące z aktualnego katalogu części zamiennych Producenta</w:t>
      </w:r>
      <w:r>
        <w:rPr>
          <w:bCs/>
        </w:rPr>
        <w:t xml:space="preserve"> </w:t>
      </w:r>
      <w:r w:rsidRPr="00F2649B">
        <w:rPr>
          <w:bCs/>
        </w:rPr>
        <w:t>lub Wykonawcy,</w:t>
      </w:r>
    </w:p>
    <w:p w:rsidR="00F2649B" w:rsidRDefault="00F2649B" w:rsidP="00F2649B">
      <w:pPr>
        <w:pStyle w:val="Akapitzlist"/>
        <w:numPr>
          <w:ilvl w:val="0"/>
          <w:numId w:val="16"/>
        </w:numPr>
        <w:jc w:val="both"/>
        <w:rPr>
          <w:bCs/>
        </w:rPr>
      </w:pPr>
      <w:r>
        <w:rPr>
          <w:bCs/>
        </w:rPr>
        <w:t>z</w:t>
      </w:r>
      <w:r w:rsidRPr="00F2649B">
        <w:rPr>
          <w:bCs/>
        </w:rPr>
        <w:t>godne z Rozporządzeniem Komisji (UE) nr 461/2010 z dnia 27 maja 2010 r. w</w:t>
      </w:r>
      <w:r>
        <w:rPr>
          <w:bCs/>
        </w:rPr>
        <w:t xml:space="preserve"> </w:t>
      </w:r>
      <w:r w:rsidRPr="00F2649B">
        <w:rPr>
          <w:bCs/>
        </w:rPr>
        <w:t>sprawie stosowania art. 101 ust. 3 Traktatu o funkcjonowaniu Unii Europejskiej do</w:t>
      </w:r>
      <w:r>
        <w:rPr>
          <w:bCs/>
        </w:rPr>
        <w:t xml:space="preserve"> </w:t>
      </w:r>
      <w:r w:rsidRPr="00F2649B">
        <w:rPr>
          <w:bCs/>
        </w:rPr>
        <w:t>kategorii porozumień wertykalnych i praktyk uzgodnionych w sektorze pojazdów  silnikowych,</w:t>
      </w:r>
    </w:p>
    <w:p w:rsidR="00F2649B" w:rsidRDefault="00F2649B" w:rsidP="00F2649B">
      <w:pPr>
        <w:pStyle w:val="Akapitzlist"/>
        <w:numPr>
          <w:ilvl w:val="0"/>
          <w:numId w:val="16"/>
        </w:numPr>
        <w:jc w:val="both"/>
        <w:rPr>
          <w:bCs/>
        </w:rPr>
      </w:pPr>
      <w:r w:rsidRPr="00F2649B">
        <w:rPr>
          <w:bCs/>
        </w:rPr>
        <w:t>oznakowane znakami homologacji międzynarodowej stosowanymi w homologacji</w:t>
      </w:r>
      <w:r>
        <w:rPr>
          <w:bCs/>
        </w:rPr>
        <w:t xml:space="preserve"> </w:t>
      </w:r>
      <w:r w:rsidRPr="00F2649B">
        <w:rPr>
          <w:bCs/>
        </w:rPr>
        <w:t>Europejskiej Komisji Gospodarczej Organizacji Narodów Zjednoczonych (EKG ONZ) -„E” lub Unii Europejskiej „e”,</w:t>
      </w:r>
    </w:p>
    <w:p w:rsidR="00F2649B" w:rsidRPr="00F2649B" w:rsidRDefault="00F2649B" w:rsidP="00F2649B">
      <w:pPr>
        <w:pStyle w:val="Akapitzlist"/>
        <w:numPr>
          <w:ilvl w:val="0"/>
          <w:numId w:val="16"/>
        </w:numPr>
        <w:jc w:val="both"/>
        <w:rPr>
          <w:bCs/>
        </w:rPr>
      </w:pPr>
      <w:r w:rsidRPr="00F2649B">
        <w:rPr>
          <w:bCs/>
        </w:rPr>
        <w:t xml:space="preserve"> oznakowane cechami producenta pojazdu, na który wystawiono krajowe świadectwo homologacji typu pojazdu</w:t>
      </w:r>
      <w:r w:rsidRPr="00F2649B">
        <w:rPr>
          <w:bCs/>
          <w:i/>
        </w:rPr>
        <w:t>,</w:t>
      </w:r>
    </w:p>
    <w:p w:rsidR="00F2649B" w:rsidRDefault="00F2649B" w:rsidP="00F2649B">
      <w:pPr>
        <w:pStyle w:val="Akapitzlist"/>
        <w:numPr>
          <w:ilvl w:val="0"/>
          <w:numId w:val="16"/>
        </w:numPr>
        <w:jc w:val="both"/>
        <w:rPr>
          <w:bCs/>
        </w:rPr>
      </w:pPr>
      <w:r w:rsidRPr="00F2649B">
        <w:rPr>
          <w:bCs/>
        </w:rPr>
        <w:t>wolne od wad technicznych i prawnych, dopuszczone do obrotu oraz gatunku I-go,</w:t>
      </w:r>
    </w:p>
    <w:p w:rsidR="00F2649B" w:rsidRPr="00F2649B" w:rsidRDefault="00F2649B" w:rsidP="00F2649B">
      <w:pPr>
        <w:pStyle w:val="Akapitzlist"/>
        <w:numPr>
          <w:ilvl w:val="0"/>
          <w:numId w:val="16"/>
        </w:numPr>
        <w:jc w:val="both"/>
        <w:rPr>
          <w:bCs/>
        </w:rPr>
      </w:pPr>
      <w:r w:rsidRPr="00F2649B">
        <w:rPr>
          <w:rFonts w:eastAsia="Calibri"/>
          <w:lang w:eastAsia="en-US"/>
        </w:rPr>
        <w:t>w opakowaniu oznaczonym logo – znakiem towarowym producenta pojazdu lub producenta części i będą posiadały na opakowaniu nr katalogowy producenta pojazdu lub producenta części,</w:t>
      </w:r>
    </w:p>
    <w:p w:rsidR="00F2649B" w:rsidRPr="00F2649B" w:rsidRDefault="00F2649B" w:rsidP="00F2649B">
      <w:pPr>
        <w:pStyle w:val="Akapitzlist"/>
        <w:numPr>
          <w:ilvl w:val="0"/>
          <w:numId w:val="16"/>
        </w:numPr>
        <w:jc w:val="both"/>
        <w:rPr>
          <w:bCs/>
        </w:rPr>
      </w:pPr>
      <w:r w:rsidRPr="00F2649B">
        <w:rPr>
          <w:rFonts w:eastAsia="Calibri"/>
          <w:bCs/>
          <w:iCs/>
          <w:lang w:eastAsia="en-US"/>
        </w:rPr>
        <w:t>spełniały wymogi art. 70g poz.6. ustawy z dnia 20.06.1997r. – Prawo o Ruchu</w:t>
      </w:r>
      <w:r>
        <w:rPr>
          <w:rFonts w:eastAsia="Calibri"/>
          <w:bCs/>
          <w:iCs/>
          <w:lang w:eastAsia="en-US"/>
        </w:rPr>
        <w:t xml:space="preserve"> </w:t>
      </w:r>
      <w:r w:rsidRPr="00F2649B">
        <w:rPr>
          <w:rFonts w:eastAsia="Calibri"/>
          <w:bCs/>
          <w:iCs/>
          <w:lang w:eastAsia="en-US"/>
        </w:rPr>
        <w:t xml:space="preserve">Drogowym / Dz. U. 2021 poz. 450 </w:t>
      </w:r>
      <w:proofErr w:type="spellStart"/>
      <w:r w:rsidRPr="00F2649B">
        <w:rPr>
          <w:rFonts w:eastAsia="Calibri"/>
          <w:bCs/>
          <w:iCs/>
          <w:lang w:eastAsia="en-US"/>
        </w:rPr>
        <w:t>t.j</w:t>
      </w:r>
      <w:proofErr w:type="spellEnd"/>
      <w:r w:rsidRPr="00F2649B">
        <w:rPr>
          <w:rFonts w:eastAsia="Calibri"/>
          <w:bCs/>
          <w:iCs/>
          <w:lang w:eastAsia="en-US"/>
        </w:rPr>
        <w:t xml:space="preserve">, z </w:t>
      </w:r>
      <w:proofErr w:type="spellStart"/>
      <w:r w:rsidRPr="00F2649B">
        <w:rPr>
          <w:rFonts w:eastAsia="Calibri"/>
          <w:bCs/>
          <w:iCs/>
          <w:lang w:eastAsia="en-US"/>
        </w:rPr>
        <w:t>późn</w:t>
      </w:r>
      <w:proofErr w:type="spellEnd"/>
      <w:r w:rsidRPr="00F2649B">
        <w:rPr>
          <w:rFonts w:eastAsia="Calibri"/>
          <w:bCs/>
          <w:iCs/>
          <w:lang w:eastAsia="en-US"/>
        </w:rPr>
        <w:t>. zm. / zakazuje się wprowadzania do obrotu nowego przedmiotu wyposażenia lub części bez wymaganego odpowiedniego świadectwa homologacji typu albo zezwolenia na dopuszczenie do obrotu,</w:t>
      </w:r>
    </w:p>
    <w:p w:rsidR="009B6CB9" w:rsidRPr="009B6CB9" w:rsidRDefault="009B6CB9" w:rsidP="009B6CB9">
      <w:pPr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both"/>
        <w:rPr>
          <w:rFonts w:eastAsia="Calibri"/>
          <w:color w:val="FF0000"/>
          <w:lang w:eastAsia="en-US"/>
        </w:rPr>
      </w:pPr>
      <w:r w:rsidRPr="009B6CB9">
        <w:rPr>
          <w:rFonts w:eastAsia="Calibri"/>
          <w:bCs/>
          <w:iCs/>
          <w:color w:val="FF0000"/>
          <w:lang w:eastAsia="en-US"/>
        </w:rPr>
        <w:t xml:space="preserve">Na żądanie Zamawiającego </w:t>
      </w:r>
      <w:r w:rsidRPr="009B6CB9">
        <w:rPr>
          <w:rFonts w:eastAsia="Calibri"/>
          <w:iCs/>
          <w:color w:val="FF0000"/>
          <w:lang w:eastAsia="en-US"/>
        </w:rPr>
        <w:t xml:space="preserve">Wykonawca przedłoży oświadczenie o pochodzeniu całej partii zamawianych części od jednego producenta /wytwórcy/ oraz dołączy certyfikat </w:t>
      </w:r>
      <w:r w:rsidRPr="009B6CB9">
        <w:rPr>
          <w:rFonts w:eastAsia="Calibri"/>
          <w:color w:val="FF0000"/>
          <w:lang w:eastAsia="en-US"/>
        </w:rPr>
        <w:t>producenta /nie importera/ w języku polskim,</w:t>
      </w:r>
    </w:p>
    <w:p w:rsidR="00F2649B" w:rsidRPr="00AE6DD9" w:rsidRDefault="00F2649B" w:rsidP="00F2649B">
      <w:pPr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E6DD9">
        <w:rPr>
          <w:rFonts w:eastAsia="Calibri"/>
          <w:lang w:eastAsia="en-US"/>
        </w:rPr>
        <w:t xml:space="preserve">Na części </w:t>
      </w:r>
      <w:r w:rsidRPr="00AE6DD9">
        <w:rPr>
          <w:rFonts w:eastAsia="Calibri"/>
          <w:color w:val="000000"/>
          <w:spacing w:val="-5"/>
          <w:lang w:eastAsia="en-US"/>
        </w:rPr>
        <w:t xml:space="preserve">nieobjęte w wykazie asortymentowym </w:t>
      </w:r>
      <w:r w:rsidRPr="00AE6DD9">
        <w:rPr>
          <w:rFonts w:eastAsia="Calibri"/>
          <w:lang w:eastAsia="en-US"/>
        </w:rPr>
        <w:t>Wykonawca zaoferuje stały upust/rabat w wysokości……. %.</w:t>
      </w:r>
    </w:p>
    <w:p w:rsidR="00F2649B" w:rsidRPr="009B6CB9" w:rsidRDefault="00F2649B" w:rsidP="009B6CB9">
      <w:pPr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B6CB9">
        <w:rPr>
          <w:rFonts w:eastAsia="Calibri"/>
          <w:lang w:eastAsia="en-US"/>
        </w:rPr>
        <w:t xml:space="preserve">W przypadku zidentyfikowania przez Zamawiającego niezgodności dostarczonego asortymentu </w:t>
      </w:r>
      <w:r w:rsidRPr="009B6CB9">
        <w:rPr>
          <w:rFonts w:eastAsia="Calibri"/>
        </w:rPr>
        <w:t xml:space="preserve">części zamiennych </w:t>
      </w:r>
      <w:r w:rsidRPr="009B6CB9">
        <w:rPr>
          <w:rFonts w:eastAsia="Calibri"/>
          <w:lang w:eastAsia="en-US"/>
        </w:rPr>
        <w:t>z parametrami podanymi w ofercie Zamawiając odeśle niezgodny asortyment na koszt Wykonawcy.</w:t>
      </w:r>
      <w:r w:rsidRPr="009B6CB9">
        <w:rPr>
          <w:rFonts w:eastAsia="Calibri"/>
        </w:rPr>
        <w:t xml:space="preserve"> Zamawiający może wyznaczyć kolejny termin dostaw, nie rezygnując z kary umownej w razie wystąpienia opóźnienia.</w:t>
      </w:r>
    </w:p>
    <w:p w:rsidR="00F2649B" w:rsidRPr="009B6CB9" w:rsidRDefault="00F2649B" w:rsidP="00F2649B">
      <w:pPr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E6DD9">
        <w:rPr>
          <w:rFonts w:eastAsia="Calibri"/>
          <w:lang w:eastAsia="en-US"/>
        </w:rPr>
        <w:t xml:space="preserve">Dostarczony asortyment </w:t>
      </w:r>
      <w:r w:rsidRPr="00AE6DD9">
        <w:rPr>
          <w:rFonts w:eastAsia="Calibri"/>
        </w:rPr>
        <w:t xml:space="preserve">części zamiennych </w:t>
      </w:r>
      <w:r w:rsidRPr="00AE6DD9">
        <w:rPr>
          <w:rFonts w:eastAsia="Calibri"/>
          <w:lang w:eastAsia="en-US"/>
        </w:rPr>
        <w:t>winien być dopuszczony do stosowania zgodnie z § 10 Rozporządzenia Ministra Infrastruktury z dnia 31.12.2002r. w sprawie warunków technicznych pojazdów oraz zakresu ich niezbędnego wyposażenia /</w:t>
      </w:r>
      <w:proofErr w:type="spellStart"/>
      <w:r w:rsidRPr="00AE6DD9">
        <w:rPr>
          <w:rFonts w:eastAsia="Calibri"/>
          <w:lang w:eastAsia="en-US"/>
        </w:rPr>
        <w:t>t.j</w:t>
      </w:r>
      <w:proofErr w:type="spellEnd"/>
      <w:r w:rsidRPr="00AE6DD9">
        <w:rPr>
          <w:rFonts w:eastAsia="Calibri"/>
          <w:lang w:eastAsia="en-US"/>
        </w:rPr>
        <w:t>. Dz.U. 2020, poz. 2022 ze zm./ -</w:t>
      </w:r>
      <w:r w:rsidRPr="00AE6DD9">
        <w:rPr>
          <w:rFonts w:eastAsia="Calibri"/>
          <w:color w:val="FF0000"/>
          <w:lang w:eastAsia="en-US"/>
        </w:rPr>
        <w:t xml:space="preserve"> </w:t>
      </w:r>
      <w:r w:rsidRPr="00AE6DD9">
        <w:rPr>
          <w:rFonts w:eastAsia="Calibri"/>
          <w:bCs/>
          <w:i/>
          <w:szCs w:val="22"/>
          <w:lang w:eastAsia="en-US"/>
        </w:rPr>
        <w:t>Na żądanie Odbiorcy dostawca okaże deklaracje zgodności, potwierdzające spełnienie tego warunku w trakcie wykonania Umowy.</w:t>
      </w:r>
    </w:p>
    <w:p w:rsidR="00F2649B" w:rsidRPr="00AE6DD9" w:rsidRDefault="00F2649B" w:rsidP="00F2649B">
      <w:pPr>
        <w:ind w:left="360"/>
        <w:jc w:val="both"/>
        <w:rPr>
          <w:rFonts w:eastAsia="Calibri"/>
          <w:lang w:eastAsia="en-US"/>
        </w:rPr>
      </w:pPr>
    </w:p>
    <w:p w:rsidR="009B6CB9" w:rsidRPr="00AE6DD9" w:rsidRDefault="00F2649B" w:rsidP="009B6CB9">
      <w:pPr>
        <w:ind w:left="720"/>
        <w:contextualSpacing/>
        <w:jc w:val="both"/>
        <w:rPr>
          <w:rFonts w:eastAsia="Calibri"/>
          <w:b/>
        </w:rPr>
      </w:pPr>
      <w:r w:rsidRPr="00AE6DD9">
        <w:rPr>
          <w:rFonts w:eastAsia="Calibri"/>
          <w:bCs/>
          <w:lang w:eastAsia="en-US"/>
        </w:rPr>
        <w:t xml:space="preserve">                                                             </w:t>
      </w:r>
      <w:r w:rsidRPr="00AE6DD9">
        <w:rPr>
          <w:rFonts w:eastAsia="Calibri"/>
          <w:b/>
        </w:rPr>
        <w:t>§ 2</w:t>
      </w:r>
    </w:p>
    <w:p w:rsidR="00F2649B" w:rsidRPr="00AE6DD9" w:rsidRDefault="00F2649B" w:rsidP="00F2649B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Ceny jednostkowe brutto asortymentu</w:t>
      </w:r>
      <w:r w:rsidRPr="00AE6DD9">
        <w:rPr>
          <w:rFonts w:eastAsia="Calibri"/>
          <w:color w:val="FF0000"/>
        </w:rPr>
        <w:t xml:space="preserve"> </w:t>
      </w:r>
      <w:r w:rsidRPr="00AE6DD9">
        <w:rPr>
          <w:rFonts w:eastAsia="Calibri"/>
        </w:rPr>
        <w:t>części zamiennych ( z podatkiem VAT) określono w załączniku nr</w:t>
      </w:r>
      <w:r w:rsidRPr="00AE6DD9">
        <w:rPr>
          <w:rFonts w:eastAsia="Calibri"/>
          <w:color w:val="FF0000"/>
        </w:rPr>
        <w:t xml:space="preserve"> </w:t>
      </w:r>
      <w:r w:rsidRPr="00AE6DD9">
        <w:rPr>
          <w:rFonts w:eastAsia="Calibri"/>
        </w:rPr>
        <w:t>2 do Umowy.</w:t>
      </w:r>
    </w:p>
    <w:p w:rsidR="00F2649B" w:rsidRPr="00AE6DD9" w:rsidRDefault="00F2649B" w:rsidP="00F2649B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 xml:space="preserve">Umowna wartość netto dostaw części zamiennych, o którym mowa w §1 Umowy </w:t>
      </w:r>
      <w:r w:rsidRPr="00AE6DD9">
        <w:rPr>
          <w:rFonts w:eastAsia="Calibri"/>
          <w:b/>
        </w:rPr>
        <w:t>wynosi</w:t>
      </w:r>
    </w:p>
    <w:p w:rsidR="00F2649B" w:rsidRPr="00AE6DD9" w:rsidRDefault="00F2649B" w:rsidP="00F2649B">
      <w:pPr>
        <w:spacing w:after="120" w:line="276" w:lineRule="auto"/>
        <w:ind w:left="284"/>
        <w:jc w:val="both"/>
        <w:rPr>
          <w:rFonts w:eastAsia="Calibri"/>
        </w:rPr>
      </w:pPr>
      <w:r w:rsidRPr="00AE6DD9">
        <w:rPr>
          <w:rFonts w:eastAsia="Calibri"/>
        </w:rPr>
        <w:t>…………….</w:t>
      </w:r>
      <w:r w:rsidRPr="00AE6DD9">
        <w:rPr>
          <w:rFonts w:eastAsia="Calibri"/>
          <w:b/>
        </w:rPr>
        <w:t xml:space="preserve">złotych, vat 23 </w:t>
      </w:r>
      <w:r w:rsidRPr="00AE6DD9">
        <w:rPr>
          <w:rFonts w:eastAsia="Calibri"/>
        </w:rPr>
        <w:t>% wynosi…………..zł, wartość brutto wynosi ………….zł</w:t>
      </w:r>
      <w:r w:rsidRPr="00AE6DD9">
        <w:rPr>
          <w:rFonts w:eastAsia="Calibri"/>
          <w:u w:val="single"/>
        </w:rPr>
        <w:t xml:space="preserve">                                               </w:t>
      </w:r>
    </w:p>
    <w:p w:rsidR="00F2649B" w:rsidRPr="00AE6DD9" w:rsidRDefault="00F2649B" w:rsidP="00F2649B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  <w:b/>
        </w:rPr>
        <w:t xml:space="preserve">Termin wykonania Umowy wynosi  </w:t>
      </w:r>
      <w:r w:rsidRPr="00AE6DD9">
        <w:rPr>
          <w:rFonts w:eastAsia="Calibri"/>
        </w:rPr>
        <w:t>24 miesiące od dnia zawarcia Umowy.</w:t>
      </w:r>
    </w:p>
    <w:p w:rsidR="00F2649B" w:rsidRPr="00AE6DD9" w:rsidRDefault="00F2649B" w:rsidP="00F2649B">
      <w:pPr>
        <w:tabs>
          <w:tab w:val="left" w:pos="1530"/>
          <w:tab w:val="center" w:pos="4536"/>
        </w:tabs>
        <w:ind w:left="284" w:hanging="284"/>
        <w:jc w:val="both"/>
        <w:rPr>
          <w:rFonts w:eastAsia="Calibri"/>
          <w:b/>
        </w:rPr>
      </w:pPr>
    </w:p>
    <w:p w:rsidR="00F2649B" w:rsidRPr="00AE6DD9" w:rsidRDefault="00F2649B" w:rsidP="009B6CB9">
      <w:pPr>
        <w:tabs>
          <w:tab w:val="left" w:pos="1530"/>
          <w:tab w:val="center" w:pos="4536"/>
        </w:tabs>
        <w:ind w:left="284" w:hanging="284"/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3</w:t>
      </w:r>
    </w:p>
    <w:p w:rsidR="00F2649B" w:rsidRPr="00AE6DD9" w:rsidRDefault="00F2649B" w:rsidP="00F2649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eastAsia="Calibri"/>
          <w:bCs/>
          <w:iCs/>
        </w:rPr>
      </w:pPr>
      <w:r w:rsidRPr="00AE6DD9">
        <w:rPr>
          <w:rFonts w:eastAsia="Calibri"/>
        </w:rPr>
        <w:t xml:space="preserve">Wykonawca zobowiązuje się zrealizować każdorazowe zamówienie Zamawiającego zgodnie z załącznikiem nr 2 do Umowy otrzymane przez Wykonawcę do godz. 11.00, </w:t>
      </w:r>
      <w:r w:rsidRPr="00AE6DD9">
        <w:rPr>
          <w:rFonts w:eastAsia="Calibri"/>
        </w:rPr>
        <w:lastRenderedPageBreak/>
        <w:t xml:space="preserve">Wykonawca dostarczy zamówienie dnia następnego </w:t>
      </w:r>
      <w:r w:rsidRPr="00AE6DD9">
        <w:rPr>
          <w:rFonts w:eastAsia="Calibri"/>
          <w:lang w:eastAsia="en-US"/>
        </w:rPr>
        <w:t>do godz. 14.00. Dostawę po godz. 14.00 traktuje się, jako rozpoczęty dzień zwłoki</w:t>
      </w:r>
      <w:r w:rsidRPr="00AE6DD9">
        <w:rPr>
          <w:rFonts w:eastAsia="Calibri"/>
          <w:bCs/>
          <w:iCs/>
        </w:rPr>
        <w:t>.</w:t>
      </w:r>
    </w:p>
    <w:p w:rsidR="00F2649B" w:rsidRPr="00AE6DD9" w:rsidRDefault="00F2649B" w:rsidP="00F2649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eastAsia="Calibri"/>
          <w:bCs/>
          <w:iCs/>
        </w:rPr>
      </w:pPr>
      <w:r w:rsidRPr="00AE6DD9">
        <w:rPr>
          <w:rFonts w:eastAsia="Calibri"/>
        </w:rPr>
        <w:t xml:space="preserve">Realizacja każdorazowego zamówienia części zamiennych nastąpi na koszt Wykonawcy, do magazynu Zamawiającego </w:t>
      </w:r>
      <w:r w:rsidRPr="00AE6DD9">
        <w:rPr>
          <w:rFonts w:eastAsia="Calibri"/>
          <w:lang w:eastAsia="en-US"/>
        </w:rPr>
        <w:t>(od poniedziałku do piątku w godz. 7.00-14.00)</w:t>
      </w:r>
      <w:r w:rsidRPr="00AE6DD9">
        <w:rPr>
          <w:rFonts w:eastAsia="Calibri"/>
        </w:rPr>
        <w:t>.</w:t>
      </w:r>
    </w:p>
    <w:p w:rsidR="00F2649B" w:rsidRPr="00AE6DD9" w:rsidRDefault="00F2649B" w:rsidP="00F2649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Adres dostawy każdorazowego zamówienia części zamiennych: Wydział Transportu Komendy Wojewódzkiej Policji w Gdańsku, ul. 3 Maja 7, 80 –802 Gdańsk.</w:t>
      </w:r>
    </w:p>
    <w:p w:rsidR="00F2649B" w:rsidRPr="00AE6DD9" w:rsidRDefault="00F2649B" w:rsidP="00F2649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Dostarczony asortyment będzie podlegał odbiorowi jakościowemu i ilościowemu, po dokonaniu, którego możliwe będzie przyjęcie zlecanej usługi i realizowanie płatności.</w:t>
      </w:r>
    </w:p>
    <w:p w:rsidR="00F2649B" w:rsidRPr="00AE6DD9" w:rsidRDefault="00F2649B" w:rsidP="00F2649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 xml:space="preserve">Zamawiający zastrzega sobie prawo dokonania odbioru asortymentu części zamiennych </w:t>
      </w:r>
      <w:r w:rsidRPr="00AE6DD9">
        <w:rPr>
          <w:rFonts w:eastAsia="Calibri"/>
          <w:lang w:eastAsia="en-US"/>
        </w:rPr>
        <w:t xml:space="preserve"> </w:t>
      </w:r>
      <w:r w:rsidRPr="00AE6DD9">
        <w:rPr>
          <w:rFonts w:eastAsia="Calibri"/>
        </w:rPr>
        <w:t>własnym transportem. W takim przypadku miejscem odbioru będzie magazyn Wykonawcy.</w:t>
      </w:r>
    </w:p>
    <w:p w:rsidR="00F2649B" w:rsidRPr="00AE6DD9" w:rsidRDefault="00F2649B" w:rsidP="00F2649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Ryzyko utraty lub uszkodzenia asortymentu części zamiennych przed wydaniem go Zamawiającemu ponosi Wykonawca.</w:t>
      </w:r>
    </w:p>
    <w:p w:rsidR="00F2649B" w:rsidRPr="00AE6DD9" w:rsidRDefault="00F2649B" w:rsidP="00F2649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W przypadku nie dotrzymania terminu dostawy</w:t>
      </w:r>
      <w:r w:rsidRPr="00AE6DD9">
        <w:rPr>
          <w:rFonts w:eastAsia="Calibri"/>
          <w:lang w:eastAsia="en-US"/>
        </w:rPr>
        <w:t xml:space="preserve"> każdorazowego zamówienia części zamiennych</w:t>
      </w:r>
      <w:r w:rsidRPr="00AE6DD9">
        <w:rPr>
          <w:rFonts w:eastAsia="Calibri"/>
        </w:rPr>
        <w:t>, niezgodności dostarczonego asortymentu z parametrami podanymi w ofercie i otrzymanym zamówieniem, bądź też niezrealizowani całości zamówienia Zamawiający ma prawo dokonać zakupu asortymentu po wcześniejszy poinformowaniu Wykonawcy o rezygnacji z zamówienia / telefoniczne, fax, email /. Zamawiający zakupi dany asortyment u innego kontrahenta, a różnicą cen obciąży Wykonawcę.</w:t>
      </w:r>
    </w:p>
    <w:p w:rsidR="00F2649B" w:rsidRPr="009B6CB9" w:rsidRDefault="00F2649B" w:rsidP="00F2649B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 xml:space="preserve">Wykonawca zobowiązuje się do odbioru </w:t>
      </w:r>
      <w:r w:rsidRPr="009B6CB9">
        <w:rPr>
          <w:rFonts w:eastAsia="Calibri"/>
          <w:color w:val="FF0000"/>
        </w:rPr>
        <w:t>zużyt</w:t>
      </w:r>
      <w:r w:rsidR="009B6CB9" w:rsidRPr="009B6CB9">
        <w:rPr>
          <w:rFonts w:eastAsia="Calibri"/>
          <w:color w:val="FF0000"/>
        </w:rPr>
        <w:t xml:space="preserve">ych części zamiennych </w:t>
      </w:r>
      <w:r w:rsidRPr="00AE6DD9">
        <w:rPr>
          <w:rFonts w:eastAsia="Calibri"/>
        </w:rPr>
        <w:t>od Zamawiającego bezpłatnie i we własnym zakresie w ciągu 14 dni od otrzymania zgłoszenia.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9B6CB9">
      <w:pPr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4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F2649B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bCs/>
        </w:rPr>
      </w:pPr>
      <w:r w:rsidRPr="00AE6DD9">
        <w:rPr>
          <w:rFonts w:eastAsia="Calibri"/>
          <w:bCs/>
        </w:rPr>
        <w:t xml:space="preserve">Wykonawca zobowiązuje się do udzielenia 12 miesięcznej gwarancji na dostarczany asortyment </w:t>
      </w:r>
      <w:r w:rsidR="009B6CB9" w:rsidRPr="009B6CB9">
        <w:rPr>
          <w:rFonts w:eastAsia="Calibri"/>
          <w:bCs/>
          <w:color w:val="FF0000"/>
        </w:rPr>
        <w:t xml:space="preserve">części zamiennych </w:t>
      </w:r>
      <w:r w:rsidRPr="009B6CB9">
        <w:rPr>
          <w:rFonts w:eastAsia="Calibri"/>
          <w:bCs/>
          <w:color w:val="FF0000"/>
        </w:rPr>
        <w:t xml:space="preserve">, </w:t>
      </w:r>
      <w:r w:rsidRPr="00AE6DD9">
        <w:rPr>
          <w:rFonts w:eastAsia="Calibri"/>
          <w:bCs/>
        </w:rPr>
        <w:t>jednakże nie krótszej niż gwarancja producenta wyrobu. Termin gwarancji liczony będzie od dnia dostarczenia każdorazowego zamówienia części zamiennych, do magazynu Zamawiającego.</w:t>
      </w:r>
    </w:p>
    <w:p w:rsidR="00F2649B" w:rsidRPr="00AE6DD9" w:rsidRDefault="00F2649B" w:rsidP="00F2649B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bCs/>
        </w:rPr>
      </w:pPr>
      <w:r w:rsidRPr="00AE6DD9">
        <w:rPr>
          <w:rFonts w:eastAsia="Calibri"/>
        </w:rPr>
        <w:t>Wykonawca zapewnia, że wydany Zamawiającemu asortyment jest nowy, dobrej jakości,</w:t>
      </w: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 xml:space="preserve">     właściwościach normalnie przyjętych w obrocie i wynikających z ich przeznaczenia oraz</w:t>
      </w: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 xml:space="preserve">     posiada wymagane atesty i homologacje.</w:t>
      </w:r>
    </w:p>
    <w:p w:rsidR="00F2649B" w:rsidRPr="00AE6DD9" w:rsidRDefault="00F2649B" w:rsidP="00F2649B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bCs/>
        </w:rPr>
      </w:pPr>
      <w:r w:rsidRPr="00AE6DD9">
        <w:rPr>
          <w:rFonts w:eastAsia="Calibri"/>
          <w:bCs/>
        </w:rPr>
        <w:t xml:space="preserve">W przypadku stwierdzenia w okresie gwarancji wad jakościowych w dostarczonym asortymencie Wykonawca zobowiązany jest do wymiany </w:t>
      </w:r>
      <w:r w:rsidRPr="00AE6DD9">
        <w:rPr>
          <w:rFonts w:eastAsia="Calibri"/>
        </w:rPr>
        <w:t xml:space="preserve">asortymentu </w:t>
      </w:r>
      <w:r w:rsidRPr="00AE6DD9">
        <w:rPr>
          <w:rFonts w:eastAsia="Calibri"/>
          <w:bCs/>
        </w:rPr>
        <w:t xml:space="preserve">wolnego od wad w terminie nie dłuższym niż 14 dni roboczych licząc od dnia złożenia reklamacji na koszt Wykonawcy. </w:t>
      </w:r>
      <w:r w:rsidRPr="00AE6DD9">
        <w:rPr>
          <w:rFonts w:eastAsia="Calibri"/>
          <w:lang w:eastAsia="en-US"/>
        </w:rPr>
        <w:t>Termin rozpatrzenia reklamacji nie może być dłuższy niż 5 dni roboczych od daty zgłoszenia.</w:t>
      </w:r>
      <w:r w:rsidRPr="00AE6DD9">
        <w:rPr>
          <w:rFonts w:eastAsia="Calibri"/>
          <w:bCs/>
        </w:rPr>
        <w:t xml:space="preserve"> </w:t>
      </w:r>
      <w:r w:rsidRPr="00AE6DD9">
        <w:rPr>
          <w:rFonts w:eastAsia="Calibri"/>
          <w:lang w:eastAsia="en-US"/>
        </w:rPr>
        <w:t>Brak rozpatrzenia reklamacji w tym terminie oznaczać będzie uznanie reklamacji. W</w:t>
      </w:r>
      <w:r w:rsidRPr="00AE6DD9">
        <w:rPr>
          <w:rFonts w:eastAsia="Calibri"/>
          <w:bCs/>
        </w:rPr>
        <w:t xml:space="preserve"> </w:t>
      </w:r>
      <w:r w:rsidRPr="00AE6DD9">
        <w:rPr>
          <w:rFonts w:eastAsia="Calibri"/>
          <w:lang w:eastAsia="en-US"/>
        </w:rPr>
        <w:t>przypadku uznania reklamacji za zasadną, Wykonawca na własny koszt w</w:t>
      </w:r>
      <w:r w:rsidRPr="00AE6DD9">
        <w:rPr>
          <w:rFonts w:eastAsia="Calibri"/>
          <w:bCs/>
        </w:rPr>
        <w:t xml:space="preserve"> </w:t>
      </w:r>
      <w:r w:rsidRPr="00AE6DD9">
        <w:rPr>
          <w:rFonts w:eastAsia="Calibri"/>
          <w:lang w:eastAsia="en-US"/>
        </w:rPr>
        <w:t>terminie nie</w:t>
      </w:r>
      <w:r w:rsidRPr="00AE6DD9">
        <w:rPr>
          <w:rFonts w:eastAsia="Calibri"/>
          <w:bCs/>
        </w:rPr>
        <w:t xml:space="preserve"> </w:t>
      </w:r>
      <w:r w:rsidRPr="00AE6DD9">
        <w:rPr>
          <w:rFonts w:eastAsia="Calibri"/>
          <w:lang w:eastAsia="en-US"/>
        </w:rPr>
        <w:t>dłuższym niż 9 dni roboczych, dokona dostawy asortymentu wolnego od wad.</w:t>
      </w:r>
      <w:r w:rsidRPr="00AE6DD9">
        <w:rPr>
          <w:rFonts w:eastAsia="Calibri"/>
          <w:bCs/>
        </w:rPr>
        <w:t xml:space="preserve"> 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9B6CB9">
      <w:pPr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5</w:t>
      </w:r>
    </w:p>
    <w:p w:rsidR="00F2649B" w:rsidRPr="00AE6DD9" w:rsidRDefault="00F2649B" w:rsidP="00F2649B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Zamawiający opłaci należność za odebrany asortyment na podstawie prawidłowo wystawionej przez Wykonawcę faktury VAT.</w:t>
      </w:r>
    </w:p>
    <w:p w:rsidR="00F2649B" w:rsidRPr="00AE6DD9" w:rsidRDefault="00F2649B" w:rsidP="00F2649B">
      <w:pPr>
        <w:numPr>
          <w:ilvl w:val="0"/>
          <w:numId w:val="5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lastRenderedPageBreak/>
        <w:t>Forma przekazania faktur VAT ;</w:t>
      </w:r>
    </w:p>
    <w:p w:rsidR="00F2649B" w:rsidRPr="00AE6DD9" w:rsidRDefault="00F2649B" w:rsidP="00F2649B">
      <w:pPr>
        <w:widowControl w:val="0"/>
        <w:numPr>
          <w:ilvl w:val="0"/>
          <w:numId w:val="7"/>
        </w:numPr>
        <w:shd w:val="clear" w:color="auto" w:fill="FFFFFF"/>
        <w:suppressAutoHyphens/>
        <w:spacing w:after="160" w:line="259" w:lineRule="auto"/>
        <w:ind w:right="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6DD9">
        <w:rPr>
          <w:rFonts w:eastAsia="Calibri"/>
        </w:rPr>
        <w:t xml:space="preserve"> </w:t>
      </w:r>
      <w:r w:rsidRPr="00AE6DD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6DD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3E641C">
        <w:rPr>
          <w:rFonts w:ascii="Arial" w:eastAsia="Calibri" w:hAnsi="Arial" w:cs="Arial"/>
          <w:sz w:val="22"/>
          <w:szCs w:val="22"/>
          <w:lang w:eastAsia="en-US"/>
        </w:rPr>
      </w:r>
      <w:r w:rsidR="003E641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E6DD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AE6DD9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AE6DD9">
        <w:rPr>
          <w:rFonts w:eastAsia="Calibri"/>
          <w:lang w:eastAsia="en-US"/>
        </w:rPr>
        <w:t>faktury VAT przesyłane pocztą,</w:t>
      </w:r>
    </w:p>
    <w:p w:rsidR="00F2649B" w:rsidRPr="00AE6DD9" w:rsidRDefault="00F2649B" w:rsidP="00F2649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</w:rPr>
      </w:pPr>
      <w:r w:rsidRPr="00AE6D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E6DD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6DD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3E641C">
        <w:rPr>
          <w:rFonts w:ascii="Arial" w:eastAsia="Calibri" w:hAnsi="Arial" w:cs="Arial"/>
          <w:sz w:val="22"/>
          <w:szCs w:val="22"/>
          <w:lang w:eastAsia="en-US"/>
        </w:rPr>
      </w:r>
      <w:r w:rsidR="003E641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E6DD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AE6D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E6DD9">
        <w:rPr>
          <w:rFonts w:eastAsia="Calibri"/>
        </w:rPr>
        <w:t>faktura VAT przekazania poprzez Platformę Elektronicznego Fakturowania (PEF), na adres Komenda Wojewódzka Policji w Gdańsku ul. Okopowa 15 z dodatkiem identyfikatora PM2M00 w referencji kupującego.</w:t>
      </w:r>
    </w:p>
    <w:p w:rsidR="00F2649B" w:rsidRPr="00AE6DD9" w:rsidRDefault="00F2649B" w:rsidP="00F2649B">
      <w:pPr>
        <w:spacing w:line="276" w:lineRule="auto"/>
        <w:jc w:val="both"/>
        <w:rPr>
          <w:rFonts w:eastAsia="Calibri"/>
        </w:rPr>
      </w:pPr>
    </w:p>
    <w:p w:rsidR="00F2649B" w:rsidRPr="00AE6DD9" w:rsidRDefault="00F2649B" w:rsidP="00F2649B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Wykonawca wystawi fakturę</w:t>
      </w:r>
      <w:r w:rsidR="009B6CB9">
        <w:rPr>
          <w:rFonts w:eastAsia="Calibri"/>
        </w:rPr>
        <w:t xml:space="preserve"> vat </w:t>
      </w:r>
      <w:r w:rsidRPr="00AE6DD9">
        <w:rPr>
          <w:rFonts w:eastAsia="Calibri"/>
        </w:rPr>
        <w:t xml:space="preserve"> za odebrany towar na adres Zamawiającego: </w:t>
      </w:r>
    </w:p>
    <w:p w:rsidR="00F2649B" w:rsidRPr="00AE6DD9" w:rsidRDefault="00F2649B" w:rsidP="00F2649B">
      <w:pPr>
        <w:spacing w:line="276" w:lineRule="auto"/>
        <w:ind w:left="284"/>
        <w:jc w:val="both"/>
        <w:rPr>
          <w:rFonts w:eastAsia="Calibri"/>
          <w:b/>
        </w:rPr>
      </w:pPr>
      <w:r w:rsidRPr="00AE6DD9">
        <w:rPr>
          <w:rFonts w:eastAsia="Calibri"/>
          <w:b/>
        </w:rPr>
        <w:t xml:space="preserve">Komenda Wojewódzka Policji w Gdańsku </w:t>
      </w:r>
    </w:p>
    <w:p w:rsidR="00F2649B" w:rsidRPr="00AE6DD9" w:rsidRDefault="00F2649B" w:rsidP="00F2649B">
      <w:pPr>
        <w:spacing w:line="276" w:lineRule="auto"/>
        <w:ind w:left="284"/>
        <w:jc w:val="both"/>
        <w:rPr>
          <w:rFonts w:eastAsia="Calibri"/>
          <w:b/>
        </w:rPr>
      </w:pPr>
      <w:r w:rsidRPr="00AE6DD9">
        <w:rPr>
          <w:rFonts w:eastAsia="Calibri"/>
          <w:b/>
        </w:rPr>
        <w:t xml:space="preserve">80 –819, ul. Okopowa 15, </w:t>
      </w:r>
    </w:p>
    <w:p w:rsidR="00F2649B" w:rsidRPr="00AE6DD9" w:rsidRDefault="00F2649B" w:rsidP="00F2649B">
      <w:pPr>
        <w:spacing w:after="200" w:line="276" w:lineRule="auto"/>
        <w:ind w:left="284"/>
        <w:jc w:val="both"/>
        <w:rPr>
          <w:rFonts w:eastAsia="Calibri"/>
        </w:rPr>
      </w:pPr>
      <w:r w:rsidRPr="00AE6DD9">
        <w:rPr>
          <w:rFonts w:eastAsia="Calibri"/>
          <w:b/>
        </w:rPr>
        <w:t>NIP 583 –001-00 –88</w:t>
      </w:r>
    </w:p>
    <w:p w:rsidR="00F2649B" w:rsidRPr="00AE6DD9" w:rsidRDefault="00F2649B" w:rsidP="00F2649B">
      <w:pPr>
        <w:numPr>
          <w:ilvl w:val="0"/>
          <w:numId w:val="7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 xml:space="preserve">Zamawiający zapłaci kwotę należną Wykonawcy przelewem na konto Wykonawcy:  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 xml:space="preserve">        ........................................................................................................................................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 xml:space="preserve">        nr. konta .........................................................................................................................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 xml:space="preserve">        NIP .................................................................................................................................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</w:p>
    <w:p w:rsidR="00F2649B" w:rsidRPr="00AE6DD9" w:rsidRDefault="00F2649B" w:rsidP="00F2649B">
      <w:pPr>
        <w:numPr>
          <w:ilvl w:val="0"/>
          <w:numId w:val="7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 xml:space="preserve">Zamawiający zapłaci kwotę należną Wykonawcy przelewem na wskazane konto na podstawie prawidłowo wystawionej przez Wykonawcę faktury VAT, w terminie 30 dni od daty jej otrzymania. </w:t>
      </w:r>
    </w:p>
    <w:p w:rsidR="00F2649B" w:rsidRPr="00AE6DD9" w:rsidRDefault="00F2649B" w:rsidP="00F2649B">
      <w:pPr>
        <w:numPr>
          <w:ilvl w:val="0"/>
          <w:numId w:val="7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Przedmiot zamówienia objęty jest wykazem załącznika nr 15 do ustawy z dnia 09.08.2019r.o zmianie ustawy o podatku od towarów i usług oraz niektórych innych ustaw (Dz.U. 2019, poz. 1751) . Wynagrodzenie objęte jest mechanizmem podzielnej płatności.</w:t>
      </w:r>
    </w:p>
    <w:p w:rsidR="00F2649B" w:rsidRPr="00AE6DD9" w:rsidRDefault="00F2649B" w:rsidP="00F2649B">
      <w:pPr>
        <w:numPr>
          <w:ilvl w:val="0"/>
          <w:numId w:val="7"/>
        </w:numPr>
        <w:spacing w:after="16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Za termin zapłaty przyjmuje się datę obciążenia przez bank rachunku Zamawiającego.</w:t>
      </w:r>
    </w:p>
    <w:p w:rsidR="00F2649B" w:rsidRPr="00AE6DD9" w:rsidRDefault="00F2649B" w:rsidP="00F2649B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Zamawiający nie wyraża zgody na przenoszenie wierzytelności Wykonawcy na osoby trzecie (przelewy).</w:t>
      </w:r>
    </w:p>
    <w:p w:rsidR="00F2649B" w:rsidRPr="00AE6DD9" w:rsidRDefault="00F2649B" w:rsidP="009B6CB9">
      <w:pPr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6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1.  W razie niewykonania lub nienależytego wykonania Umowy Wykonawca zobowiązuje się zapłacić Zamawiającemu następujące kary umowne:</w:t>
      </w:r>
    </w:p>
    <w:p w:rsidR="00F2649B" w:rsidRPr="00AE6DD9" w:rsidRDefault="00F2649B" w:rsidP="00F2649B">
      <w:pPr>
        <w:jc w:val="both"/>
        <w:rPr>
          <w:rFonts w:eastAsia="Calibri"/>
        </w:rPr>
      </w:pPr>
    </w:p>
    <w:p w:rsidR="00F2649B" w:rsidRPr="00AE6DD9" w:rsidRDefault="00F2649B" w:rsidP="00F2649B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</w:rPr>
        <w:t>10% wartości brutto wskazanej w § 2 ust. 2 Umowy, gdy Zamawiający lub Wykonawca odstąpił od umowy z powodu okoliczności, za które odpowiada Wykonawca,</w:t>
      </w:r>
    </w:p>
    <w:p w:rsidR="00F2649B" w:rsidRPr="00AE6DD9" w:rsidRDefault="00F2649B" w:rsidP="00F2649B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</w:rPr>
        <w:t xml:space="preserve">5% wartości brutto wskazanej w § 2 ust. 2 Umowy zamówienia niedostarczonego w terminie, za każdy rozpoczęty dzień zwłoki, jednak nie więcej niż 20% wartości brutto niedostarczonego zamówienia, </w:t>
      </w:r>
    </w:p>
    <w:p w:rsidR="00F2649B" w:rsidRPr="00AE6DD9" w:rsidRDefault="00F2649B" w:rsidP="00F2649B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  <w:lang w:eastAsia="en-US"/>
        </w:rPr>
        <w:t>1% wartości brutto asortymentu części zamiennych</w:t>
      </w:r>
      <w:r w:rsidRPr="00AE6DD9">
        <w:rPr>
          <w:rFonts w:eastAsia="Calibri"/>
        </w:rPr>
        <w:t xml:space="preserve"> brutto</w:t>
      </w:r>
      <w:r w:rsidRPr="00AE6DD9">
        <w:rPr>
          <w:rFonts w:eastAsia="Calibri"/>
          <w:lang w:eastAsia="en-US"/>
        </w:rPr>
        <w:t>, który był przedmiotem reklamacji, za każdy rozpoczęty dzień</w:t>
      </w:r>
      <w:r w:rsidRPr="00AE6DD9">
        <w:rPr>
          <w:rFonts w:ascii="Calibri" w:eastAsia="Calibri" w:hAnsi="Calibri"/>
          <w:sz w:val="22"/>
          <w:szCs w:val="20"/>
          <w:lang w:eastAsia="en-US"/>
        </w:rPr>
        <w:t xml:space="preserve"> </w:t>
      </w:r>
      <w:r w:rsidRPr="00AE6DD9">
        <w:rPr>
          <w:rFonts w:eastAsia="Calibri"/>
          <w:lang w:eastAsia="en-US"/>
        </w:rPr>
        <w:t xml:space="preserve">zwłoki </w:t>
      </w:r>
      <w:r w:rsidRPr="00AE6DD9">
        <w:rPr>
          <w:rFonts w:eastAsia="Calibri"/>
          <w:bCs/>
          <w:lang w:eastAsia="en-US"/>
        </w:rPr>
        <w:t>w sumie jednak nie więcej</w:t>
      </w:r>
      <w:r w:rsidRPr="00AE6DD9">
        <w:rPr>
          <w:rFonts w:eastAsia="Calibri"/>
          <w:lang w:eastAsia="en-US"/>
        </w:rPr>
        <w:t xml:space="preserve"> </w:t>
      </w:r>
      <w:r w:rsidRPr="00AE6DD9">
        <w:rPr>
          <w:rFonts w:eastAsia="Calibri"/>
          <w:bCs/>
          <w:lang w:eastAsia="en-US"/>
        </w:rPr>
        <w:t>niż 10% wartości brutto</w:t>
      </w:r>
      <w:r w:rsidRPr="00AE6DD9">
        <w:rPr>
          <w:rFonts w:eastAsia="Calibri"/>
          <w:bCs/>
          <w:color w:val="FF0000"/>
          <w:lang w:eastAsia="en-US"/>
        </w:rPr>
        <w:t xml:space="preserve"> </w:t>
      </w:r>
      <w:r w:rsidRPr="00AE6DD9">
        <w:rPr>
          <w:rFonts w:eastAsia="Calibri"/>
          <w:bCs/>
          <w:lang w:eastAsia="en-US"/>
        </w:rPr>
        <w:t>reklamowanego asortymentu.</w:t>
      </w:r>
    </w:p>
    <w:p w:rsidR="00F2649B" w:rsidRPr="00AE6DD9" w:rsidRDefault="00F2649B" w:rsidP="00F2649B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  <w:bCs/>
          <w:lang w:eastAsia="en-US"/>
        </w:rPr>
        <w:t>maksymalna wartość wszystkich kar umownych nie może przekroczyć 30% wartości brutto całego zamówienia,</w:t>
      </w:r>
    </w:p>
    <w:p w:rsidR="00F2649B" w:rsidRPr="00AE6DD9" w:rsidRDefault="00F2649B" w:rsidP="00F2649B">
      <w:pPr>
        <w:spacing w:line="259" w:lineRule="auto"/>
        <w:jc w:val="both"/>
        <w:rPr>
          <w:rFonts w:eastAsia="Calibri"/>
          <w:bCs/>
          <w:sz w:val="16"/>
          <w:szCs w:val="16"/>
          <w:lang w:eastAsia="en-US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  <w:lang w:eastAsia="en-US"/>
        </w:rPr>
        <w:t>2.</w:t>
      </w:r>
      <w:r w:rsidRPr="00AE6DD9">
        <w:rPr>
          <w:rFonts w:eastAsia="Calibri"/>
        </w:rPr>
        <w:t xml:space="preserve"> Dostawę po godz. 14.00 traktuje się, jako rozpoczęty dzień zwłoki.</w:t>
      </w: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>3. Zamawiający w razie wystąpienia zwłoki może wyznaczyć dodatkowy termin wykonania</w:t>
      </w:r>
    </w:p>
    <w:p w:rsidR="00F2649B" w:rsidRPr="00AE6DD9" w:rsidRDefault="00F2649B" w:rsidP="00F2649B">
      <w:pPr>
        <w:jc w:val="both"/>
        <w:rPr>
          <w:rFonts w:eastAsia="Calibri"/>
        </w:rPr>
      </w:pPr>
      <w:r w:rsidRPr="00AE6DD9">
        <w:rPr>
          <w:rFonts w:eastAsia="Calibri"/>
        </w:rPr>
        <w:t xml:space="preserve">   </w:t>
      </w:r>
      <w:r w:rsidRPr="00AE6DD9">
        <w:rPr>
          <w:rFonts w:eastAsia="Calibri"/>
          <w:color w:val="FF0000"/>
        </w:rPr>
        <w:t xml:space="preserve"> </w:t>
      </w:r>
      <w:r w:rsidRPr="00AE6DD9">
        <w:rPr>
          <w:rFonts w:eastAsia="Calibri"/>
        </w:rPr>
        <w:t>dostawy części zamiennych, nie rezygnując z kary umownej.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4. Zamawiający może dochodzić na zasadach ogólnych odszkodowań przewyższających kary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lastRenderedPageBreak/>
        <w:t xml:space="preserve">    umowne.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  <w:bCs/>
          <w:lang w:eastAsia="en-US"/>
        </w:rPr>
      </w:pPr>
      <w:r w:rsidRPr="00AE6DD9">
        <w:rPr>
          <w:rFonts w:eastAsia="Calibri"/>
        </w:rPr>
        <w:t xml:space="preserve">5. Kary, o których mowa w </w:t>
      </w:r>
      <w:r w:rsidRPr="00AE6DD9">
        <w:rPr>
          <w:rFonts w:eastAsia="Calibri"/>
          <w:bCs/>
          <w:lang w:eastAsia="en-US"/>
        </w:rPr>
        <w:t xml:space="preserve">ust.1 potrącone zostaną z wymagalnych faktur Vat 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  <w:bCs/>
          <w:lang w:eastAsia="en-US"/>
        </w:rPr>
      </w:pPr>
      <w:r w:rsidRPr="00AE6DD9">
        <w:rPr>
          <w:rFonts w:eastAsia="Calibri"/>
          <w:bCs/>
          <w:lang w:eastAsia="en-US"/>
        </w:rPr>
        <w:t>6. Zamawiający nie wyraża zgody na przenoszenie praw z tytułu kar umownych na osoby trzecie.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9B6CB9">
      <w:pPr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7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9B6CB9" w:rsidRDefault="00F2649B" w:rsidP="009B6CB9">
      <w:pPr>
        <w:pStyle w:val="Akapitzlist"/>
        <w:numPr>
          <w:ilvl w:val="0"/>
          <w:numId w:val="19"/>
        </w:numPr>
        <w:jc w:val="both"/>
        <w:rPr>
          <w:rFonts w:eastAsia="Calibri"/>
        </w:rPr>
      </w:pPr>
      <w:r w:rsidRPr="009B6CB9">
        <w:rPr>
          <w:rFonts w:eastAsia="Calibri"/>
        </w:rPr>
        <w:t>Zamawiający ma prawo do natychmiastowego odstąpienia od Umowy w przypadku 3</w:t>
      </w:r>
      <w:r w:rsidR="009B6CB9">
        <w:rPr>
          <w:rFonts w:eastAsia="Calibri"/>
        </w:rPr>
        <w:t xml:space="preserve"> - </w:t>
      </w:r>
      <w:r w:rsidRPr="009B6CB9">
        <w:rPr>
          <w:rFonts w:eastAsia="Calibri"/>
        </w:rPr>
        <w:t>krotnego nie dotrzymania terminu dostaw przez Wykonawcę lub niewykonania przez nieg</w:t>
      </w:r>
      <w:r w:rsidR="009B6CB9">
        <w:rPr>
          <w:rFonts w:eastAsia="Calibri"/>
        </w:rPr>
        <w:t xml:space="preserve">o </w:t>
      </w:r>
      <w:r w:rsidRPr="009B6CB9">
        <w:rPr>
          <w:rFonts w:eastAsia="Calibri"/>
        </w:rPr>
        <w:t xml:space="preserve">usług zgodnych z umową i jednorazowym zamówieniem Zamawiającego. </w:t>
      </w:r>
    </w:p>
    <w:p w:rsidR="00F2649B" w:rsidRPr="009B6CB9" w:rsidRDefault="00F2649B" w:rsidP="009B6CB9">
      <w:pPr>
        <w:pStyle w:val="Akapitzlist"/>
        <w:numPr>
          <w:ilvl w:val="0"/>
          <w:numId w:val="19"/>
        </w:numPr>
        <w:jc w:val="both"/>
        <w:rPr>
          <w:rFonts w:eastAsia="Calibri"/>
        </w:rPr>
      </w:pPr>
      <w:r w:rsidRPr="00AE6DD9">
        <w:rPr>
          <w:lang w:eastAsia="ar-SA"/>
        </w:rPr>
        <w:t>Strony uzgadniają, że w razie wystąpienia istotnej zmiany okoliczności powodującej, że</w:t>
      </w:r>
      <w:r w:rsidR="009B6CB9">
        <w:rPr>
          <w:lang w:eastAsia="ar-SA"/>
        </w:rPr>
        <w:t xml:space="preserve"> </w:t>
      </w:r>
      <w:r w:rsidRPr="00AE6DD9">
        <w:rPr>
          <w:lang w:eastAsia="ar-SA"/>
        </w:rPr>
        <w:t>wykonanie Umowy nie leży w interesie publicznym, czego nie można było przewidzieć w</w:t>
      </w:r>
      <w:r w:rsidR="009B6CB9">
        <w:rPr>
          <w:lang w:eastAsia="ar-SA"/>
        </w:rPr>
        <w:t xml:space="preserve"> </w:t>
      </w:r>
      <w:r w:rsidRPr="00AE6DD9">
        <w:rPr>
          <w:lang w:eastAsia="ar-SA"/>
        </w:rPr>
        <w:t>chwili zawarcia umowy, Zamawiający może odstąpić od Umowy w terminie 30 dni od</w:t>
      </w:r>
      <w:r w:rsidR="009B6CB9">
        <w:rPr>
          <w:lang w:eastAsia="ar-SA"/>
        </w:rPr>
        <w:t xml:space="preserve"> </w:t>
      </w:r>
      <w:r w:rsidRPr="00AE6DD9">
        <w:rPr>
          <w:lang w:eastAsia="ar-SA"/>
        </w:rPr>
        <w:t>powzięcia wiadomości o powyższych okolicznościach. Wykonawca może żądać jedynie</w:t>
      </w:r>
      <w:r w:rsidR="009B6CB9">
        <w:rPr>
          <w:lang w:eastAsia="ar-SA"/>
        </w:rPr>
        <w:t xml:space="preserve"> </w:t>
      </w:r>
      <w:r w:rsidRPr="00AE6DD9">
        <w:rPr>
          <w:lang w:eastAsia="ar-SA"/>
        </w:rPr>
        <w:t>wynagrodzenia należnego z tytułu wykonanej części Umowy.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  <w:r w:rsidRPr="00AE6DD9">
        <w:rPr>
          <w:rFonts w:eastAsia="Calibri"/>
          <w:b/>
        </w:rPr>
        <w:t xml:space="preserve">                                                                          </w:t>
      </w:r>
    </w:p>
    <w:p w:rsidR="00F2649B" w:rsidRPr="00AE6DD9" w:rsidRDefault="00F2649B" w:rsidP="009B6CB9">
      <w:pPr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8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9B6CB9" w:rsidRDefault="00F2649B" w:rsidP="009B6CB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B6CB9">
        <w:rPr>
          <w:rFonts w:eastAsia="Calibri"/>
          <w:color w:val="000000"/>
          <w:lang w:eastAsia="en-US"/>
        </w:rPr>
        <w:t xml:space="preserve">Strony </w:t>
      </w:r>
      <w:r w:rsidRPr="009B6CB9">
        <w:rPr>
          <w:rFonts w:eastAsia="Calibri"/>
          <w:lang w:eastAsia="en-US"/>
        </w:rPr>
        <w:t>U</w:t>
      </w:r>
      <w:r w:rsidRPr="009B6CB9">
        <w:rPr>
          <w:rFonts w:eastAsia="Calibri"/>
          <w:color w:val="000000"/>
          <w:lang w:eastAsia="en-US"/>
        </w:rPr>
        <w:t>mowy mogą wystąpić z wnioskiem o przeprowadzenie negocjacji w sprawie</w:t>
      </w:r>
      <w:r w:rsidR="009B6CB9">
        <w:rPr>
          <w:rFonts w:eastAsia="Calibri"/>
          <w:color w:val="000000"/>
          <w:lang w:eastAsia="en-US"/>
        </w:rPr>
        <w:t xml:space="preserve"> </w:t>
      </w:r>
      <w:r w:rsidRPr="009B6CB9">
        <w:rPr>
          <w:rFonts w:eastAsia="Calibri"/>
          <w:color w:val="000000"/>
          <w:lang w:eastAsia="en-US"/>
        </w:rPr>
        <w:t>odpowiedniej zmiany wynagrodzenia należnego Wykonawcy, jeżeli zmiany te będą miał</w:t>
      </w:r>
      <w:r w:rsidR="009B6CB9">
        <w:rPr>
          <w:rFonts w:eastAsia="Calibri"/>
          <w:color w:val="000000"/>
          <w:lang w:eastAsia="en-US"/>
        </w:rPr>
        <w:t xml:space="preserve"> </w:t>
      </w:r>
      <w:r w:rsidR="009B6CB9" w:rsidRPr="009B6CB9">
        <w:rPr>
          <w:rFonts w:eastAsia="Calibri"/>
          <w:color w:val="FF0000"/>
          <w:lang w:eastAsia="en-US"/>
        </w:rPr>
        <w:t>istotny</w:t>
      </w:r>
      <w:r w:rsidR="009B6CB9">
        <w:rPr>
          <w:rFonts w:eastAsia="Calibri"/>
          <w:color w:val="000000"/>
          <w:lang w:eastAsia="en-US"/>
        </w:rPr>
        <w:t xml:space="preserve"> </w:t>
      </w:r>
      <w:r w:rsidRPr="009B6CB9">
        <w:rPr>
          <w:rFonts w:eastAsia="Calibri"/>
          <w:color w:val="000000"/>
          <w:lang w:eastAsia="en-US"/>
        </w:rPr>
        <w:t>wpływ na koszty wykonania przez Wykonawcę zamówienia publicznego wynikającego z</w:t>
      </w:r>
      <w:r w:rsidR="009B6CB9">
        <w:rPr>
          <w:rFonts w:eastAsia="Calibri"/>
          <w:color w:val="000000"/>
          <w:lang w:eastAsia="en-US"/>
        </w:rPr>
        <w:t xml:space="preserve"> </w:t>
      </w:r>
      <w:r w:rsidRPr="009B6CB9">
        <w:rPr>
          <w:rFonts w:eastAsia="Calibri"/>
          <w:lang w:eastAsia="en-US"/>
        </w:rPr>
        <w:t>U</w:t>
      </w:r>
      <w:r w:rsidRPr="009B6CB9">
        <w:rPr>
          <w:rFonts w:eastAsia="Calibri"/>
          <w:color w:val="000000"/>
          <w:lang w:eastAsia="en-US"/>
        </w:rPr>
        <w:t>mowy tj. zmiany:</w:t>
      </w:r>
    </w:p>
    <w:p w:rsidR="00F2649B" w:rsidRPr="00AE6DD9" w:rsidRDefault="00F2649B" w:rsidP="00F2649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2649B" w:rsidRPr="00AE6DD9" w:rsidRDefault="00F2649B" w:rsidP="00F2649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E6DD9">
        <w:rPr>
          <w:rFonts w:eastAsia="Calibri"/>
          <w:lang w:eastAsia="en-US"/>
        </w:rPr>
        <w:t>stawki podatku od towarów i usług oraz podatku akcyzowego,</w:t>
      </w:r>
    </w:p>
    <w:p w:rsidR="00F2649B" w:rsidRPr="00AE6DD9" w:rsidRDefault="00F2649B" w:rsidP="00F2649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E6DD9">
        <w:rPr>
          <w:rFonts w:eastAsia="Calibri"/>
          <w:lang w:eastAsia="en-US"/>
        </w:rPr>
        <w:t xml:space="preserve">wysokości minimalnego wynagrodzenia za pracę albo wysokości minimalnej stawki godzinowej, ustalonych na podstawie ustawy z dnia 10 października 2002 r. o minimalnym wynagrodzeniu za pracę ( </w:t>
      </w:r>
      <w:proofErr w:type="spellStart"/>
      <w:r w:rsidRPr="00AE6DD9">
        <w:rPr>
          <w:rFonts w:eastAsia="Calibri"/>
          <w:lang w:eastAsia="en-US"/>
        </w:rPr>
        <w:t>t.j</w:t>
      </w:r>
      <w:proofErr w:type="spellEnd"/>
      <w:r w:rsidRPr="00AE6DD9">
        <w:rPr>
          <w:rFonts w:eastAsia="Calibri"/>
          <w:lang w:eastAsia="en-US"/>
        </w:rPr>
        <w:t xml:space="preserve">. Dz.U. 2020, poz. 2207), </w:t>
      </w:r>
    </w:p>
    <w:p w:rsidR="00F2649B" w:rsidRPr="00AE6DD9" w:rsidRDefault="00F2649B" w:rsidP="00F2649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E6DD9">
        <w:rPr>
          <w:rFonts w:eastAsia="Calibri"/>
          <w:lang w:eastAsia="en-US"/>
        </w:rPr>
        <w:t>zasad podlegania ubezpieczeniom społecznym lub ubezpieczeniu zdrowotnemu lub wysokości stawki składki na ubezpieczenia społeczne lub ubezpieczenie zdrowotne</w:t>
      </w:r>
      <w:r w:rsidRPr="00AE6DD9">
        <w:rPr>
          <w:rFonts w:eastAsia="Calibri"/>
          <w:color w:val="000000"/>
          <w:lang w:eastAsia="en-US"/>
        </w:rPr>
        <w:t>,</w:t>
      </w:r>
    </w:p>
    <w:p w:rsidR="00F2649B" w:rsidRPr="00AE6DD9" w:rsidRDefault="00F2649B" w:rsidP="00F2649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E6DD9">
        <w:rPr>
          <w:rFonts w:eastAsia="Calibri"/>
          <w:lang w:eastAsia="en-US"/>
        </w:rPr>
        <w:t>zasad gromadzenia i wysokości wpłat do pracowniczych planów</w:t>
      </w:r>
      <w:r w:rsidRPr="00AE6DD9">
        <w:rPr>
          <w:rFonts w:eastAsia="Calibri"/>
          <w:sz w:val="31"/>
          <w:szCs w:val="31"/>
          <w:lang w:eastAsia="en-US"/>
        </w:rPr>
        <w:t xml:space="preserve"> </w:t>
      </w:r>
      <w:r w:rsidRPr="00AE6DD9">
        <w:rPr>
          <w:rFonts w:eastAsia="Calibri"/>
          <w:lang w:eastAsia="en-US"/>
        </w:rPr>
        <w:t>kapitałowych, o których mowa w ustawie z dnia 4 października 2018 r. o pracowniczych planach kapitałowych (</w:t>
      </w:r>
      <w:proofErr w:type="spellStart"/>
      <w:r w:rsidRPr="00AE6DD9">
        <w:rPr>
          <w:rFonts w:eastAsia="Calibri"/>
          <w:lang w:eastAsia="en-US"/>
        </w:rPr>
        <w:t>t.j</w:t>
      </w:r>
      <w:proofErr w:type="spellEnd"/>
      <w:r w:rsidRPr="00AE6DD9">
        <w:rPr>
          <w:rFonts w:eastAsia="Calibri"/>
          <w:lang w:eastAsia="en-US"/>
        </w:rPr>
        <w:t xml:space="preserve">. Dz. U. z 2020 poz. 1342 ze zm.), </w:t>
      </w:r>
    </w:p>
    <w:p w:rsidR="00F2649B" w:rsidRPr="006F7AF0" w:rsidRDefault="00F2649B" w:rsidP="00F2649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FF0000"/>
          <w:lang w:eastAsia="en-US"/>
        </w:rPr>
      </w:pPr>
      <w:r w:rsidRPr="006F7AF0">
        <w:rPr>
          <w:rFonts w:eastAsia="Calibri"/>
          <w:color w:val="FF0000"/>
          <w:lang w:eastAsia="en-US"/>
        </w:rPr>
        <w:t>wzrostu cen</w:t>
      </w:r>
      <w:r w:rsidR="009B6CB9" w:rsidRPr="006F7AF0">
        <w:rPr>
          <w:rFonts w:eastAsia="Calibri"/>
          <w:color w:val="FF0000"/>
          <w:lang w:eastAsia="en-US"/>
        </w:rPr>
        <w:t xml:space="preserve"> części zamiennych </w:t>
      </w:r>
      <w:r w:rsidR="004B7300" w:rsidRPr="006F7AF0">
        <w:rPr>
          <w:rFonts w:eastAsia="Calibri"/>
          <w:color w:val="FF0000"/>
          <w:lang w:eastAsia="en-US"/>
        </w:rPr>
        <w:t>spowodowany</w:t>
      </w:r>
      <w:r w:rsidR="009B6CB9" w:rsidRPr="006F7AF0">
        <w:rPr>
          <w:rFonts w:eastAsia="Calibri"/>
          <w:color w:val="FF0000"/>
          <w:lang w:eastAsia="en-US"/>
        </w:rPr>
        <w:t xml:space="preserve"> poziom</w:t>
      </w:r>
      <w:r w:rsidR="004B7300" w:rsidRPr="006F7AF0">
        <w:rPr>
          <w:rFonts w:eastAsia="Calibri"/>
          <w:color w:val="FF0000"/>
          <w:lang w:eastAsia="en-US"/>
        </w:rPr>
        <w:t xml:space="preserve">em </w:t>
      </w:r>
      <w:r w:rsidR="009B6CB9" w:rsidRPr="006F7AF0">
        <w:rPr>
          <w:rFonts w:eastAsia="Calibri"/>
          <w:color w:val="FF0000"/>
          <w:lang w:eastAsia="en-US"/>
        </w:rPr>
        <w:t xml:space="preserve"> inflacji </w:t>
      </w:r>
      <w:r w:rsidR="00106FED">
        <w:rPr>
          <w:rFonts w:eastAsia="Calibri"/>
          <w:color w:val="FF0000"/>
          <w:lang w:eastAsia="en-US"/>
        </w:rPr>
        <w:t xml:space="preserve">wykazanym w oparciu o </w:t>
      </w:r>
      <w:r w:rsidR="006F7AF0" w:rsidRPr="006F7AF0">
        <w:rPr>
          <w:rFonts w:eastAsia="Calibri"/>
          <w:color w:val="FF0000"/>
          <w:lang w:eastAsia="en-US"/>
        </w:rPr>
        <w:t xml:space="preserve"> wskaźnik cen towarów i usług konsumpcyjnych publikowanych przez GUS </w:t>
      </w:r>
      <w:r w:rsidR="004B7300" w:rsidRPr="006F7AF0">
        <w:rPr>
          <w:rFonts w:eastAsia="Calibri"/>
          <w:color w:val="FF0000"/>
          <w:lang w:eastAsia="en-US"/>
        </w:rPr>
        <w:t xml:space="preserve">nie                                                                                                     </w:t>
      </w:r>
      <w:r w:rsidR="006F7AF0" w:rsidRPr="006F7AF0">
        <w:rPr>
          <w:rFonts w:eastAsia="Calibri"/>
          <w:color w:val="FF0000"/>
          <w:lang w:eastAsia="en-US"/>
        </w:rPr>
        <w:t xml:space="preserve">częściej niż  </w:t>
      </w:r>
      <w:r w:rsidR="004B7300" w:rsidRPr="006F7AF0">
        <w:rPr>
          <w:rFonts w:eastAsia="Calibri"/>
          <w:color w:val="FF0000"/>
          <w:lang w:eastAsia="en-US"/>
        </w:rPr>
        <w:t>raz</w:t>
      </w:r>
      <w:r w:rsidR="006F7AF0" w:rsidRPr="006F7AF0">
        <w:rPr>
          <w:rFonts w:eastAsia="Calibri"/>
          <w:color w:val="FF0000"/>
          <w:lang w:eastAsia="en-US"/>
        </w:rPr>
        <w:t xml:space="preserve"> </w:t>
      </w:r>
      <w:r w:rsidR="004B7300" w:rsidRPr="006F7AF0">
        <w:rPr>
          <w:rFonts w:eastAsia="Calibri"/>
          <w:color w:val="FF0000"/>
          <w:lang w:eastAsia="en-US"/>
        </w:rPr>
        <w:t>na</w:t>
      </w:r>
      <w:r w:rsidR="006F7AF0" w:rsidRPr="006F7AF0">
        <w:rPr>
          <w:rFonts w:eastAsia="Calibri"/>
          <w:color w:val="FF0000"/>
          <w:lang w:eastAsia="en-US"/>
        </w:rPr>
        <w:t xml:space="preserve"> </w:t>
      </w:r>
      <w:r w:rsidR="004B7300" w:rsidRPr="006F7AF0">
        <w:rPr>
          <w:rFonts w:eastAsia="Calibri"/>
          <w:color w:val="FF0000"/>
          <w:lang w:eastAsia="en-US"/>
        </w:rPr>
        <w:t>kwartał</w:t>
      </w:r>
      <w:r w:rsidR="00106FED">
        <w:rPr>
          <w:rFonts w:eastAsia="Calibri"/>
          <w:color w:val="FF0000"/>
          <w:lang w:eastAsia="en-US"/>
        </w:rPr>
        <w:t>.</w:t>
      </w:r>
      <w:r w:rsidR="006F7AF0" w:rsidRPr="006F7AF0">
        <w:rPr>
          <w:rFonts w:eastAsia="Calibri"/>
          <w:color w:val="FF0000"/>
          <w:lang w:eastAsia="en-US"/>
        </w:rPr>
        <w:t xml:space="preserve"> </w:t>
      </w:r>
    </w:p>
    <w:p w:rsidR="00F2649B" w:rsidRDefault="00F2649B" w:rsidP="004B730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7300">
        <w:rPr>
          <w:rFonts w:eastAsia="Calibri"/>
          <w:color w:val="000000"/>
          <w:lang w:eastAsia="en-US"/>
        </w:rPr>
        <w:t>Zmiana Umowy na podstawie ustaleń negocjacyjnych, o których mowa w ust.1 może</w:t>
      </w:r>
      <w:r w:rsidR="004B7300">
        <w:rPr>
          <w:rFonts w:eastAsia="Calibri"/>
          <w:color w:val="000000"/>
          <w:lang w:eastAsia="en-US"/>
        </w:rPr>
        <w:t xml:space="preserve"> </w:t>
      </w:r>
      <w:r w:rsidRPr="004B7300">
        <w:rPr>
          <w:rFonts w:eastAsia="Calibri"/>
          <w:color w:val="000000"/>
          <w:lang w:eastAsia="en-US"/>
        </w:rPr>
        <w:t xml:space="preserve">nastąpić po podpisaniu przez strony </w:t>
      </w:r>
      <w:r w:rsidRPr="004B7300">
        <w:rPr>
          <w:rFonts w:eastAsia="Calibri"/>
          <w:lang w:eastAsia="en-US"/>
        </w:rPr>
        <w:t>U</w:t>
      </w:r>
      <w:r w:rsidRPr="004B7300">
        <w:rPr>
          <w:rFonts w:eastAsia="Calibri"/>
          <w:color w:val="000000"/>
          <w:lang w:eastAsia="en-US"/>
        </w:rPr>
        <w:t>mowy aneksu, po wejściu w życie przepisów będących  podstawą złożenia wniosku Wykonawcy o przeprowadzenie negocjacji, o których mowa w ust.1.</w:t>
      </w:r>
    </w:p>
    <w:p w:rsidR="00F2649B" w:rsidRPr="006F7AF0" w:rsidRDefault="00F2649B" w:rsidP="006F7AF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6F7AF0">
        <w:rPr>
          <w:rFonts w:eastAsia="Calibri"/>
          <w:color w:val="FF0000"/>
          <w:lang w:eastAsia="en-US"/>
        </w:rPr>
        <w:t>Aneks, o którym mowa w ust.2, zostanie zawarty przez strony w terminie 30 dni od daty</w:t>
      </w:r>
      <w:r w:rsidR="006F7AF0" w:rsidRPr="006F7AF0">
        <w:rPr>
          <w:rFonts w:eastAsia="Calibri"/>
          <w:color w:val="FF0000"/>
          <w:lang w:eastAsia="en-US"/>
        </w:rPr>
        <w:t xml:space="preserve"> </w:t>
      </w:r>
      <w:r w:rsidRPr="006F7AF0">
        <w:rPr>
          <w:rFonts w:eastAsia="Calibri"/>
          <w:color w:val="FF0000"/>
          <w:lang w:eastAsia="en-US"/>
        </w:rPr>
        <w:t>złożenia Zamawiającemu wniosku o podjęcie negocjacji, o których mowa w ust.1 p</w:t>
      </w:r>
      <w:r w:rsidR="006F7AF0" w:rsidRPr="006F7AF0">
        <w:rPr>
          <w:rFonts w:eastAsia="Calibri"/>
          <w:color w:val="FF0000"/>
          <w:lang w:eastAsia="en-US"/>
        </w:rPr>
        <w:t xml:space="preserve">od </w:t>
      </w:r>
      <w:r w:rsidRPr="006F7AF0">
        <w:rPr>
          <w:rFonts w:eastAsia="Calibri"/>
          <w:color w:val="FF0000"/>
          <w:lang w:eastAsia="en-US"/>
        </w:rPr>
        <w:t>warunkiem złożenia przez Wykonawcę oświadczenia i kompletu dokumentów źródłowych</w:t>
      </w:r>
      <w:r w:rsidR="006F7AF0" w:rsidRPr="006F7AF0">
        <w:rPr>
          <w:rFonts w:eastAsia="Calibri"/>
          <w:color w:val="FF0000"/>
          <w:lang w:eastAsia="en-US"/>
        </w:rPr>
        <w:t xml:space="preserve"> </w:t>
      </w:r>
      <w:r w:rsidRPr="006F7AF0">
        <w:rPr>
          <w:rFonts w:eastAsia="Calibri"/>
          <w:color w:val="FF0000"/>
          <w:lang w:eastAsia="en-US"/>
        </w:rPr>
        <w:t xml:space="preserve">o których mowa w ust.6 </w:t>
      </w:r>
      <w:r w:rsidR="006F7AF0" w:rsidRPr="006F7AF0">
        <w:rPr>
          <w:rFonts w:eastAsia="Calibri"/>
          <w:color w:val="FF0000"/>
          <w:lang w:eastAsia="en-US"/>
        </w:rPr>
        <w:t xml:space="preserve">, </w:t>
      </w:r>
      <w:r w:rsidRPr="006F7AF0">
        <w:rPr>
          <w:rFonts w:eastAsia="Calibri"/>
          <w:color w:val="FF0000"/>
          <w:lang w:eastAsia="en-US"/>
        </w:rPr>
        <w:t xml:space="preserve">w terminie umożliwiającym zamawiającemu ich </w:t>
      </w:r>
      <w:r w:rsidR="006F7AF0" w:rsidRPr="006F7AF0">
        <w:rPr>
          <w:rFonts w:eastAsia="Calibri"/>
          <w:color w:val="FF0000"/>
          <w:lang w:eastAsia="en-US"/>
        </w:rPr>
        <w:t>z</w:t>
      </w:r>
      <w:r w:rsidRPr="006F7AF0">
        <w:rPr>
          <w:rFonts w:eastAsia="Calibri"/>
          <w:color w:val="FF0000"/>
          <w:lang w:eastAsia="en-US"/>
        </w:rPr>
        <w:t>badanie</w:t>
      </w:r>
      <w:r w:rsidR="006F7AF0" w:rsidRPr="006F7AF0">
        <w:rPr>
          <w:rFonts w:eastAsia="Calibri"/>
          <w:color w:val="FF0000"/>
          <w:lang w:eastAsia="en-US"/>
        </w:rPr>
        <w:t xml:space="preserve">, </w:t>
      </w:r>
      <w:r w:rsidRPr="006F7AF0">
        <w:rPr>
          <w:rFonts w:eastAsia="Calibri"/>
          <w:color w:val="FF0000"/>
          <w:lang w:eastAsia="en-US"/>
        </w:rPr>
        <w:t>w innym przypadku termin zawarcia aneksu ulegnie</w:t>
      </w:r>
      <w:r w:rsidR="006F7AF0" w:rsidRPr="006F7AF0">
        <w:rPr>
          <w:rFonts w:eastAsia="Calibri"/>
          <w:color w:val="FF0000"/>
          <w:lang w:eastAsia="en-US"/>
        </w:rPr>
        <w:t xml:space="preserve"> </w:t>
      </w:r>
      <w:r w:rsidRPr="006F7AF0">
        <w:rPr>
          <w:rFonts w:eastAsia="Calibri"/>
          <w:color w:val="FF0000"/>
          <w:lang w:eastAsia="en-US"/>
        </w:rPr>
        <w:t>przedłużeniu.</w:t>
      </w:r>
    </w:p>
    <w:p w:rsidR="00F2649B" w:rsidRDefault="00F2649B" w:rsidP="00F2649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F7AF0">
        <w:rPr>
          <w:rFonts w:eastAsia="Calibri"/>
          <w:color w:val="000000"/>
          <w:lang w:eastAsia="en-US"/>
        </w:rPr>
        <w:t xml:space="preserve"> W razie zmiany, o której mowa w ust. 1 pkt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1), wartość netto wynagrodzenia Wykonawcy (tj.    bez podatku od towarów i usług) nie zmieni się, a określona w aneksie wartość brutto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wynagrodzenia zostanie wyliczona z uwzględnieniem stawki podatku od towarów i usług,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 xml:space="preserve"> wynikającej ze zmienionych przepisów. Zmiana wysokości wynagrodzenia należnego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Wykonawcy w przypadku zaistnienia przesłanki, o której mowa w ust. 1 pkt1), będzie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odnosić się wyłącznie do części wynagrodzenia za prace, których w dniu zmiany stawk</w:t>
      </w:r>
      <w:r w:rsidR="006F7AF0">
        <w:rPr>
          <w:rFonts w:eastAsia="Calibri"/>
          <w:color w:val="000000"/>
          <w:lang w:eastAsia="en-US"/>
        </w:rPr>
        <w:t xml:space="preserve">i </w:t>
      </w:r>
      <w:r w:rsidRPr="006F7AF0">
        <w:rPr>
          <w:rFonts w:eastAsia="Calibri"/>
          <w:color w:val="000000"/>
          <w:lang w:eastAsia="en-US"/>
        </w:rPr>
        <w:t xml:space="preserve">podatku VAT jeszcze nie wykonano, przy czym </w:t>
      </w:r>
      <w:r w:rsidRPr="006F7AF0">
        <w:rPr>
          <w:rFonts w:eastAsia="Calibri"/>
          <w:color w:val="000000"/>
          <w:lang w:eastAsia="en-US"/>
        </w:rPr>
        <w:lastRenderedPageBreak/>
        <w:t>wynagrodzenie netto pozostaje bez zmian.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Zmianie podlega wartość brutto oraz wartości podatku VAT.</w:t>
      </w:r>
    </w:p>
    <w:p w:rsidR="00F2649B" w:rsidRDefault="00F2649B" w:rsidP="00F2649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F7AF0">
        <w:rPr>
          <w:rFonts w:eastAsia="Calibri"/>
          <w:color w:val="000000"/>
          <w:lang w:eastAsia="en-US"/>
        </w:rPr>
        <w:t>W przypadkach, o których mowa w ust. 1 do wniosku o przeprowadzenie negocjacji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Wykonawca winien złożyć Zamawiającemu pisemne oświadczenie o wysokości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 xml:space="preserve">dodatkowych koszów wynikających z wprowadzenia zmian, o których mowa w ust. 1 </w:t>
      </w:r>
      <w:r w:rsidRPr="006F7AF0">
        <w:rPr>
          <w:rFonts w:eastAsia="Calibri"/>
          <w:lang w:eastAsia="en-US"/>
        </w:rPr>
        <w:t>pkt</w:t>
      </w:r>
      <w:r w:rsidRPr="006F7AF0">
        <w:rPr>
          <w:rFonts w:eastAsia="Calibri"/>
          <w:color w:val="000000"/>
          <w:lang w:eastAsia="en-US"/>
        </w:rPr>
        <w:t xml:space="preserve"> 2) i 3)</w:t>
      </w:r>
      <w:r w:rsidR="006F7AF0">
        <w:rPr>
          <w:rFonts w:eastAsia="Calibri"/>
          <w:color w:val="000000"/>
          <w:lang w:eastAsia="en-US"/>
        </w:rPr>
        <w:t xml:space="preserve"> </w:t>
      </w:r>
      <w:r w:rsidR="006F7AF0" w:rsidRPr="006F7AF0">
        <w:rPr>
          <w:rFonts w:eastAsia="Calibri"/>
          <w:color w:val="FF0000"/>
          <w:lang w:eastAsia="en-US"/>
        </w:rPr>
        <w:t xml:space="preserve">i 5) </w:t>
      </w:r>
      <w:r w:rsidRPr="006F7AF0">
        <w:rPr>
          <w:rFonts w:eastAsia="Calibri"/>
          <w:color w:val="FF0000"/>
          <w:lang w:eastAsia="en-US"/>
        </w:rPr>
        <w:t xml:space="preserve">  </w:t>
      </w:r>
      <w:r w:rsidRPr="006F7AF0">
        <w:rPr>
          <w:rFonts w:eastAsia="Calibri"/>
          <w:color w:val="000000"/>
          <w:lang w:eastAsia="en-US"/>
        </w:rPr>
        <w:t>Do oświadczenia Wykonawca winien dołączyć księgowe dokumenty źródłowe, w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zakresie niezbędnym do oceny zasadności zmiany umowy. Badanie dokumentów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 xml:space="preserve"> źródłowych przez Zamawiającego nie będzie trwać dłużej niż 14 dni.</w:t>
      </w:r>
    </w:p>
    <w:p w:rsidR="00F2649B" w:rsidRPr="006F7AF0" w:rsidRDefault="00F2649B" w:rsidP="00F2649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F7AF0">
        <w:rPr>
          <w:rFonts w:eastAsia="Calibri"/>
          <w:color w:val="000000"/>
          <w:lang w:eastAsia="en-US"/>
        </w:rPr>
        <w:t>Wykonawca powinien przedstawić Zamawiającemu w formie pisemnej wniosek o zmianę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 xml:space="preserve"> umowy, zawierający w szczególności:</w:t>
      </w:r>
    </w:p>
    <w:p w:rsidR="00F2649B" w:rsidRPr="00AE6DD9" w:rsidRDefault="00F2649B" w:rsidP="00F2649B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F2649B" w:rsidRPr="00AE6DD9" w:rsidRDefault="00F2649B" w:rsidP="00F2649B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E6DD9">
        <w:rPr>
          <w:rFonts w:eastAsia="Calibri"/>
          <w:color w:val="000000"/>
          <w:lang w:eastAsia="en-US"/>
        </w:rPr>
        <w:t>określenie zmiany, na którą Wykonawca się powołuje,</w:t>
      </w:r>
    </w:p>
    <w:p w:rsidR="00F2649B" w:rsidRPr="00AE6DD9" w:rsidRDefault="00F2649B" w:rsidP="00F2649B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E6DD9">
        <w:rPr>
          <w:rFonts w:eastAsia="Calibri"/>
          <w:color w:val="000000"/>
          <w:lang w:eastAsia="en-US"/>
        </w:rPr>
        <w:t>wykazanie, że zaistniała zmiana będzie miała wpływ na koszty wykonania przedmiotu Umowy przez Wykonawcę,</w:t>
      </w:r>
    </w:p>
    <w:p w:rsidR="00F2649B" w:rsidRPr="00AE6DD9" w:rsidRDefault="00F2649B" w:rsidP="00F2649B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E6DD9">
        <w:rPr>
          <w:rFonts w:eastAsia="Calibri"/>
          <w:color w:val="000000"/>
          <w:lang w:eastAsia="en-US"/>
        </w:rPr>
        <w:t>wykazanie w jaki sposób te zwiększone koszty Wykonawcy uzasadniają zmianę wysokości wynagrodzenia,</w:t>
      </w:r>
    </w:p>
    <w:p w:rsidR="00F2649B" w:rsidRPr="00AE6DD9" w:rsidRDefault="00F2649B" w:rsidP="00F2649B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E6DD9">
        <w:rPr>
          <w:rFonts w:eastAsia="Calibri"/>
          <w:color w:val="000000"/>
          <w:lang w:eastAsia="en-US"/>
        </w:rPr>
        <w:t xml:space="preserve">określenie postulowanej zmiany wynagrodzenia wynikającej z zaistniałej zmiany, wraz ze szczegółowym uzasadnieniem oraz dokumentami potwierdzającymi podnoszony wpływ zmiany na wynagrodzenie Wykonawcy, </w:t>
      </w:r>
    </w:p>
    <w:p w:rsidR="00F2649B" w:rsidRPr="00AE6DD9" w:rsidRDefault="00F2649B" w:rsidP="00F2649B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AE6DD9">
        <w:rPr>
          <w:rFonts w:eastAsia="Calibri"/>
          <w:color w:val="000000"/>
          <w:lang w:eastAsia="en-US"/>
        </w:rPr>
        <w:t>ciężar wykazania wpływu zmiany, na koszt wykonania przedmiotu Umowy spoczywa na Wykonawcy,</w:t>
      </w:r>
    </w:p>
    <w:p w:rsidR="00F2649B" w:rsidRDefault="00F2649B" w:rsidP="00F2649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F7AF0">
        <w:rPr>
          <w:rFonts w:eastAsia="Calibri"/>
          <w:color w:val="000000"/>
          <w:lang w:eastAsia="en-US"/>
        </w:rPr>
        <w:t>Jeśli z przedstawionych przez Wykonawcę dokumentów nie wynika, że zaistnienie zmiany</w:t>
      </w:r>
      <w:r w:rsidR="006F7AF0" w:rsidRP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będzie miało wpływ na koszty wykonania przedmiotu Umowy przez Wykonawcę lub gdy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wykazywany przez Wykonawcę wpływ zmiany na koszty wykonania przedmiotu umowy nie  odpowiada postulowanej we wniosku zmianie wynagrodzenia, jak również, jeśli z innych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powodów, wniosek ten jest nieuzasadniony w całości lub w części –Zamawiający informuje Wykonawcę w formie pisemnej o braku podstaw do uwzględnienia wniosku w całości lub w  części -wraz z uzasadnieniem tego stanowiska.</w:t>
      </w:r>
    </w:p>
    <w:p w:rsidR="00F2649B" w:rsidRDefault="00F2649B" w:rsidP="00F2649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F7AF0">
        <w:rPr>
          <w:rFonts w:eastAsia="Calibri"/>
          <w:color w:val="000000"/>
          <w:lang w:eastAsia="en-US"/>
        </w:rPr>
        <w:t xml:space="preserve"> Wykazanie przez Wykonawcę, że zaistniała zmiana będzie miała określony we wniosku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>wpływ na koszty wykonania przedmiotu Umowy przez Wykonawcę, stanowi podstawę do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 xml:space="preserve"> zawarcia przez strony aneksu do Umowy, modyfikującego w adekwatny sposób wysokość</w:t>
      </w:r>
      <w:r w:rsidR="006F7AF0">
        <w:rPr>
          <w:rFonts w:eastAsia="Calibri"/>
          <w:color w:val="000000"/>
          <w:lang w:eastAsia="en-US"/>
        </w:rPr>
        <w:t xml:space="preserve"> </w:t>
      </w:r>
      <w:r w:rsidRPr="006F7AF0">
        <w:rPr>
          <w:rFonts w:eastAsia="Calibri"/>
          <w:color w:val="000000"/>
          <w:lang w:eastAsia="en-US"/>
        </w:rPr>
        <w:t xml:space="preserve">wynagrodzenia jednak nie więcej niż o 20% wartości </w:t>
      </w:r>
      <w:r w:rsidRPr="006F7AF0">
        <w:rPr>
          <w:rFonts w:eastAsia="Calibri"/>
          <w:lang w:eastAsia="en-US"/>
        </w:rPr>
        <w:t>brutto</w:t>
      </w:r>
      <w:r w:rsidRPr="006F7AF0">
        <w:rPr>
          <w:rFonts w:eastAsia="Calibri"/>
          <w:color w:val="000000"/>
          <w:lang w:eastAsia="en-US"/>
        </w:rPr>
        <w:t xml:space="preserve"> całego zamówienia. </w:t>
      </w:r>
    </w:p>
    <w:p w:rsidR="00F2649B" w:rsidRPr="006F7AF0" w:rsidRDefault="006F7AF0" w:rsidP="006F7AF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6F7AF0">
        <w:rPr>
          <w:rFonts w:eastAsia="Calibri"/>
          <w:color w:val="FF0000"/>
          <w:lang w:eastAsia="en-US"/>
        </w:rPr>
        <w:t xml:space="preserve"> </w:t>
      </w:r>
      <w:r w:rsidR="00F2649B" w:rsidRPr="006F7AF0">
        <w:rPr>
          <w:rFonts w:eastAsia="Calibri"/>
          <w:color w:val="FF0000"/>
          <w:lang w:eastAsia="en-US"/>
        </w:rPr>
        <w:t xml:space="preserve">Zamawiający nie przewiduje zmian w wynagrodzeniu dla Wykonawcy z powodu innych przyczyn niż wymienionych </w:t>
      </w:r>
      <w:r w:rsidRPr="006F7AF0">
        <w:rPr>
          <w:rFonts w:eastAsia="Calibri"/>
          <w:color w:val="FF0000"/>
          <w:lang w:eastAsia="en-US"/>
        </w:rPr>
        <w:t xml:space="preserve"> w ust 1 </w:t>
      </w:r>
      <w:r w:rsidR="00F2649B" w:rsidRPr="006F7AF0">
        <w:rPr>
          <w:rFonts w:eastAsia="Calibri"/>
          <w:color w:val="FF0000"/>
          <w:lang w:eastAsia="en-US"/>
        </w:rPr>
        <w:t>w czasie trwania Umowy</w:t>
      </w:r>
    </w:p>
    <w:p w:rsidR="00F2649B" w:rsidRPr="00AE6DD9" w:rsidRDefault="00F2649B" w:rsidP="00F2649B">
      <w:pPr>
        <w:jc w:val="both"/>
        <w:rPr>
          <w:rFonts w:eastAsia="Calibri"/>
        </w:rPr>
      </w:pPr>
    </w:p>
    <w:p w:rsidR="00F2649B" w:rsidRPr="00AE6DD9" w:rsidRDefault="00F2649B" w:rsidP="00F2649B">
      <w:pPr>
        <w:jc w:val="both"/>
        <w:rPr>
          <w:rFonts w:eastAsia="Calibri"/>
        </w:rPr>
      </w:pPr>
    </w:p>
    <w:p w:rsidR="00F2649B" w:rsidRPr="00AE6DD9" w:rsidRDefault="00F2649B" w:rsidP="00106FED">
      <w:pPr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9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1. W sprawach nieuregulowanych Umową mają zastosowanie przepisy Kodeksu Cywilnego i Ustawy - Prawo zamówień publicznych.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2. Spory wynikłe z Umowy podlegają rozstrzygnięciu przez właściwe miejscowo sądy powszechne dla siedziby Zamawiającego.</w:t>
      </w:r>
    </w:p>
    <w:p w:rsidR="00F2649B" w:rsidRPr="00AE6DD9" w:rsidRDefault="00F2649B" w:rsidP="00F2649B">
      <w:pPr>
        <w:ind w:left="284" w:hanging="284"/>
        <w:jc w:val="both"/>
        <w:rPr>
          <w:rFonts w:eastAsia="Calibri"/>
        </w:rPr>
      </w:pPr>
      <w:r w:rsidRPr="00AE6DD9">
        <w:rPr>
          <w:rFonts w:eastAsia="Calibri"/>
        </w:rPr>
        <w:t>3. Wszelkie zmiany Umowy wymagają formy pisemnego aneksu pod rygorem nieważności.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106FED">
      <w:pPr>
        <w:jc w:val="center"/>
        <w:rPr>
          <w:rFonts w:eastAsia="Calibri"/>
          <w:b/>
        </w:rPr>
      </w:pPr>
      <w:r w:rsidRPr="00AE6DD9">
        <w:rPr>
          <w:rFonts w:eastAsia="Calibri"/>
          <w:b/>
        </w:rPr>
        <w:t>§ 10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F2649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</w:rPr>
        <w:t xml:space="preserve">Umowa sporządzona została w 4 (czterech) jednobrzmiących egzemplarzach – 3 (trzy)  egzemplarze dla Zamawiającego, 1 ( jeden)  egzemplarz dla Wykonawcy. </w:t>
      </w:r>
    </w:p>
    <w:p w:rsidR="00F2649B" w:rsidRPr="00AE6DD9" w:rsidRDefault="00F2649B" w:rsidP="00F2649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</w:rPr>
        <w:t>Integralną część Umowy stanowią załączniki :</w:t>
      </w:r>
    </w:p>
    <w:p w:rsidR="00F2649B" w:rsidRPr="00AE6DD9" w:rsidRDefault="00F2649B" w:rsidP="00F2649B">
      <w:pPr>
        <w:jc w:val="both"/>
        <w:rPr>
          <w:rFonts w:eastAsia="Calibri"/>
          <w:sz w:val="18"/>
          <w:szCs w:val="18"/>
        </w:rPr>
      </w:pPr>
    </w:p>
    <w:p w:rsidR="00F2649B" w:rsidRPr="00AE6DD9" w:rsidRDefault="00F2649B" w:rsidP="00F264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</w:rPr>
        <w:lastRenderedPageBreak/>
        <w:t xml:space="preserve">Załącznik nr 1  - aktualny odpis z CEIDG/ KRS Wykonawcy </w:t>
      </w:r>
    </w:p>
    <w:p w:rsidR="00F2649B" w:rsidRPr="00AE6DD9" w:rsidRDefault="00F2649B" w:rsidP="00F264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</w:rPr>
        <w:t>Załącznik nr 2  – Wykaz i ceny jednostkowe zamawianego asortymentu.</w:t>
      </w:r>
    </w:p>
    <w:p w:rsidR="00F2649B" w:rsidRPr="00AE6DD9" w:rsidRDefault="00F2649B" w:rsidP="00F2649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AE6DD9">
        <w:rPr>
          <w:rFonts w:eastAsia="Calibri"/>
        </w:rPr>
        <w:t xml:space="preserve">Załącznik nr 3  – </w:t>
      </w:r>
      <w:r w:rsidRPr="00AE6DD9">
        <w:rPr>
          <w:rFonts w:eastAsia="Segoe UI"/>
          <w:sz w:val="22"/>
          <w:lang w:eastAsia="zh-CN"/>
        </w:rPr>
        <w:t>Klauzula informacyjna ( RODO)</w:t>
      </w: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F2649B">
      <w:pPr>
        <w:jc w:val="both"/>
        <w:rPr>
          <w:rFonts w:eastAsia="Calibri"/>
          <w:b/>
        </w:rPr>
      </w:pPr>
    </w:p>
    <w:p w:rsidR="00F2649B" w:rsidRPr="00AE6DD9" w:rsidRDefault="00F2649B" w:rsidP="00F2649B">
      <w:pPr>
        <w:jc w:val="both"/>
        <w:rPr>
          <w:rFonts w:eastAsia="Calibri"/>
          <w:b/>
        </w:rPr>
      </w:pPr>
      <w:r w:rsidRPr="00AE6DD9">
        <w:rPr>
          <w:rFonts w:eastAsia="Calibri"/>
          <w:b/>
        </w:rPr>
        <w:t>ZAMAWIAJĄCY:                                                    WYKONAWCA:</w:t>
      </w:r>
      <w:r w:rsidRPr="00AE6DD9">
        <w:rPr>
          <w:rFonts w:eastAsia="Calibri"/>
          <w:b/>
        </w:rPr>
        <w:tab/>
      </w:r>
    </w:p>
    <w:p w:rsidR="00F2649B" w:rsidRPr="00AE6DD9" w:rsidRDefault="00F2649B" w:rsidP="00F2649B">
      <w:pPr>
        <w:jc w:val="both"/>
        <w:rPr>
          <w:rFonts w:eastAsia="Calibri"/>
          <w:b/>
        </w:rPr>
      </w:pPr>
      <w:r w:rsidRPr="00AE6DD9">
        <w:rPr>
          <w:rFonts w:eastAsia="Calibri"/>
          <w:b/>
        </w:rPr>
        <w:tab/>
      </w:r>
      <w:r w:rsidRPr="00AE6DD9">
        <w:rPr>
          <w:rFonts w:eastAsia="Calibri"/>
          <w:b/>
        </w:rPr>
        <w:tab/>
      </w:r>
      <w:r w:rsidRPr="00AE6DD9">
        <w:rPr>
          <w:rFonts w:eastAsia="Calibri"/>
          <w:b/>
        </w:rPr>
        <w:tab/>
      </w:r>
      <w:r w:rsidRPr="00AE6DD9">
        <w:rPr>
          <w:rFonts w:eastAsia="Calibri"/>
          <w:b/>
        </w:rPr>
        <w:tab/>
      </w:r>
      <w:r w:rsidRPr="00AE6DD9">
        <w:rPr>
          <w:rFonts w:eastAsia="Calibri"/>
          <w:b/>
        </w:rPr>
        <w:tab/>
      </w:r>
      <w:r w:rsidRPr="00AE6DD9">
        <w:rPr>
          <w:rFonts w:eastAsia="Calibri"/>
          <w:b/>
        </w:rPr>
        <w:tab/>
      </w:r>
      <w:r w:rsidRPr="00AE6DD9">
        <w:rPr>
          <w:rFonts w:eastAsia="Calibri"/>
          <w:b/>
        </w:rPr>
        <w:tab/>
      </w:r>
      <w:r w:rsidRPr="00AE6DD9">
        <w:rPr>
          <w:rFonts w:eastAsia="Calibri"/>
          <w:b/>
        </w:rPr>
        <w:tab/>
      </w:r>
      <w:r w:rsidRPr="00AE6DD9">
        <w:rPr>
          <w:rFonts w:eastAsia="Calibri"/>
          <w:b/>
        </w:rPr>
        <w:tab/>
      </w:r>
    </w:p>
    <w:p w:rsidR="00F2649B" w:rsidRPr="00AE6DD9" w:rsidRDefault="00F2649B" w:rsidP="00F2649B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2649B" w:rsidRDefault="00F2649B" w:rsidP="00F2649B">
      <w:pPr>
        <w:jc w:val="both"/>
      </w:pPr>
    </w:p>
    <w:p w:rsidR="00F2649B" w:rsidRDefault="00F2649B" w:rsidP="00F2649B">
      <w:pPr>
        <w:jc w:val="both"/>
      </w:pPr>
    </w:p>
    <w:p w:rsidR="00F2649B" w:rsidRDefault="00F2649B" w:rsidP="00F2649B">
      <w:pPr>
        <w:jc w:val="both"/>
      </w:pPr>
    </w:p>
    <w:p w:rsidR="00F2649B" w:rsidRDefault="00F2649B" w:rsidP="00F2649B">
      <w:pPr>
        <w:jc w:val="both"/>
      </w:pPr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3E641C" w:rsidRDefault="003E641C" w:rsidP="00F2649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F2649B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</w:p>
    <w:p w:rsidR="00F2649B" w:rsidRPr="00FA4C33" w:rsidRDefault="00F2649B" w:rsidP="00F2649B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FA4C33">
        <w:rPr>
          <w:rFonts w:ascii="Arial" w:hAnsi="Arial" w:cs="Arial"/>
          <w:color w:val="000000"/>
          <w:sz w:val="20"/>
          <w:szCs w:val="20"/>
          <w:lang w:eastAsia="x-none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3</w:t>
      </w:r>
      <w:r w:rsidRPr="00FA4C33">
        <w:rPr>
          <w:rFonts w:ascii="Arial" w:hAnsi="Arial" w:cs="Arial"/>
          <w:color w:val="000000"/>
          <w:sz w:val="20"/>
          <w:szCs w:val="20"/>
          <w:lang w:eastAsia="x-none"/>
        </w:rPr>
        <w:t xml:space="preserve"> do umowy dot. RODO</w:t>
      </w:r>
    </w:p>
    <w:p w:rsidR="00F2649B" w:rsidRPr="00FA4C33" w:rsidRDefault="00F2649B" w:rsidP="00F2649B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F2649B" w:rsidRPr="00FA4C33" w:rsidRDefault="00F2649B" w:rsidP="00F2649B">
      <w:pPr>
        <w:spacing w:line="360" w:lineRule="auto"/>
        <w:ind w:right="-517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A4C33">
        <w:rPr>
          <w:rFonts w:ascii="Arial" w:hAnsi="Arial" w:cs="Arial"/>
          <w:b/>
          <w:bCs/>
          <w:iCs/>
          <w:color w:val="000000"/>
          <w:sz w:val="20"/>
          <w:szCs w:val="20"/>
        </w:rPr>
        <w:t>KLAUZULA INFORMACYJNA  (RODO ) DOTYCZĄCA PROCEDURY ZAMÓWIEŃ PUBLICZNYCH</w:t>
      </w:r>
    </w:p>
    <w:p w:rsidR="00F2649B" w:rsidRPr="00FA4C33" w:rsidRDefault="00F2649B" w:rsidP="00F2649B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/>
          <w:sz w:val="20"/>
          <w:szCs w:val="20"/>
          <w:lang w:eastAsia="zh-CN"/>
        </w:rPr>
        <w:t>KLAUZULA INFORMACYJNA ( RODO) dotycząca zawieranych umów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1. Informacje dotyczące administratora danych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Administratorem danych osobowych przetwarzanych w związku z zawieraną umową będzie Komendant Wojewódzki Policji w Gdańsku z siedzibą w Gdańsku, ul. Okopowa 15, 80-819 Gdańsk. 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2. Inspektor ochrony danych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kontakt z inspektorem ochrony danych osobowych jest możliwy pod adresem:</w:t>
      </w:r>
    </w:p>
    <w:p w:rsidR="00F2649B" w:rsidRPr="00FA4C33" w:rsidRDefault="00F2649B" w:rsidP="00F2649B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Komenda Wojewódzka Policji w Gdańsku, ul. Okopowa 15, 80-819 Gdańsk</w:t>
      </w:r>
    </w:p>
    <w:p w:rsidR="00F2649B" w:rsidRPr="00FA4C33" w:rsidRDefault="00F2649B" w:rsidP="00F2649B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val="en-US" w:eastAsia="zh-CN"/>
        </w:rPr>
        <w:t>e-mail: iod.kwp@gd.policja.gov.pl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3. Cel przetwarzania danych oraz podstawy prawne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będą przetwarzane w celu zawarcia umowy cywilno-prawnej. Podstawa prawną ich przetwarzania jest zgoda wyrażona poprzez zawarcie umowy oraz następujące przepisy prawa:</w:t>
      </w:r>
    </w:p>
    <w:p w:rsidR="00F2649B" w:rsidRPr="00FA4C33" w:rsidRDefault="00F2649B" w:rsidP="00F2649B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ustawa z dnia 23 kwietnia 1964 r. Kodeks cywilny ( Dz. U. z 2020 nr 1740 </w:t>
      </w:r>
      <w:proofErr w:type="spellStart"/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t.j</w:t>
      </w:r>
      <w:proofErr w:type="spellEnd"/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. ze zm.),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4. Okres przechowywania danych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pozyskane w związku z postępowaniem o udzielenie zamówienia publicznego przetwarzane będą do momentu zakończenia realizacji umowy.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5. Odbiorca danych.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Odbiorcą danych może być podmiot upoważniony na podstawie przepisów prawa.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6. Przysługujące uprawnienia związane z przetwarzaniem danych osobowych</w:t>
      </w:r>
    </w:p>
    <w:p w:rsidR="00F2649B" w:rsidRPr="00FA4C33" w:rsidRDefault="00F2649B" w:rsidP="00F2649B">
      <w:pPr>
        <w:widowControl w:val="0"/>
        <w:numPr>
          <w:ilvl w:val="0"/>
          <w:numId w:val="2"/>
        </w:numPr>
        <w:tabs>
          <w:tab w:val="left" w:pos="720"/>
          <w:tab w:val="left" w:pos="770"/>
          <w:tab w:val="num" w:pos="1416"/>
        </w:tabs>
        <w:suppressAutoHyphens/>
        <w:autoSpaceDE w:val="0"/>
        <w:spacing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dostępu do swoich danych oraz otrzymania ich kopii;</w:t>
      </w:r>
    </w:p>
    <w:p w:rsidR="00F2649B" w:rsidRPr="00FA4C33" w:rsidRDefault="00F2649B" w:rsidP="00F2649B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sprostowania (poprawiania) swoich danych;</w:t>
      </w:r>
    </w:p>
    <w:p w:rsidR="00F2649B" w:rsidRPr="00FA4C33" w:rsidRDefault="00F2649B" w:rsidP="00F2649B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F2649B" w:rsidRPr="00FA4C33" w:rsidRDefault="00F2649B" w:rsidP="00F2649B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ograniczenia przetwarzania danych, przy czym przepisy odrębne mogą wyłączyć możliwość skorzystania z tego prawa,</w:t>
      </w:r>
    </w:p>
    <w:p w:rsidR="00F2649B" w:rsidRPr="00FA4C33" w:rsidRDefault="00F2649B" w:rsidP="00F2649B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7.  Obowiązek podania danych</w:t>
      </w:r>
    </w:p>
    <w:p w:rsidR="00F2649B" w:rsidRPr="00FA4C33" w:rsidRDefault="00F2649B" w:rsidP="00F2649B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Podanie danych osobowych w związku z zawarciem umowy nie jest obowiązkowe jednak jest warunkiem umożliwiającym zawarcie umowy z Komendantem Wojewódzkim Policji </w:t>
      </w:r>
      <w:r w:rsidRPr="00FA4C33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br/>
        <w:t xml:space="preserve">w Gdańsku. </w:t>
      </w:r>
    </w:p>
    <w:p w:rsidR="00F2649B" w:rsidRPr="00FA4C33" w:rsidRDefault="00F2649B" w:rsidP="00F2649B">
      <w:pPr>
        <w:widowControl w:val="0"/>
        <w:suppressAutoHyphens/>
        <w:spacing w:line="360" w:lineRule="auto"/>
        <w:jc w:val="both"/>
        <w:rPr>
          <w:rFonts w:ascii="Arial" w:eastAsia="Segoe UI" w:hAnsi="Arial" w:cs="Arial"/>
          <w:bCs/>
          <w:sz w:val="22"/>
          <w:highlight w:val="white"/>
          <w:lang w:eastAsia="zh-CN"/>
        </w:rPr>
      </w:pPr>
    </w:p>
    <w:p w:rsidR="00F2649B" w:rsidRPr="00FA4C33" w:rsidRDefault="00F2649B" w:rsidP="00F2649B">
      <w:pPr>
        <w:widowControl w:val="0"/>
        <w:suppressAutoHyphens/>
        <w:spacing w:line="360" w:lineRule="auto"/>
        <w:jc w:val="both"/>
        <w:rPr>
          <w:rFonts w:ascii="Arial" w:eastAsia="Segoe UI" w:hAnsi="Arial" w:cs="Arial"/>
          <w:bCs/>
          <w:sz w:val="22"/>
          <w:highlight w:val="white"/>
          <w:lang w:eastAsia="zh-CN"/>
        </w:rPr>
      </w:pPr>
    </w:p>
    <w:p w:rsidR="00F2649B" w:rsidRPr="00FA4C33" w:rsidRDefault="00F2649B" w:rsidP="00F2649B">
      <w:pPr>
        <w:jc w:val="both"/>
        <w:rPr>
          <w:rFonts w:ascii="Arial" w:hAnsi="Arial" w:cs="Arial"/>
          <w:b/>
          <w:sz w:val="20"/>
          <w:szCs w:val="20"/>
        </w:rPr>
      </w:pPr>
      <w:r w:rsidRPr="00FA4C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……………………………………….</w:t>
      </w:r>
    </w:p>
    <w:p w:rsidR="00F2649B" w:rsidRPr="00FA4C33" w:rsidRDefault="00F2649B" w:rsidP="00F2649B">
      <w:pPr>
        <w:jc w:val="both"/>
      </w:pPr>
      <w:r w:rsidRPr="00FA4C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(podpis Wykonawcy)</w:t>
      </w:r>
    </w:p>
    <w:p w:rsidR="007B29A3" w:rsidRDefault="007B29A3" w:rsidP="00F2649B">
      <w:pPr>
        <w:jc w:val="both"/>
      </w:pPr>
    </w:p>
    <w:sectPr w:rsidR="007B29A3" w:rsidSect="00CD4A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6910FAE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083B6A22"/>
    <w:multiLevelType w:val="hybridMultilevel"/>
    <w:tmpl w:val="0860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C2EF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06B"/>
    <w:multiLevelType w:val="hybridMultilevel"/>
    <w:tmpl w:val="B4E683A4"/>
    <w:lvl w:ilvl="0" w:tplc="390CCF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BBCAE0BE">
      <w:start w:val="3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BA00E57"/>
    <w:multiLevelType w:val="hybridMultilevel"/>
    <w:tmpl w:val="BF2CB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A7E"/>
    <w:multiLevelType w:val="hybridMultilevel"/>
    <w:tmpl w:val="3994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2C27"/>
    <w:multiLevelType w:val="hybridMultilevel"/>
    <w:tmpl w:val="0BD8A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2E34"/>
    <w:multiLevelType w:val="hybridMultilevel"/>
    <w:tmpl w:val="478C5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50D5"/>
    <w:multiLevelType w:val="hybridMultilevel"/>
    <w:tmpl w:val="8824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1A64"/>
    <w:multiLevelType w:val="hybridMultilevel"/>
    <w:tmpl w:val="857A0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C81B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A7847"/>
    <w:multiLevelType w:val="hybridMultilevel"/>
    <w:tmpl w:val="FADC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06EB4"/>
    <w:multiLevelType w:val="hybridMultilevel"/>
    <w:tmpl w:val="B59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79B8"/>
    <w:multiLevelType w:val="hybridMultilevel"/>
    <w:tmpl w:val="9256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48A9"/>
    <w:multiLevelType w:val="hybridMultilevel"/>
    <w:tmpl w:val="76BC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F6290"/>
    <w:multiLevelType w:val="hybridMultilevel"/>
    <w:tmpl w:val="2AD4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65416"/>
    <w:multiLevelType w:val="hybridMultilevel"/>
    <w:tmpl w:val="D7E89B4C"/>
    <w:lvl w:ilvl="0" w:tplc="304E67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3A4D"/>
    <w:multiLevelType w:val="hybridMultilevel"/>
    <w:tmpl w:val="858A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429EF"/>
    <w:multiLevelType w:val="hybridMultilevel"/>
    <w:tmpl w:val="B49E8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929DE"/>
    <w:multiLevelType w:val="hybridMultilevel"/>
    <w:tmpl w:val="B4E683A4"/>
    <w:lvl w:ilvl="0" w:tplc="390CCF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BBCAE0BE">
      <w:start w:val="3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DFA3C1A"/>
    <w:multiLevelType w:val="hybridMultilevel"/>
    <w:tmpl w:val="BE3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16"/>
  </w:num>
  <w:num w:numId="6">
    <w:abstractNumId w:val="5"/>
  </w:num>
  <w:num w:numId="7">
    <w:abstractNumId w:val="18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19"/>
  </w:num>
  <w:num w:numId="14">
    <w:abstractNumId w:val="17"/>
  </w:num>
  <w:num w:numId="15">
    <w:abstractNumId w:val="4"/>
  </w:num>
  <w:num w:numId="16">
    <w:abstractNumId w:val="9"/>
  </w:num>
  <w:num w:numId="17">
    <w:abstractNumId w:val="6"/>
  </w:num>
  <w:num w:numId="18">
    <w:abstractNumId w:val="12"/>
  </w:num>
  <w:num w:numId="19">
    <w:abstractNumId w:val="8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9B"/>
    <w:rsid w:val="00106FED"/>
    <w:rsid w:val="003E641C"/>
    <w:rsid w:val="003F36AD"/>
    <w:rsid w:val="004B7300"/>
    <w:rsid w:val="006F7AF0"/>
    <w:rsid w:val="007B29A3"/>
    <w:rsid w:val="00984F04"/>
    <w:rsid w:val="009B6CB9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5B9C"/>
  <w15:chartTrackingRefBased/>
  <w15:docId w15:val="{B2849212-2807-4E26-9766-44400A0B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2826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Tuszyńska</dc:creator>
  <cp:keywords/>
  <dc:description/>
  <cp:lastModifiedBy>Internet</cp:lastModifiedBy>
  <cp:revision>2</cp:revision>
  <dcterms:created xsi:type="dcterms:W3CDTF">2022-03-25T08:23:00Z</dcterms:created>
  <dcterms:modified xsi:type="dcterms:W3CDTF">2022-03-25T08:23:00Z</dcterms:modified>
</cp:coreProperties>
</file>