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D7F3488" w:rsidR="00E74842" w:rsidRPr="007F14D6" w:rsidRDefault="00D8605A" w:rsidP="006E17B8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</w:t>
      </w:r>
      <w:r w:rsidR="00E74842" w:rsidRPr="007F14D6">
        <w:rPr>
          <w:rFonts w:ascii="Arial" w:hAnsi="Arial" w:cs="Arial"/>
        </w:rPr>
        <w:t xml:space="preserve"> </w:t>
      </w:r>
      <w:r w:rsidR="00ED66DD">
        <w:rPr>
          <w:rFonts w:ascii="Arial" w:hAnsi="Arial" w:cs="Arial"/>
        </w:rPr>
        <w:t>24 kwietnia</w:t>
      </w:r>
      <w:r>
        <w:rPr>
          <w:rFonts w:ascii="Arial" w:hAnsi="Arial" w:cs="Arial"/>
        </w:rPr>
        <w:t xml:space="preserve"> </w:t>
      </w:r>
      <w:r w:rsidR="009C4AF2">
        <w:rPr>
          <w:rFonts w:ascii="Arial" w:hAnsi="Arial" w:cs="Arial"/>
        </w:rPr>
        <w:t>2023</w:t>
      </w:r>
      <w:r w:rsidR="00E74842" w:rsidRPr="007F14D6">
        <w:rPr>
          <w:rFonts w:ascii="Arial" w:hAnsi="Arial" w:cs="Arial"/>
        </w:rPr>
        <w:t> r.</w:t>
      </w:r>
    </w:p>
    <w:p w14:paraId="34B040B2" w14:textId="77B8DCED" w:rsidR="00E74842" w:rsidRPr="007F14D6" w:rsidRDefault="00E74842" w:rsidP="006E17B8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9C4AF2">
        <w:rPr>
          <w:rFonts w:ascii="Arial" w:hAnsi="Arial" w:cs="Arial"/>
        </w:rPr>
        <w:t>4.2023</w:t>
      </w:r>
    </w:p>
    <w:p w14:paraId="68AEAEAC" w14:textId="77777777" w:rsidR="00E74842" w:rsidRPr="007F14D6" w:rsidRDefault="00E74842" w:rsidP="006E17B8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6E17B8">
      <w:pPr>
        <w:spacing w:after="0" w:line="276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6E17B8">
      <w:pPr>
        <w:spacing w:after="0" w:line="276" w:lineRule="auto"/>
        <w:jc w:val="both"/>
        <w:rPr>
          <w:rFonts w:ascii="Arial" w:hAnsi="Arial" w:cs="Arial"/>
        </w:rPr>
      </w:pPr>
    </w:p>
    <w:p w14:paraId="55B6BDAC" w14:textId="390B3796" w:rsidR="00E74842" w:rsidRPr="007F14D6" w:rsidRDefault="00E74842" w:rsidP="006E17B8">
      <w:pPr>
        <w:spacing w:after="0" w:line="276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A16686">
        <w:rPr>
          <w:rFonts w:ascii="Arial" w:hAnsi="Arial" w:cs="Arial"/>
          <w:b/>
        </w:rPr>
        <w:t>BZP.271.1.4</w:t>
      </w:r>
      <w:r w:rsidR="009C4AF2">
        <w:rPr>
          <w:rFonts w:ascii="Arial" w:hAnsi="Arial" w:cs="Arial"/>
          <w:b/>
        </w:rPr>
        <w:t>.2023</w:t>
      </w:r>
      <w:r w:rsidR="004D47B4" w:rsidRPr="007F14D6">
        <w:rPr>
          <w:rFonts w:ascii="Arial" w:hAnsi="Arial" w:cs="Arial"/>
          <w:b/>
        </w:rPr>
        <w:t xml:space="preserve"> </w:t>
      </w:r>
      <w:r w:rsidR="00F340D1" w:rsidRPr="007F14D6">
        <w:rPr>
          <w:rFonts w:ascii="Arial" w:hAnsi="Arial" w:cs="Arial"/>
          <w:b/>
        </w:rPr>
        <w:t>pn.: „</w:t>
      </w:r>
      <w:r w:rsidR="009C4AF2">
        <w:rPr>
          <w:rFonts w:ascii="Arial" w:hAnsi="Arial" w:cs="Arial"/>
          <w:b/>
        </w:rPr>
        <w:t xml:space="preserve">Budowa stacji uzdatniania wody powierzchniowej słonawej w Świnoujściu wraz z infrastrukturą” </w:t>
      </w:r>
    </w:p>
    <w:p w14:paraId="07C3D9A8" w14:textId="77777777" w:rsidR="003C53BA" w:rsidRPr="003C53BA" w:rsidRDefault="003C53BA" w:rsidP="006E17B8">
      <w:pPr>
        <w:spacing w:after="0" w:line="276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15594C9A" w:rsidR="00D10F4E" w:rsidRPr="007F14D6" w:rsidRDefault="00D10F4E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ED66DD">
        <w:rPr>
          <w:rFonts w:ascii="Arial" w:hAnsi="Arial" w:cs="Arial"/>
          <w:b/>
          <w:iCs/>
          <w:color w:val="auto"/>
          <w:sz w:val="22"/>
          <w:szCs w:val="22"/>
        </w:rPr>
        <w:t>5</w:t>
      </w:r>
    </w:p>
    <w:p w14:paraId="2C764949" w14:textId="77777777" w:rsidR="00B40503" w:rsidRPr="007F14D6" w:rsidRDefault="00B40503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2C5786F7" w:rsidR="00B40503" w:rsidRDefault="00B40503" w:rsidP="006D64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>mu, w świetle przepisów art.</w:t>
      </w:r>
      <w:r w:rsidR="006C54B4">
        <w:rPr>
          <w:rFonts w:ascii="Arial" w:hAnsi="Arial" w:cs="Arial"/>
          <w:sz w:val="22"/>
          <w:szCs w:val="22"/>
        </w:rPr>
        <w:t> </w:t>
      </w:r>
      <w:r w:rsidR="001131B1">
        <w:rPr>
          <w:rFonts w:ascii="Arial" w:hAnsi="Arial" w:cs="Arial"/>
          <w:sz w:val="22"/>
          <w:szCs w:val="22"/>
        </w:rPr>
        <w:t>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420931">
        <w:rPr>
          <w:rFonts w:ascii="Arial" w:hAnsi="Arial" w:cs="Arial"/>
          <w:sz w:val="22"/>
          <w:szCs w:val="22"/>
        </w:rPr>
        <w:t>,</w:t>
      </w:r>
      <w:r w:rsidR="006C54B4">
        <w:rPr>
          <w:rFonts w:ascii="Arial" w:hAnsi="Arial" w:cs="Arial"/>
          <w:sz w:val="22"/>
          <w:szCs w:val="22"/>
        </w:rPr>
        <w:t xml:space="preserve"> </w:t>
      </w:r>
      <w:r w:rsidR="00420931">
        <w:rPr>
          <w:rFonts w:ascii="Arial" w:hAnsi="Arial" w:cs="Arial"/>
          <w:sz w:val="22"/>
          <w:szCs w:val="22"/>
        </w:rPr>
        <w:t>2 i 4</w:t>
      </w:r>
      <w:r w:rsidRPr="007F14D6">
        <w:rPr>
          <w:rFonts w:ascii="Arial" w:hAnsi="Arial" w:cs="Arial"/>
          <w:sz w:val="22"/>
          <w:szCs w:val="22"/>
        </w:rPr>
        <w:t xml:space="preserve"> ustawy z</w:t>
      </w:r>
      <w:r w:rsidR="00420931">
        <w:rPr>
          <w:rFonts w:ascii="Arial" w:hAnsi="Arial" w:cs="Arial"/>
          <w:sz w:val="22"/>
          <w:szCs w:val="22"/>
        </w:rPr>
        <w:t> </w:t>
      </w:r>
      <w:r w:rsidRPr="007F14D6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>zm.), uprawnień,</w:t>
      </w:r>
      <w:r w:rsidR="006C54B4">
        <w:rPr>
          <w:rFonts w:ascii="Arial" w:hAnsi="Arial" w:cs="Arial"/>
          <w:sz w:val="22"/>
          <w:szCs w:val="22"/>
        </w:rPr>
        <w:t xml:space="preserve"> </w:t>
      </w:r>
      <w:r w:rsidR="00454E0B">
        <w:rPr>
          <w:rFonts w:ascii="Arial" w:hAnsi="Arial" w:cs="Arial"/>
          <w:sz w:val="22"/>
          <w:szCs w:val="22"/>
        </w:rPr>
        <w:t xml:space="preserve">zmienia </w:t>
      </w:r>
      <w:r w:rsidRPr="007F14D6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757A3BF1" w14:textId="77777777" w:rsidR="006C54B4" w:rsidRPr="007F14D6" w:rsidRDefault="006C54B4" w:rsidP="006D64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E742CF2" w14:textId="77777777" w:rsidR="00CD13F8" w:rsidRPr="00ED66DD" w:rsidRDefault="00CD13F8" w:rsidP="006D6407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b/>
          <w:u w:val="single"/>
        </w:rPr>
      </w:pPr>
    </w:p>
    <w:p w14:paraId="67F4C0EE" w14:textId="4E41A8F9" w:rsidR="00287D92" w:rsidRDefault="006D6407" w:rsidP="006D640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6D6407">
        <w:rPr>
          <w:rFonts w:ascii="Arial" w:hAnsi="Arial" w:cs="Arial"/>
        </w:rPr>
        <w:t>Zamawiający zmienia postanowienia sekcji: III.1.2 Ogłoszenia oraz odpowiednio postanowienia SWZ i nadaje im brzmienie:</w:t>
      </w:r>
    </w:p>
    <w:p w14:paraId="0E61B500" w14:textId="26772BF5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D6407">
        <w:rPr>
          <w:rFonts w:ascii="Arial" w:hAnsi="Arial" w:cs="Arial"/>
        </w:rPr>
        <w:t>9. wykaz wykonanych zadań, o których mowa w pkt VII.4.1) oraz VII.4.2) SWZ, zrealizowanych w okresie 15 lat przed terminem składania ofert wraz z podaniem ich rodzaju, wartości, daty wykonania (daty odbioru końcowego), miejsca wykonania i</w:t>
      </w:r>
      <w:r>
        <w:rPr>
          <w:rFonts w:ascii="Arial" w:hAnsi="Arial" w:cs="Arial"/>
        </w:rPr>
        <w:t> </w:t>
      </w:r>
      <w:r w:rsidRPr="006D6407">
        <w:rPr>
          <w:rFonts w:ascii="Arial" w:hAnsi="Arial" w:cs="Arial"/>
        </w:rPr>
        <w:t>podmiotów, na rzecz których zadania zostały wykonane, z załączeniem dowodów określających czy te zadania zostały wykonane należycie, zgodnie z przepisami prawa budowlanego i prawidłowo ukończone- załącznik nr 7 do SWZ;</w:t>
      </w:r>
    </w:p>
    <w:p w14:paraId="47FC2D5A" w14:textId="03F2FE5E" w:rsid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6D6407">
        <w:rPr>
          <w:rFonts w:ascii="Arial" w:hAnsi="Arial" w:cs="Arial"/>
        </w:rPr>
        <w:t>10. oświadczenie Wykonawcy o aktualności informacji zawartych w oświadczeniu, o</w:t>
      </w:r>
      <w:r>
        <w:rPr>
          <w:rFonts w:ascii="Arial" w:hAnsi="Arial" w:cs="Arial"/>
        </w:rPr>
        <w:t> </w:t>
      </w:r>
      <w:r w:rsidRPr="006D6407">
        <w:rPr>
          <w:rFonts w:ascii="Arial" w:hAnsi="Arial" w:cs="Arial"/>
        </w:rPr>
        <w:t xml:space="preserve">którym mowa w art.125 ust.1 ustawy </w:t>
      </w:r>
      <w:proofErr w:type="spellStart"/>
      <w:r w:rsidRPr="006D6407">
        <w:rPr>
          <w:rFonts w:ascii="Arial" w:hAnsi="Arial" w:cs="Arial"/>
        </w:rPr>
        <w:t>Pzp</w:t>
      </w:r>
      <w:proofErr w:type="spellEnd"/>
      <w:r w:rsidRPr="006D6407">
        <w:rPr>
          <w:rFonts w:ascii="Arial" w:hAnsi="Arial" w:cs="Arial"/>
        </w:rPr>
        <w:t xml:space="preserve">, w zakresie podstaw wykluczenia z postępowania wskazanych w art. 108 ust.1 pkt 3 – 6 ustawy </w:t>
      </w:r>
      <w:proofErr w:type="spellStart"/>
      <w:r w:rsidRPr="006D6407">
        <w:rPr>
          <w:rFonts w:ascii="Arial" w:hAnsi="Arial" w:cs="Arial"/>
        </w:rPr>
        <w:t>Pzp</w:t>
      </w:r>
      <w:proofErr w:type="spellEnd"/>
      <w:r w:rsidRPr="006D6407">
        <w:rPr>
          <w:rFonts w:ascii="Arial" w:hAnsi="Arial" w:cs="Arial"/>
        </w:rPr>
        <w:t xml:space="preserve"> oraz art. 109 ust.1 pkt 4-7 ustawy </w:t>
      </w:r>
      <w:proofErr w:type="spellStart"/>
      <w:r w:rsidRPr="006D6407">
        <w:rPr>
          <w:rFonts w:ascii="Arial" w:hAnsi="Arial" w:cs="Arial"/>
        </w:rPr>
        <w:t>Pzp</w:t>
      </w:r>
      <w:proofErr w:type="spellEnd"/>
      <w:r w:rsidRPr="006D6407">
        <w:rPr>
          <w:rFonts w:ascii="Arial" w:hAnsi="Arial" w:cs="Arial"/>
        </w:rPr>
        <w:t xml:space="preserve"> (załącznik nr 13) oraz art. 7 ust. 1 Ustawy o szczególnych rozwiązaniach w zakresie przeciwdziałania wspieraniu agresji na Ukrainę oraz służących ochronie bezpieczeństwa narodowego, art. 5k Rozporządzenia Rady (UE) nr 833/2014 z dnia 31 lipca 2014 r. dotyczącego środków ograniczających w związku z działaniami Rosji destabi</w:t>
      </w:r>
      <w:r>
        <w:rPr>
          <w:rFonts w:ascii="Arial" w:hAnsi="Arial" w:cs="Arial"/>
        </w:rPr>
        <w:t>lizującymi sytuację na Ukrainie</w:t>
      </w:r>
      <w:r w:rsidRPr="006D6407">
        <w:rPr>
          <w:rFonts w:ascii="Arial" w:hAnsi="Arial" w:cs="Arial"/>
        </w:rPr>
        <w:t xml:space="preserve"> </w:t>
      </w:r>
      <w:r w:rsidRPr="006D6407">
        <w:rPr>
          <w:rFonts w:ascii="Arial" w:hAnsi="Arial" w:cs="Arial"/>
        </w:rPr>
        <w:t>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 (załącznik nr 11 do SWZ)</w:t>
      </w:r>
      <w:r>
        <w:rPr>
          <w:rFonts w:ascii="Arial" w:hAnsi="Arial" w:cs="Arial"/>
        </w:rPr>
        <w:t>.”</w:t>
      </w:r>
    </w:p>
    <w:p w14:paraId="1C1515C5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</w:p>
    <w:p w14:paraId="79546D08" w14:textId="09D4DC89" w:rsidR="006D6407" w:rsidRPr="006D6407" w:rsidRDefault="006D6407" w:rsidP="006D640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6D6407">
        <w:rPr>
          <w:rFonts w:ascii="Arial" w:hAnsi="Arial" w:cs="Arial"/>
        </w:rPr>
        <w:t>Zamawiający zmienia postanowienia sekcji: III.1.</w:t>
      </w:r>
      <w:r>
        <w:rPr>
          <w:rFonts w:ascii="Arial" w:hAnsi="Arial" w:cs="Arial"/>
        </w:rPr>
        <w:t>3</w:t>
      </w:r>
      <w:r w:rsidRPr="006D6407">
        <w:rPr>
          <w:rFonts w:ascii="Arial" w:hAnsi="Arial" w:cs="Arial"/>
        </w:rPr>
        <w:t xml:space="preserve"> Ogłoszenia oraz odpowiednio postanowienia SWZ i nadaje im brzmienie:</w:t>
      </w:r>
    </w:p>
    <w:p w14:paraId="413ACE67" w14:textId="197E91B4" w:rsidR="006D6407" w:rsidRPr="006D6407" w:rsidRDefault="006D6407" w:rsidP="006D6407">
      <w:pPr>
        <w:pStyle w:val="Defaul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6D6407">
        <w:rPr>
          <w:rFonts w:ascii="Arial" w:hAnsi="Arial" w:cs="Arial"/>
          <w:b/>
          <w:sz w:val="22"/>
          <w:szCs w:val="22"/>
        </w:rPr>
        <w:t>„</w:t>
      </w:r>
      <w:r w:rsidRPr="006D6407">
        <w:rPr>
          <w:rFonts w:ascii="Arial" w:hAnsi="Arial" w:cs="Arial"/>
          <w:sz w:val="22"/>
          <w:szCs w:val="22"/>
        </w:rPr>
        <w:t>Wykaz i krótki opis kryteriów kwalifikacji:</w:t>
      </w:r>
    </w:p>
    <w:p w14:paraId="080D1406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Zamawiający uzna, że Wykonawca posiada wymagane zdolności zawodowe oraz w zakresie doświadczenia, jeżeli Wykonawca wykaże, że:</w:t>
      </w:r>
    </w:p>
    <w:p w14:paraId="78C5CC0B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1) W ciągu ostatnich 15 lat zrealizował zadanie obejmujące zaprojektowanie:</w:t>
      </w:r>
    </w:p>
    <w:p w14:paraId="5731C618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• co najmniej 1 stacji uzdatniającej wodę powierzchniową do celów komunalnych lub przemysłowych o wydajności nie mniejszej niż 150,0 m3/h lub</w:t>
      </w:r>
    </w:p>
    <w:p w14:paraId="2B89698D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• co najmniej dwóch stacji uzdatniania wody podziemnej o wydajności nie mniejszej niż 200,0 m3/h każda.</w:t>
      </w:r>
    </w:p>
    <w:p w14:paraId="51A3101A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Wykonawca musi wykazać się wykonaniem dokumentacji projektowej obejmującej co najmniej następujące procesy technologiczne: koagulacja (wraz z sedymentacją lub flotacją zawiesin), filtracja pospieszna lub grawitacyjna lub ultrafiltracja i odwrócona osmoza. Wymaga się, by wydajność układu RO wynosiła minimum 50,0 m3/h. Inwestycje, których dotyczą wskazane dokumentacje projektowe muszą być zrealizowane</w:t>
      </w:r>
    </w:p>
    <w:p w14:paraId="77AD9307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oraz</w:t>
      </w:r>
    </w:p>
    <w:p w14:paraId="58EE6EB9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2) W ciągu ostatnich 15 lat zrealizował zadanie obejmujące budowę co najmniej 1 stacji uzdatniającej wodę powierzchniową do celów komunalnych lub przemysłowych o wydajności nie mniejszej niż 150,0 m3/h lub zadania obejmujące co najmniej dwie stacje uzdatniania wody podziemnej o wydajności nie mniejszej niż 200,0 m3/h każda.</w:t>
      </w:r>
    </w:p>
    <w:p w14:paraId="4E1AA0B9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Wykonawca musi wykazać się wykonaniem instalacji obejmujących co najmniej następujące procesy technologiczne: koagulacja (wraz z sedymentacją lub flotacją zawiesin), filtracja pospieszna lub grawitacyjna lub ultrafiltracja i odwrócona osmoza. Wymaga się, by wydajność układu RO wynosiła minimum 50,0 m3/h.</w:t>
      </w:r>
    </w:p>
    <w:p w14:paraId="6E94BA29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Inwestycje, o których mowa muszą być zrealizowane oraz użytkowane zgodnie z obowiązującym prawem, przez minimum jeden rok.</w:t>
      </w:r>
    </w:p>
    <w:p w14:paraId="5AB6B8BE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Uwaga: Wskazane powyżej wymagania dotyczące projektowania i realizacji stacji uzdatniania wody nie muszą dotyczyć jednego obiektu/inwestycji.”</w:t>
      </w:r>
    </w:p>
    <w:p w14:paraId="2EDA48FC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oraz</w:t>
      </w:r>
    </w:p>
    <w:p w14:paraId="072EBDF9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B050"/>
        </w:rPr>
      </w:pPr>
      <w:r w:rsidRPr="006D6407">
        <w:rPr>
          <w:rFonts w:ascii="Arial" w:eastAsiaTheme="minorHAnsi" w:hAnsi="Arial" w:cs="Arial"/>
          <w:color w:val="00B050"/>
        </w:rPr>
        <w:t>3) dysponuje osobami o odpowiednich kwalifikacjach, niezbędnych do prawidłowej realizacji przedmiotu zamówienia, tj.:</w:t>
      </w:r>
    </w:p>
    <w:p w14:paraId="1190EEA0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B050"/>
        </w:rPr>
      </w:pPr>
      <w:r w:rsidRPr="006D6407">
        <w:rPr>
          <w:rFonts w:ascii="Arial" w:eastAsiaTheme="minorHAnsi" w:hAnsi="Arial" w:cs="Arial"/>
          <w:color w:val="00B050"/>
        </w:rPr>
        <w:t xml:space="preserve">a) zespołem projektantów w skład którego będą wchodzić przynajmniej dwie osoby posiadające doświadczenie zawodowe obejmujące wykonanie dokumentacji projektowej dla 2 stacji uzdatniania wody, każda o wydajności </w:t>
      </w:r>
      <w:r w:rsidRPr="006D6407">
        <w:rPr>
          <w:rFonts w:ascii="Arial" w:eastAsiaTheme="minorHAnsi" w:hAnsi="Arial" w:cs="Arial"/>
          <w:color w:val="00B050"/>
        </w:rPr>
        <w:t>co najmniej 100m3/h wody uzdatnionej, które zostały zrealizowane i przekazane do eksploatacji w ciągu ostatnich 15 lat,</w:t>
      </w:r>
    </w:p>
    <w:p w14:paraId="001F19F0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b) specjalistą ds. technologii uzdatniania wody, który musi wykazać się doświadczeniem w prowadzeniu nadzoru/rozruchu co najmniej dwóch zadań polegających na modernizacji lub budowie stacji uzdatniania wody pitnej o wydajności co najmniej 100 m3/h.</w:t>
      </w:r>
    </w:p>
    <w:p w14:paraId="4432CD4D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c) kierownikiem budowy posiadającym:</w:t>
      </w:r>
    </w:p>
    <w:p w14:paraId="6BFAD6E4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• wykształcenie wyższe techniczne oraz uprawnienia budowlane bez ograniczeń o specjalności konstrukcyjno-budowlanej do kierowania robotami budowlanymi,</w:t>
      </w:r>
    </w:p>
    <w:p w14:paraId="1112E1D7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• doświadczenie zawodowe w pełnieniu funkcji kierownika budowy lub kierownika robót (przez cały okres realizacji zadania tj. od rozpoczęcia</w:t>
      </w:r>
    </w:p>
    <w:p w14:paraId="1C6EB612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do zakończenia realizacji zadań, tj. do zakończenia odbioru końcowego) w ramach co najmniej 2 zakończonych i należycie wykonanych zadań obejmujących roboty ogólnobudowlane, w okresie ostatnich 8 lat, każde o wartości co najmniej 1,0 mln PLN (brutto),</w:t>
      </w:r>
    </w:p>
    <w:p w14:paraId="5E4B9685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d) kierownikiem robót elektrycznych posiadającym:</w:t>
      </w:r>
    </w:p>
    <w:p w14:paraId="14DA5F2F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• uprawnienia budowlane do kierowania robotami budowlanymi w specjalności instalacyjnej w zakresie sieci, instalacji i urządzeń elektrycznych</w:t>
      </w:r>
    </w:p>
    <w:p w14:paraId="18825303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>i elektroenergetycznych bez ograniczeń lub odpowiednie uprawnienia budowlane wydane na podstawie wcześniej obowiązujących przepisów w zakresie wystarczającym do kierowania robotami budowlanymi,</w:t>
      </w:r>
    </w:p>
    <w:p w14:paraId="5AB751C3" w14:textId="77777777" w:rsidR="006D6407" w:rsidRP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 xml:space="preserve">• doświadczenie zawodowe polegające na pełnieniu funkcji kierownika budowy lub kierownika robót z uwzględnieniem </w:t>
      </w:r>
      <w:proofErr w:type="spellStart"/>
      <w:r w:rsidRPr="006D6407">
        <w:rPr>
          <w:rFonts w:ascii="Arial" w:eastAsiaTheme="minorHAnsi" w:hAnsi="Arial" w:cs="Arial"/>
          <w:color w:val="000000"/>
        </w:rPr>
        <w:t>AKPiA</w:t>
      </w:r>
      <w:proofErr w:type="spellEnd"/>
      <w:r w:rsidRPr="006D6407">
        <w:rPr>
          <w:rFonts w:ascii="Arial" w:eastAsiaTheme="minorHAnsi" w:hAnsi="Arial" w:cs="Arial"/>
          <w:color w:val="000000"/>
        </w:rPr>
        <w:t xml:space="preserve"> (przez cały okres realizacji zadania tj. od rozpoczęcia do zakończenia realizacji robót) w ramach co najmniej 2 zakończonych i należycie wykonanych zadań obejmujących roboty elektryczne, w okresie ostatnich 8 lat, każde o wartości co najmniej 0,5 mln PLN (brutto),</w:t>
      </w:r>
    </w:p>
    <w:p w14:paraId="273AA571" w14:textId="2F973EAC" w:rsid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D6407">
        <w:rPr>
          <w:rFonts w:ascii="Arial" w:eastAsiaTheme="minorHAnsi" w:hAnsi="Arial" w:cs="Arial"/>
          <w:color w:val="000000"/>
        </w:rPr>
        <w:t xml:space="preserve">Ciąg dalszy w </w:t>
      </w:r>
      <w:proofErr w:type="spellStart"/>
      <w:r w:rsidRPr="006D6407">
        <w:rPr>
          <w:rFonts w:ascii="Arial" w:eastAsiaTheme="minorHAnsi" w:hAnsi="Arial" w:cs="Arial"/>
          <w:color w:val="000000"/>
        </w:rPr>
        <w:t>w</w:t>
      </w:r>
      <w:proofErr w:type="spellEnd"/>
      <w:r w:rsidRPr="006D6407">
        <w:rPr>
          <w:rFonts w:ascii="Arial" w:eastAsiaTheme="minorHAnsi" w:hAnsi="Arial" w:cs="Arial"/>
          <w:color w:val="000000"/>
        </w:rPr>
        <w:t xml:space="preserve"> części: "Minimalny poziom ewentualnie wymaganych standardów"</w:t>
      </w:r>
      <w:r>
        <w:rPr>
          <w:rFonts w:ascii="Arial" w:eastAsiaTheme="minorHAnsi" w:hAnsi="Arial" w:cs="Arial"/>
          <w:color w:val="000000"/>
        </w:rPr>
        <w:t>.</w:t>
      </w:r>
    </w:p>
    <w:p w14:paraId="584C1E28" w14:textId="7B2DBDEB" w:rsidR="006D6407" w:rsidRDefault="006D6407" w:rsidP="0084219D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color w:val="000000"/>
        </w:rPr>
      </w:pPr>
    </w:p>
    <w:p w14:paraId="24DBD4F6" w14:textId="4B5F05CA" w:rsidR="006D6407" w:rsidRDefault="006D6407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Zakres objęty zmianą zaznaczono kolorem zielonym.</w:t>
      </w:r>
    </w:p>
    <w:p w14:paraId="176DF1F3" w14:textId="77777777" w:rsidR="0084219D" w:rsidRPr="006D6407" w:rsidRDefault="0084219D" w:rsidP="006D6407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</w:p>
    <w:p w14:paraId="6EEB367F" w14:textId="5439D8C5" w:rsidR="0084219D" w:rsidRPr="006D6407" w:rsidRDefault="0084219D" w:rsidP="008421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6D6407">
        <w:rPr>
          <w:rFonts w:ascii="Arial" w:hAnsi="Arial" w:cs="Arial"/>
        </w:rPr>
        <w:t xml:space="preserve">Zamawiający zmienia postanowienia sekcji: </w:t>
      </w:r>
      <w:r>
        <w:rPr>
          <w:rFonts w:ascii="Arial" w:hAnsi="Arial" w:cs="Arial"/>
        </w:rPr>
        <w:t>IV.</w:t>
      </w:r>
      <w:r>
        <w:rPr>
          <w:rFonts w:ascii="Arial" w:hAnsi="Arial" w:cs="Arial"/>
        </w:rPr>
        <w:t>3</w:t>
      </w:r>
      <w:r w:rsidRPr="006D6407">
        <w:rPr>
          <w:rFonts w:ascii="Arial" w:hAnsi="Arial" w:cs="Arial"/>
        </w:rPr>
        <w:t xml:space="preserve"> Ogłoszenia oraz odpowiednio postanowienia SWZ i nadaje im brzmienie:</w:t>
      </w:r>
    </w:p>
    <w:p w14:paraId="59B983DF" w14:textId="4A3DEAE3" w:rsidR="00CD13F8" w:rsidRPr="00670630" w:rsidRDefault="00CD13F8" w:rsidP="0084219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</w:p>
    <w:p w14:paraId="7B0047C6" w14:textId="08CB6BAB" w:rsidR="00670630" w:rsidRPr="00670630" w:rsidRDefault="0084219D" w:rsidP="0067063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„</w:t>
      </w:r>
      <w:r w:rsidR="00670630" w:rsidRPr="00670630">
        <w:rPr>
          <w:rFonts w:ascii="Arial" w:hAnsi="Arial" w:cs="Arial"/>
        </w:rPr>
        <w:t xml:space="preserve">1. Na podstawie art. 139 ust. 1 ustawy </w:t>
      </w:r>
      <w:proofErr w:type="spellStart"/>
      <w:r w:rsidR="00670630" w:rsidRPr="00670630">
        <w:rPr>
          <w:rFonts w:ascii="Arial" w:hAnsi="Arial" w:cs="Arial"/>
        </w:rPr>
        <w:t>Pzp</w:t>
      </w:r>
      <w:proofErr w:type="spellEnd"/>
      <w:r w:rsidR="00670630" w:rsidRPr="00670630">
        <w:rPr>
          <w:rFonts w:ascii="Arial" w:hAnsi="Arial" w:cs="Arial"/>
        </w:rPr>
        <w:t xml:space="preserve"> Zamawiający najpierw dokona badania i oceny ofert, a następnie dokona kwalifikacji podmiotowej wykonawcy.</w:t>
      </w:r>
    </w:p>
    <w:p w14:paraId="54CE6AFE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2. Wraz z ofertą wykonawca zobowiązany jest złożyć, w formie JEDZ, aktualne na dzień składania ofert oświadczenie o niepodleganiu wykluczeniu oraz spełnianiu warunków udziału w postępowaniu, w zakresie wskazanym w SWZ.</w:t>
      </w:r>
    </w:p>
    <w:p w14:paraId="0DEB7A0D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3. Jeżeli wykonawca ma siedzibę lub miejsce zamieszkania poza terytorium Rzeczypospolitej Polskiej podmiotowe środki dowodowe składa w sposób wskazany w pkt IX pkt 3 SWZ.</w:t>
      </w:r>
    </w:p>
    <w:p w14:paraId="1DB60E28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5. Informacje wymagane na podstawie art. 13 ust. 1 i 3 oraz informacje o ograniczeniach wynikające z ogólnego rozporządzenia o ochronie danych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zawarto w pkt. XXII SWZ.</w:t>
      </w:r>
    </w:p>
    <w:p w14:paraId="6C49C84E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6. Oferta powinna zawierać:</w:t>
      </w:r>
    </w:p>
    <w:p w14:paraId="659645E1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 xml:space="preserve">a) wstępną koncepcję technologiczną Stacji Uzdatniania Wody </w:t>
      </w:r>
      <w:proofErr w:type="spellStart"/>
      <w:r w:rsidRPr="00670630">
        <w:rPr>
          <w:rFonts w:ascii="Arial" w:hAnsi="Arial" w:cs="Arial"/>
        </w:rPr>
        <w:t>Wydrzany</w:t>
      </w:r>
      <w:proofErr w:type="spellEnd"/>
      <w:r w:rsidRPr="00670630">
        <w:rPr>
          <w:rFonts w:ascii="Arial" w:hAnsi="Arial" w:cs="Arial"/>
        </w:rPr>
        <w:t xml:space="preserve"> II, spełniającą kryteria określone w PFU i obejmującą co najmniej zakres zgodny z zał. nr 1 do SWZ,</w:t>
      </w:r>
    </w:p>
    <w:p w14:paraId="5103B828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b) wypełniony w całości zał. nr 3 do SWZ - Sposób obliczenia Kosztu Cyklu Życia Stacji Uzdatniania Wody,</w:t>
      </w:r>
    </w:p>
    <w:p w14:paraId="16BCB432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c) wypełniony formularz ofertowy Wykonawcy - zał. nr 4 do SWZ;</w:t>
      </w:r>
    </w:p>
    <w:p w14:paraId="60599796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d) wypełniony w całości zał. nr 4.1 do SWZ - zestawienie kosztów budowy stacji uzdatniania wody w Świnoujściu z infrastrukturą towarzyszącą ( w kwocie łącznej odpowiadającej wartości oferty ),</w:t>
      </w:r>
    </w:p>
    <w:p w14:paraId="681942E3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e) oświadczenia o niepodleganiu wykluczeniu z postępowania oraz spełnianiu warunków udziału w postępowaniu (JEDZ); w przypadku Wykonawców wspólnie ubiegających się o zamówienie ww. oświadczenie składa każdy z nich;</w:t>
      </w:r>
    </w:p>
    <w:p w14:paraId="2C27DFCC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f) zobowiązanie podmiotów trzecich, na których zasoby powołuje się Wykonawca (zał.nr 5 do SWZ) wraz z oświadczeniem podmiotu udostępniającego o niepodleganiu wykluczeniu z postępowania oraz spełnianiu warunków udziału w postępowaniu (JEDZ);</w:t>
      </w:r>
    </w:p>
    <w:p w14:paraId="10C16D14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g) Wykonawca dołącza do oferty oświadczenie o niepodleganiu wykluczeniu na podstawie art. 7 ust. 1 Ustawy o szczególnych rozwiązaniach w zakresie przeciwdziałania wspieraniu agresji na Ukrainę oraz służących ochronie bezpieczeństwa narodowego i art. 5k Rozporządzenia Rady (UE) nr 833/2014 z dnia 31 lipca 2014 r. dotyczącego środków ograniczających w związku z działaniami Rosji destabilizującymi sytuację na Ukrainie (Dz. Urz. UE nr L 229 z 31.7.2014, str. 1).</w:t>
      </w:r>
    </w:p>
    <w:p w14:paraId="6782552E" w14:textId="77777777" w:rsidR="00670630" w:rsidRPr="00670630" w:rsidRDefault="00670630" w:rsidP="00670630">
      <w:pPr>
        <w:pStyle w:val="Akapitzlist"/>
        <w:spacing w:line="276" w:lineRule="auto"/>
        <w:ind w:left="284"/>
        <w:rPr>
          <w:rFonts w:ascii="Arial" w:hAnsi="Arial" w:cs="Arial"/>
        </w:rPr>
      </w:pPr>
      <w:r w:rsidRPr="00670630">
        <w:rPr>
          <w:rFonts w:ascii="Arial" w:hAnsi="Arial" w:cs="Arial"/>
        </w:rPr>
        <w:t>Oświadczenia składane są pod rygorem nieważności w formie elektronicznej. Oświadczenia składają odrębnie:</w:t>
      </w:r>
    </w:p>
    <w:p w14:paraId="0E0AB967" w14:textId="4DF4DE2D" w:rsidR="00670630" w:rsidRPr="00670630" w:rsidRDefault="00670630" w:rsidP="00670630">
      <w:pPr>
        <w:pStyle w:val="Akapitzlist"/>
        <w:spacing w:after="0" w:line="276" w:lineRule="auto"/>
        <w:ind w:left="142"/>
        <w:rPr>
          <w:rFonts w:ascii="Arial" w:hAnsi="Arial" w:cs="Arial"/>
        </w:rPr>
      </w:pPr>
      <w:r w:rsidRPr="00670630">
        <w:rPr>
          <w:rFonts w:ascii="Arial" w:hAnsi="Arial" w:cs="Arial"/>
        </w:rPr>
        <w:t>- Wykonawca/każdy spośród Wykonawców wspólnie ubiegających się o udzielenie zamówienia. W takim przypadku oświadczenie potwierdza brak podstaw wykluczenia</w:t>
      </w:r>
      <w:r>
        <w:rPr>
          <w:rFonts w:ascii="Arial" w:hAnsi="Arial" w:cs="Arial"/>
        </w:rPr>
        <w:t xml:space="preserve"> </w:t>
      </w:r>
      <w:r w:rsidRPr="00670630">
        <w:rPr>
          <w:rFonts w:ascii="Arial" w:hAnsi="Arial" w:cs="Arial"/>
        </w:rPr>
        <w:t>Wykonawcy oraz spełnianie warunków udziału w postępowaniu w zakresie, w jakim każdy z</w:t>
      </w:r>
      <w:r>
        <w:rPr>
          <w:rFonts w:ascii="Arial" w:hAnsi="Arial" w:cs="Arial"/>
        </w:rPr>
        <w:t> </w:t>
      </w:r>
      <w:r w:rsidRPr="00670630">
        <w:rPr>
          <w:rFonts w:ascii="Arial" w:hAnsi="Arial" w:cs="Arial"/>
        </w:rPr>
        <w:t>Wykonawców wykazuje spełnianie warunków udziału w postępowaniu;</w:t>
      </w:r>
    </w:p>
    <w:p w14:paraId="12A4595B" w14:textId="0AFD3619" w:rsidR="00670630" w:rsidRPr="00670630" w:rsidRDefault="00670630" w:rsidP="00670630">
      <w:pPr>
        <w:pStyle w:val="Defaul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670630">
        <w:rPr>
          <w:rFonts w:ascii="Arial" w:hAnsi="Arial" w:cs="Arial"/>
          <w:sz w:val="22"/>
          <w:szCs w:val="22"/>
        </w:rPr>
        <w:t>- 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4604BC65" w14:textId="77777777" w:rsidR="00670630" w:rsidRPr="00670630" w:rsidRDefault="00670630" w:rsidP="00670630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Theme="minorHAnsi" w:hAnsi="Arial" w:cs="Arial"/>
          <w:color w:val="000000"/>
        </w:rPr>
      </w:pPr>
      <w:r w:rsidRPr="00670630">
        <w:rPr>
          <w:rFonts w:ascii="Arial" w:eastAsiaTheme="minorHAnsi" w:hAnsi="Arial" w:cs="Arial"/>
          <w:color w:val="000000"/>
        </w:rPr>
        <w:t xml:space="preserve">- Podwykonawcy, w przypadkach wskazanych w art. 462 ust. 2 i ust. 3 oraz 4 pkt 1 </w:t>
      </w:r>
      <w:proofErr w:type="spellStart"/>
      <w:r w:rsidRPr="00670630">
        <w:rPr>
          <w:rFonts w:ascii="Arial" w:eastAsiaTheme="minorHAnsi" w:hAnsi="Arial" w:cs="Arial"/>
          <w:color w:val="000000"/>
        </w:rPr>
        <w:t>Pzp</w:t>
      </w:r>
      <w:proofErr w:type="spellEnd"/>
      <w:r w:rsidRPr="00670630">
        <w:rPr>
          <w:rFonts w:ascii="Arial" w:eastAsiaTheme="minorHAnsi" w:hAnsi="Arial" w:cs="Arial"/>
          <w:color w:val="000000"/>
        </w:rPr>
        <w:t>, jeżeli są znani Wykonawcy.</w:t>
      </w:r>
    </w:p>
    <w:p w14:paraId="3EBC3B58" w14:textId="77777777" w:rsidR="00670630" w:rsidRPr="00670630" w:rsidRDefault="00670630" w:rsidP="00670630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color w:val="000000"/>
        </w:rPr>
      </w:pPr>
      <w:r w:rsidRPr="00670630">
        <w:rPr>
          <w:rFonts w:ascii="Arial" w:eastAsiaTheme="minorHAnsi" w:hAnsi="Arial" w:cs="Arial"/>
          <w:color w:val="000000"/>
        </w:rPr>
        <w:t>h) dokumenty potwierdzające umocowanie do reprezentacji Wykonawcy, w tym pełnomocnictwo ustanowione do reprezentowania Wykonawcy, także Wykonawców wspólnie ubiegających się o udzielenie zamówienia publicznego.</w:t>
      </w:r>
    </w:p>
    <w:p w14:paraId="563D71D7" w14:textId="7B62ECA8" w:rsidR="00670630" w:rsidRPr="00670630" w:rsidRDefault="00670630" w:rsidP="00670630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color w:val="000000"/>
        </w:rPr>
      </w:pPr>
      <w:r w:rsidRPr="00670630">
        <w:rPr>
          <w:rFonts w:ascii="Arial" w:eastAsiaTheme="minorHAnsi" w:hAnsi="Arial" w:cs="Arial"/>
          <w:color w:val="000000"/>
        </w:rPr>
        <w:t>i) dokument potwierdzający wniesienie wadium - w przypadku, gdy wadium wnoszone jest w</w:t>
      </w:r>
      <w:r>
        <w:rPr>
          <w:rFonts w:ascii="Arial" w:eastAsiaTheme="minorHAnsi" w:hAnsi="Arial" w:cs="Arial"/>
          <w:color w:val="000000"/>
        </w:rPr>
        <w:t> </w:t>
      </w:r>
      <w:r w:rsidRPr="00670630">
        <w:rPr>
          <w:rFonts w:ascii="Arial" w:eastAsiaTheme="minorHAnsi" w:hAnsi="Arial" w:cs="Arial"/>
          <w:color w:val="000000"/>
        </w:rPr>
        <w:t>innej formie niż pieniądz (tzn. w postaci gwarancji lub poręczenia). Wymagane jest wówczas załączenie oryginalnego dokumentu/gwarancji w postaci elektronicznej za pośrednictwem platformy z zastrzeżeniem, (....),</w:t>
      </w:r>
    </w:p>
    <w:p w14:paraId="4C776947" w14:textId="2D72265E" w:rsidR="00670630" w:rsidRPr="00670630" w:rsidRDefault="00670630" w:rsidP="00670630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color w:val="000000"/>
        </w:rPr>
      </w:pPr>
      <w:r w:rsidRPr="00670630">
        <w:rPr>
          <w:rFonts w:ascii="Arial" w:eastAsiaTheme="minorHAnsi" w:hAnsi="Arial" w:cs="Arial"/>
          <w:color w:val="000000"/>
        </w:rPr>
        <w:t>j) oświadczenie wykonawców wspólnie ubiegających się o udzielenie zamówienia publicznego dotyczące usług wykonywanych przez poszczególnych wykonawców</w:t>
      </w:r>
      <w:r>
        <w:rPr>
          <w:rFonts w:ascii="Arial" w:eastAsiaTheme="minorHAnsi" w:hAnsi="Arial" w:cs="Arial"/>
          <w:color w:val="000000"/>
        </w:rPr>
        <w:t>.</w:t>
      </w:r>
      <w:r w:rsidRPr="00670630">
        <w:rPr>
          <w:rFonts w:ascii="Arial" w:hAnsi="Arial" w:cs="Arial"/>
        </w:rPr>
        <w:t>”</w:t>
      </w:r>
    </w:p>
    <w:p w14:paraId="4468E0D4" w14:textId="3AD6BE8B" w:rsidR="0084219D" w:rsidRPr="0084219D" w:rsidRDefault="0084219D" w:rsidP="0084219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</w:rPr>
      </w:pPr>
    </w:p>
    <w:p w14:paraId="01AA7474" w14:textId="78DD0882" w:rsidR="00670630" w:rsidRDefault="00670630" w:rsidP="00670630">
      <w:pPr>
        <w:pStyle w:val="Tekstpodstawowy"/>
        <w:numPr>
          <w:ilvl w:val="0"/>
          <w:numId w:val="30"/>
        </w:numPr>
        <w:tabs>
          <w:tab w:val="left" w:pos="142"/>
        </w:tabs>
        <w:spacing w:after="0" w:line="276" w:lineRule="auto"/>
        <w:ind w:left="284" w:hanging="426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Zmienia się termin składania i otwarcia ofert na </w:t>
      </w:r>
      <w:r>
        <w:rPr>
          <w:rFonts w:ascii="Arial" w:hAnsi="Arial" w:cs="Arial"/>
          <w:b/>
          <w:lang w:eastAsia="pl-PL"/>
        </w:rPr>
        <w:t xml:space="preserve">28.04.2023 r. </w:t>
      </w:r>
      <w:r>
        <w:rPr>
          <w:rFonts w:ascii="Arial" w:hAnsi="Arial" w:cs="Arial"/>
          <w:lang w:eastAsia="pl-PL"/>
        </w:rPr>
        <w:t xml:space="preserve">(godziny pozostają bez zmian) oraz - analogicznie - termin związania ofertą do </w:t>
      </w:r>
      <w:r>
        <w:rPr>
          <w:rFonts w:ascii="Arial" w:hAnsi="Arial" w:cs="Arial"/>
          <w:b/>
          <w:lang w:eastAsia="pl-PL"/>
        </w:rPr>
        <w:t>26.07.2023 r.</w:t>
      </w:r>
    </w:p>
    <w:p w14:paraId="529C4F46" w14:textId="519A0792" w:rsidR="00670630" w:rsidRDefault="00670630" w:rsidP="00670630">
      <w:pPr>
        <w:pStyle w:val="Tekstpodstawowy"/>
        <w:tabs>
          <w:tab w:val="left" w:pos="142"/>
        </w:tabs>
        <w:spacing w:after="0" w:line="276" w:lineRule="auto"/>
        <w:rPr>
          <w:rFonts w:ascii="Arial" w:hAnsi="Arial" w:cs="Arial"/>
          <w:b/>
          <w:lang w:eastAsia="pl-PL"/>
        </w:rPr>
      </w:pPr>
    </w:p>
    <w:p w14:paraId="1D214F65" w14:textId="77777777" w:rsidR="00670630" w:rsidRPr="00670630" w:rsidRDefault="00670630" w:rsidP="00670630">
      <w:pPr>
        <w:pStyle w:val="Tekstpodstawowy"/>
        <w:tabs>
          <w:tab w:val="left" w:pos="142"/>
        </w:tabs>
        <w:spacing w:after="0" w:line="276" w:lineRule="auto"/>
        <w:rPr>
          <w:rFonts w:ascii="Arial" w:hAnsi="Arial" w:cs="Arial"/>
          <w:b/>
          <w:lang w:eastAsia="pl-PL"/>
        </w:rPr>
      </w:pPr>
      <w:bookmarkStart w:id="0" w:name="_GoBack"/>
      <w:bookmarkEnd w:id="0"/>
    </w:p>
    <w:p w14:paraId="7028C41D" w14:textId="2A1A6360" w:rsidR="00BC4F5E" w:rsidRDefault="00DD5D3E" w:rsidP="006D6407">
      <w:pPr>
        <w:pStyle w:val="Tekstpodstawowy"/>
        <w:tabs>
          <w:tab w:val="left" w:pos="993"/>
        </w:tabs>
        <w:spacing w:after="0" w:line="276" w:lineRule="auto"/>
        <w:rPr>
          <w:rFonts w:ascii="Arial" w:hAnsi="Arial" w:cs="Arial"/>
        </w:rPr>
      </w:pPr>
      <w:r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39C811C8" w:rsidR="00C05240" w:rsidRPr="00BC4F5E" w:rsidRDefault="00C05240" w:rsidP="006D6407">
      <w:pPr>
        <w:pStyle w:val="Tekstpodstawowy"/>
        <w:tabs>
          <w:tab w:val="left" w:pos="993"/>
        </w:tabs>
        <w:spacing w:after="0" w:line="276" w:lineRule="auto"/>
        <w:rPr>
          <w:rFonts w:ascii="Arial" w:eastAsiaTheme="minorHAnsi" w:hAnsi="Arial" w:cs="Arial"/>
          <w:b/>
        </w:rPr>
      </w:pPr>
      <w:r w:rsidRPr="007F14D6">
        <w:rPr>
          <w:rFonts w:ascii="Arial" w:hAnsi="Arial" w:cs="Arial"/>
        </w:rPr>
        <w:t>Przedmiotowe wyjaśnienia i zmiany:</w:t>
      </w:r>
    </w:p>
    <w:p w14:paraId="05E7F159" w14:textId="77777777" w:rsidR="00C05240" w:rsidRPr="007F14D6" w:rsidRDefault="00C05240" w:rsidP="006D6407">
      <w:pPr>
        <w:pStyle w:val="Default"/>
        <w:numPr>
          <w:ilvl w:val="0"/>
          <w:numId w:val="11"/>
        </w:numPr>
        <w:spacing w:line="276" w:lineRule="auto"/>
        <w:ind w:firstLine="284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3AEF0697" w:rsidR="00C05240" w:rsidRPr="00CD68D3" w:rsidRDefault="00BC4F5E" w:rsidP="006D6407">
      <w:pPr>
        <w:pStyle w:val="Default"/>
        <w:numPr>
          <w:ilvl w:val="0"/>
          <w:numId w:val="11"/>
        </w:numPr>
        <w:spacing w:line="276" w:lineRule="auto"/>
        <w:ind w:firstLine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CD68D3"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3D8"/>
    <w:multiLevelType w:val="hybridMultilevel"/>
    <w:tmpl w:val="7AB0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23333"/>
    <w:multiLevelType w:val="hybridMultilevel"/>
    <w:tmpl w:val="A12C7E64"/>
    <w:lvl w:ilvl="0" w:tplc="9F2859B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18"/>
  </w:num>
  <w:num w:numId="5">
    <w:abstractNumId w:val="24"/>
  </w:num>
  <w:num w:numId="6">
    <w:abstractNumId w:val="4"/>
  </w:num>
  <w:num w:numId="7">
    <w:abstractNumId w:val="2"/>
  </w:num>
  <w:num w:numId="8">
    <w:abstractNumId w:val="27"/>
  </w:num>
  <w:num w:numId="9">
    <w:abstractNumId w:val="17"/>
  </w:num>
  <w:num w:numId="10">
    <w:abstractNumId w:val="11"/>
  </w:num>
  <w:num w:numId="11">
    <w:abstractNumId w:val="3"/>
  </w:num>
  <w:num w:numId="12">
    <w:abstractNumId w:val="25"/>
  </w:num>
  <w:num w:numId="13">
    <w:abstractNumId w:val="23"/>
  </w:num>
  <w:num w:numId="14">
    <w:abstractNumId w:val="14"/>
  </w:num>
  <w:num w:numId="15">
    <w:abstractNumId w:val="6"/>
  </w:num>
  <w:num w:numId="16">
    <w:abstractNumId w:val="22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26"/>
  </w:num>
  <w:num w:numId="26">
    <w:abstractNumId w:val="16"/>
  </w:num>
  <w:num w:numId="27">
    <w:abstractNumId w:val="28"/>
  </w:num>
  <w:num w:numId="28">
    <w:abstractNumId w:val="20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86817"/>
    <w:rsid w:val="002701F4"/>
    <w:rsid w:val="002839AA"/>
    <w:rsid w:val="00287D92"/>
    <w:rsid w:val="002F6130"/>
    <w:rsid w:val="003020A5"/>
    <w:rsid w:val="00305DBB"/>
    <w:rsid w:val="00321762"/>
    <w:rsid w:val="0034507E"/>
    <w:rsid w:val="00354C33"/>
    <w:rsid w:val="00362845"/>
    <w:rsid w:val="00382DF6"/>
    <w:rsid w:val="00396D7E"/>
    <w:rsid w:val="003C53BA"/>
    <w:rsid w:val="003D0763"/>
    <w:rsid w:val="003E2321"/>
    <w:rsid w:val="00420931"/>
    <w:rsid w:val="00425771"/>
    <w:rsid w:val="00443C4A"/>
    <w:rsid w:val="00450839"/>
    <w:rsid w:val="00454E0B"/>
    <w:rsid w:val="00463CBB"/>
    <w:rsid w:val="004655C6"/>
    <w:rsid w:val="004657AB"/>
    <w:rsid w:val="004A212C"/>
    <w:rsid w:val="004A6383"/>
    <w:rsid w:val="004D47B4"/>
    <w:rsid w:val="005234BA"/>
    <w:rsid w:val="00551233"/>
    <w:rsid w:val="005750DE"/>
    <w:rsid w:val="005842B4"/>
    <w:rsid w:val="005A1306"/>
    <w:rsid w:val="005A6387"/>
    <w:rsid w:val="005E0E39"/>
    <w:rsid w:val="005F723B"/>
    <w:rsid w:val="00625B68"/>
    <w:rsid w:val="00670630"/>
    <w:rsid w:val="006C54B4"/>
    <w:rsid w:val="006D6407"/>
    <w:rsid w:val="006E17B8"/>
    <w:rsid w:val="006E3867"/>
    <w:rsid w:val="006F6B38"/>
    <w:rsid w:val="007137BF"/>
    <w:rsid w:val="007325D5"/>
    <w:rsid w:val="007618B0"/>
    <w:rsid w:val="00765A52"/>
    <w:rsid w:val="00795751"/>
    <w:rsid w:val="007A5A5D"/>
    <w:rsid w:val="007B3FA8"/>
    <w:rsid w:val="007F14D6"/>
    <w:rsid w:val="0084219D"/>
    <w:rsid w:val="008738BB"/>
    <w:rsid w:val="00874560"/>
    <w:rsid w:val="00882504"/>
    <w:rsid w:val="008A70AD"/>
    <w:rsid w:val="008C47E7"/>
    <w:rsid w:val="008D3A8E"/>
    <w:rsid w:val="008E2C06"/>
    <w:rsid w:val="00970943"/>
    <w:rsid w:val="009C4AF2"/>
    <w:rsid w:val="009D7EEB"/>
    <w:rsid w:val="009E3693"/>
    <w:rsid w:val="009F6A57"/>
    <w:rsid w:val="00A10825"/>
    <w:rsid w:val="00A16686"/>
    <w:rsid w:val="00A250B4"/>
    <w:rsid w:val="00A755F4"/>
    <w:rsid w:val="00A76CFB"/>
    <w:rsid w:val="00A87A00"/>
    <w:rsid w:val="00A95567"/>
    <w:rsid w:val="00B02FEF"/>
    <w:rsid w:val="00B40503"/>
    <w:rsid w:val="00B701DC"/>
    <w:rsid w:val="00B82A2E"/>
    <w:rsid w:val="00B83EDD"/>
    <w:rsid w:val="00BB69C8"/>
    <w:rsid w:val="00BC4F5E"/>
    <w:rsid w:val="00C05240"/>
    <w:rsid w:val="00C60286"/>
    <w:rsid w:val="00C6260D"/>
    <w:rsid w:val="00CC284F"/>
    <w:rsid w:val="00CD13F8"/>
    <w:rsid w:val="00CD68D3"/>
    <w:rsid w:val="00CE2A7A"/>
    <w:rsid w:val="00D04546"/>
    <w:rsid w:val="00D10F4E"/>
    <w:rsid w:val="00D62DF9"/>
    <w:rsid w:val="00D8605A"/>
    <w:rsid w:val="00DD5D3E"/>
    <w:rsid w:val="00DE34DC"/>
    <w:rsid w:val="00E02B13"/>
    <w:rsid w:val="00E74842"/>
    <w:rsid w:val="00E811D3"/>
    <w:rsid w:val="00ED66DD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458F-E8D0-40CC-8F6A-F4CC049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65</cp:revision>
  <cp:lastPrinted>2022-07-01T15:02:00Z</cp:lastPrinted>
  <dcterms:created xsi:type="dcterms:W3CDTF">2022-04-05T11:20:00Z</dcterms:created>
  <dcterms:modified xsi:type="dcterms:W3CDTF">2023-04-24T07:38:00Z</dcterms:modified>
</cp:coreProperties>
</file>