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90EE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CDFA76" w14:textId="44A0358A" w:rsidR="004107E4" w:rsidRPr="00AD4F7D" w:rsidRDefault="004107E4" w:rsidP="004107E4">
      <w:pPr>
        <w:widowControl w:val="0"/>
        <w:spacing w:after="0" w:line="240" w:lineRule="auto"/>
        <w:ind w:left="-284"/>
        <w:jc w:val="right"/>
        <w:rPr>
          <w:rFonts w:cstheme="minorHAnsi"/>
        </w:rPr>
      </w:pPr>
      <w:r w:rsidRPr="00AD4F7D">
        <w:rPr>
          <w:rFonts w:cstheme="minorHAnsi"/>
          <w:color w:val="FF0000"/>
        </w:rPr>
        <w:tab/>
      </w:r>
      <w:r>
        <w:rPr>
          <w:rFonts w:cstheme="minorHAnsi"/>
          <w:snapToGrid w:val="0"/>
        </w:rPr>
        <w:t>Dzierżoniów</w:t>
      </w:r>
      <w:r w:rsidRPr="00AD4F7D">
        <w:rPr>
          <w:rFonts w:cstheme="minorHAnsi"/>
          <w:snapToGrid w:val="0"/>
        </w:rPr>
        <w:t xml:space="preserve">, dn. </w:t>
      </w:r>
      <w:r>
        <w:rPr>
          <w:rFonts w:cstheme="minorHAnsi"/>
          <w:snapToGrid w:val="0"/>
        </w:rPr>
        <w:t>1</w:t>
      </w:r>
      <w:r w:rsidR="000A02C0">
        <w:rPr>
          <w:rFonts w:cstheme="minorHAnsi"/>
          <w:snapToGrid w:val="0"/>
        </w:rPr>
        <w:t>7</w:t>
      </w:r>
      <w:r>
        <w:rPr>
          <w:rFonts w:cstheme="minorHAnsi"/>
          <w:snapToGrid w:val="0"/>
        </w:rPr>
        <w:t>.11</w:t>
      </w:r>
      <w:r w:rsidRPr="00AD4F7D">
        <w:rPr>
          <w:rFonts w:cstheme="minorHAnsi"/>
          <w:snapToGrid w:val="0"/>
        </w:rPr>
        <w:t>.2023 r.</w:t>
      </w:r>
    </w:p>
    <w:p w14:paraId="090E6C3F" w14:textId="77777777" w:rsidR="004107E4" w:rsidRPr="00AD4F7D" w:rsidRDefault="004107E4" w:rsidP="004107E4">
      <w:pPr>
        <w:widowControl w:val="0"/>
        <w:spacing w:after="0" w:line="240" w:lineRule="auto"/>
        <w:ind w:left="-284"/>
        <w:jc w:val="right"/>
        <w:rPr>
          <w:rFonts w:cstheme="minorHAnsi"/>
        </w:rPr>
      </w:pPr>
    </w:p>
    <w:p w14:paraId="095B50A2" w14:textId="77777777" w:rsidR="004107E4" w:rsidRPr="00AD4F7D" w:rsidRDefault="004107E4" w:rsidP="004107E4">
      <w:pPr>
        <w:spacing w:after="0" w:line="240" w:lineRule="auto"/>
        <w:rPr>
          <w:rFonts w:cstheme="minorHAnsi"/>
          <w:b/>
          <w:snapToGrid w:val="0"/>
        </w:rPr>
      </w:pPr>
      <w:r w:rsidRPr="00AD4F7D">
        <w:rPr>
          <w:rFonts w:cstheme="minorHAnsi"/>
          <w:b/>
          <w:snapToGrid w:val="0"/>
        </w:rPr>
        <w:t>Zamawiający:</w:t>
      </w:r>
    </w:p>
    <w:p w14:paraId="0F30FC9E" w14:textId="741C7AA0" w:rsidR="004107E4" w:rsidRPr="00AD4F7D" w:rsidRDefault="004107E4" w:rsidP="004107E4">
      <w:pPr>
        <w:spacing w:after="0" w:line="240" w:lineRule="auto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Gmina Dzierżoniów</w:t>
      </w:r>
    </w:p>
    <w:p w14:paraId="655801DA" w14:textId="514EABFD" w:rsidR="004107E4" w:rsidRPr="00AD4F7D" w:rsidRDefault="004107E4" w:rsidP="004107E4">
      <w:pPr>
        <w:spacing w:after="0" w:line="240" w:lineRule="auto"/>
        <w:rPr>
          <w:rFonts w:cstheme="minorHAnsi"/>
          <w:b/>
          <w:snapToGrid w:val="0"/>
        </w:rPr>
      </w:pPr>
      <w:r w:rsidRPr="00AD4F7D">
        <w:rPr>
          <w:rFonts w:cstheme="minorHAnsi"/>
          <w:b/>
          <w:snapToGrid w:val="0"/>
        </w:rPr>
        <w:t xml:space="preserve">ul. </w:t>
      </w:r>
      <w:r>
        <w:rPr>
          <w:rFonts w:cstheme="minorHAnsi"/>
          <w:b/>
          <w:snapToGrid w:val="0"/>
        </w:rPr>
        <w:t>Piastowska 1</w:t>
      </w:r>
    </w:p>
    <w:p w14:paraId="7C4BFAD5" w14:textId="71261298" w:rsidR="004107E4" w:rsidRPr="00AD4F7D" w:rsidRDefault="004107E4" w:rsidP="004107E4">
      <w:pPr>
        <w:spacing w:after="0" w:line="240" w:lineRule="auto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58-200 Dzierżoniów</w:t>
      </w:r>
    </w:p>
    <w:p w14:paraId="09E2BA23" w14:textId="77777777" w:rsidR="004107E4" w:rsidRPr="00AD4F7D" w:rsidRDefault="004107E4" w:rsidP="004107E4">
      <w:pPr>
        <w:spacing w:after="0" w:line="240" w:lineRule="auto"/>
        <w:rPr>
          <w:rFonts w:cstheme="minorHAnsi"/>
          <w:b/>
          <w:snapToGrid w:val="0"/>
        </w:rPr>
      </w:pPr>
    </w:p>
    <w:p w14:paraId="5A0B94D3" w14:textId="77777777" w:rsidR="004107E4" w:rsidRPr="00AD4F7D" w:rsidRDefault="004107E4" w:rsidP="004107E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</w:rPr>
      </w:pPr>
    </w:p>
    <w:p w14:paraId="095940C4" w14:textId="77777777" w:rsidR="004107E4" w:rsidRPr="00AD4F7D" w:rsidRDefault="004107E4" w:rsidP="004107E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</w:rPr>
      </w:pPr>
      <w:r w:rsidRPr="00AD4F7D">
        <w:rPr>
          <w:rFonts w:cstheme="minorHAnsi"/>
          <w:b/>
          <w:bCs/>
        </w:rPr>
        <w:t xml:space="preserve">Odpowiedzi na zapytania wykonawców – zestaw </w:t>
      </w:r>
      <w:r>
        <w:rPr>
          <w:rFonts w:cstheme="minorHAnsi"/>
          <w:b/>
          <w:bCs/>
        </w:rPr>
        <w:t>1</w:t>
      </w:r>
    </w:p>
    <w:p w14:paraId="40165813" w14:textId="77777777" w:rsidR="004107E4" w:rsidRPr="00AD4F7D" w:rsidRDefault="004107E4" w:rsidP="004107E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</w:rPr>
      </w:pPr>
    </w:p>
    <w:p w14:paraId="343DA593" w14:textId="77777777" w:rsidR="004107E4" w:rsidRPr="00AD4F7D" w:rsidRDefault="004107E4" w:rsidP="004107E4">
      <w:pPr>
        <w:spacing w:after="0" w:line="240" w:lineRule="auto"/>
        <w:jc w:val="both"/>
        <w:rPr>
          <w:rFonts w:cstheme="minorHAnsi"/>
          <w:b/>
        </w:rPr>
      </w:pPr>
    </w:p>
    <w:p w14:paraId="3C05B59F" w14:textId="77777777" w:rsidR="004107E4" w:rsidRPr="00AD4F7D" w:rsidRDefault="004107E4" w:rsidP="004107E4">
      <w:pPr>
        <w:spacing w:after="0" w:line="240" w:lineRule="auto"/>
        <w:jc w:val="both"/>
        <w:rPr>
          <w:rFonts w:eastAsia="Calibri" w:cstheme="minorHAnsi"/>
          <w:b/>
          <w:color w:val="002060"/>
        </w:rPr>
      </w:pPr>
      <w:r w:rsidRPr="00AD4F7D">
        <w:rPr>
          <w:rFonts w:eastAsia="Calibri" w:cstheme="minorHAnsi"/>
          <w:b/>
        </w:rPr>
        <w:t>Dotyczy:</w:t>
      </w:r>
      <w:r w:rsidRPr="00AD4F7D">
        <w:rPr>
          <w:rFonts w:eastAsia="Calibri" w:cstheme="minorHAnsi"/>
        </w:rPr>
        <w:t xml:space="preserve"> </w:t>
      </w:r>
      <w:r w:rsidRPr="00AD4F7D">
        <w:rPr>
          <w:rFonts w:eastAsia="Calibri" w:cstheme="minorHAnsi"/>
          <w:b/>
        </w:rPr>
        <w:t xml:space="preserve">postępowania o udzielenie zamówienia na Kompleksowe Ubezpieczenie </w:t>
      </w:r>
      <w:r>
        <w:rPr>
          <w:rFonts w:eastAsia="Calibri" w:cstheme="minorHAnsi"/>
          <w:b/>
        </w:rPr>
        <w:t>Powiatu Szczycieńskiego</w:t>
      </w:r>
    </w:p>
    <w:p w14:paraId="42155799" w14:textId="77777777" w:rsidR="004107E4" w:rsidRPr="00AD4F7D" w:rsidRDefault="004107E4" w:rsidP="004107E4">
      <w:pPr>
        <w:widowControl w:val="0"/>
        <w:spacing w:after="0" w:line="240" w:lineRule="auto"/>
        <w:jc w:val="both"/>
        <w:rPr>
          <w:rFonts w:cstheme="minorHAnsi"/>
          <w:b/>
          <w:color w:val="002060"/>
        </w:rPr>
      </w:pPr>
    </w:p>
    <w:p w14:paraId="47CE6352" w14:textId="77777777" w:rsidR="004107E4" w:rsidRPr="00AD4F7D" w:rsidRDefault="004107E4" w:rsidP="004107E4">
      <w:pPr>
        <w:widowControl w:val="0"/>
        <w:spacing w:after="0" w:line="240" w:lineRule="auto"/>
        <w:jc w:val="both"/>
        <w:rPr>
          <w:rFonts w:cstheme="minorHAnsi"/>
        </w:rPr>
      </w:pPr>
      <w:r w:rsidRPr="00AD4F7D">
        <w:rPr>
          <w:rFonts w:cstheme="minorHAnsi"/>
        </w:rPr>
        <w:t xml:space="preserve">Zamawiający informuje, że w terminie określonym zgodnie z art. 284 ust. 2 ustawy z 11 września 2019 r. Prawo zamówień publicznych (Dz.U. z 2023 r. poz. 1605 ze zm.) zwaną dalej ustawą </w:t>
      </w:r>
      <w:proofErr w:type="spellStart"/>
      <w:r w:rsidRPr="00AD4F7D">
        <w:rPr>
          <w:rFonts w:cstheme="minorHAnsi"/>
        </w:rPr>
        <w:t>Pzp</w:t>
      </w:r>
      <w:proofErr w:type="spellEnd"/>
      <w:r w:rsidRPr="00AD4F7D">
        <w:rPr>
          <w:rFonts w:cstheme="minorHAnsi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AD4F7D">
        <w:rPr>
          <w:rFonts w:cstheme="minorHAnsi"/>
        </w:rPr>
        <w:t>Pzp</w:t>
      </w:r>
      <w:proofErr w:type="spellEnd"/>
      <w:r w:rsidRPr="00AD4F7D">
        <w:rPr>
          <w:rFonts w:cstheme="minorHAnsi"/>
        </w:rPr>
        <w:t xml:space="preserve">, zamawiający przekazuje wykonawcom treść pytań wraz z odpowiedziami: </w:t>
      </w:r>
    </w:p>
    <w:p w14:paraId="53C5195A" w14:textId="77777777" w:rsidR="004107E4" w:rsidRDefault="004107E4" w:rsidP="004107E4"/>
    <w:p w14:paraId="39F55B73" w14:textId="5CA4443B" w:rsidR="004107E4" w:rsidRPr="004107E4" w:rsidRDefault="004107E4" w:rsidP="004107E4">
      <w:pPr>
        <w:spacing w:after="0" w:line="240" w:lineRule="auto"/>
        <w:rPr>
          <w:b/>
          <w:bCs/>
        </w:rPr>
      </w:pPr>
      <w:r w:rsidRPr="00F60ABE">
        <w:rPr>
          <w:b/>
          <w:bCs/>
        </w:rPr>
        <w:t>PYTANIE 1.</w:t>
      </w:r>
    </w:p>
    <w:p w14:paraId="51045DB2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W odniesieniu do budynków wyłączonych z użytkowania prosimy o ograniczenie do FLEXY (ogień,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uderzenie pioruna, wybuch, upadek statku powietrznego).</w:t>
      </w:r>
    </w:p>
    <w:p w14:paraId="744B38F2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60800543" w14:textId="3B298626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 W wykazie znajduje się tylko jeden budyn</w:t>
      </w:r>
      <w:r w:rsidR="007030F1">
        <w:rPr>
          <w:rFonts w:eastAsia="Times New Roman" w:cstheme="minorHAnsi"/>
          <w:kern w:val="0"/>
          <w:lang w:eastAsia="pl-PL"/>
          <w14:ligatures w14:val="none"/>
        </w:rPr>
        <w:t>ek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nieużytkowany </w:t>
      </w:r>
      <w:r w:rsidR="007030F1">
        <w:rPr>
          <w:rFonts w:eastAsia="Times New Roman" w:cstheme="minorHAnsi"/>
          <w:kern w:val="0"/>
          <w:lang w:eastAsia="pl-PL"/>
          <w14:ligatures w14:val="none"/>
        </w:rPr>
        <w:t>o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wartoś</w:t>
      </w:r>
      <w:r w:rsidR="007030F1">
        <w:rPr>
          <w:rFonts w:eastAsia="Times New Roman" w:cstheme="minorHAnsi"/>
          <w:kern w:val="0"/>
          <w:lang w:eastAsia="pl-PL"/>
          <w14:ligatures w14:val="none"/>
        </w:rPr>
        <w:t xml:space="preserve">ci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ok 99 tyś zł. </w:t>
      </w:r>
    </w:p>
    <w:p w14:paraId="147E52F0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PYTANIE 2.</w:t>
      </w:r>
    </w:p>
    <w:p w14:paraId="4051E6B1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zgłasza budynki/budowle w złym stanie technicznym i/lub przeznaczone do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rozbiórki?</w:t>
      </w:r>
    </w:p>
    <w:p w14:paraId="431521EB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B051FC2" w14:textId="474B7DC5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informuje, </w:t>
      </w:r>
      <w:r w:rsidR="007030F1">
        <w:rPr>
          <w:rFonts w:eastAsia="Times New Roman" w:cstheme="minorHAnsi"/>
          <w:kern w:val="0"/>
          <w:lang w:eastAsia="pl-PL"/>
          <w14:ligatures w14:val="none"/>
        </w:rPr>
        <w:t>ż</w:t>
      </w:r>
      <w:r>
        <w:rPr>
          <w:rFonts w:eastAsia="Times New Roman" w:cstheme="minorHAnsi"/>
          <w:kern w:val="0"/>
          <w:lang w:eastAsia="pl-PL"/>
          <w14:ligatures w14:val="none"/>
        </w:rPr>
        <w:t>e nie zgłasza takich obiektów</w:t>
      </w:r>
    </w:p>
    <w:p w14:paraId="6656DD73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PYTANIE 3. </w:t>
      </w:r>
    </w:p>
    <w:p w14:paraId="4B477CAA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zgłasza budynki palne i/lub wykonane z płyty warstwowej?</w:t>
      </w:r>
    </w:p>
    <w:p w14:paraId="247C9233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5A016FB7" w14:textId="3A012849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informuje, </w:t>
      </w:r>
      <w:r w:rsidR="007030F1">
        <w:rPr>
          <w:rFonts w:eastAsia="Times New Roman" w:cstheme="minorHAnsi"/>
          <w:kern w:val="0"/>
          <w:lang w:eastAsia="pl-PL"/>
          <w14:ligatures w14:val="none"/>
        </w:rPr>
        <w:t>ż</w:t>
      </w:r>
      <w:r>
        <w:rPr>
          <w:rFonts w:eastAsia="Times New Roman" w:cstheme="minorHAnsi"/>
          <w:kern w:val="0"/>
          <w:lang w:eastAsia="pl-PL"/>
          <w14:ligatures w14:val="none"/>
        </w:rPr>
        <w:t>e nie zgłasza takich obiektów</w:t>
      </w:r>
    </w:p>
    <w:p w14:paraId="406F5E3C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PYTANIE 4.</w:t>
      </w:r>
    </w:p>
    <w:p w14:paraId="20037CD7" w14:textId="60DDC6EF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potwierdzenie, że wszystkie budynki zgłoszone do ubezpieczenia i ich instalacje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poddawane są regularnym przeglądom wynikającym z przepisów prawa, co potwierdzone jest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każdorazowo pisemnym protokołami; w przeciwnym wypadku prosimy o wskazanie budynków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niespełniających powyższego warunku wraz z określeniem przyczyny.</w:t>
      </w:r>
    </w:p>
    <w:p w14:paraId="3FDBA424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75CB4804" w14:textId="295C3CC2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potwierdza, że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wszystkie budynki zgłoszone do ubezpieczenia i ich instalacje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poddawane są regularnym przeglądom wynikającym z przepisów prawa, co potwierdzone jest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każdorazowo pisemny</w:t>
      </w:r>
      <w:r w:rsidR="007030F1">
        <w:rPr>
          <w:rFonts w:eastAsia="Times New Roman" w:cstheme="minorHAnsi"/>
          <w:kern w:val="0"/>
          <w:lang w:eastAsia="pl-PL"/>
          <w14:ligatures w14:val="none"/>
        </w:rPr>
        <w:t>mi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protokołami</w:t>
      </w:r>
    </w:p>
    <w:p w14:paraId="6BC137A4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0D5F0C6B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  <w:sectPr w:rsidR="004107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AD1081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PYTANIE 5.</w:t>
      </w:r>
    </w:p>
    <w:p w14:paraId="58171E31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potwierdzenie, że wszystkie budynki zgłoszone do ubezpieczenia posiadają pozwolenie na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użytkowanie stosownie do aktualnego przeznaczenia; w przeciwnym wypadku prosimy o wskazanie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budynków nieposiadających takiego pozwolenia wraz z określeniem przyczyny.</w:t>
      </w:r>
    </w:p>
    <w:p w14:paraId="68658416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B96BD91" w14:textId="2EDCC27F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potwierdza, że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wszystkie budynki zgłoszone do ubezpieczenia posiadają pozwolenie na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użytkowanie stosownie do aktualnego przeznaczenia</w:t>
      </w:r>
    </w:p>
    <w:p w14:paraId="297FF8B4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PYTANIE 6.</w:t>
      </w:r>
    </w:p>
    <w:p w14:paraId="77BC1BC3" w14:textId="64D016A6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informację czy Zamawiający planuje w okresie ochrony wyłączyć z eksploatacji jakieś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 xml:space="preserve">budynki i budowle, jeżeli tak to które. </w:t>
      </w:r>
    </w:p>
    <w:p w14:paraId="68CD4E2A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18D4D02" w14:textId="15400202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informuje, że nie ma takich planów</w:t>
      </w:r>
    </w:p>
    <w:p w14:paraId="4F0D7793" w14:textId="77777777" w:rsidR="004107E4" w:rsidRPr="004107E4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PYTANIE 7.</w:t>
      </w:r>
    </w:p>
    <w:p w14:paraId="6F9B07EF" w14:textId="77777777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informację, czy od 1997 roku lokalizacje Zamawiającego zostały dotknięte ryzykiem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powodzi/podtopień? Jeśli tak, prosimy o podanie wartości strat, nawet jeśli Zamawiający nie posiadał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w tym zakresie pokrycia ubezpieczeniowego.</w:t>
      </w:r>
    </w:p>
    <w:p w14:paraId="73EED1B4" w14:textId="77777777" w:rsidR="004107E4" w:rsidRPr="005F722B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5F722B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0765D94C" w14:textId="328E2130" w:rsidR="004107E4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F722B">
        <w:rPr>
          <w:rFonts w:eastAsia="Times New Roman" w:cstheme="minorHAnsi"/>
          <w:kern w:val="0"/>
          <w:lang w:eastAsia="pl-PL"/>
          <w14:ligatures w14:val="none"/>
        </w:rPr>
        <w:t xml:space="preserve">Zamawiający informuje, że </w:t>
      </w:r>
      <w:r w:rsidR="005F722B" w:rsidRPr="005F722B">
        <w:rPr>
          <w:rFonts w:eastAsia="Times New Roman" w:cstheme="minorHAnsi"/>
          <w:kern w:val="0"/>
          <w:lang w:eastAsia="pl-PL"/>
          <w14:ligatures w14:val="none"/>
        </w:rPr>
        <w:t>poniósł</w:t>
      </w:r>
      <w:r w:rsidR="005F722B">
        <w:rPr>
          <w:rFonts w:eastAsia="Times New Roman" w:cstheme="minorHAnsi"/>
          <w:kern w:val="0"/>
          <w:lang w:eastAsia="pl-PL"/>
          <w14:ligatures w14:val="none"/>
        </w:rPr>
        <w:t xml:space="preserve"> strat wynikających z powodzi.</w:t>
      </w:r>
      <w:r w:rsidR="000A02C0">
        <w:rPr>
          <w:rFonts w:eastAsia="Times New Roman" w:cstheme="minorHAnsi"/>
          <w:kern w:val="0"/>
          <w:lang w:eastAsia="pl-PL"/>
          <w14:ligatures w14:val="none"/>
        </w:rPr>
        <w:t xml:space="preserve"> Nie były one pokryte w polisach. Wartość szkód wyniosła łącznie 8 458 318,27 zł</w:t>
      </w:r>
    </w:p>
    <w:p w14:paraId="7F0F922B" w14:textId="77777777" w:rsidR="00613B13" w:rsidRPr="00613B13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13B13"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PYTANIE 8.</w:t>
      </w:r>
    </w:p>
    <w:p w14:paraId="038D64D6" w14:textId="77777777" w:rsidR="00613B13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informację, czy lokalizacje Zamawiającego zgłoszone do ubezpieczenia znajdują się na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obszarach bezpośredniego zagrożenia powodzią (w rozumieniu ustawy Prawo Wodne z dnia 18 lipca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2001 r. z późn. zmianami) jeśli tak, prosimy o ich wskazanie wraz z podaniem wartości.</w:t>
      </w:r>
    </w:p>
    <w:p w14:paraId="3FA5D419" w14:textId="77777777" w:rsidR="00613B13" w:rsidRPr="00613B13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6699C018" w14:textId="1C850B73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kern w:val="0"/>
          <w:lang w:eastAsia="pl-PL"/>
          <w14:ligatures w14:val="none"/>
        </w:rPr>
        <w:t>Zamawiający informuje, że mienie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zgłoszone do ubezpieczenia znajduje się na terenach zagrożonych powodzią</w:t>
      </w:r>
      <w:r w:rsidR="000A02C0">
        <w:rPr>
          <w:rFonts w:eastAsia="Times New Roman" w:cstheme="minorHAnsi"/>
          <w:kern w:val="0"/>
          <w:lang w:eastAsia="pl-PL"/>
          <w14:ligatures w14:val="none"/>
        </w:rPr>
        <w:t>. Mienie zagrożone powodzią to:</w:t>
      </w:r>
    </w:p>
    <w:p w14:paraId="3A4CB68B" w14:textId="67946266" w:rsidR="000A02C0" w:rsidRDefault="000A02C0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- Budynek po remizie ; ul. Szkolna 9B; Mościsko – wartość 499 000 zł</w:t>
      </w:r>
    </w:p>
    <w:p w14:paraId="20374464" w14:textId="43ECC97D" w:rsidR="000A02C0" w:rsidRDefault="000A02C0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- Budynek szkoły; ul. Szkolna 12; Mościsko – wartość 3 266 000 zł</w:t>
      </w:r>
    </w:p>
    <w:p w14:paraId="4097EAF5" w14:textId="14785809" w:rsidR="000A02C0" w:rsidRDefault="000A02C0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- Remiza; ul. Główna 78a; Piława Dolna – wartość 268 000 zł</w:t>
      </w:r>
    </w:p>
    <w:p w14:paraId="1C15DBCE" w14:textId="225EFDA6" w:rsidR="000A02C0" w:rsidRDefault="000A02C0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- Lokal użytkowy; ul. Szkolna 9B; Mościsko – wartość 503 000 zł</w:t>
      </w:r>
    </w:p>
    <w:p w14:paraId="4931D652" w14:textId="77777777" w:rsidR="00613B13" w:rsidRPr="00613B13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13B13"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PYTANIE 9.</w:t>
      </w:r>
    </w:p>
    <w:p w14:paraId="494AD94B" w14:textId="77777777" w:rsidR="00613B13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W odniesieniu do OC za szkody wyrządzone przez organizatora imprez, prosimy</w:t>
      </w:r>
      <w:r w:rsidR="00613B1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o potwierdzenie, że w przypadku organizacji pokazu sztucznych ogni/fajerwerków, zostaną do tego</w:t>
      </w:r>
      <w:r w:rsidR="00613B1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zatrudnione podmioty profesjonalnie trudniące się pokazami sztucznych ogni.</w:t>
      </w:r>
    </w:p>
    <w:p w14:paraId="1D7604CA" w14:textId="77777777" w:rsidR="00613B13" w:rsidRPr="004107E4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3F0A1F74" w14:textId="0C29A4D3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potwierdza, że</w:t>
      </w:r>
      <w:r w:rsidRPr="00613B1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w przypadku organizacji pokazu sztucznych ogni/fajerwerków, zostaną do tego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zatrudnione podmioty profesjonalnie trudniące się pokazami sztucznych ogni.</w:t>
      </w:r>
    </w:p>
    <w:p w14:paraId="552BF3EC" w14:textId="02658846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A30E1E1" w14:textId="77777777" w:rsidR="00613B13" w:rsidRPr="00613B13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PYTANIE 10.</w:t>
      </w:r>
    </w:p>
    <w:p w14:paraId="5309E665" w14:textId="77777777" w:rsidR="00613B13" w:rsidRDefault="004107E4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określenie wartości PML z podaniem adresu.</w:t>
      </w:r>
    </w:p>
    <w:p w14:paraId="77995C88" w14:textId="77777777" w:rsidR="00613B13" w:rsidRPr="00613B13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4EF71AF" w14:textId="06AFF7FC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kern w:val="0"/>
          <w:lang w:eastAsia="pl-PL"/>
          <w14:ligatures w14:val="none"/>
        </w:rPr>
        <w:t>Zamawiający informuje, że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z powodu rodzaju i sposobu prowadzenia działalności nie ma możliwości podania PML. Szacuje się, że wartość ta wynosi ok. 10 mln zł</w:t>
      </w:r>
    </w:p>
    <w:p w14:paraId="435CD1C7" w14:textId="77777777" w:rsidR="00613B13" w:rsidRPr="00613B13" w:rsidRDefault="004107E4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13B13"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PYTANIE 11.</w:t>
      </w:r>
    </w:p>
    <w:p w14:paraId="27C624D8" w14:textId="77777777" w:rsidR="00613B13" w:rsidRDefault="004107E4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zgłasza do ubezpieczenia drogi, mosty, kładki, przepusty, wiadukty? Jeżeli tak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prosimy o podanie stanu technicznego i informacji o realizacji zaleceń pokontrolnych.</w:t>
      </w:r>
    </w:p>
    <w:p w14:paraId="53234161" w14:textId="77777777" w:rsidR="00613B13" w:rsidRPr="00613B13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8EEC6AC" w14:textId="1A37A443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kern w:val="0"/>
          <w:lang w:eastAsia="pl-PL"/>
          <w14:ligatures w14:val="none"/>
        </w:rPr>
        <w:lastRenderedPageBreak/>
        <w:t>Zamawiający informuje, że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zgłasza infrastrukturę wymienioną w pytaniu w systemie „na pierwsze ryzyko” w wysokości 200 tyś zł </w:t>
      </w:r>
    </w:p>
    <w:p w14:paraId="76F85967" w14:textId="31359B21" w:rsidR="00613B13" w:rsidRPr="00613B13" w:rsidRDefault="004107E4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13B13"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PYTANIE 12.</w:t>
      </w:r>
    </w:p>
    <w:p w14:paraId="5D3A7D6C" w14:textId="77777777" w:rsidR="00613B13" w:rsidRDefault="004107E4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Prosimy o podanie wartości sprzętu EEI kupionego w programie „Zdalna Szkoła”.</w:t>
      </w:r>
    </w:p>
    <w:p w14:paraId="4AAB047A" w14:textId="77777777" w:rsidR="00613B13" w:rsidRPr="00613B13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68A58EE2" w14:textId="73A7AA12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kern w:val="0"/>
          <w:lang w:eastAsia="pl-PL"/>
          <w14:ligatures w14:val="none"/>
        </w:rPr>
        <w:t>Zamawiający informuje, że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aktualnie nie prowadzi nauki zdalnej i sprzęt wykorzystywany jest w placówkach oświatowych.</w:t>
      </w:r>
    </w:p>
    <w:p w14:paraId="326F4330" w14:textId="77777777" w:rsidR="00613B13" w:rsidRDefault="00613B13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81192D0" w14:textId="77777777" w:rsidR="00613B13" w:rsidRPr="00613B13" w:rsidRDefault="00613B13" w:rsidP="00613B1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PYTANIE 13.</w:t>
      </w:r>
    </w:p>
    <w:p w14:paraId="6653FAA7" w14:textId="77777777" w:rsidR="006470DC" w:rsidRDefault="004107E4" w:rsidP="00613B1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szkoły i placówki gminy nabywają wyposażenie które posiada odpowiednie atesty lub Certyfikaty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(zgodnie z rozporządzeniem MENiS z 31.12.2002r)</w:t>
      </w:r>
    </w:p>
    <w:p w14:paraId="35149045" w14:textId="77777777" w:rsidR="006470DC" w:rsidRPr="00613B13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33380AEE" w14:textId="53B3B00B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13B13">
        <w:rPr>
          <w:rFonts w:eastAsia="Times New Roman" w:cstheme="minorHAnsi"/>
          <w:kern w:val="0"/>
          <w:lang w:eastAsia="pl-PL"/>
          <w14:ligatures w14:val="none"/>
        </w:rPr>
        <w:t>Zamawiający informuje, że</w:t>
      </w:r>
      <w:r w:rsidRP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szkoły i placówki gminy nabywają wyposażenie które posiada odpowiednie atesty lub Certyfikaty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(zgodnie z rozporządzeniem MENiS z 31.12.2002r)</w:t>
      </w:r>
    </w:p>
    <w:p w14:paraId="5A286965" w14:textId="08081F43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89BD4CC" w14:textId="77777777" w:rsidR="006470DC" w:rsidRPr="006470DC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14.</w:t>
      </w:r>
    </w:p>
    <w:p w14:paraId="774D1319" w14:textId="758FCC41" w:rsidR="004107E4" w:rsidRPr="004107E4" w:rsidRDefault="004107E4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potwierdzenie, że:</w:t>
      </w:r>
    </w:p>
    <w:p w14:paraId="59ADC73F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− Ubezpieczający chroni wszystkich swoich pracowników i wszystkie osoby wymagające opieki, 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przebywające pod opieką Ubezpieczającego (podmiotów związanych organizacyjnie z gminą) w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zakresie zapewnienia środków ochrony indywidualnej,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w obiektach Ubezpieczającego są ściśle przestrzegane zalecenia Głównego Inspektora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Sanitarnego,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Ubezpieczający posiada procedury planowania działania w sytuacjach pandemii/epidemii,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ochrona obejmuje OC Ubezpieczającego za szkody wynikłe z przeniesienia chorób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zakaźnych, za wyjątkiem szkód wyrządzonych z winy umyślnej lub rażącego niedbalstwa,</w:t>
      </w:r>
    </w:p>
    <w:p w14:paraId="1F45C3FD" w14:textId="77777777" w:rsidR="006470DC" w:rsidRPr="004107E4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7071688A" w14:textId="527C7E47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potwierdza, że</w:t>
      </w:r>
    </w:p>
    <w:p w14:paraId="7B92353A" w14:textId="2AAFCA40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− Ubezpieczający chroni wszystkich swoich pracowników i wszystkie osoby wymagające opieki, 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przebywające pod opieką Ubezpieczającego (podmiotów związanych organizacyjnie z gminą) w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zakresie zapewnienia środków ochrony indywidualnej,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w obiektach Ubezpieczającego są ściśle przestrzegane zalecenia Głównego Inspektora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Sanitarnego,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Ubezpieczający posiada procedury planowania działania w sytuacjach pandemii/epidemii,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ochrona obejmuje OC Ubezpieczającego za szkody wynikłe z przeniesienia chorób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zakaźnych, za wyjątkiem szkód wyrządzonych z winy umyślnej lub rażącego niedbalstwa</w:t>
      </w:r>
      <w:r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2260C165" w14:textId="77777777" w:rsidR="006470DC" w:rsidRPr="006470DC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15.</w:t>
      </w:r>
    </w:p>
    <w:p w14:paraId="040EEBC7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potwierdzenie iż napowietrzne linie przesyłowe i dystrybucyjne (w tym linie podstacji,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znajdujące się w odległości nie większej niż 1000 m od zgłaszanych do ubezpieczenia budynków 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budowli.</w:t>
      </w:r>
    </w:p>
    <w:p w14:paraId="65C3F623" w14:textId="77777777" w:rsidR="006470DC" w:rsidRPr="004107E4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29C68AA3" w14:textId="4B1821AE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informuje, że oczekuje ochrony w odległości nie większej niż 700 m. </w:t>
      </w:r>
    </w:p>
    <w:p w14:paraId="5FA7A973" w14:textId="77777777" w:rsidR="006470DC" w:rsidRPr="006470DC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16.</w:t>
      </w:r>
    </w:p>
    <w:p w14:paraId="66B84423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do ubezpieczenia zgłaszane jest: wysypisko śmieci, zakład recyklingu, PSZOK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W przypadku PSZOK proszę o informację :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od kiedy PSZOK jest zlokalizowany w obecnym miejscu,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czy PSZOK spełnia wymagania wynikające z art. 25 ustawy o odpadach,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jak są magazynowane: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odpady niebezpieczne (np. farby, smary, baterie, świetlówki, leki, tonery drukarskie),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odpady elektryczne i elektroniczne,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kern w:val="0"/>
          <w:lang w:eastAsia="pl-PL"/>
          <w14:ligatures w14:val="none"/>
        </w:rPr>
        <w:lastRenderedPageBreak/>
        <w:t>− czy PSZOK jest zarządzany przez wykonawcę zewnętrznego (niepowiązanego kapitałowo z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Zamawiającym),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czy umowa z wykonawcą zewnętrznym zobowiązuje wykonawcę zewnętrznego do posiadania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ubezpieczenie OC,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czy ochrona ubezpieczeniowa OC dotyczy wyłącznie szkód wynikających ze zdarzeń nagłych,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niespodziewanych oraz niezależnych od Ubezpieczającego,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− czy ochrona ubezpieczeniowa OC obejmuje szkody związanych z odzyskiwaniem,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utylizowaniem, spalaniem odpadów lub jakimkolwiek innym ich przetwarzaniem, Do odpowiedzi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prosimy dołączyć regulamin PSZOK.</w:t>
      </w:r>
    </w:p>
    <w:p w14:paraId="0E9064F7" w14:textId="758993D9" w:rsidR="006470DC" w:rsidRPr="006470DC" w:rsidRDefault="006470DC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179C2B1" w14:textId="17133EB1" w:rsidR="006470DC" w:rsidRDefault="006470DC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informuje, że nie zgłasza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wysypisk</w:t>
      </w:r>
      <w:r>
        <w:rPr>
          <w:rFonts w:eastAsia="Times New Roman" w:cstheme="minorHAnsi"/>
          <w:kern w:val="0"/>
          <w:lang w:eastAsia="pl-PL"/>
          <w14:ligatures w14:val="none"/>
        </w:rPr>
        <w:t>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śmieci, zakład</w:t>
      </w:r>
      <w:r>
        <w:rPr>
          <w:rFonts w:eastAsia="Times New Roman" w:cstheme="minorHAnsi"/>
          <w:kern w:val="0"/>
          <w:lang w:eastAsia="pl-PL"/>
          <w14:ligatures w14:val="none"/>
        </w:rPr>
        <w:t>u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recyklingu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ani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PSZOK</w:t>
      </w:r>
    </w:p>
    <w:p w14:paraId="05676966" w14:textId="77777777" w:rsidR="006470DC" w:rsidRPr="006470DC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17.</w:t>
      </w:r>
    </w:p>
    <w:p w14:paraId="6F5B934C" w14:textId="29D7290B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uczestniczy w programie „granty PPGR”? Jeżeli tak to prosimy o wyłączenie tego sprzętu z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ochrony. (Ubezpieczenie to wymaga indywidualnej oceny ryzyka i warunków ubezpieczenia).</w:t>
      </w:r>
    </w:p>
    <w:p w14:paraId="7D25A619" w14:textId="77777777" w:rsidR="006470DC" w:rsidRPr="006470DC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9DC773D" w14:textId="37CCC421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informuje, że nie zgłasza mienia z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„granty PPGR”?</w:t>
      </w:r>
    </w:p>
    <w:p w14:paraId="5B84625E" w14:textId="77777777" w:rsidR="006470DC" w:rsidRPr="006470DC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18.</w:t>
      </w:r>
    </w:p>
    <w:p w14:paraId="2AD72887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zgłasza do ubezpieczenia solary/instalacje fotowoltaiczne? – Jeśli tak to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prosimy o podanie ich lokalizacji i wartości.</w:t>
      </w:r>
    </w:p>
    <w:p w14:paraId="32ACE6C2" w14:textId="651AF03C" w:rsidR="006470DC" w:rsidRPr="005F722B" w:rsidRDefault="006470DC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5F722B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7E482E8D" w14:textId="76CAF622" w:rsidR="005F722B" w:rsidRDefault="000A02C0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Wykaz </w:t>
      </w:r>
      <w:proofErr w:type="spellStart"/>
      <w:r>
        <w:rPr>
          <w:rFonts w:eastAsia="Times New Roman" w:cstheme="minorHAnsi"/>
          <w:kern w:val="0"/>
          <w:lang w:eastAsia="pl-PL"/>
          <w14:ligatures w14:val="none"/>
        </w:rPr>
        <w:t>mikroinstalacji</w:t>
      </w:r>
      <w:proofErr w:type="spellEnd"/>
      <w:r>
        <w:rPr>
          <w:rFonts w:eastAsia="Times New Roman" w:cstheme="minorHAnsi"/>
          <w:kern w:val="0"/>
          <w:lang w:eastAsia="pl-PL"/>
          <w14:ligatures w14:val="none"/>
        </w:rPr>
        <w:t xml:space="preserve"> zostanie załączony do odpowiedzi w oddzielnym pliku.</w:t>
      </w:r>
    </w:p>
    <w:p w14:paraId="06BEB8F4" w14:textId="45699364" w:rsidR="006470DC" w:rsidRPr="006470DC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19.</w:t>
      </w:r>
    </w:p>
    <w:p w14:paraId="304EBDEC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potwierdzenie, że Zamawiający nie oczekuje ochrony z tytułu dystrybucji węgla.</w:t>
      </w:r>
    </w:p>
    <w:p w14:paraId="44B4D4A4" w14:textId="77777777" w:rsidR="006470DC" w:rsidRPr="004107E4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1D4A7FD0" w14:textId="3F5014AC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potwierdza, że</w:t>
      </w:r>
      <w:r w:rsidRP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nie oczekuje ochrony z tytułu dystrybucji węgla.</w:t>
      </w:r>
    </w:p>
    <w:p w14:paraId="684E8160" w14:textId="4E160F26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53C2A10" w14:textId="77777777" w:rsidR="006470DC" w:rsidRPr="006470DC" w:rsidRDefault="006470DC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20.</w:t>
      </w:r>
    </w:p>
    <w:p w14:paraId="352AEB83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potwierdzenie, że Zamawiający nie zgłasza do ubezpieczenia sprzętu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pływającego.</w:t>
      </w:r>
    </w:p>
    <w:p w14:paraId="40A7A9AC" w14:textId="77777777" w:rsidR="006470DC" w:rsidRPr="004107E4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7A3D7543" w14:textId="0E0188CA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potwierdza, że</w:t>
      </w:r>
      <w:r w:rsidRP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nie</w:t>
      </w:r>
      <w:r w:rsidRP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zgłasza do ubezpieczenia sprzętu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pływającego.</w:t>
      </w:r>
    </w:p>
    <w:p w14:paraId="4EB9F668" w14:textId="77777777" w:rsidR="006470DC" w:rsidRPr="006470DC" w:rsidRDefault="004107E4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21.</w:t>
      </w:r>
    </w:p>
    <w:p w14:paraId="2C0B50D4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zgodnie z wiedzą Ubezpieczającego/Zamawiającego zaistniały zdarzenia których skutkiem mogą być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roszczenia zgłoszone wobec Ubezpieczającego/Zamawiającego z tytułu odpowiedzialności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cywilnej, w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szczególności czy w okresie ostatnich lat wystąpiły zdarzenia mogące skutkować wypłatą odszkodowania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związanego z decyzjami administracyjnymi.</w:t>
      </w:r>
    </w:p>
    <w:p w14:paraId="29C8D057" w14:textId="77777777" w:rsidR="006470DC" w:rsidRPr="006470DC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34DDA65E" w14:textId="5C351065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lastRenderedPageBreak/>
        <w:t>Zamawiający informuje, że nie posiada wiedzy o takich zdarzeniach.</w:t>
      </w:r>
    </w:p>
    <w:p w14:paraId="1873D471" w14:textId="77777777" w:rsidR="005F722B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  <w:sectPr w:rsidR="005F72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5C3D528B" w14:textId="77777777" w:rsidR="006470DC" w:rsidRPr="006470DC" w:rsidRDefault="006470DC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PYTANIE 22.</w:t>
      </w:r>
    </w:p>
    <w:p w14:paraId="5A7F575F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zgłasza do ubezpieczenia mienie stanowiące współwłasność z innym podmiotem i/lub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zgłoszone do ubezpieczenia na cudzy rachunek.</w:t>
      </w:r>
    </w:p>
    <w:p w14:paraId="76627939" w14:textId="219BF3A8" w:rsidR="006470DC" w:rsidRPr="006470DC" w:rsidRDefault="006470DC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6B2F0A0F" w14:textId="2A43241F" w:rsidR="006470DC" w:rsidRDefault="006470DC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zgłasza takie mienie (budynki w których posiada mieszkania).</w:t>
      </w:r>
    </w:p>
    <w:p w14:paraId="1237C11D" w14:textId="2EA9A242" w:rsidR="006470DC" w:rsidRPr="006470DC" w:rsidRDefault="004107E4" w:rsidP="004107E4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23.</w:t>
      </w:r>
    </w:p>
    <w:p w14:paraId="083B557E" w14:textId="77777777" w:rsidR="006470DC" w:rsidRDefault="004107E4" w:rsidP="004107E4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Czy Zamawiający zgłasza do ubezpieczenia mienie będące własnością JST, przekazane do użytkowania</w:t>
      </w:r>
      <w:r w:rsidR="006470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mieszkańcom gmin?</w:t>
      </w:r>
    </w:p>
    <w:p w14:paraId="71740E0E" w14:textId="77777777" w:rsidR="006470DC" w:rsidRPr="006470DC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1892B238" w14:textId="06B1C5BC" w:rsidR="006470DC" w:rsidRDefault="006470DC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informuje, że nie zgłasza takiego mienia.</w:t>
      </w:r>
    </w:p>
    <w:p w14:paraId="1AAA337C" w14:textId="77777777" w:rsidR="006470DC" w:rsidRPr="006470DC" w:rsidRDefault="004107E4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6470DC" w:rsidRPr="006470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24.</w:t>
      </w:r>
    </w:p>
    <w:p w14:paraId="3E1913CE" w14:textId="254C52DB" w:rsidR="0086425E" w:rsidRPr="0086425E" w:rsidRDefault="006470DC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C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zy w ramach SWZ zostały zgłoszone lub czy Zamawiający zamierza zgłosić w trakcie trwania umowy namioty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i hale namiotowe, hale magazynowe, szklarnie, inspekty. Jeśli tak prosimy o informacje: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jaka jest wartość mienia w rozbiciu na poszczególne rodzaje (nawet jeżeli zostają zgłoszone w systemie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pierwszego ryzyka),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konstrukcja obiektów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jak posadowione są namioty, czy są to obiekty tymczasowe;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jakie mienie jest w nich składowane/przechowywane;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wysokość i sposób składowania;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czy mienie tego typu było wcześniej ubezpieczone,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- czy były szkody w tym przedmiocie ubezpieczenia (jakie, ile takich szkód i o jakiej wartości)?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86425E" w:rsidRPr="0086425E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0E865E85" w14:textId="0EFF6D00" w:rsidR="0086425E" w:rsidRDefault="0086425E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zgłasza w systemie „na pierwsze ryzyko” namioty imprezowe wykorzystywane w miarę potrzeb podczas imprez. Limit dla tego mienia wynosi 10 tyś zł</w:t>
      </w:r>
    </w:p>
    <w:p w14:paraId="1000E0E4" w14:textId="77777777" w:rsidR="0086425E" w:rsidRPr="0086425E" w:rsidRDefault="004107E4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86425E" w:rsidRPr="0086425E">
        <w:rPr>
          <w:rFonts w:eastAsia="Times New Roman" w:cstheme="minorHAnsi"/>
          <w:b/>
          <w:bCs/>
          <w:kern w:val="0"/>
          <w:lang w:eastAsia="pl-PL"/>
          <w14:ligatures w14:val="none"/>
        </w:rPr>
        <w:t>PYTANIE 25.</w:t>
      </w:r>
    </w:p>
    <w:p w14:paraId="11744796" w14:textId="77777777" w:rsidR="0086425E" w:rsidRDefault="004107E4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wyrażenie zgody na wprowadzenie limitu dla ryzyka powodzi oraz deszczu nawalnego w wysokości</w:t>
      </w:r>
      <w:r w:rsidR="0086425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1 000 000 zł, wspólnego dla wszystkich lokalizacji.</w:t>
      </w:r>
    </w:p>
    <w:p w14:paraId="27F933E3" w14:textId="77777777" w:rsidR="009428D8" w:rsidRPr="0086425E" w:rsidRDefault="009428D8" w:rsidP="009428D8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6425E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38E4AB28" w14:textId="5C606572" w:rsidR="0086425E" w:rsidRDefault="009428D8" w:rsidP="009428D8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wyraża zgodę na limit w wysokości 1 mln zł dla szkód spowodowanych powodzią.</w:t>
      </w:r>
    </w:p>
    <w:p w14:paraId="768DAE4E" w14:textId="77777777" w:rsidR="009428D8" w:rsidRDefault="009428D8" w:rsidP="009428D8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7CB3F38" w14:textId="77777777" w:rsidR="009072DC" w:rsidRPr="009072DC" w:rsidRDefault="004107E4" w:rsidP="006470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9072DC" w:rsidRPr="009072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26.</w:t>
      </w:r>
    </w:p>
    <w:p w14:paraId="51CCCB26" w14:textId="77777777" w:rsidR="009072DC" w:rsidRDefault="004107E4" w:rsidP="006470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rezygnację z zapisu znoszącego zasadę proporcji.</w:t>
      </w:r>
    </w:p>
    <w:p w14:paraId="65145B41" w14:textId="77777777" w:rsidR="009072DC" w:rsidRPr="0086425E" w:rsidRDefault="009072DC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6425E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F47F1BF" w14:textId="77777777" w:rsidR="009072DC" w:rsidRDefault="009072DC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4EC1B701" w14:textId="77777777" w:rsidR="009072DC" w:rsidRDefault="009072DC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4A68369" w14:textId="77777777" w:rsidR="009072DC" w:rsidRPr="009072DC" w:rsidRDefault="009072DC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72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27.</w:t>
      </w:r>
    </w:p>
    <w:p w14:paraId="34A22F87" w14:textId="77777777" w:rsidR="009072DC" w:rsidRDefault="004107E4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wyłączenie z zakresu ubezpieczenia dróg od żywiołów - dróg nieutwardzonych.</w:t>
      </w:r>
    </w:p>
    <w:p w14:paraId="7ED34AAD" w14:textId="0D3F3697" w:rsidR="009072DC" w:rsidRPr="009072DC" w:rsidRDefault="009072DC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72DC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119010EC" w14:textId="094EF5B6" w:rsidR="009072DC" w:rsidRDefault="009072DC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wyraża zgodę na wyłączenie z zakresu ubezpieczenia dróg nieutwardzonych.</w:t>
      </w:r>
    </w:p>
    <w:p w14:paraId="52C45329" w14:textId="77777777" w:rsidR="009072DC" w:rsidRPr="009072DC" w:rsidRDefault="004107E4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9072DC" w:rsidRPr="009072DC">
        <w:rPr>
          <w:rFonts w:eastAsia="Times New Roman" w:cstheme="minorHAnsi"/>
          <w:b/>
          <w:bCs/>
          <w:kern w:val="0"/>
          <w:lang w:eastAsia="pl-PL"/>
          <w14:ligatures w14:val="none"/>
        </w:rPr>
        <w:t>PYTANIE 28.</w:t>
      </w:r>
    </w:p>
    <w:p w14:paraId="20C465B7" w14:textId="77777777" w:rsidR="009072DC" w:rsidRDefault="004107E4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informację, na jakiej podstawie została określona suma ubezpieczenia budynków? Prosimy o</w:t>
      </w:r>
      <w:r w:rsidR="009072D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wskazanie terminu przeszacowania sum ubezpieczenia.</w:t>
      </w:r>
    </w:p>
    <w:p w14:paraId="2E359899" w14:textId="472F2895" w:rsidR="00905E20" w:rsidRPr="00905E20" w:rsidRDefault="00905E20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39AEF9DD" w14:textId="79983B1D" w:rsidR="00905E20" w:rsidRDefault="00905E20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informuje, że budynki wycenione zostały we wrześniu 2023 roku.</w:t>
      </w:r>
    </w:p>
    <w:p w14:paraId="3CC28216" w14:textId="77777777" w:rsidR="005F722B" w:rsidRDefault="004107E4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  <w:sectPr w:rsidR="005F72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6ED9199E" w14:textId="77777777" w:rsidR="00905E20" w:rsidRPr="00905E20" w:rsidRDefault="00905E20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PYTANIE 29.</w:t>
      </w:r>
    </w:p>
    <w:p w14:paraId="733CA256" w14:textId="77777777" w:rsidR="00905E20" w:rsidRDefault="004107E4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Prosimy o wprowadzenie w klauzuli automatycznego pokrycia limitu kwotowego w wysokości nie wyższej niż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1 000 000 zł dla zakupionego/nowopowstałego mienia oraz zgłoszenie do Ubezpieczyciela w terminie 30 dni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od daty zakupu/odbioru.</w:t>
      </w:r>
    </w:p>
    <w:p w14:paraId="66B1B8A4" w14:textId="3251BF63" w:rsidR="00905E20" w:rsidRPr="00905E20" w:rsidRDefault="00905E20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6BDF4C18" w14:textId="1118CFC6" w:rsidR="00905E20" w:rsidRDefault="00905E20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7C4F26FF" w14:textId="77777777" w:rsidR="00905E20" w:rsidRDefault="004107E4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20A1F2A6" w14:textId="77777777" w:rsidR="00905E20" w:rsidRPr="00905E20" w:rsidRDefault="00905E20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30.</w:t>
      </w:r>
    </w:p>
    <w:p w14:paraId="4D50DB54" w14:textId="77777777" w:rsidR="00905E20" w:rsidRDefault="004107E4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Klauzula szybkiej likwidacji szkód – wnioskujemy o zmianę limitu na 10 000,00 zł</w:t>
      </w:r>
    </w:p>
    <w:p w14:paraId="7C344DEA" w14:textId="77777777" w:rsidR="00905E20" w:rsidRPr="00905E20" w:rsidRDefault="00905E20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601D60DF" w14:textId="77777777" w:rsidR="00905E20" w:rsidRDefault="00905E20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wyraża zgodę na zmniejszenie limitu do kwoty 30 tyś zł</w:t>
      </w:r>
    </w:p>
    <w:p w14:paraId="54A4DA6E" w14:textId="77777777" w:rsidR="00905E20" w:rsidRPr="00905E20" w:rsidRDefault="004107E4" w:rsidP="009072DC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905E20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31.</w:t>
      </w:r>
    </w:p>
    <w:p w14:paraId="04D1CD1E" w14:textId="77777777" w:rsidR="00905E20" w:rsidRDefault="004107E4" w:rsidP="009072DC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Klauzula zabezpieczeń przeciwpożarowych i przeciwkradzieżowych – prosimy o dodanie zapisu, iż na dzień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zawarcia umowy były one sprawne i zgodne z obowiązującymi przepisami prawa.</w:t>
      </w:r>
    </w:p>
    <w:p w14:paraId="0AA965D3" w14:textId="77777777" w:rsidR="00905E20" w:rsidRPr="00905E20" w:rsidRDefault="00905E20" w:rsidP="00905E2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5804AB4F" w14:textId="402B526B" w:rsidR="00905E20" w:rsidRDefault="00905E20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wyraża zgodę na</w:t>
      </w:r>
      <w:r w:rsidRP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dodanie zapisu, iż na dzień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zawarcia umowy były one sprawne i zgodne z obowiązującymi przepisami prawa.</w:t>
      </w:r>
    </w:p>
    <w:p w14:paraId="48AA90DB" w14:textId="462CCFC3" w:rsidR="00905E20" w:rsidRDefault="00905E20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A7B8676" w14:textId="77777777" w:rsidR="00905E20" w:rsidRPr="00905E20" w:rsidRDefault="00905E20" w:rsidP="00905E2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32.</w:t>
      </w:r>
    </w:p>
    <w:p w14:paraId="040AD7EC" w14:textId="77777777" w:rsidR="00905E20" w:rsidRDefault="004107E4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Klauzula ubezpieczenia prac budowlano-montażowych – prosimy o wykreślenie zapisu „w tym również robót,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na które zgodnie z prawem budowlanym wymagane jest pozwolenie na budowę”.</w:t>
      </w:r>
    </w:p>
    <w:p w14:paraId="3078B758" w14:textId="77777777" w:rsidR="00905E20" w:rsidRPr="00905E20" w:rsidRDefault="00905E20" w:rsidP="00905E2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221E650A" w14:textId="77777777" w:rsidR="00905E20" w:rsidRDefault="00905E20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34E73E70" w14:textId="77777777" w:rsidR="00905E20" w:rsidRDefault="00905E20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F0C124E" w14:textId="77777777" w:rsidR="00905E20" w:rsidRPr="00905E20" w:rsidRDefault="004107E4" w:rsidP="00905E2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905E20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33.</w:t>
      </w:r>
    </w:p>
    <w:p w14:paraId="5E2420B1" w14:textId="77777777" w:rsidR="00905E20" w:rsidRDefault="004107E4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4.29 odpowiedzialność za szkody powstałe w mieniu należącym do pracowników – prosimy o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wykreślenie zapisu: „lub do ich osób bliskich lub innych osób, za które Ubezpieczony ponosi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odpowiedzialność”.</w:t>
      </w:r>
    </w:p>
    <w:p w14:paraId="2B0713EC" w14:textId="77777777" w:rsidR="00905E20" w:rsidRPr="00905E20" w:rsidRDefault="00905E20" w:rsidP="00905E2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4994149C" w14:textId="77777777" w:rsidR="00905E20" w:rsidRDefault="00905E20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366016B2" w14:textId="77777777" w:rsidR="00905E20" w:rsidRPr="00905E20" w:rsidRDefault="004107E4" w:rsidP="00905E20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905E20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34.</w:t>
      </w:r>
    </w:p>
    <w:p w14:paraId="27F03FDC" w14:textId="56ADFE43" w:rsidR="004107E4" w:rsidRPr="004107E4" w:rsidRDefault="004107E4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t>4.36 odpowiedzialność za szkody w podziemnych oraz naziemnych instalacjach i/lub urządzeniach oraz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innym mieniu powstałe w związku z prowadzeniem prac na i podziemnych, usług remontowych 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konserwatorskich i innych podobnych czynności, w tym również za szkody powstałe wskutek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osiadania gruntu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lub osunięcia się ziemi; - Prosimy o potwierdzenie, że zapadanie lub osuwanie się ziemi w wyniku działania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człowieka (</w:t>
      </w:r>
      <w:proofErr w:type="spellStart"/>
      <w:r w:rsidRPr="004107E4">
        <w:rPr>
          <w:rFonts w:eastAsia="Times New Roman" w:cstheme="minorHAnsi"/>
          <w:kern w:val="0"/>
          <w:lang w:eastAsia="pl-PL"/>
          <w14:ligatures w14:val="none"/>
        </w:rPr>
        <w:t>man-made</w:t>
      </w:r>
      <w:proofErr w:type="spellEnd"/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107E4">
        <w:rPr>
          <w:rFonts w:eastAsia="Times New Roman" w:cstheme="minorHAnsi"/>
          <w:kern w:val="0"/>
          <w:lang w:eastAsia="pl-PL"/>
          <w14:ligatures w14:val="none"/>
        </w:rPr>
        <w:t>movements</w:t>
      </w:r>
      <w:proofErr w:type="spellEnd"/>
      <w:r w:rsidRPr="004107E4">
        <w:rPr>
          <w:rFonts w:eastAsia="Times New Roman" w:cstheme="minorHAnsi"/>
          <w:kern w:val="0"/>
          <w:lang w:eastAsia="pl-PL"/>
          <w14:ligatures w14:val="none"/>
        </w:rPr>
        <w:t>) jest wyłączone z zakresu.</w:t>
      </w:r>
    </w:p>
    <w:p w14:paraId="1A203D4F" w14:textId="77777777" w:rsidR="00905E20" w:rsidRPr="004107E4" w:rsidRDefault="00905E20" w:rsidP="00905E20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potwierdza, że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zapadanie lub osuwanie się ziemi w wyniku działania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człowieka (</w:t>
      </w:r>
      <w:proofErr w:type="spellStart"/>
      <w:r w:rsidRPr="004107E4">
        <w:rPr>
          <w:rFonts w:eastAsia="Times New Roman" w:cstheme="minorHAnsi"/>
          <w:kern w:val="0"/>
          <w:lang w:eastAsia="pl-PL"/>
          <w14:ligatures w14:val="none"/>
        </w:rPr>
        <w:t>man-made</w:t>
      </w:r>
      <w:proofErr w:type="spellEnd"/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4107E4">
        <w:rPr>
          <w:rFonts w:eastAsia="Times New Roman" w:cstheme="minorHAnsi"/>
          <w:kern w:val="0"/>
          <w:lang w:eastAsia="pl-PL"/>
          <w14:ligatures w14:val="none"/>
        </w:rPr>
        <w:t>movements</w:t>
      </w:r>
      <w:proofErr w:type="spellEnd"/>
      <w:r w:rsidRPr="004107E4">
        <w:rPr>
          <w:rFonts w:eastAsia="Times New Roman" w:cstheme="minorHAnsi"/>
          <w:kern w:val="0"/>
          <w:lang w:eastAsia="pl-PL"/>
          <w14:ligatures w14:val="none"/>
        </w:rPr>
        <w:t>) jest wyłączone z zakresu.</w:t>
      </w:r>
    </w:p>
    <w:p w14:paraId="38BA2A96" w14:textId="61DCD09F" w:rsidR="00905E20" w:rsidRDefault="00905E20" w:rsidP="004107E4">
      <w:pPr>
        <w:rPr>
          <w:rFonts w:eastAsia="Times New Roman" w:cstheme="minorHAnsi"/>
          <w:kern w:val="0"/>
          <w:lang w:eastAsia="pl-PL"/>
          <w14:ligatures w14:val="none"/>
        </w:rPr>
      </w:pPr>
    </w:p>
    <w:p w14:paraId="7CDA0636" w14:textId="3A844342" w:rsidR="00905E20" w:rsidRDefault="00905E20" w:rsidP="004107E4">
      <w:pPr>
        <w:rPr>
          <w:rFonts w:eastAsia="Times New Roman" w:cstheme="minorHAnsi"/>
          <w:kern w:val="0"/>
          <w:lang w:eastAsia="pl-PL"/>
          <w14:ligatures w14:val="none"/>
        </w:rPr>
      </w:pP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35.</w:t>
      </w: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4.39. odpowiedzialność cywilną za szkody powstałe w związku z katastrofą budowlaną, w tym związane z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mieniem przeznaczonym do rozbiórki;" – wnioskujemy o wykreślenie zapisu.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</w:t>
      </w: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>
        <w:rPr>
          <w:rFonts w:eastAsia="Times New Roman" w:cstheme="minorHAnsi"/>
          <w:kern w:val="0"/>
          <w:lang w:eastAsia="pl-PL"/>
          <w14:ligatures w14:val="none"/>
        </w:rPr>
        <w:t>Zamawiający wyraża zgodę na wyłączenie 4.39 z zakresu</w:t>
      </w:r>
    </w:p>
    <w:p w14:paraId="544C4416" w14:textId="77777777" w:rsidR="00FB373D" w:rsidRPr="00905E20" w:rsidRDefault="004107E4" w:rsidP="00FB373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lastRenderedPageBreak/>
        <w:br/>
      </w:r>
      <w:r w:rsidR="00905E20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PYTANIE 36.</w:t>
      </w:r>
      <w:r w:rsidR="00905E20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kern w:val="0"/>
          <w:lang w:eastAsia="pl-PL"/>
          <w14:ligatures w14:val="none"/>
        </w:rPr>
        <w:t>4.46 odpowiedzialność za szkody spowodowane złym stanem technicznym urządzeń</w:t>
      </w:r>
      <w:r w:rsidR="00FB373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i instancji, za których konserwację i przegląd ponosi odpowiedzialność Ubezpieczony; - wnioskujemy o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wykreślenie zapisu.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5F7D04A0" w14:textId="22DE18AE" w:rsidR="00905E20" w:rsidRDefault="00FB373D" w:rsidP="005F722B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392C0C72" w14:textId="77777777" w:rsidR="00FB373D" w:rsidRPr="00905E20" w:rsidRDefault="004107E4" w:rsidP="00FB373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PYTANIE 37.</w:t>
      </w:r>
      <w:r w:rsidR="00FB373D"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kern w:val="0"/>
          <w:lang w:eastAsia="pl-PL"/>
          <w14:ligatures w14:val="none"/>
        </w:rPr>
        <w:t>OC zarządcy dróg wnioskujemy o zmianę terminu usunięcia zagrożenia z 7 dni na 48 godzin, oraz o</w:t>
      </w:r>
      <w:r w:rsidR="00905E2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 xml:space="preserve">dodanie zapisu; „bez </w:t>
      </w:r>
      <w:proofErr w:type="spellStart"/>
      <w:r w:rsidRPr="004107E4">
        <w:rPr>
          <w:rFonts w:eastAsia="Times New Roman" w:cstheme="minorHAnsi"/>
          <w:kern w:val="0"/>
          <w:lang w:eastAsia="pl-PL"/>
          <w14:ligatures w14:val="none"/>
        </w:rPr>
        <w:t>podlimitu</w:t>
      </w:r>
      <w:proofErr w:type="spellEnd"/>
      <w:r w:rsidRPr="004107E4">
        <w:rPr>
          <w:rFonts w:eastAsia="Times New Roman" w:cstheme="minorHAnsi"/>
          <w:kern w:val="0"/>
          <w:lang w:eastAsia="pl-PL"/>
          <w14:ligatures w14:val="none"/>
        </w:rPr>
        <w:t>, do wysokości sumy gwarancyjnej na jeden i wszystkie wypadki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ubezpieczeniowe”.</w:t>
      </w:r>
      <w:r w:rsidR="00FB373D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0FBA5847" w14:textId="5ADC7F92" w:rsidR="00905E20" w:rsidRDefault="00FB373D" w:rsidP="00FB373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65D5EC70" w14:textId="77777777" w:rsidR="00FB373D" w:rsidRPr="00FB373D" w:rsidRDefault="004107E4" w:rsidP="004107E4">
      <w:pPr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Część II KOMUNIKACJA</w:t>
      </w:r>
    </w:p>
    <w:p w14:paraId="0D60B1BD" w14:textId="3236548F" w:rsidR="00FB373D" w:rsidRPr="00905E20" w:rsidRDefault="004107E4" w:rsidP="00FB373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PYTANIE 38.</w:t>
      </w:r>
      <w:r w:rsidR="00FB373D"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kern w:val="0"/>
          <w:lang w:eastAsia="pl-PL"/>
          <w14:ligatures w14:val="none"/>
        </w:rPr>
        <w:t>Prosimy o wprowadzenie limitu w wysokości 20 tys. na jedno i wszystkie zdarzenia w ramach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kosztów wynagrodzenia rzeczoznawców.</w:t>
      </w:r>
      <w:r w:rsidR="00FB373D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518F6558" w14:textId="77777777" w:rsidR="00FB373D" w:rsidRDefault="00FB373D" w:rsidP="00FB373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45DFC976" w14:textId="77777777" w:rsidR="00FB373D" w:rsidRPr="00905E20" w:rsidRDefault="00FB373D" w:rsidP="00FB373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PYTANIE 39</w:t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Prosimy o potwierdzenie, że zapis „na wypłatę ani wysokość odszkodowania nie będzie miała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  <w:t>wpływu prędkość z jaką poruszał się dany pojazd w chwili zaistnienia szkody lub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niedostosowanie się przez kierującego pojazdem do innych przepisów ruchu drogowego” nie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obejmuje przekroczenia przepisów wynikających z jazdy po alkoholu, narkotykach lub innych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środkach odurzających.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>
        <w:rPr>
          <w:rFonts w:eastAsia="Times New Roman" w:cstheme="minorHAnsi"/>
          <w:kern w:val="0"/>
          <w:lang w:eastAsia="pl-PL"/>
          <w14:ligatures w14:val="none"/>
        </w:rPr>
        <w:t xml:space="preserve">Zamawiający potwierdza,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że zapis „na wypłatę ani wysokość odszkodowania nie będzie miała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br/>
        <w:t>wpływu prędkość z jaką poruszał się dany pojazd w chwili zaistnienia szkody lub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niedostosowanie się przez kierującego pojazdem do innych przepisów ruchu drogowego” nie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obejmuje przekroczenia przepisów wynikających z jazdy po alkoholu, narkotykach lub innych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4107E4">
        <w:rPr>
          <w:rFonts w:eastAsia="Times New Roman" w:cstheme="minorHAnsi"/>
          <w:kern w:val="0"/>
          <w:lang w:eastAsia="pl-PL"/>
          <w14:ligatures w14:val="none"/>
        </w:rPr>
        <w:t>środkach odurzających.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PYTANIE 40.</w:t>
      </w:r>
      <w:r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="004107E4" w:rsidRPr="004107E4">
        <w:rPr>
          <w:rFonts w:eastAsia="Times New Roman" w:cstheme="minorHAnsi"/>
          <w:kern w:val="0"/>
          <w:lang w:eastAsia="pl-PL"/>
          <w14:ligatures w14:val="none"/>
        </w:rPr>
        <w:t>Prosimy o wprowadzenie limitu 2 zdarzeń w ciągu roku polisowego w zakresie Assistance- dostarczenie paliwa.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35407E46" w14:textId="24013909" w:rsidR="00FB373D" w:rsidRDefault="00FB373D" w:rsidP="00FB373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wyraża zgodę.</w:t>
      </w:r>
    </w:p>
    <w:p w14:paraId="58F9E28D" w14:textId="77777777" w:rsidR="00FB373D" w:rsidRPr="00905E20" w:rsidRDefault="004107E4" w:rsidP="00FB373D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t>PYTANIE 41.</w:t>
      </w:r>
      <w:r w:rsidR="00FB373D" w:rsidRPr="00FB373D">
        <w:rPr>
          <w:rFonts w:eastAsia="Times New Roman" w:cstheme="minorHAnsi"/>
          <w:b/>
          <w:bCs/>
          <w:kern w:val="0"/>
          <w:lang w:eastAsia="pl-PL"/>
          <w14:ligatures w14:val="none"/>
        </w:rPr>
        <w:br/>
      </w:r>
      <w:r w:rsidRPr="004107E4">
        <w:rPr>
          <w:rFonts w:eastAsia="Times New Roman" w:cstheme="minorHAnsi"/>
          <w:kern w:val="0"/>
          <w:lang w:eastAsia="pl-PL"/>
          <w14:ligatures w14:val="none"/>
        </w:rPr>
        <w:t>Prosimy o przeniesienie Klauzuli reprezentantów w poczet klauzul fakultatywnych.</w:t>
      </w:r>
      <w:r w:rsidR="00FB373D">
        <w:rPr>
          <w:rFonts w:eastAsia="Times New Roman" w:cstheme="minorHAnsi"/>
          <w:kern w:val="0"/>
          <w:lang w:eastAsia="pl-PL"/>
          <w14:ligatures w14:val="none"/>
        </w:rPr>
        <w:br/>
      </w:r>
      <w:r w:rsidR="00FB373D" w:rsidRPr="00905E20">
        <w:rPr>
          <w:rFonts w:eastAsia="Times New Roman" w:cstheme="minorHAnsi"/>
          <w:b/>
          <w:bCs/>
          <w:kern w:val="0"/>
          <w:lang w:eastAsia="pl-PL"/>
          <w14:ligatures w14:val="none"/>
        </w:rPr>
        <w:t>ODPOWIEDŹ:</w:t>
      </w:r>
    </w:p>
    <w:p w14:paraId="05751477" w14:textId="77777777" w:rsidR="00FB373D" w:rsidRDefault="00FB373D" w:rsidP="00FB373D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Zamawiający nie wyraża zgody.</w:t>
      </w:r>
    </w:p>
    <w:p w14:paraId="781FA7F5" w14:textId="779ED984" w:rsidR="00451E81" w:rsidRPr="00905E20" w:rsidRDefault="004107E4" w:rsidP="004107E4">
      <w:pPr>
        <w:rPr>
          <w:rFonts w:eastAsia="Times New Roman" w:cstheme="minorHAnsi"/>
          <w:kern w:val="0"/>
          <w:lang w:eastAsia="pl-PL"/>
          <w14:ligatures w14:val="none"/>
        </w:rPr>
      </w:pPr>
      <w:r w:rsidRPr="004107E4">
        <w:rPr>
          <w:rFonts w:eastAsia="Times New Roman" w:cstheme="minorHAnsi"/>
          <w:kern w:val="0"/>
          <w:lang w:eastAsia="pl-PL"/>
          <w14:ligatures w14:val="none"/>
        </w:rPr>
        <w:br/>
      </w:r>
    </w:p>
    <w:sectPr w:rsidR="00451E81" w:rsidRPr="0090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E4"/>
    <w:rsid w:val="000A02C0"/>
    <w:rsid w:val="000A3C0C"/>
    <w:rsid w:val="004107E4"/>
    <w:rsid w:val="00451E81"/>
    <w:rsid w:val="00593598"/>
    <w:rsid w:val="005F722B"/>
    <w:rsid w:val="00613B13"/>
    <w:rsid w:val="006470DC"/>
    <w:rsid w:val="007030F1"/>
    <w:rsid w:val="0086425E"/>
    <w:rsid w:val="00905E20"/>
    <w:rsid w:val="009072DC"/>
    <w:rsid w:val="009428D8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3DD5"/>
  <w15:chartTrackingRefBased/>
  <w15:docId w15:val="{F4226A23-797B-43A1-8DE7-35B4C93B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2152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7</cp:revision>
  <cp:lastPrinted>2023-11-17T13:15:00Z</cp:lastPrinted>
  <dcterms:created xsi:type="dcterms:W3CDTF">2023-11-10T08:36:00Z</dcterms:created>
  <dcterms:modified xsi:type="dcterms:W3CDTF">2023-11-17T13:15:00Z</dcterms:modified>
</cp:coreProperties>
</file>