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7496"/>
        <w:gridCol w:w="5677"/>
      </w:tblGrid>
      <w:tr w:rsidR="00A054E2" w:rsidRPr="00EA7FA6" w14:paraId="6E91E49F" w14:textId="77777777" w:rsidTr="00D535BA">
        <w:trPr>
          <w:trHeight w:val="283"/>
        </w:trPr>
        <w:tc>
          <w:tcPr>
            <w:tcW w:w="14850" w:type="dxa"/>
            <w:gridSpan w:val="3"/>
            <w:shd w:val="clear" w:color="auto" w:fill="auto"/>
          </w:tcPr>
          <w:p w14:paraId="77784BCE" w14:textId="4133367E" w:rsidR="00A054E2" w:rsidRPr="00A054E2" w:rsidRDefault="00EA20F8" w:rsidP="00A054E2">
            <w:pPr>
              <w:spacing w:after="240" w:line="360" w:lineRule="auto"/>
              <w:rPr>
                <w:rFonts w:asciiTheme="minorHAnsi" w:eastAsiaTheme="minorHAnsi" w:hAnsiTheme="minorHAnsi" w:cstheme="minorHAnsi"/>
                <w:sz w:val="24"/>
                <w:szCs w:val="24"/>
                <w:lang w:val="en-US"/>
              </w:rPr>
            </w:pPr>
            <w:proofErr w:type="spellStart"/>
            <w:r>
              <w:rPr>
                <w:rFonts w:asciiTheme="minorHAnsi" w:eastAsiaTheme="minorHAnsi" w:hAnsiTheme="minorHAnsi" w:cstheme="minorHAnsi"/>
                <w:sz w:val="24"/>
                <w:szCs w:val="24"/>
                <w:lang w:val="en-US"/>
              </w:rPr>
              <w:t>Zmiana</w:t>
            </w:r>
            <w:proofErr w:type="spellEnd"/>
            <w:r>
              <w:rPr>
                <w:rFonts w:asciiTheme="minorHAnsi" w:eastAsiaTheme="minorHAnsi" w:hAnsiTheme="minorHAnsi" w:cstheme="minorHAnsi"/>
                <w:sz w:val="24"/>
                <w:szCs w:val="24"/>
                <w:lang w:val="en-US"/>
              </w:rPr>
              <w:t xml:space="preserve"> z dn. 01.10.2024r. - </w:t>
            </w:r>
            <w:proofErr w:type="spellStart"/>
            <w:r w:rsidR="00A054E2" w:rsidRPr="00A054E2">
              <w:rPr>
                <w:rFonts w:asciiTheme="minorHAnsi" w:eastAsiaTheme="minorHAnsi" w:hAnsiTheme="minorHAnsi" w:cstheme="minorHAnsi"/>
                <w:sz w:val="24"/>
                <w:szCs w:val="24"/>
                <w:lang w:val="en-US"/>
              </w:rPr>
              <w:t>Załącznik</w:t>
            </w:r>
            <w:proofErr w:type="spellEnd"/>
            <w:r w:rsidR="00A054E2" w:rsidRPr="00A054E2">
              <w:rPr>
                <w:rFonts w:asciiTheme="minorHAnsi" w:eastAsiaTheme="minorHAnsi" w:hAnsiTheme="minorHAnsi" w:cstheme="minorHAnsi"/>
                <w:sz w:val="24"/>
                <w:szCs w:val="24"/>
                <w:lang w:val="en-US"/>
              </w:rPr>
              <w:t xml:space="preserve"> </w:t>
            </w:r>
            <w:proofErr w:type="spellStart"/>
            <w:r w:rsidR="00A054E2" w:rsidRPr="00A054E2">
              <w:rPr>
                <w:rFonts w:asciiTheme="minorHAnsi" w:eastAsiaTheme="minorHAnsi" w:hAnsiTheme="minorHAnsi" w:cstheme="minorHAnsi"/>
                <w:sz w:val="24"/>
                <w:szCs w:val="24"/>
                <w:lang w:val="en-US"/>
              </w:rPr>
              <w:t>nr</w:t>
            </w:r>
            <w:proofErr w:type="spellEnd"/>
            <w:r w:rsidR="00A054E2" w:rsidRPr="00A054E2">
              <w:rPr>
                <w:rFonts w:asciiTheme="minorHAnsi" w:eastAsiaTheme="minorHAnsi" w:hAnsiTheme="minorHAnsi" w:cstheme="minorHAnsi"/>
                <w:sz w:val="24"/>
                <w:szCs w:val="24"/>
                <w:lang w:val="en-US"/>
              </w:rPr>
              <w:t xml:space="preserve"> 2.</w:t>
            </w:r>
            <w:r w:rsidR="00A054E2">
              <w:rPr>
                <w:rFonts w:asciiTheme="minorHAnsi" w:eastAsiaTheme="minorHAnsi" w:hAnsiTheme="minorHAnsi" w:cstheme="minorHAnsi"/>
                <w:sz w:val="24"/>
                <w:szCs w:val="24"/>
                <w:lang w:val="en-US"/>
              </w:rPr>
              <w:t>1</w:t>
            </w:r>
            <w:r w:rsidR="00A054E2" w:rsidRPr="00A054E2">
              <w:rPr>
                <w:rFonts w:asciiTheme="minorHAnsi" w:eastAsiaTheme="minorHAnsi" w:hAnsiTheme="minorHAnsi" w:cstheme="minorHAnsi"/>
                <w:sz w:val="24"/>
                <w:szCs w:val="24"/>
                <w:lang w:val="en-US"/>
              </w:rPr>
              <w:t xml:space="preserve"> – </w:t>
            </w:r>
            <w:proofErr w:type="spellStart"/>
            <w:r w:rsidR="00A054E2" w:rsidRPr="00A054E2">
              <w:rPr>
                <w:rFonts w:asciiTheme="minorHAnsi" w:eastAsiaTheme="minorHAnsi" w:hAnsiTheme="minorHAnsi" w:cstheme="minorHAnsi"/>
                <w:sz w:val="24"/>
                <w:szCs w:val="24"/>
                <w:lang w:val="en-US"/>
              </w:rPr>
              <w:t>Kosztorys</w:t>
            </w:r>
            <w:proofErr w:type="spellEnd"/>
            <w:r w:rsidR="00A054E2" w:rsidRPr="00A054E2">
              <w:rPr>
                <w:rFonts w:asciiTheme="minorHAnsi" w:eastAsiaTheme="minorHAnsi" w:hAnsiTheme="minorHAnsi" w:cstheme="minorHAnsi"/>
                <w:sz w:val="24"/>
                <w:szCs w:val="24"/>
                <w:lang w:val="en-US"/>
              </w:rPr>
              <w:t xml:space="preserve"> </w:t>
            </w:r>
            <w:proofErr w:type="spellStart"/>
            <w:r w:rsidR="00A054E2" w:rsidRPr="00A054E2">
              <w:rPr>
                <w:rFonts w:asciiTheme="minorHAnsi" w:eastAsiaTheme="minorHAnsi" w:hAnsiTheme="minorHAnsi" w:cstheme="minorHAnsi"/>
                <w:sz w:val="24"/>
                <w:szCs w:val="24"/>
                <w:lang w:val="en-US"/>
              </w:rPr>
              <w:t>ofertowy</w:t>
            </w:r>
            <w:proofErr w:type="spellEnd"/>
            <w:r w:rsidR="00A054E2" w:rsidRPr="00A054E2">
              <w:rPr>
                <w:rFonts w:asciiTheme="minorHAnsi" w:eastAsiaTheme="minorHAnsi" w:hAnsiTheme="minorHAnsi" w:cstheme="minorHAnsi"/>
                <w:sz w:val="24"/>
                <w:szCs w:val="24"/>
                <w:lang w:val="en-US"/>
              </w:rPr>
              <w:t xml:space="preserve"> - </w:t>
            </w:r>
            <w:proofErr w:type="spellStart"/>
            <w:r w:rsidR="00A054E2" w:rsidRPr="00A054E2">
              <w:rPr>
                <w:rFonts w:eastAsiaTheme="minorHAnsi" w:cs="Calibri"/>
                <w:lang w:val="en-US"/>
              </w:rPr>
              <w:t>Częś</w:t>
            </w:r>
            <w:r w:rsidR="00A054E2">
              <w:rPr>
                <w:rFonts w:eastAsiaTheme="minorHAnsi" w:cs="Calibri"/>
                <w:lang w:val="en-US"/>
              </w:rPr>
              <w:t>ć</w:t>
            </w:r>
            <w:proofErr w:type="spellEnd"/>
            <w:r w:rsidR="00A054E2">
              <w:rPr>
                <w:rFonts w:eastAsiaTheme="minorHAnsi" w:cs="Calibri"/>
                <w:lang w:val="en-US"/>
              </w:rPr>
              <w:t xml:space="preserve"> 1 </w:t>
            </w:r>
            <w:r w:rsidR="00A054E2">
              <w:rPr>
                <w:rFonts w:cs="Calibri"/>
              </w:rPr>
              <w:t xml:space="preserve">– </w:t>
            </w:r>
            <w:r w:rsidR="00A054E2" w:rsidRPr="005F5B1B">
              <w:rPr>
                <w:rFonts w:asciiTheme="minorHAnsi" w:hAnsiTheme="minorHAnsi" w:cstheme="minorHAnsi"/>
              </w:rPr>
              <w:t>Dostawa komputerów stacjonarnych</w:t>
            </w:r>
            <w:r w:rsidR="00A054E2">
              <w:rPr>
                <w:rFonts w:asciiTheme="minorHAnsi" w:hAnsiTheme="minorHAnsi" w:cstheme="minorHAnsi"/>
              </w:rPr>
              <w:t xml:space="preserve"> – 30 szt.</w:t>
            </w:r>
          </w:p>
          <w:tbl>
            <w:tblPr>
              <w:tblW w:w="12458" w:type="dxa"/>
              <w:jc w:val="center"/>
              <w:tblCellMar>
                <w:left w:w="70" w:type="dxa"/>
                <w:right w:w="70" w:type="dxa"/>
              </w:tblCellMar>
              <w:tblLook w:val="0000" w:firstRow="0" w:lastRow="0" w:firstColumn="0" w:lastColumn="0" w:noHBand="0" w:noVBand="0"/>
            </w:tblPr>
            <w:tblGrid>
              <w:gridCol w:w="580"/>
              <w:gridCol w:w="3125"/>
              <w:gridCol w:w="992"/>
              <w:gridCol w:w="2126"/>
              <w:gridCol w:w="993"/>
              <w:gridCol w:w="1702"/>
              <w:gridCol w:w="2940"/>
            </w:tblGrid>
            <w:tr w:rsidR="00A054E2" w:rsidRPr="00A054E2" w14:paraId="2E53FFF6" w14:textId="77777777" w:rsidTr="00A55351">
              <w:trPr>
                <w:jc w:val="center"/>
              </w:trPr>
              <w:tc>
                <w:tcPr>
                  <w:tcW w:w="580" w:type="dxa"/>
                  <w:tcBorders>
                    <w:top w:val="double" w:sz="2" w:space="0" w:color="000000"/>
                    <w:left w:val="double" w:sz="2" w:space="0" w:color="000000"/>
                    <w:bottom w:val="single" w:sz="4" w:space="0" w:color="000000"/>
                    <w:right w:val="none" w:sz="0" w:space="0" w:color="000000"/>
                  </w:tcBorders>
                  <w:shd w:val="clear" w:color="auto" w:fill="auto"/>
                  <w:vAlign w:val="center"/>
                </w:tcPr>
                <w:p w14:paraId="5D010CCE" w14:textId="77777777" w:rsidR="00A054E2" w:rsidRPr="00A054E2" w:rsidRDefault="00A054E2" w:rsidP="00A054E2">
                  <w:pPr>
                    <w:widowControl w:val="0"/>
                    <w:snapToGrid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lang w:val="en-US"/>
                    </w:rPr>
                    <w:t>Lp</w:t>
                  </w:r>
                </w:p>
              </w:tc>
              <w:tc>
                <w:tcPr>
                  <w:tcW w:w="3125" w:type="dxa"/>
                  <w:tcBorders>
                    <w:top w:val="double" w:sz="2" w:space="0" w:color="000000"/>
                    <w:left w:val="single" w:sz="4" w:space="0" w:color="000000"/>
                    <w:bottom w:val="single" w:sz="4" w:space="0" w:color="000000"/>
                    <w:right w:val="single" w:sz="4" w:space="0" w:color="000000"/>
                  </w:tcBorders>
                  <w:shd w:val="clear" w:color="auto" w:fill="auto"/>
                  <w:vAlign w:val="center"/>
                </w:tcPr>
                <w:p w14:paraId="0C551521" w14:textId="77777777" w:rsidR="00A054E2" w:rsidRPr="00A054E2" w:rsidRDefault="00A054E2" w:rsidP="00A054E2">
                  <w:pPr>
                    <w:snapToGrid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lang w:val="en-US"/>
                    </w:rPr>
                    <w:t>Asortyment</w:t>
                  </w:r>
                </w:p>
                <w:p w14:paraId="371841BF" w14:textId="77777777" w:rsidR="00A054E2" w:rsidRPr="00A054E2" w:rsidRDefault="00A054E2" w:rsidP="00A054E2">
                  <w:pPr>
                    <w:snapToGrid w:val="0"/>
                    <w:spacing w:after="240" w:line="360" w:lineRule="auto"/>
                    <w:jc w:val="center"/>
                    <w:rPr>
                      <w:rFonts w:ascii="Arial" w:eastAsia="Lucida Sans Unicode" w:hAnsi="Arial" w:cs="Arial"/>
                      <w:b/>
                      <w:bCs/>
                      <w:caps/>
                      <w:lang w:val="en-US"/>
                    </w:rPr>
                  </w:pPr>
                </w:p>
              </w:tc>
              <w:tc>
                <w:tcPr>
                  <w:tcW w:w="992" w:type="dxa"/>
                  <w:tcBorders>
                    <w:top w:val="double" w:sz="2" w:space="0" w:color="000000"/>
                    <w:left w:val="single" w:sz="4" w:space="0" w:color="000000"/>
                    <w:bottom w:val="single" w:sz="4" w:space="0" w:color="000000"/>
                    <w:right w:val="none" w:sz="0" w:space="0" w:color="000000"/>
                  </w:tcBorders>
                  <w:shd w:val="clear" w:color="auto" w:fill="auto"/>
                  <w:vAlign w:val="center"/>
                </w:tcPr>
                <w:p w14:paraId="389EFD0D" w14:textId="77777777" w:rsidR="00A054E2" w:rsidRPr="00A054E2" w:rsidRDefault="00A054E2" w:rsidP="00A054E2">
                  <w:pPr>
                    <w:snapToGrid w:val="0"/>
                    <w:spacing w:after="240" w:line="360" w:lineRule="auto"/>
                    <w:rPr>
                      <w:rFonts w:ascii="Arial" w:eastAsiaTheme="minorHAnsi" w:hAnsi="Arial" w:cs="Arial"/>
                      <w:b/>
                      <w:bCs/>
                      <w:caps/>
                      <w:lang w:val="en-US"/>
                    </w:rPr>
                  </w:pPr>
                </w:p>
                <w:p w14:paraId="465EAC32" w14:textId="77777777" w:rsidR="00A054E2" w:rsidRPr="00A054E2" w:rsidRDefault="00A054E2" w:rsidP="00A054E2">
                  <w:pPr>
                    <w:snapToGrid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lang w:val="en-US"/>
                    </w:rPr>
                    <w:t>Ilość</w:t>
                  </w:r>
                </w:p>
              </w:tc>
              <w:tc>
                <w:tcPr>
                  <w:tcW w:w="2126" w:type="dxa"/>
                  <w:tcBorders>
                    <w:top w:val="double" w:sz="2" w:space="0" w:color="000000"/>
                    <w:left w:val="single" w:sz="4" w:space="0" w:color="000000"/>
                    <w:bottom w:val="single" w:sz="4" w:space="0" w:color="000000"/>
                    <w:right w:val="none" w:sz="0" w:space="0" w:color="000000"/>
                  </w:tcBorders>
                  <w:shd w:val="clear" w:color="auto" w:fill="auto"/>
                  <w:vAlign w:val="center"/>
                </w:tcPr>
                <w:p w14:paraId="3900D727" w14:textId="77777777" w:rsidR="00A054E2" w:rsidRPr="00A054E2" w:rsidRDefault="00A054E2" w:rsidP="00A054E2">
                  <w:pPr>
                    <w:widowControl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lang w:val="en-US"/>
                    </w:rPr>
                    <w:t>cena jedn. netto*</w:t>
                  </w:r>
                </w:p>
              </w:tc>
              <w:tc>
                <w:tcPr>
                  <w:tcW w:w="993" w:type="dxa"/>
                  <w:tcBorders>
                    <w:top w:val="double" w:sz="2" w:space="0" w:color="000000"/>
                    <w:left w:val="single" w:sz="4" w:space="0" w:color="000000"/>
                    <w:bottom w:val="single" w:sz="4" w:space="0" w:color="000000"/>
                    <w:right w:val="none" w:sz="0" w:space="0" w:color="000000"/>
                  </w:tcBorders>
                  <w:shd w:val="clear" w:color="auto" w:fill="auto"/>
                  <w:vAlign w:val="center"/>
                </w:tcPr>
                <w:p w14:paraId="704AB69A" w14:textId="77777777" w:rsidR="00A054E2" w:rsidRPr="00A054E2" w:rsidRDefault="00A054E2" w:rsidP="00A054E2">
                  <w:pPr>
                    <w:widowControl w:val="0"/>
                    <w:snapToGrid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spacing w:val="-4"/>
                      <w:lang w:val="en-US"/>
                    </w:rPr>
                    <w:t>vat*</w:t>
                  </w:r>
                </w:p>
              </w:tc>
              <w:tc>
                <w:tcPr>
                  <w:tcW w:w="1702" w:type="dxa"/>
                  <w:tcBorders>
                    <w:top w:val="double" w:sz="2" w:space="0" w:color="000000"/>
                    <w:left w:val="single" w:sz="4" w:space="0" w:color="000000"/>
                    <w:bottom w:val="single" w:sz="4" w:space="0" w:color="000000"/>
                    <w:right w:val="none" w:sz="0" w:space="0" w:color="000000"/>
                  </w:tcBorders>
                  <w:shd w:val="clear" w:color="auto" w:fill="auto"/>
                  <w:vAlign w:val="center"/>
                </w:tcPr>
                <w:p w14:paraId="7D4C1E10" w14:textId="77777777" w:rsidR="00A054E2" w:rsidRPr="00A054E2" w:rsidRDefault="00A054E2" w:rsidP="00A054E2">
                  <w:pPr>
                    <w:widowControl w:val="0"/>
                    <w:snapToGrid w:val="0"/>
                    <w:spacing w:after="240" w:line="360" w:lineRule="auto"/>
                    <w:jc w:val="center"/>
                    <w:rPr>
                      <w:rFonts w:asciiTheme="minorHAnsi" w:eastAsiaTheme="minorHAnsi" w:hAnsiTheme="minorHAnsi" w:cstheme="minorBidi"/>
                      <w:lang w:val="en-US"/>
                    </w:rPr>
                  </w:pPr>
                  <w:proofErr w:type="gramStart"/>
                  <w:r w:rsidRPr="00A054E2">
                    <w:rPr>
                      <w:rFonts w:ascii="Arial" w:eastAsiaTheme="minorHAnsi" w:hAnsi="Arial" w:cs="Arial"/>
                      <w:b/>
                      <w:bCs/>
                      <w:caps/>
                      <w:spacing w:val="-4"/>
                      <w:lang w:val="en-US"/>
                    </w:rPr>
                    <w:t>Cena  jedn</w:t>
                  </w:r>
                  <w:proofErr w:type="gramEnd"/>
                  <w:r w:rsidRPr="00A054E2">
                    <w:rPr>
                      <w:rFonts w:ascii="Arial" w:eastAsiaTheme="minorHAnsi" w:hAnsi="Arial" w:cs="Arial"/>
                      <w:b/>
                      <w:bCs/>
                      <w:caps/>
                      <w:spacing w:val="-4"/>
                      <w:lang w:val="en-US"/>
                    </w:rPr>
                    <w:t>. brutto*</w:t>
                  </w:r>
                </w:p>
              </w:tc>
              <w:tc>
                <w:tcPr>
                  <w:tcW w:w="2940" w:type="dxa"/>
                  <w:tcBorders>
                    <w:top w:val="double" w:sz="2" w:space="0" w:color="000000"/>
                    <w:left w:val="single" w:sz="4" w:space="0" w:color="000000"/>
                    <w:bottom w:val="single" w:sz="4" w:space="0" w:color="000000"/>
                    <w:right w:val="single" w:sz="4" w:space="0" w:color="auto"/>
                  </w:tcBorders>
                  <w:shd w:val="clear" w:color="auto" w:fill="auto"/>
                  <w:vAlign w:val="center"/>
                </w:tcPr>
                <w:p w14:paraId="6C2A5035" w14:textId="77777777" w:rsidR="00A054E2" w:rsidRPr="00A054E2" w:rsidRDefault="00A054E2" w:rsidP="00A054E2">
                  <w:pPr>
                    <w:widowControl w:val="0"/>
                    <w:snapToGrid w:val="0"/>
                    <w:spacing w:after="240" w:line="360" w:lineRule="auto"/>
                    <w:jc w:val="center"/>
                    <w:rPr>
                      <w:rFonts w:asciiTheme="minorHAnsi" w:eastAsiaTheme="minorHAnsi" w:hAnsiTheme="minorHAnsi" w:cstheme="minorBidi"/>
                      <w:lang w:val="en-US"/>
                    </w:rPr>
                  </w:pPr>
                  <w:r w:rsidRPr="00A054E2">
                    <w:rPr>
                      <w:rFonts w:ascii="Arial" w:eastAsiaTheme="minorHAnsi" w:hAnsi="Arial" w:cs="Arial"/>
                      <w:b/>
                      <w:bCs/>
                      <w:caps/>
                      <w:spacing w:val="-4"/>
                      <w:lang w:val="en-US"/>
                    </w:rPr>
                    <w:t>Wartość brutto*</w:t>
                  </w:r>
                </w:p>
              </w:tc>
            </w:tr>
            <w:tr w:rsidR="00A054E2" w:rsidRPr="00A054E2" w14:paraId="0935F758" w14:textId="77777777" w:rsidTr="00A55351">
              <w:trPr>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Pr>
                <w:p w14:paraId="678F39D6" w14:textId="77777777" w:rsidR="00A054E2" w:rsidRPr="00A054E2" w:rsidRDefault="00A054E2" w:rsidP="00A054E2">
                  <w:pPr>
                    <w:widowControl w:val="0"/>
                    <w:snapToGrid w:val="0"/>
                    <w:spacing w:after="240" w:line="360" w:lineRule="auto"/>
                    <w:rPr>
                      <w:rFonts w:eastAsiaTheme="minorHAnsi" w:cs="Calibri"/>
                      <w:lang w:val="en-US"/>
                    </w:rPr>
                  </w:pPr>
                  <w:r w:rsidRPr="00A054E2">
                    <w:rPr>
                      <w:rFonts w:eastAsiaTheme="minorHAnsi" w:cs="Calibri"/>
                      <w:lang w:val="en-US"/>
                    </w:rPr>
                    <w:t>1</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7CAAACCB" w14:textId="77777777" w:rsidR="00A054E2" w:rsidRPr="00A054E2" w:rsidRDefault="00A054E2" w:rsidP="00A054E2">
                  <w:pPr>
                    <w:spacing w:before="100" w:beforeAutospacing="1" w:after="0" w:line="240" w:lineRule="auto"/>
                    <w:rPr>
                      <w:rFonts w:eastAsia="Times New Roman" w:cs="Calibri"/>
                      <w:color w:val="2C363A"/>
                      <w:shd w:val="clear" w:color="auto" w:fill="FFFFFF"/>
                      <w:lang w:eastAsia="pl-PL"/>
                    </w:rPr>
                  </w:pPr>
                  <w:r>
                    <w:rPr>
                      <w:rFonts w:asciiTheme="minorHAnsi" w:eastAsia="Times New Roman" w:hAnsiTheme="minorHAnsi" w:cstheme="minorHAnsi"/>
                      <w:sz w:val="24"/>
                      <w:szCs w:val="24"/>
                      <w:lang w:eastAsia="pl-PL"/>
                    </w:rPr>
                    <w:t>Komputer stacjonarny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B3D0B9" w14:textId="77777777" w:rsidR="00A054E2" w:rsidRPr="00A054E2" w:rsidRDefault="00A054E2" w:rsidP="00A054E2">
                  <w:pPr>
                    <w:widowControl w:val="0"/>
                    <w:snapToGrid w:val="0"/>
                    <w:spacing w:after="240" w:line="360" w:lineRule="auto"/>
                    <w:rPr>
                      <w:rFonts w:eastAsiaTheme="minorHAnsi" w:cs="Calibri"/>
                      <w:lang w:val="en-US"/>
                    </w:rPr>
                  </w:pPr>
                  <w:r>
                    <w:rPr>
                      <w:rFonts w:eastAsiaTheme="minorHAnsi" w:cs="Calibri"/>
                      <w:lang w:val="en-US"/>
                    </w:rPr>
                    <w:t>30</w:t>
                  </w:r>
                  <w:r w:rsidRPr="00A054E2">
                    <w:rPr>
                      <w:rFonts w:eastAsiaTheme="minorHAnsi" w:cs="Calibri"/>
                      <w:lang w:val="en-US"/>
                    </w:rPr>
                    <w:t xml:space="preserve"> </w:t>
                  </w:r>
                  <w:proofErr w:type="spellStart"/>
                  <w:r w:rsidRPr="00A054E2">
                    <w:rPr>
                      <w:rFonts w:eastAsiaTheme="minorHAnsi" w:cs="Calibri"/>
                      <w:lang w:val="en-US"/>
                    </w:rPr>
                    <w:t>szt</w:t>
                  </w:r>
                  <w:proofErr w:type="spellEnd"/>
                  <w:r w:rsidRPr="00A054E2">
                    <w:rPr>
                      <w:rFonts w:eastAsiaTheme="minorHAnsi" w:cs="Calibri"/>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5B0F1E"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5FB770"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0A0CE662"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2940" w:type="dxa"/>
                  <w:tcBorders>
                    <w:top w:val="single" w:sz="4" w:space="0" w:color="000000"/>
                    <w:left w:val="single" w:sz="4" w:space="0" w:color="000000"/>
                    <w:bottom w:val="single" w:sz="4" w:space="0" w:color="000000"/>
                    <w:right w:val="single" w:sz="4" w:space="0" w:color="auto"/>
                  </w:tcBorders>
                  <w:shd w:val="clear" w:color="auto" w:fill="auto"/>
                </w:tcPr>
                <w:p w14:paraId="2BEEF4E6"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r>
            <w:tr w:rsidR="00A054E2" w:rsidRPr="00A054E2" w14:paraId="13928B01" w14:textId="77777777" w:rsidTr="00A55351">
              <w:trPr>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tcPr>
                <w:p w14:paraId="765EB1FF" w14:textId="77777777" w:rsidR="00A054E2" w:rsidRPr="00A054E2" w:rsidRDefault="00BD6D33" w:rsidP="00A054E2">
                  <w:pPr>
                    <w:widowControl w:val="0"/>
                    <w:snapToGrid w:val="0"/>
                    <w:spacing w:after="240" w:line="360" w:lineRule="auto"/>
                    <w:rPr>
                      <w:rFonts w:eastAsiaTheme="minorHAnsi" w:cs="Calibri"/>
                      <w:lang w:val="en-US"/>
                    </w:rPr>
                  </w:pPr>
                  <w:r>
                    <w:rPr>
                      <w:rFonts w:eastAsiaTheme="minorHAnsi" w:cs="Calibri"/>
                      <w:lang w:val="en-US"/>
                    </w:rPr>
                    <w:t>2</w:t>
                  </w:r>
                </w:p>
              </w:tc>
              <w:tc>
                <w:tcPr>
                  <w:tcW w:w="3125" w:type="dxa"/>
                  <w:tcBorders>
                    <w:top w:val="single" w:sz="4" w:space="0" w:color="000000"/>
                    <w:left w:val="single" w:sz="4" w:space="0" w:color="000000"/>
                    <w:bottom w:val="single" w:sz="4" w:space="0" w:color="000000"/>
                    <w:right w:val="single" w:sz="4" w:space="0" w:color="000000"/>
                  </w:tcBorders>
                  <w:shd w:val="clear" w:color="auto" w:fill="auto"/>
                </w:tcPr>
                <w:p w14:paraId="29DF8B55" w14:textId="77777777" w:rsidR="00A054E2" w:rsidRDefault="00BD6D33" w:rsidP="00A054E2">
                  <w:pPr>
                    <w:spacing w:before="100" w:beforeAutospacing="1" w:after="0" w:line="240"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Monitor</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F113EB" w14:textId="77777777" w:rsidR="00A054E2" w:rsidRDefault="00BD6D33" w:rsidP="00A054E2">
                  <w:pPr>
                    <w:widowControl w:val="0"/>
                    <w:snapToGrid w:val="0"/>
                    <w:spacing w:after="240" w:line="360" w:lineRule="auto"/>
                    <w:rPr>
                      <w:rFonts w:eastAsiaTheme="minorHAnsi" w:cs="Calibri"/>
                      <w:lang w:val="en-US"/>
                    </w:rPr>
                  </w:pPr>
                  <w:r>
                    <w:rPr>
                      <w:rFonts w:eastAsiaTheme="minorHAnsi" w:cs="Calibri"/>
                      <w:lang w:val="en-US"/>
                    </w:rPr>
                    <w:t>30</w:t>
                  </w:r>
                  <w:r w:rsidRPr="00A054E2">
                    <w:rPr>
                      <w:rFonts w:eastAsiaTheme="minorHAnsi" w:cs="Calibri"/>
                      <w:lang w:val="en-US"/>
                    </w:rPr>
                    <w:t xml:space="preserve"> </w:t>
                  </w:r>
                  <w:proofErr w:type="spellStart"/>
                  <w:r w:rsidRPr="00A054E2">
                    <w:rPr>
                      <w:rFonts w:eastAsiaTheme="minorHAnsi" w:cs="Calibri"/>
                      <w:lang w:val="en-US"/>
                    </w:rPr>
                    <w:t>szt</w:t>
                  </w:r>
                  <w:proofErr w:type="spellEnd"/>
                  <w:r w:rsidRPr="00A054E2">
                    <w:rPr>
                      <w:rFonts w:eastAsiaTheme="minorHAnsi" w:cs="Calibri"/>
                      <w:lang w:val="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96089E"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CD5851E"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660A311"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c>
                <w:tcPr>
                  <w:tcW w:w="2940" w:type="dxa"/>
                  <w:tcBorders>
                    <w:top w:val="single" w:sz="4" w:space="0" w:color="000000"/>
                    <w:left w:val="single" w:sz="4" w:space="0" w:color="000000"/>
                    <w:bottom w:val="single" w:sz="4" w:space="0" w:color="000000"/>
                    <w:right w:val="single" w:sz="4" w:space="0" w:color="auto"/>
                  </w:tcBorders>
                  <w:shd w:val="clear" w:color="auto" w:fill="auto"/>
                </w:tcPr>
                <w:p w14:paraId="245CB4D8"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r>
            <w:tr w:rsidR="00A054E2" w:rsidRPr="00A054E2" w14:paraId="5168A274" w14:textId="77777777" w:rsidTr="00A55351">
              <w:trPr>
                <w:jc w:val="center"/>
              </w:trPr>
              <w:tc>
                <w:tcPr>
                  <w:tcW w:w="95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EB523E" w14:textId="77777777" w:rsidR="00A054E2" w:rsidRPr="00A054E2" w:rsidRDefault="00A054E2" w:rsidP="00A054E2">
                  <w:pPr>
                    <w:widowControl w:val="0"/>
                    <w:snapToGrid w:val="0"/>
                    <w:spacing w:after="240" w:line="360" w:lineRule="auto"/>
                    <w:jc w:val="right"/>
                    <w:rPr>
                      <w:rFonts w:asciiTheme="minorHAnsi" w:eastAsiaTheme="minorHAnsi" w:hAnsiTheme="minorHAnsi" w:cstheme="minorBidi"/>
                      <w:lang w:val="en-US"/>
                    </w:rPr>
                  </w:pPr>
                  <w:proofErr w:type="spellStart"/>
                  <w:r w:rsidRPr="00A054E2">
                    <w:rPr>
                      <w:rFonts w:ascii="Arial" w:eastAsia="Lucida Sans Unicode" w:hAnsi="Arial" w:cs="Arial"/>
                      <w:lang w:val="en-US"/>
                    </w:rPr>
                    <w:t>Razem</w:t>
                  </w:r>
                  <w:proofErr w:type="spellEnd"/>
                </w:p>
              </w:tc>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19BF0D29" w14:textId="77777777" w:rsidR="00A054E2" w:rsidRPr="00A054E2" w:rsidRDefault="00A054E2" w:rsidP="00A054E2">
                  <w:pPr>
                    <w:widowControl w:val="0"/>
                    <w:snapToGrid w:val="0"/>
                    <w:spacing w:after="240" w:line="360" w:lineRule="auto"/>
                    <w:jc w:val="center"/>
                    <w:rPr>
                      <w:rFonts w:ascii="Arial" w:eastAsia="Lucida Sans Unicode" w:hAnsi="Arial" w:cs="Arial"/>
                      <w:lang w:val="en-US"/>
                    </w:rPr>
                  </w:pPr>
                </w:p>
              </w:tc>
            </w:tr>
          </w:tbl>
          <w:p w14:paraId="362D1DB3" w14:textId="77777777" w:rsidR="00A054E2" w:rsidRPr="00A054E2" w:rsidRDefault="00A054E2" w:rsidP="00A054E2">
            <w:pPr>
              <w:tabs>
                <w:tab w:val="left" w:pos="5565"/>
              </w:tabs>
              <w:spacing w:after="240" w:line="360" w:lineRule="auto"/>
              <w:rPr>
                <w:rFonts w:asciiTheme="minorHAnsi" w:eastAsiaTheme="minorHAnsi" w:hAnsiTheme="minorHAnsi" w:cstheme="minorBidi"/>
                <w:lang w:val="en-US"/>
              </w:rPr>
            </w:pPr>
            <w:r w:rsidRPr="00A054E2">
              <w:rPr>
                <w:rFonts w:ascii="Arial" w:eastAsiaTheme="minorHAnsi" w:hAnsi="Arial" w:cs="Arial"/>
                <w:b/>
                <w:bCs/>
                <w:lang w:val="en-US"/>
              </w:rPr>
              <w:tab/>
            </w:r>
            <w:r w:rsidRPr="00A054E2">
              <w:rPr>
                <w:rFonts w:ascii="Arial" w:eastAsiaTheme="minorHAnsi" w:hAnsi="Arial" w:cs="Arial"/>
                <w:b/>
                <w:bCs/>
                <w:lang w:val="en-US"/>
              </w:rPr>
              <w:tab/>
            </w:r>
            <w:r w:rsidRPr="00A054E2">
              <w:rPr>
                <w:rFonts w:ascii="Arial" w:eastAsiaTheme="minorHAnsi" w:hAnsi="Arial" w:cs="Arial"/>
                <w:b/>
                <w:bCs/>
                <w:lang w:val="en-US"/>
              </w:rPr>
              <w:tab/>
            </w:r>
            <w:r w:rsidRPr="00A054E2">
              <w:rPr>
                <w:rFonts w:ascii="Arial" w:eastAsiaTheme="minorHAnsi" w:hAnsi="Arial" w:cs="Arial"/>
                <w:b/>
                <w:bCs/>
                <w:lang w:val="en-US"/>
              </w:rPr>
              <w:tab/>
              <w:t xml:space="preserve">  </w:t>
            </w:r>
            <w:r w:rsidRPr="00A054E2">
              <w:rPr>
                <w:rFonts w:ascii="Arial" w:eastAsiaTheme="minorHAnsi" w:hAnsi="Arial" w:cs="Arial"/>
                <w:b/>
                <w:bCs/>
                <w:lang w:val="en-US"/>
              </w:rPr>
              <w:tab/>
            </w:r>
            <w:r w:rsidRPr="00A054E2">
              <w:rPr>
                <w:rFonts w:ascii="Arial" w:eastAsiaTheme="minorHAnsi" w:hAnsi="Arial" w:cs="Arial"/>
                <w:b/>
                <w:bCs/>
                <w:lang w:val="en-US"/>
              </w:rPr>
              <w:tab/>
              <w:t xml:space="preserve">                                                                   </w:t>
            </w:r>
            <w:r>
              <w:rPr>
                <w:rFonts w:ascii="Arial" w:eastAsiaTheme="minorHAnsi" w:hAnsi="Arial" w:cs="Arial"/>
                <w:b/>
                <w:bCs/>
                <w:lang w:val="en-US"/>
              </w:rPr>
              <w:t xml:space="preserve">                               </w:t>
            </w:r>
            <w:r w:rsidRPr="00A054E2">
              <w:rPr>
                <w:rFonts w:ascii="Arial" w:eastAsiaTheme="minorHAnsi" w:hAnsi="Arial" w:cs="Arial"/>
                <w:lang w:val="en-US"/>
              </w:rPr>
              <w:t>*</w:t>
            </w:r>
            <w:proofErr w:type="spellStart"/>
            <w:r w:rsidRPr="00A054E2">
              <w:rPr>
                <w:rFonts w:ascii="Arial" w:eastAsiaTheme="minorHAnsi" w:hAnsi="Arial" w:cs="Arial"/>
                <w:lang w:val="en-US"/>
              </w:rPr>
              <w:t>wypełnia</w:t>
            </w:r>
            <w:proofErr w:type="spellEnd"/>
            <w:r w:rsidRPr="00A054E2">
              <w:rPr>
                <w:rFonts w:ascii="Arial" w:eastAsiaTheme="minorHAnsi" w:hAnsi="Arial" w:cs="Arial"/>
                <w:lang w:val="en-US"/>
              </w:rPr>
              <w:t xml:space="preserve"> </w:t>
            </w:r>
            <w:proofErr w:type="spellStart"/>
            <w:r w:rsidRPr="00A054E2">
              <w:rPr>
                <w:rFonts w:ascii="Arial" w:eastAsiaTheme="minorHAnsi" w:hAnsi="Arial" w:cs="Arial"/>
                <w:lang w:val="en-US"/>
              </w:rPr>
              <w:t>Wykonawca</w:t>
            </w:r>
            <w:proofErr w:type="spellEnd"/>
          </w:p>
          <w:p w14:paraId="7BD92288" w14:textId="77777777" w:rsidR="00A054E2" w:rsidRDefault="00A054E2" w:rsidP="00A054E2">
            <w:pPr>
              <w:spacing w:after="240" w:line="360" w:lineRule="auto"/>
              <w:rPr>
                <w:rFonts w:asciiTheme="minorHAnsi" w:eastAsiaTheme="minorHAnsi" w:hAnsiTheme="minorHAnsi" w:cstheme="minorHAnsi"/>
                <w:b/>
                <w:sz w:val="24"/>
                <w:szCs w:val="24"/>
                <w:lang w:val="en-US"/>
              </w:rPr>
            </w:pPr>
          </w:p>
          <w:p w14:paraId="540EB8AF" w14:textId="77777777" w:rsidR="00A054E2" w:rsidRPr="00A054E2" w:rsidRDefault="00A054E2" w:rsidP="00A054E2">
            <w:pPr>
              <w:spacing w:after="240" w:line="360" w:lineRule="auto"/>
              <w:rPr>
                <w:rFonts w:asciiTheme="minorHAnsi" w:eastAsiaTheme="minorHAnsi" w:hAnsiTheme="minorHAnsi" w:cstheme="minorHAnsi"/>
                <w:b/>
                <w:sz w:val="24"/>
                <w:szCs w:val="24"/>
                <w:lang w:val="en-US"/>
              </w:rPr>
            </w:pPr>
            <w:proofErr w:type="spellStart"/>
            <w:r w:rsidRPr="00A054E2">
              <w:rPr>
                <w:rFonts w:asciiTheme="minorHAnsi" w:eastAsiaTheme="minorHAnsi" w:hAnsiTheme="minorHAnsi" w:cstheme="minorHAnsi"/>
                <w:b/>
                <w:sz w:val="24"/>
                <w:szCs w:val="24"/>
                <w:lang w:val="en-US"/>
              </w:rPr>
              <w:t>Szczegółowy</w:t>
            </w:r>
            <w:proofErr w:type="spellEnd"/>
            <w:r w:rsidRPr="00A054E2">
              <w:rPr>
                <w:rFonts w:asciiTheme="minorHAnsi" w:eastAsiaTheme="minorHAnsi" w:hAnsiTheme="minorHAnsi" w:cstheme="minorHAnsi"/>
                <w:b/>
                <w:sz w:val="24"/>
                <w:szCs w:val="24"/>
                <w:lang w:val="en-US"/>
              </w:rPr>
              <w:t xml:space="preserve"> </w:t>
            </w:r>
            <w:proofErr w:type="spellStart"/>
            <w:r w:rsidRPr="00A054E2">
              <w:rPr>
                <w:rFonts w:asciiTheme="minorHAnsi" w:eastAsiaTheme="minorHAnsi" w:hAnsiTheme="minorHAnsi" w:cstheme="minorHAnsi"/>
                <w:b/>
                <w:sz w:val="24"/>
                <w:szCs w:val="24"/>
                <w:lang w:val="en-US"/>
              </w:rPr>
              <w:t>opis</w:t>
            </w:r>
            <w:proofErr w:type="spellEnd"/>
            <w:r w:rsidRPr="00A054E2">
              <w:rPr>
                <w:rFonts w:asciiTheme="minorHAnsi" w:eastAsiaTheme="minorHAnsi" w:hAnsiTheme="minorHAnsi" w:cstheme="minorHAnsi"/>
                <w:b/>
                <w:sz w:val="24"/>
                <w:szCs w:val="24"/>
                <w:lang w:val="en-US"/>
              </w:rPr>
              <w:t xml:space="preserve"> </w:t>
            </w:r>
            <w:proofErr w:type="spellStart"/>
            <w:r w:rsidRPr="00A054E2">
              <w:rPr>
                <w:rFonts w:asciiTheme="minorHAnsi" w:eastAsiaTheme="minorHAnsi" w:hAnsiTheme="minorHAnsi" w:cstheme="minorHAnsi"/>
                <w:b/>
                <w:sz w:val="24"/>
                <w:szCs w:val="24"/>
                <w:lang w:val="en-US"/>
              </w:rPr>
              <w:t>przedmiotu</w:t>
            </w:r>
            <w:proofErr w:type="spellEnd"/>
            <w:r w:rsidRPr="00A054E2">
              <w:rPr>
                <w:rFonts w:asciiTheme="minorHAnsi" w:eastAsiaTheme="minorHAnsi" w:hAnsiTheme="minorHAnsi" w:cstheme="minorHAnsi"/>
                <w:b/>
                <w:sz w:val="24"/>
                <w:szCs w:val="24"/>
                <w:lang w:val="en-US"/>
              </w:rPr>
              <w:t xml:space="preserve"> </w:t>
            </w:r>
            <w:proofErr w:type="spellStart"/>
            <w:r w:rsidRPr="00A054E2">
              <w:rPr>
                <w:rFonts w:asciiTheme="minorHAnsi" w:eastAsiaTheme="minorHAnsi" w:hAnsiTheme="minorHAnsi" w:cstheme="minorHAnsi"/>
                <w:b/>
                <w:sz w:val="24"/>
                <w:szCs w:val="24"/>
                <w:lang w:val="en-US"/>
              </w:rPr>
              <w:t>zamówienia</w:t>
            </w:r>
            <w:proofErr w:type="spellEnd"/>
          </w:p>
          <w:p w14:paraId="53D00663" w14:textId="77777777" w:rsidR="00A054E2" w:rsidRPr="00EA7FA6" w:rsidRDefault="00A054E2" w:rsidP="009F0CE5">
            <w:pPr>
              <w:spacing w:after="0" w:line="240" w:lineRule="auto"/>
              <w:jc w:val="center"/>
              <w:rPr>
                <w:rFonts w:asciiTheme="minorHAnsi" w:hAnsiTheme="minorHAnsi" w:cstheme="minorHAnsi"/>
                <w:b/>
                <w:sz w:val="20"/>
                <w:szCs w:val="20"/>
              </w:rPr>
            </w:pPr>
          </w:p>
        </w:tc>
      </w:tr>
      <w:tr w:rsidR="00A054E2" w:rsidRPr="00EA7FA6" w14:paraId="173A174C" w14:textId="77777777" w:rsidTr="009F0CE5">
        <w:trPr>
          <w:trHeight w:val="283"/>
        </w:trPr>
        <w:tc>
          <w:tcPr>
            <w:tcW w:w="1677" w:type="dxa"/>
            <w:shd w:val="clear" w:color="auto" w:fill="auto"/>
          </w:tcPr>
          <w:p w14:paraId="6DFC8DBD"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Nazwa komponentu</w:t>
            </w:r>
          </w:p>
        </w:tc>
        <w:tc>
          <w:tcPr>
            <w:tcW w:w="7496" w:type="dxa"/>
            <w:shd w:val="clear" w:color="auto" w:fill="auto"/>
          </w:tcPr>
          <w:p w14:paraId="0CD66DBF" w14:textId="77777777" w:rsidR="00A054E2" w:rsidRPr="00EA7FA6" w:rsidRDefault="00A054E2" w:rsidP="00A054E2">
            <w:pPr>
              <w:spacing w:after="0" w:line="240" w:lineRule="auto"/>
              <w:jc w:val="center"/>
              <w:rPr>
                <w:rFonts w:asciiTheme="minorHAnsi" w:hAnsiTheme="minorHAnsi" w:cstheme="minorHAnsi"/>
                <w:b/>
                <w:sz w:val="20"/>
                <w:szCs w:val="20"/>
              </w:rPr>
            </w:pPr>
            <w:r w:rsidRPr="00EA7FA6">
              <w:rPr>
                <w:rFonts w:asciiTheme="minorHAnsi" w:hAnsiTheme="minorHAnsi" w:cstheme="minorHAnsi"/>
                <w:b/>
                <w:sz w:val="20"/>
                <w:szCs w:val="20"/>
              </w:rPr>
              <w:t xml:space="preserve">Wymagane </w:t>
            </w:r>
            <w:r>
              <w:rPr>
                <w:rFonts w:asciiTheme="minorHAnsi" w:hAnsiTheme="minorHAnsi" w:cstheme="minorHAnsi"/>
                <w:b/>
                <w:sz w:val="20"/>
                <w:szCs w:val="20"/>
              </w:rPr>
              <w:t xml:space="preserve">minimalne </w:t>
            </w:r>
            <w:r w:rsidRPr="00EA7FA6">
              <w:rPr>
                <w:rFonts w:asciiTheme="minorHAnsi" w:hAnsiTheme="minorHAnsi" w:cstheme="minorHAnsi"/>
                <w:b/>
                <w:sz w:val="20"/>
                <w:szCs w:val="20"/>
              </w:rPr>
              <w:t>parametry techniczne komputerów</w:t>
            </w:r>
            <w:r>
              <w:rPr>
                <w:rFonts w:asciiTheme="minorHAnsi" w:hAnsiTheme="minorHAnsi" w:cstheme="minorHAnsi"/>
                <w:b/>
                <w:sz w:val="20"/>
                <w:szCs w:val="20"/>
              </w:rPr>
              <w:t xml:space="preserve"> stacjonarnych – 30 szt.</w:t>
            </w:r>
          </w:p>
        </w:tc>
        <w:tc>
          <w:tcPr>
            <w:tcW w:w="5677" w:type="dxa"/>
          </w:tcPr>
          <w:p w14:paraId="193CE306" w14:textId="77777777" w:rsidR="00A054E2" w:rsidRPr="00B66486" w:rsidRDefault="00A054E2" w:rsidP="00A054E2">
            <w:pPr>
              <w:jc w:val="center"/>
              <w:rPr>
                <w:rFonts w:asciiTheme="minorHAnsi" w:hAnsiTheme="minorHAnsi" w:cstheme="minorHAnsi"/>
                <w:b/>
              </w:rPr>
            </w:pPr>
            <w:r w:rsidRPr="00B66486">
              <w:rPr>
                <w:rFonts w:asciiTheme="minorHAnsi" w:hAnsiTheme="minorHAnsi" w:cstheme="minorHAnsi"/>
                <w:b/>
              </w:rPr>
              <w:t xml:space="preserve">Parametry oferowane </w:t>
            </w:r>
          </w:p>
          <w:p w14:paraId="4FDE1E38" w14:textId="77777777" w:rsidR="00A054E2" w:rsidRPr="00EA7FA6" w:rsidRDefault="00A054E2" w:rsidP="00A054E2">
            <w:pPr>
              <w:spacing w:after="0" w:line="240" w:lineRule="auto"/>
              <w:jc w:val="center"/>
              <w:rPr>
                <w:rFonts w:asciiTheme="minorHAnsi" w:hAnsiTheme="minorHAnsi" w:cstheme="minorHAnsi"/>
                <w:b/>
                <w:sz w:val="20"/>
                <w:szCs w:val="20"/>
              </w:rPr>
            </w:pPr>
            <w:r w:rsidRPr="00B66486">
              <w:rPr>
                <w:rFonts w:asciiTheme="minorHAnsi" w:hAnsiTheme="minorHAnsi" w:cstheme="minorHAnsi"/>
                <w:b/>
              </w:rPr>
              <w:t>/podać zakres lub opisać/</w:t>
            </w:r>
            <w:r w:rsidRPr="00B66486">
              <w:rPr>
                <w:rFonts w:asciiTheme="minorHAnsi" w:hAnsiTheme="minorHAnsi" w:cstheme="minorHAnsi"/>
              </w:rPr>
              <w:t xml:space="preserve"> </w:t>
            </w:r>
            <w:r>
              <w:rPr>
                <w:rFonts w:asciiTheme="minorHAnsi" w:hAnsiTheme="minorHAnsi" w:cstheme="minorHAnsi"/>
              </w:rPr>
              <w:t>*</w:t>
            </w:r>
          </w:p>
        </w:tc>
      </w:tr>
      <w:tr w:rsidR="00A054E2" w:rsidRPr="00EA7FA6" w14:paraId="0CAA0E9B" w14:textId="77777777" w:rsidTr="009F0CE5">
        <w:tc>
          <w:tcPr>
            <w:tcW w:w="1677" w:type="dxa"/>
            <w:shd w:val="clear" w:color="auto" w:fill="auto"/>
          </w:tcPr>
          <w:p w14:paraId="2A9C86FE"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Typ</w:t>
            </w:r>
          </w:p>
        </w:tc>
        <w:tc>
          <w:tcPr>
            <w:tcW w:w="7496" w:type="dxa"/>
            <w:shd w:val="clear" w:color="auto" w:fill="auto"/>
          </w:tcPr>
          <w:p w14:paraId="51F38395"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Komputer stacjo</w:t>
            </w:r>
            <w:r>
              <w:rPr>
                <w:rFonts w:asciiTheme="minorHAnsi" w:hAnsiTheme="minorHAnsi" w:cstheme="minorHAnsi"/>
                <w:bCs/>
                <w:sz w:val="20"/>
                <w:szCs w:val="20"/>
              </w:rPr>
              <w:t>narny. Podać model, symbol</w:t>
            </w:r>
            <w:r w:rsidRPr="00EA7FA6">
              <w:rPr>
                <w:rFonts w:asciiTheme="minorHAnsi" w:hAnsiTheme="minorHAnsi" w:cstheme="minorHAnsi"/>
                <w:bCs/>
                <w:sz w:val="20"/>
                <w:szCs w:val="20"/>
              </w:rPr>
              <w:t xml:space="preserve"> oraz producenta.</w:t>
            </w:r>
          </w:p>
        </w:tc>
        <w:tc>
          <w:tcPr>
            <w:tcW w:w="5677" w:type="dxa"/>
          </w:tcPr>
          <w:p w14:paraId="060BC5A5"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7F12A8A0" w14:textId="77777777" w:rsidTr="009F0CE5">
        <w:tc>
          <w:tcPr>
            <w:tcW w:w="1677" w:type="dxa"/>
            <w:shd w:val="clear" w:color="auto" w:fill="auto"/>
          </w:tcPr>
          <w:p w14:paraId="72FF049B"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Zastosowanie</w:t>
            </w:r>
          </w:p>
        </w:tc>
        <w:tc>
          <w:tcPr>
            <w:tcW w:w="7496" w:type="dxa"/>
            <w:shd w:val="clear" w:color="auto" w:fill="auto"/>
          </w:tcPr>
          <w:p w14:paraId="3C60A645"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Komputer będzie wykorzystywany dl</w:t>
            </w:r>
            <w:r>
              <w:rPr>
                <w:rFonts w:asciiTheme="minorHAnsi" w:hAnsiTheme="minorHAnsi" w:cstheme="minorHAnsi"/>
                <w:bCs/>
                <w:sz w:val="20"/>
                <w:szCs w:val="20"/>
              </w:rPr>
              <w:t>a potrzeb aplikacji biurowych,</w:t>
            </w:r>
            <w:r w:rsidR="004F4B1D">
              <w:rPr>
                <w:rFonts w:asciiTheme="minorHAnsi" w:hAnsiTheme="minorHAnsi" w:cstheme="minorHAnsi"/>
                <w:bCs/>
                <w:sz w:val="20"/>
                <w:szCs w:val="20"/>
              </w:rPr>
              <w:t xml:space="preserve"> </w:t>
            </w:r>
            <w:r w:rsidRPr="00EA7FA6">
              <w:rPr>
                <w:rFonts w:asciiTheme="minorHAnsi" w:hAnsiTheme="minorHAnsi" w:cstheme="minorHAnsi"/>
                <w:bCs/>
                <w:sz w:val="20"/>
                <w:szCs w:val="20"/>
              </w:rPr>
              <w:t xml:space="preserve">aplikacji obliczeniowych, dostępu do Internetu oraz poczty elektronicznej, jako lokalna baza danych, </w:t>
            </w:r>
            <w:r>
              <w:rPr>
                <w:rFonts w:asciiTheme="minorHAnsi" w:hAnsiTheme="minorHAnsi" w:cstheme="minorHAnsi"/>
                <w:bCs/>
                <w:sz w:val="20"/>
                <w:szCs w:val="20"/>
              </w:rPr>
              <w:t xml:space="preserve"> </w:t>
            </w:r>
          </w:p>
        </w:tc>
        <w:tc>
          <w:tcPr>
            <w:tcW w:w="5677" w:type="dxa"/>
          </w:tcPr>
          <w:p w14:paraId="62D77790"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1DDDADF8" w14:textId="77777777" w:rsidTr="009F0CE5">
        <w:tc>
          <w:tcPr>
            <w:tcW w:w="1677" w:type="dxa"/>
            <w:shd w:val="clear" w:color="auto" w:fill="auto"/>
          </w:tcPr>
          <w:p w14:paraId="09DBEFC0" w14:textId="77777777" w:rsidR="00A054E2" w:rsidRPr="00FC02D9"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Obudowa</w:t>
            </w:r>
          </w:p>
        </w:tc>
        <w:tc>
          <w:tcPr>
            <w:tcW w:w="7496" w:type="dxa"/>
            <w:shd w:val="clear" w:color="auto" w:fill="auto"/>
          </w:tcPr>
          <w:p w14:paraId="55894256" w14:textId="77777777" w:rsidR="00A054E2" w:rsidRDefault="00A054E2" w:rsidP="00A054E2">
            <w:pPr>
              <w:spacing w:after="0"/>
              <w:jc w:val="both"/>
              <w:rPr>
                <w:rFonts w:asciiTheme="minorHAnsi" w:hAnsiTheme="minorHAnsi" w:cstheme="minorHAnsi"/>
                <w:bCs/>
                <w:sz w:val="20"/>
                <w:szCs w:val="20"/>
              </w:rPr>
            </w:pPr>
            <w:r w:rsidRPr="00EA7FA6">
              <w:rPr>
                <w:rFonts w:asciiTheme="minorHAnsi" w:hAnsiTheme="minorHAnsi" w:cstheme="minorHAnsi"/>
                <w:bCs/>
                <w:sz w:val="20"/>
                <w:szCs w:val="20"/>
              </w:rPr>
              <w:t>Małogabarytowa typu Terminal, umożliwiająca montaż wewnątrz obudowy min.</w:t>
            </w:r>
            <w:r>
              <w:rPr>
                <w:rFonts w:asciiTheme="minorHAnsi" w:hAnsiTheme="minorHAnsi" w:cstheme="minorHAnsi"/>
                <w:bCs/>
                <w:sz w:val="20"/>
                <w:szCs w:val="20"/>
              </w:rPr>
              <w:t xml:space="preserve"> 2</w:t>
            </w:r>
            <w:r w:rsidRPr="00EA7FA6">
              <w:rPr>
                <w:rFonts w:asciiTheme="minorHAnsi" w:hAnsiTheme="minorHAnsi" w:cstheme="minorHAnsi"/>
                <w:bCs/>
                <w:sz w:val="20"/>
                <w:szCs w:val="20"/>
              </w:rPr>
              <w:t xml:space="preserve"> szt.</w:t>
            </w:r>
            <w:r>
              <w:rPr>
                <w:rFonts w:asciiTheme="minorHAnsi" w:hAnsiTheme="minorHAnsi" w:cstheme="minorHAnsi"/>
                <w:bCs/>
                <w:sz w:val="20"/>
                <w:szCs w:val="20"/>
              </w:rPr>
              <w:t xml:space="preserve"> dysków</w:t>
            </w:r>
            <w:r w:rsidRPr="00EA7FA6">
              <w:rPr>
                <w:rFonts w:asciiTheme="minorHAnsi" w:hAnsiTheme="minorHAnsi" w:cstheme="minorHAnsi"/>
                <w:bCs/>
                <w:sz w:val="20"/>
                <w:szCs w:val="20"/>
              </w:rPr>
              <w:t xml:space="preserve"> M.2 SSD</w:t>
            </w:r>
            <w:r>
              <w:rPr>
                <w:rFonts w:asciiTheme="minorHAnsi" w:hAnsiTheme="minorHAnsi" w:cstheme="minorHAnsi"/>
                <w:bCs/>
                <w:sz w:val="20"/>
                <w:szCs w:val="20"/>
              </w:rPr>
              <w:t>.</w:t>
            </w:r>
          </w:p>
          <w:p w14:paraId="0DC2AFD1" w14:textId="77777777" w:rsidR="00A054E2" w:rsidRPr="00EA7FA6" w:rsidRDefault="00A054E2" w:rsidP="00A054E2">
            <w:pPr>
              <w:spacing w:after="0"/>
              <w:jc w:val="both"/>
              <w:rPr>
                <w:rFonts w:asciiTheme="minorHAnsi" w:hAnsiTheme="minorHAnsi" w:cstheme="minorHAnsi"/>
                <w:bCs/>
                <w:sz w:val="20"/>
                <w:szCs w:val="20"/>
              </w:rPr>
            </w:pPr>
            <w:r w:rsidRPr="00EA7FA6">
              <w:rPr>
                <w:rFonts w:asciiTheme="minorHAnsi" w:hAnsiTheme="minorHAnsi" w:cstheme="minorHAnsi"/>
                <w:bCs/>
                <w:sz w:val="20"/>
                <w:szCs w:val="20"/>
              </w:rPr>
              <w:lastRenderedPageBreak/>
              <w:t>Suma wymiarów obudowy</w:t>
            </w:r>
            <w:r>
              <w:rPr>
                <w:rFonts w:asciiTheme="minorHAnsi" w:hAnsiTheme="minorHAnsi" w:cstheme="minorHAnsi"/>
                <w:bCs/>
                <w:sz w:val="20"/>
                <w:szCs w:val="20"/>
              </w:rPr>
              <w:t xml:space="preserve"> mierzona po krawędziach obudowy</w:t>
            </w:r>
            <w:r w:rsidRPr="00EA7FA6">
              <w:rPr>
                <w:rFonts w:asciiTheme="minorHAnsi" w:hAnsiTheme="minorHAnsi" w:cstheme="minorHAnsi"/>
                <w:bCs/>
                <w:sz w:val="20"/>
                <w:szCs w:val="20"/>
              </w:rPr>
              <w:t xml:space="preserve"> nie może przekraczać </w:t>
            </w:r>
            <w:r>
              <w:rPr>
                <w:rFonts w:asciiTheme="minorHAnsi" w:hAnsiTheme="minorHAnsi" w:cstheme="minorHAnsi"/>
                <w:bCs/>
                <w:sz w:val="20"/>
                <w:szCs w:val="20"/>
              </w:rPr>
              <w:t>400 mm</w:t>
            </w:r>
            <w:r w:rsidRPr="00EA7FA6">
              <w:rPr>
                <w:rFonts w:asciiTheme="minorHAnsi" w:hAnsiTheme="minorHAnsi" w:cstheme="minorHAnsi"/>
                <w:bCs/>
                <w:sz w:val="20"/>
                <w:szCs w:val="20"/>
              </w:rPr>
              <w:t>, waga komputera nie większa niż 1.</w:t>
            </w:r>
            <w:r>
              <w:rPr>
                <w:rFonts w:asciiTheme="minorHAnsi" w:hAnsiTheme="minorHAnsi" w:cstheme="minorHAnsi"/>
                <w:bCs/>
                <w:sz w:val="20"/>
                <w:szCs w:val="20"/>
              </w:rPr>
              <w:t>35</w:t>
            </w:r>
            <w:proofErr w:type="gramStart"/>
            <w:r w:rsidRPr="00EA7FA6">
              <w:rPr>
                <w:rFonts w:asciiTheme="minorHAnsi" w:hAnsiTheme="minorHAnsi" w:cstheme="minorHAnsi"/>
                <w:bCs/>
                <w:sz w:val="20"/>
                <w:szCs w:val="20"/>
              </w:rPr>
              <w:t>kg</w:t>
            </w:r>
            <w:proofErr w:type="gramEnd"/>
            <w:r w:rsidRPr="00EA7FA6">
              <w:rPr>
                <w:rFonts w:asciiTheme="minorHAnsi" w:hAnsiTheme="minorHAnsi" w:cstheme="minorHAnsi"/>
                <w:bCs/>
                <w:sz w:val="20"/>
                <w:szCs w:val="20"/>
              </w:rPr>
              <w:t xml:space="preserve"> (bez zasilacza).</w:t>
            </w:r>
          </w:p>
        </w:tc>
        <w:tc>
          <w:tcPr>
            <w:tcW w:w="5677" w:type="dxa"/>
          </w:tcPr>
          <w:p w14:paraId="00DF9ED9" w14:textId="77777777" w:rsidR="00A054E2" w:rsidRPr="00EA7FA6" w:rsidRDefault="00A054E2" w:rsidP="00A054E2">
            <w:pPr>
              <w:spacing w:after="0"/>
              <w:jc w:val="both"/>
              <w:rPr>
                <w:rFonts w:asciiTheme="minorHAnsi" w:hAnsiTheme="minorHAnsi" w:cstheme="minorHAnsi"/>
                <w:bCs/>
                <w:sz w:val="20"/>
                <w:szCs w:val="20"/>
              </w:rPr>
            </w:pPr>
          </w:p>
        </w:tc>
      </w:tr>
      <w:tr w:rsidR="00A054E2" w:rsidRPr="00EA7FA6" w14:paraId="1B8BD42A" w14:textId="77777777" w:rsidTr="009F0CE5">
        <w:tc>
          <w:tcPr>
            <w:tcW w:w="1677" w:type="dxa"/>
            <w:shd w:val="clear" w:color="auto" w:fill="auto"/>
          </w:tcPr>
          <w:p w14:paraId="5C67D357" w14:textId="77777777" w:rsidR="00A054E2"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lastRenderedPageBreak/>
              <w:t>Płyta główna</w:t>
            </w:r>
          </w:p>
        </w:tc>
        <w:tc>
          <w:tcPr>
            <w:tcW w:w="7496" w:type="dxa"/>
            <w:shd w:val="clear" w:color="auto" w:fill="auto"/>
          </w:tcPr>
          <w:p w14:paraId="1623AA8E" w14:textId="77777777" w:rsidR="00A054E2" w:rsidRPr="001D7A51" w:rsidRDefault="00A054E2" w:rsidP="00A054E2">
            <w:pPr>
              <w:spacing w:after="0" w:line="240" w:lineRule="auto"/>
              <w:jc w:val="both"/>
              <w:rPr>
                <w:rFonts w:asciiTheme="minorHAnsi" w:hAnsiTheme="minorHAnsi" w:cstheme="minorHAnsi"/>
                <w:bCs/>
                <w:sz w:val="20"/>
                <w:szCs w:val="20"/>
              </w:rPr>
            </w:pPr>
            <w:r w:rsidRPr="001D7A51">
              <w:rPr>
                <w:rFonts w:asciiTheme="minorHAnsi" w:hAnsiTheme="minorHAnsi" w:cstheme="minorHAnsi"/>
                <w:bCs/>
                <w:sz w:val="20"/>
                <w:szCs w:val="20"/>
              </w:rPr>
              <w:t xml:space="preserve">Płyta główna zaprojektowana i wyprodukowana na zlecenie producenta komputera, trwale oznaczona na etapie produkcji </w:t>
            </w:r>
            <w:r>
              <w:rPr>
                <w:rFonts w:asciiTheme="minorHAnsi" w:hAnsiTheme="minorHAnsi" w:cstheme="minorHAnsi"/>
                <w:bCs/>
                <w:sz w:val="20"/>
                <w:szCs w:val="20"/>
              </w:rPr>
              <w:t>logo</w:t>
            </w:r>
            <w:r w:rsidRPr="001D7A51">
              <w:rPr>
                <w:rFonts w:asciiTheme="minorHAnsi" w:hAnsiTheme="minorHAnsi" w:cstheme="minorHAnsi"/>
                <w:bCs/>
                <w:sz w:val="20"/>
                <w:szCs w:val="20"/>
              </w:rPr>
              <w:t xml:space="preserve"> producenta oferowanej </w:t>
            </w:r>
            <w:proofErr w:type="gramStart"/>
            <w:r w:rsidRPr="001D7A51">
              <w:rPr>
                <w:rFonts w:asciiTheme="minorHAnsi" w:hAnsiTheme="minorHAnsi" w:cstheme="minorHAnsi"/>
                <w:bCs/>
                <w:sz w:val="20"/>
                <w:szCs w:val="20"/>
              </w:rPr>
              <w:t>jednostki  dedykowana</w:t>
            </w:r>
            <w:proofErr w:type="gramEnd"/>
            <w:r w:rsidRPr="001D7A51">
              <w:rPr>
                <w:rFonts w:asciiTheme="minorHAnsi" w:hAnsiTheme="minorHAnsi" w:cstheme="minorHAnsi"/>
                <w:bCs/>
                <w:sz w:val="20"/>
                <w:szCs w:val="20"/>
              </w:rPr>
              <w:t xml:space="preserve"> dla danego urządzenia</w:t>
            </w:r>
            <w:r>
              <w:rPr>
                <w:rFonts w:asciiTheme="minorHAnsi" w:hAnsiTheme="minorHAnsi" w:cstheme="minorHAnsi"/>
                <w:bCs/>
                <w:sz w:val="20"/>
                <w:szCs w:val="20"/>
              </w:rPr>
              <w:t xml:space="preserve"> w</w:t>
            </w:r>
            <w:r w:rsidRPr="001D7A51">
              <w:rPr>
                <w:rFonts w:asciiTheme="minorHAnsi" w:hAnsiTheme="minorHAnsi" w:cstheme="minorHAnsi"/>
                <w:bCs/>
                <w:sz w:val="20"/>
                <w:szCs w:val="20"/>
              </w:rPr>
              <w:t>yposażona w sloty i złącza</w:t>
            </w:r>
            <w:r>
              <w:rPr>
                <w:rFonts w:asciiTheme="minorHAnsi" w:hAnsiTheme="minorHAnsi" w:cstheme="minorHAnsi"/>
                <w:bCs/>
                <w:sz w:val="20"/>
                <w:szCs w:val="20"/>
              </w:rPr>
              <w:t>:</w:t>
            </w:r>
          </w:p>
          <w:p w14:paraId="7152C1A1" w14:textId="77777777" w:rsidR="00A054E2" w:rsidRPr="001D7A51"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2</w:t>
            </w:r>
            <w:r w:rsidRPr="001D7A51">
              <w:rPr>
                <w:rFonts w:asciiTheme="minorHAnsi" w:hAnsiTheme="minorHAnsi" w:cstheme="minorHAnsi"/>
                <w:bCs/>
                <w:sz w:val="20"/>
                <w:szCs w:val="20"/>
              </w:rPr>
              <w:t xml:space="preserve"> złącza </w:t>
            </w:r>
            <w:r>
              <w:rPr>
                <w:rFonts w:asciiTheme="minorHAnsi" w:hAnsiTheme="minorHAnsi" w:cstheme="minorHAnsi"/>
                <w:bCs/>
                <w:sz w:val="20"/>
                <w:szCs w:val="20"/>
              </w:rPr>
              <w:t>SO</w:t>
            </w:r>
            <w:r w:rsidRPr="001D7A51">
              <w:rPr>
                <w:rFonts w:asciiTheme="minorHAnsi" w:hAnsiTheme="minorHAnsi" w:cstheme="minorHAnsi"/>
                <w:bCs/>
                <w:sz w:val="20"/>
                <w:szCs w:val="20"/>
              </w:rPr>
              <w:t xml:space="preserve">DIMM z obsługą do </w:t>
            </w:r>
            <w:r>
              <w:rPr>
                <w:rFonts w:asciiTheme="minorHAnsi" w:hAnsiTheme="minorHAnsi" w:cstheme="minorHAnsi"/>
                <w:bCs/>
                <w:sz w:val="20"/>
                <w:szCs w:val="20"/>
              </w:rPr>
              <w:t>64</w:t>
            </w:r>
            <w:r w:rsidRPr="001D7A51">
              <w:rPr>
                <w:rFonts w:asciiTheme="minorHAnsi" w:hAnsiTheme="minorHAnsi" w:cstheme="minorHAnsi"/>
                <w:bCs/>
                <w:sz w:val="20"/>
                <w:szCs w:val="20"/>
              </w:rPr>
              <w:t>GB pamięci RAM</w:t>
            </w:r>
            <w:r>
              <w:rPr>
                <w:rFonts w:asciiTheme="minorHAnsi" w:hAnsiTheme="minorHAnsi" w:cstheme="minorHAnsi"/>
                <w:bCs/>
                <w:sz w:val="20"/>
                <w:szCs w:val="20"/>
              </w:rPr>
              <w:t xml:space="preserve"> DDR5</w:t>
            </w:r>
            <w:r w:rsidRPr="001D7A51">
              <w:rPr>
                <w:rFonts w:asciiTheme="minorHAnsi" w:hAnsiTheme="minorHAnsi" w:cstheme="minorHAnsi"/>
                <w:bCs/>
                <w:sz w:val="20"/>
                <w:szCs w:val="20"/>
              </w:rPr>
              <w:t xml:space="preserve">, </w:t>
            </w:r>
          </w:p>
          <w:p w14:paraId="0EDB3899" w14:textId="77777777" w:rsidR="00A054E2"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2</w:t>
            </w:r>
            <w:r w:rsidRPr="001D7A51">
              <w:rPr>
                <w:rFonts w:asciiTheme="minorHAnsi" w:hAnsiTheme="minorHAnsi" w:cstheme="minorHAnsi"/>
                <w:bCs/>
                <w:sz w:val="20"/>
                <w:szCs w:val="20"/>
              </w:rPr>
              <w:t xml:space="preserve"> złącz</w:t>
            </w:r>
            <w:r>
              <w:rPr>
                <w:rFonts w:asciiTheme="minorHAnsi" w:hAnsiTheme="minorHAnsi" w:cstheme="minorHAnsi"/>
                <w:bCs/>
                <w:sz w:val="20"/>
                <w:szCs w:val="20"/>
              </w:rPr>
              <w:t>a</w:t>
            </w:r>
            <w:r w:rsidRPr="001D7A51">
              <w:rPr>
                <w:rFonts w:asciiTheme="minorHAnsi" w:hAnsiTheme="minorHAnsi" w:cstheme="minorHAnsi"/>
                <w:bCs/>
                <w:sz w:val="20"/>
                <w:szCs w:val="20"/>
              </w:rPr>
              <w:t xml:space="preserve"> M.2 dedykowane dla </w:t>
            </w:r>
            <w:r>
              <w:rPr>
                <w:rFonts w:asciiTheme="minorHAnsi" w:hAnsiTheme="minorHAnsi" w:cstheme="minorHAnsi"/>
                <w:bCs/>
                <w:sz w:val="20"/>
                <w:szCs w:val="20"/>
              </w:rPr>
              <w:t>dysku</w:t>
            </w:r>
            <w:r w:rsidRPr="001D7A51">
              <w:rPr>
                <w:rFonts w:asciiTheme="minorHAnsi" w:hAnsiTheme="minorHAnsi" w:cstheme="minorHAnsi"/>
                <w:bCs/>
                <w:sz w:val="20"/>
                <w:szCs w:val="20"/>
              </w:rPr>
              <w:t xml:space="preserve"> SSD</w:t>
            </w:r>
            <w:r>
              <w:rPr>
                <w:rFonts w:asciiTheme="minorHAnsi" w:hAnsiTheme="minorHAnsi" w:cstheme="minorHAnsi"/>
                <w:bCs/>
                <w:sz w:val="20"/>
                <w:szCs w:val="20"/>
              </w:rPr>
              <w:t>,</w:t>
            </w:r>
          </w:p>
          <w:p w14:paraId="0B1709D8" w14:textId="77777777" w:rsidR="00A054E2" w:rsidRPr="00EA7FA6" w:rsidRDefault="00A054E2" w:rsidP="00A054E2">
            <w:pPr>
              <w:spacing w:after="0"/>
              <w:jc w:val="both"/>
              <w:rPr>
                <w:rFonts w:asciiTheme="minorHAnsi" w:hAnsiTheme="minorHAnsi" w:cstheme="minorHAnsi"/>
                <w:bCs/>
                <w:sz w:val="20"/>
                <w:szCs w:val="20"/>
              </w:rPr>
            </w:pPr>
            <w:r w:rsidRPr="001D7A51">
              <w:rPr>
                <w:rFonts w:asciiTheme="minorHAnsi" w:hAnsiTheme="minorHAnsi" w:cstheme="minorHAnsi"/>
                <w:bCs/>
                <w:sz w:val="20"/>
                <w:szCs w:val="20"/>
              </w:rPr>
              <w:t>1 złącze M.2 WLAN</w:t>
            </w:r>
          </w:p>
        </w:tc>
        <w:tc>
          <w:tcPr>
            <w:tcW w:w="5677" w:type="dxa"/>
          </w:tcPr>
          <w:p w14:paraId="0DE16928" w14:textId="77777777" w:rsidR="00A054E2" w:rsidRPr="001D7A51" w:rsidRDefault="00A054E2" w:rsidP="00A054E2">
            <w:pPr>
              <w:spacing w:after="0" w:line="240" w:lineRule="auto"/>
              <w:jc w:val="both"/>
              <w:rPr>
                <w:rFonts w:asciiTheme="minorHAnsi" w:hAnsiTheme="minorHAnsi" w:cstheme="minorHAnsi"/>
                <w:bCs/>
                <w:sz w:val="20"/>
                <w:szCs w:val="20"/>
              </w:rPr>
            </w:pPr>
          </w:p>
        </w:tc>
      </w:tr>
      <w:tr w:rsidR="00A054E2" w:rsidRPr="00EA7FA6" w14:paraId="7660AD4E" w14:textId="77777777" w:rsidTr="009F0CE5">
        <w:tc>
          <w:tcPr>
            <w:tcW w:w="1677" w:type="dxa"/>
            <w:shd w:val="clear" w:color="auto" w:fill="auto"/>
          </w:tcPr>
          <w:p w14:paraId="5E56FE50"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Procesor</w:t>
            </w:r>
          </w:p>
        </w:tc>
        <w:tc>
          <w:tcPr>
            <w:tcW w:w="7496" w:type="dxa"/>
            <w:shd w:val="clear" w:color="auto" w:fill="auto"/>
          </w:tcPr>
          <w:p w14:paraId="4A671F99" w14:textId="77777777" w:rsidR="00A054E2" w:rsidRPr="00E2782C" w:rsidRDefault="00A054E2" w:rsidP="00A054E2">
            <w:pPr>
              <w:spacing w:after="0" w:line="240" w:lineRule="auto"/>
              <w:jc w:val="both"/>
              <w:rPr>
                <w:rFonts w:asciiTheme="minorHAnsi" w:hAnsiTheme="minorHAnsi" w:cstheme="minorHAnsi"/>
                <w:bCs/>
                <w:color w:val="000000"/>
                <w:sz w:val="20"/>
                <w:szCs w:val="20"/>
              </w:rPr>
            </w:pPr>
            <w:r w:rsidRPr="00EA7FA6">
              <w:rPr>
                <w:rFonts w:asciiTheme="minorHAnsi" w:hAnsiTheme="minorHAnsi" w:cstheme="minorHAnsi"/>
                <w:bCs/>
                <w:color w:val="000000"/>
                <w:sz w:val="20"/>
                <w:szCs w:val="20"/>
              </w:rPr>
              <w:t xml:space="preserve">Procesor osiągający w teście </w:t>
            </w:r>
            <w:proofErr w:type="spellStart"/>
            <w:r w:rsidRPr="00EA7FA6">
              <w:rPr>
                <w:rFonts w:asciiTheme="minorHAnsi" w:hAnsiTheme="minorHAnsi" w:cstheme="minorHAnsi"/>
                <w:bCs/>
                <w:color w:val="000000"/>
                <w:sz w:val="20"/>
                <w:szCs w:val="20"/>
              </w:rPr>
              <w:t>Passmark</w:t>
            </w:r>
            <w:proofErr w:type="spellEnd"/>
            <w:r w:rsidRPr="00EA7FA6">
              <w:rPr>
                <w:rFonts w:asciiTheme="minorHAnsi" w:hAnsiTheme="minorHAnsi" w:cstheme="minorHAnsi"/>
                <w:bCs/>
                <w:color w:val="000000"/>
                <w:sz w:val="20"/>
                <w:szCs w:val="20"/>
              </w:rPr>
              <w:t xml:space="preserve"> CPU Mark, w kategorii </w:t>
            </w:r>
            <w:proofErr w:type="spellStart"/>
            <w:r w:rsidRPr="00EA7FA6">
              <w:rPr>
                <w:rFonts w:asciiTheme="minorHAnsi" w:hAnsiTheme="minorHAnsi" w:cstheme="minorHAnsi"/>
                <w:bCs/>
                <w:color w:val="000000"/>
                <w:sz w:val="20"/>
                <w:szCs w:val="20"/>
              </w:rPr>
              <w:t>Average</w:t>
            </w:r>
            <w:proofErr w:type="spellEnd"/>
            <w:r w:rsidRPr="00EA7FA6">
              <w:rPr>
                <w:rFonts w:asciiTheme="minorHAnsi" w:hAnsiTheme="minorHAnsi" w:cstheme="minorHAnsi"/>
                <w:bCs/>
                <w:color w:val="000000"/>
                <w:sz w:val="20"/>
                <w:szCs w:val="20"/>
              </w:rPr>
              <w:t xml:space="preserve"> CPU Mark wynik </w:t>
            </w:r>
            <w:r w:rsidRPr="00416BD2">
              <w:rPr>
                <w:rFonts w:asciiTheme="minorHAnsi" w:hAnsiTheme="minorHAnsi" w:cstheme="minorHAnsi"/>
                <w:bCs/>
                <w:sz w:val="20"/>
                <w:szCs w:val="20"/>
              </w:rPr>
              <w:t>minimum</w:t>
            </w:r>
            <w:r>
              <w:rPr>
                <w:rFonts w:asciiTheme="minorHAnsi" w:hAnsiTheme="minorHAnsi" w:cstheme="minorHAnsi"/>
                <w:bCs/>
                <w:sz w:val="20"/>
                <w:szCs w:val="20"/>
              </w:rPr>
              <w:t xml:space="preserve"> 23800 </w:t>
            </w:r>
            <w:r w:rsidRPr="00416BD2">
              <w:rPr>
                <w:rFonts w:asciiTheme="minorHAnsi" w:hAnsiTheme="minorHAnsi" w:cstheme="minorHAnsi"/>
                <w:bCs/>
                <w:sz w:val="20"/>
                <w:szCs w:val="20"/>
              </w:rPr>
              <w:t xml:space="preserve">pkt. </w:t>
            </w:r>
            <w:r w:rsidRPr="00EA7FA6">
              <w:rPr>
                <w:rFonts w:asciiTheme="minorHAnsi" w:hAnsiTheme="minorHAnsi" w:cstheme="minorHAnsi"/>
                <w:bCs/>
                <w:color w:val="000000"/>
                <w:sz w:val="20"/>
                <w:szCs w:val="20"/>
              </w:rPr>
              <w:t xml:space="preserve">według wyników opublikowanych na stronie </w:t>
            </w:r>
            <w:hyperlink r:id="rId8" w:history="1">
              <w:r w:rsidRPr="00EA7FA6">
                <w:rPr>
                  <w:rStyle w:val="Hipercze"/>
                  <w:rFonts w:asciiTheme="minorHAnsi" w:hAnsiTheme="minorHAnsi" w:cstheme="minorHAnsi"/>
                  <w:sz w:val="20"/>
                  <w:szCs w:val="20"/>
                </w:rPr>
                <w:t>http://www.cpubenchmark.net/cpu_list.php</w:t>
              </w:r>
            </w:hyperlink>
            <w:r w:rsidRPr="00EA7FA6">
              <w:rPr>
                <w:rFonts w:asciiTheme="minorHAnsi" w:hAnsiTheme="minorHAnsi" w:cstheme="minorHAnsi"/>
                <w:bCs/>
                <w:color w:val="000000"/>
                <w:sz w:val="20"/>
                <w:szCs w:val="20"/>
              </w:rPr>
              <w:t>.</w:t>
            </w:r>
            <w:r>
              <w:rPr>
                <w:rFonts w:asciiTheme="minorHAnsi" w:hAnsiTheme="minorHAnsi" w:cstheme="minorHAnsi"/>
                <w:bCs/>
                <w:color w:val="000000"/>
                <w:sz w:val="20"/>
                <w:szCs w:val="20"/>
              </w:rPr>
              <w:t xml:space="preserve"> </w:t>
            </w:r>
          </w:p>
        </w:tc>
        <w:tc>
          <w:tcPr>
            <w:tcW w:w="5677" w:type="dxa"/>
          </w:tcPr>
          <w:p w14:paraId="713416EE" w14:textId="77777777" w:rsidR="00A054E2" w:rsidRPr="00EA7FA6" w:rsidRDefault="00A054E2" w:rsidP="00A054E2">
            <w:pPr>
              <w:spacing w:after="0" w:line="240" w:lineRule="auto"/>
              <w:jc w:val="both"/>
              <w:rPr>
                <w:rFonts w:asciiTheme="minorHAnsi" w:hAnsiTheme="minorHAnsi" w:cstheme="minorHAnsi"/>
                <w:bCs/>
                <w:color w:val="000000"/>
                <w:sz w:val="20"/>
                <w:szCs w:val="20"/>
              </w:rPr>
            </w:pPr>
          </w:p>
        </w:tc>
      </w:tr>
      <w:tr w:rsidR="00A054E2" w:rsidRPr="00EA7FA6" w14:paraId="3F38CF0D" w14:textId="77777777" w:rsidTr="009F0CE5">
        <w:trPr>
          <w:trHeight w:val="418"/>
        </w:trPr>
        <w:tc>
          <w:tcPr>
            <w:tcW w:w="1677" w:type="dxa"/>
            <w:shd w:val="clear" w:color="auto" w:fill="auto"/>
          </w:tcPr>
          <w:p w14:paraId="75E58B7C"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Pamięć RAM</w:t>
            </w:r>
          </w:p>
        </w:tc>
        <w:tc>
          <w:tcPr>
            <w:tcW w:w="7496" w:type="dxa"/>
            <w:shd w:val="clear" w:color="auto" w:fill="auto"/>
          </w:tcPr>
          <w:p w14:paraId="02250185" w14:textId="77777777" w:rsidR="00A054E2" w:rsidRDefault="00A054E2" w:rsidP="00A054E2">
            <w:pPr>
              <w:spacing w:after="0" w:line="240" w:lineRule="auto"/>
              <w:jc w:val="both"/>
              <w:rPr>
                <w:rFonts w:asciiTheme="minorHAnsi" w:hAnsiTheme="minorHAnsi" w:cstheme="minorHAnsi"/>
                <w:bCs/>
                <w:sz w:val="20"/>
                <w:szCs w:val="20"/>
              </w:rPr>
            </w:pPr>
            <w:r w:rsidRPr="001163A1">
              <w:rPr>
                <w:rFonts w:asciiTheme="minorHAnsi" w:hAnsiTheme="minorHAnsi" w:cstheme="minorHAnsi"/>
                <w:bCs/>
                <w:sz w:val="20"/>
                <w:szCs w:val="20"/>
              </w:rPr>
              <w:t xml:space="preserve">16GB </w:t>
            </w:r>
            <w:r w:rsidRPr="009C41A7">
              <w:rPr>
                <w:rFonts w:asciiTheme="minorHAnsi" w:hAnsiTheme="minorHAnsi" w:cstheme="minorHAnsi"/>
                <w:bCs/>
                <w:sz w:val="20"/>
                <w:szCs w:val="20"/>
              </w:rPr>
              <w:t xml:space="preserve">DDR5 4800 MT/s. </w:t>
            </w:r>
          </w:p>
          <w:p w14:paraId="60B80D54" w14:textId="77777777" w:rsidR="00A054E2" w:rsidRPr="00EA7FA6"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Jeden slot pamięci wolny na dalszą rozbudowę</w:t>
            </w:r>
          </w:p>
        </w:tc>
        <w:tc>
          <w:tcPr>
            <w:tcW w:w="5677" w:type="dxa"/>
          </w:tcPr>
          <w:p w14:paraId="0FE42A56" w14:textId="77777777" w:rsidR="00A054E2" w:rsidRPr="001163A1" w:rsidRDefault="00A054E2" w:rsidP="00A054E2">
            <w:pPr>
              <w:spacing w:after="0" w:line="240" w:lineRule="auto"/>
              <w:jc w:val="both"/>
              <w:rPr>
                <w:rFonts w:asciiTheme="minorHAnsi" w:hAnsiTheme="minorHAnsi" w:cstheme="minorHAnsi"/>
                <w:bCs/>
                <w:sz w:val="20"/>
                <w:szCs w:val="20"/>
              </w:rPr>
            </w:pPr>
          </w:p>
        </w:tc>
      </w:tr>
      <w:tr w:rsidR="00A054E2" w:rsidRPr="00EA7FA6" w14:paraId="2F653C91" w14:textId="77777777" w:rsidTr="009F0CE5">
        <w:tc>
          <w:tcPr>
            <w:tcW w:w="1677" w:type="dxa"/>
            <w:shd w:val="clear" w:color="auto" w:fill="auto"/>
          </w:tcPr>
          <w:p w14:paraId="016C0D34"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Pamięć masowa</w:t>
            </w:r>
          </w:p>
        </w:tc>
        <w:tc>
          <w:tcPr>
            <w:tcW w:w="7496" w:type="dxa"/>
            <w:shd w:val="clear" w:color="auto" w:fill="auto"/>
          </w:tcPr>
          <w:p w14:paraId="29433173" w14:textId="77777777" w:rsidR="00A054E2" w:rsidRDefault="00A054E2" w:rsidP="00A054E2">
            <w:pPr>
              <w:spacing w:after="0" w:line="240" w:lineRule="auto"/>
              <w:jc w:val="both"/>
              <w:rPr>
                <w:rFonts w:asciiTheme="minorHAnsi" w:hAnsiTheme="minorHAnsi" w:cstheme="minorHAnsi"/>
                <w:bCs/>
                <w:sz w:val="20"/>
                <w:szCs w:val="20"/>
              </w:rPr>
            </w:pPr>
            <w:r w:rsidRPr="00493BDA">
              <w:rPr>
                <w:rFonts w:asciiTheme="minorHAnsi" w:hAnsiTheme="minorHAnsi" w:cstheme="minorHAnsi"/>
                <w:bCs/>
                <w:sz w:val="20"/>
                <w:szCs w:val="20"/>
              </w:rPr>
              <w:t xml:space="preserve">Min. </w:t>
            </w:r>
            <w:r>
              <w:rPr>
                <w:rFonts w:asciiTheme="minorHAnsi" w:hAnsiTheme="minorHAnsi" w:cstheme="minorHAnsi"/>
                <w:bCs/>
                <w:sz w:val="20"/>
                <w:szCs w:val="20"/>
              </w:rPr>
              <w:t>512</w:t>
            </w:r>
            <w:r w:rsidRPr="00493BDA">
              <w:rPr>
                <w:rFonts w:asciiTheme="minorHAnsi" w:hAnsiTheme="minorHAnsi" w:cstheme="minorHAnsi"/>
                <w:bCs/>
                <w:sz w:val="20"/>
                <w:szCs w:val="20"/>
              </w:rPr>
              <w:t xml:space="preserve">GB </w:t>
            </w:r>
            <w:r>
              <w:rPr>
                <w:rFonts w:asciiTheme="minorHAnsi" w:hAnsiTheme="minorHAnsi" w:cstheme="minorHAnsi"/>
                <w:bCs/>
                <w:sz w:val="20"/>
                <w:szCs w:val="20"/>
              </w:rPr>
              <w:t xml:space="preserve">SSD </w:t>
            </w:r>
            <w:proofErr w:type="spellStart"/>
            <w:r w:rsidRPr="00EA7FA6">
              <w:rPr>
                <w:rFonts w:asciiTheme="minorHAnsi" w:hAnsiTheme="minorHAnsi" w:cstheme="minorHAnsi"/>
                <w:bCs/>
                <w:sz w:val="20"/>
                <w:szCs w:val="20"/>
              </w:rPr>
              <w:t>PCIe</w:t>
            </w:r>
            <w:proofErr w:type="spellEnd"/>
            <w:r w:rsidRPr="00EA7FA6">
              <w:rPr>
                <w:rFonts w:asciiTheme="minorHAnsi" w:hAnsiTheme="minorHAnsi" w:cstheme="minorHAnsi"/>
                <w:bCs/>
                <w:sz w:val="20"/>
                <w:szCs w:val="20"/>
              </w:rPr>
              <w:t xml:space="preserve"> </w:t>
            </w:r>
            <w:proofErr w:type="spellStart"/>
            <w:r w:rsidRPr="00EA7FA6">
              <w:rPr>
                <w:rFonts w:asciiTheme="minorHAnsi" w:hAnsiTheme="minorHAnsi" w:cstheme="minorHAnsi"/>
                <w:bCs/>
                <w:sz w:val="20"/>
                <w:szCs w:val="20"/>
              </w:rPr>
              <w:t>NVMe</w:t>
            </w:r>
            <w:proofErr w:type="spellEnd"/>
            <w:r>
              <w:rPr>
                <w:rFonts w:asciiTheme="minorHAnsi" w:hAnsiTheme="minorHAnsi" w:cstheme="minorHAnsi"/>
                <w:bCs/>
                <w:sz w:val="20"/>
                <w:szCs w:val="20"/>
              </w:rPr>
              <w:t xml:space="preserve"> zainstalowany w dedykowanym złączu M.2</w:t>
            </w:r>
          </w:p>
          <w:p w14:paraId="11CCCD0B" w14:textId="77777777" w:rsidR="00A054E2" w:rsidRPr="00661525" w:rsidRDefault="00A054E2" w:rsidP="00A054E2">
            <w:pPr>
              <w:spacing w:after="0" w:line="240" w:lineRule="auto"/>
              <w:jc w:val="both"/>
              <w:rPr>
                <w:rFonts w:asciiTheme="minorHAnsi" w:hAnsiTheme="minorHAnsi" w:cstheme="minorHAnsi"/>
                <w:bCs/>
                <w:color w:val="00B050"/>
                <w:sz w:val="20"/>
                <w:szCs w:val="20"/>
              </w:rPr>
            </w:pPr>
          </w:p>
        </w:tc>
        <w:tc>
          <w:tcPr>
            <w:tcW w:w="5677" w:type="dxa"/>
          </w:tcPr>
          <w:p w14:paraId="78E2C9D1" w14:textId="77777777" w:rsidR="00A054E2" w:rsidRPr="00493BDA" w:rsidRDefault="00A054E2" w:rsidP="00A054E2">
            <w:pPr>
              <w:spacing w:after="0" w:line="240" w:lineRule="auto"/>
              <w:jc w:val="both"/>
              <w:rPr>
                <w:rFonts w:asciiTheme="minorHAnsi" w:hAnsiTheme="minorHAnsi" w:cstheme="minorHAnsi"/>
                <w:bCs/>
                <w:sz w:val="20"/>
                <w:szCs w:val="20"/>
              </w:rPr>
            </w:pPr>
          </w:p>
        </w:tc>
      </w:tr>
      <w:tr w:rsidR="00A054E2" w:rsidRPr="00EA7FA6" w14:paraId="3BF6F3A3" w14:textId="77777777" w:rsidTr="009F0CE5">
        <w:tc>
          <w:tcPr>
            <w:tcW w:w="1677" w:type="dxa"/>
            <w:shd w:val="clear" w:color="auto" w:fill="auto"/>
          </w:tcPr>
          <w:p w14:paraId="59D15C9E" w14:textId="77777777" w:rsidR="00A054E2" w:rsidRPr="00FC02D9"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Karta graficzna</w:t>
            </w:r>
          </w:p>
        </w:tc>
        <w:tc>
          <w:tcPr>
            <w:tcW w:w="7496" w:type="dxa"/>
            <w:shd w:val="clear" w:color="auto" w:fill="auto"/>
          </w:tcPr>
          <w:p w14:paraId="4FDB0059"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Zintegrowana </w:t>
            </w:r>
            <w:r>
              <w:rPr>
                <w:rFonts w:asciiTheme="minorHAnsi" w:hAnsiTheme="minorHAnsi" w:cstheme="minorHAnsi"/>
                <w:bCs/>
                <w:sz w:val="20"/>
                <w:szCs w:val="20"/>
              </w:rPr>
              <w:t xml:space="preserve">z procesorem </w:t>
            </w:r>
            <w:r w:rsidRPr="00BD0D39">
              <w:rPr>
                <w:rFonts w:cstheme="minorHAnsi"/>
                <w:sz w:val="20"/>
                <w:szCs w:val="20"/>
              </w:rPr>
              <w:t xml:space="preserve">karta graficzna osiągająca w teście </w:t>
            </w:r>
            <w:proofErr w:type="spellStart"/>
            <w:r w:rsidRPr="00BD0D39">
              <w:rPr>
                <w:rFonts w:cstheme="minorHAnsi"/>
                <w:sz w:val="20"/>
                <w:szCs w:val="20"/>
              </w:rPr>
              <w:t>PassMark</w:t>
            </w:r>
            <w:proofErr w:type="spellEnd"/>
            <w:r>
              <w:rPr>
                <w:rFonts w:cstheme="minorHAnsi"/>
                <w:sz w:val="20"/>
                <w:szCs w:val="20"/>
              </w:rPr>
              <w:t xml:space="preserve"> Performance Test co najmniej 1850</w:t>
            </w:r>
            <w:r w:rsidRPr="00BD0D39">
              <w:rPr>
                <w:rFonts w:cstheme="minorHAnsi"/>
                <w:sz w:val="20"/>
                <w:szCs w:val="20"/>
              </w:rPr>
              <w:t xml:space="preserve"> punktów w G3D Rating. Dostępny na stronie : </w:t>
            </w:r>
            <w:hyperlink r:id="rId9" w:history="1">
              <w:r w:rsidRPr="00BD0D39">
                <w:rPr>
                  <w:rStyle w:val="Hipercze"/>
                  <w:rFonts w:cstheme="minorHAnsi"/>
                  <w:sz w:val="20"/>
                  <w:szCs w:val="20"/>
                </w:rPr>
                <w:t>http://www.videocardbenchmark.net/gpu_list.php</w:t>
              </w:r>
            </w:hyperlink>
          </w:p>
        </w:tc>
        <w:tc>
          <w:tcPr>
            <w:tcW w:w="5677" w:type="dxa"/>
          </w:tcPr>
          <w:p w14:paraId="1FA94634"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7BB6B43B" w14:textId="77777777" w:rsidTr="009F0CE5">
        <w:tc>
          <w:tcPr>
            <w:tcW w:w="1677" w:type="dxa"/>
            <w:shd w:val="clear" w:color="auto" w:fill="auto"/>
          </w:tcPr>
          <w:p w14:paraId="0BED7747" w14:textId="77777777" w:rsidR="00A054E2" w:rsidRPr="00DF4D13" w:rsidRDefault="00A054E2" w:rsidP="00A054E2">
            <w:pPr>
              <w:spacing w:after="0" w:line="240" w:lineRule="auto"/>
              <w:jc w:val="center"/>
              <w:rPr>
                <w:rFonts w:asciiTheme="minorHAnsi" w:hAnsiTheme="minorHAnsi" w:cstheme="minorHAnsi"/>
                <w:b/>
                <w:sz w:val="20"/>
                <w:szCs w:val="20"/>
              </w:rPr>
            </w:pPr>
            <w:r w:rsidRPr="00C74564">
              <w:rPr>
                <w:rFonts w:asciiTheme="minorHAnsi" w:hAnsiTheme="minorHAnsi" w:cstheme="minorHAnsi"/>
                <w:b/>
                <w:color w:val="000000" w:themeColor="text1"/>
                <w:sz w:val="20"/>
                <w:szCs w:val="20"/>
              </w:rPr>
              <w:t>Komunikacja</w:t>
            </w:r>
          </w:p>
        </w:tc>
        <w:tc>
          <w:tcPr>
            <w:tcW w:w="7496" w:type="dxa"/>
            <w:shd w:val="clear" w:color="auto" w:fill="auto"/>
          </w:tcPr>
          <w:p w14:paraId="3005A813" w14:textId="77777777" w:rsidR="00A054E2" w:rsidRPr="00CE6490" w:rsidRDefault="00A054E2" w:rsidP="00A054E2">
            <w:pPr>
              <w:spacing w:after="0" w:line="240" w:lineRule="auto"/>
              <w:jc w:val="both"/>
              <w:rPr>
                <w:rFonts w:asciiTheme="minorHAnsi" w:hAnsiTheme="minorHAnsi" w:cstheme="minorHAnsi"/>
                <w:bCs/>
                <w:color w:val="FF0000"/>
                <w:sz w:val="20"/>
                <w:szCs w:val="20"/>
              </w:rPr>
            </w:pPr>
            <w:r w:rsidRPr="00E2183D">
              <w:rPr>
                <w:rFonts w:asciiTheme="minorHAnsi" w:hAnsiTheme="minorHAnsi" w:cstheme="minorHAnsi"/>
                <w:bCs/>
                <w:sz w:val="20"/>
                <w:szCs w:val="20"/>
              </w:rPr>
              <w:t>Karta sieciowa 10/100/1000 zintegrowana z płytą główną, wspierająca obsługę</w:t>
            </w:r>
            <w:r w:rsidRPr="00E2183D">
              <w:rPr>
                <w:rFonts w:asciiTheme="minorHAnsi" w:hAnsiTheme="minorHAnsi" w:cstheme="minorHAnsi"/>
                <w:bCs/>
                <w:i/>
                <w:color w:val="FF0000"/>
                <w:sz w:val="20"/>
                <w:szCs w:val="20"/>
              </w:rPr>
              <w:t xml:space="preserve"> </w:t>
            </w:r>
            <w:proofErr w:type="spellStart"/>
            <w:r w:rsidRPr="00E2183D">
              <w:rPr>
                <w:rFonts w:asciiTheme="minorHAnsi" w:hAnsiTheme="minorHAnsi" w:cstheme="minorHAnsi"/>
                <w:bCs/>
                <w:sz w:val="20"/>
                <w:szCs w:val="20"/>
              </w:rPr>
              <w:t>WoL</w:t>
            </w:r>
            <w:proofErr w:type="spellEnd"/>
            <w:r w:rsidRPr="00E2183D">
              <w:rPr>
                <w:rFonts w:asciiTheme="minorHAnsi" w:hAnsiTheme="minorHAnsi" w:cstheme="minorHAnsi"/>
                <w:bCs/>
                <w:sz w:val="20"/>
                <w:szCs w:val="20"/>
              </w:rPr>
              <w:t xml:space="preserve"> (funkcja włączana przez użytkownika), </w:t>
            </w:r>
          </w:p>
        </w:tc>
        <w:tc>
          <w:tcPr>
            <w:tcW w:w="5677" w:type="dxa"/>
          </w:tcPr>
          <w:p w14:paraId="640DAD1A" w14:textId="77777777" w:rsidR="00A054E2" w:rsidRPr="00E2183D" w:rsidRDefault="00A054E2" w:rsidP="00A054E2">
            <w:pPr>
              <w:spacing w:after="0" w:line="240" w:lineRule="auto"/>
              <w:jc w:val="both"/>
              <w:rPr>
                <w:rFonts w:asciiTheme="minorHAnsi" w:hAnsiTheme="minorHAnsi" w:cstheme="minorHAnsi"/>
                <w:bCs/>
                <w:sz w:val="20"/>
                <w:szCs w:val="20"/>
              </w:rPr>
            </w:pPr>
          </w:p>
        </w:tc>
      </w:tr>
      <w:tr w:rsidR="00A054E2" w:rsidRPr="00EA7FA6" w14:paraId="33EC37F9" w14:textId="77777777" w:rsidTr="009F0CE5">
        <w:tc>
          <w:tcPr>
            <w:tcW w:w="1677" w:type="dxa"/>
            <w:shd w:val="clear" w:color="auto" w:fill="auto"/>
          </w:tcPr>
          <w:p w14:paraId="2B2D29F4"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Wyposażenie multimedialne</w:t>
            </w:r>
          </w:p>
        </w:tc>
        <w:tc>
          <w:tcPr>
            <w:tcW w:w="7496" w:type="dxa"/>
            <w:shd w:val="clear" w:color="auto" w:fill="auto"/>
          </w:tcPr>
          <w:p w14:paraId="7EAF4C7B" w14:textId="77777777" w:rsidR="00A054E2" w:rsidRPr="00EA7FA6" w:rsidRDefault="00A054E2" w:rsidP="00A054E2">
            <w:pPr>
              <w:spacing w:after="0" w:line="240" w:lineRule="auto"/>
              <w:jc w:val="both"/>
              <w:rPr>
                <w:rFonts w:asciiTheme="minorHAnsi" w:hAnsiTheme="minorHAnsi" w:cstheme="minorHAnsi"/>
                <w:b/>
                <w:color w:val="00B050"/>
                <w:sz w:val="20"/>
                <w:szCs w:val="20"/>
              </w:rPr>
            </w:pPr>
            <w:r w:rsidRPr="00EA7FA6">
              <w:rPr>
                <w:rFonts w:asciiTheme="minorHAnsi" w:hAnsiTheme="minorHAnsi" w:cstheme="minorHAnsi"/>
                <w:bCs/>
                <w:sz w:val="20"/>
                <w:szCs w:val="20"/>
              </w:rPr>
              <w:t xml:space="preserve">Karta dźwiękowa zintegrowana z płytą główną, zgodna z High Definition, </w:t>
            </w:r>
            <w:r w:rsidRPr="00D61BB7">
              <w:rPr>
                <w:rFonts w:asciiTheme="minorHAnsi" w:hAnsiTheme="minorHAnsi" w:cstheme="minorHAnsi"/>
                <w:bCs/>
                <w:sz w:val="20"/>
                <w:szCs w:val="20"/>
              </w:rPr>
              <w:t>wewnętrzny głośnik w obudowie komputera o mocy 2W. Port słuchawek i mikrofonu (</w:t>
            </w:r>
            <w:proofErr w:type="spellStart"/>
            <w:r w:rsidRPr="00D61BB7">
              <w:rPr>
                <w:rFonts w:asciiTheme="minorHAnsi" w:hAnsiTheme="minorHAnsi" w:cstheme="minorHAnsi"/>
                <w:bCs/>
                <w:sz w:val="20"/>
                <w:szCs w:val="20"/>
              </w:rPr>
              <w:t>combo</w:t>
            </w:r>
            <w:proofErr w:type="spellEnd"/>
            <w:r w:rsidRPr="00D61BB7">
              <w:rPr>
                <w:rFonts w:asciiTheme="minorHAnsi" w:hAnsiTheme="minorHAnsi" w:cstheme="minorHAnsi"/>
                <w:bCs/>
                <w:sz w:val="20"/>
                <w:szCs w:val="20"/>
              </w:rPr>
              <w:t>).</w:t>
            </w:r>
          </w:p>
        </w:tc>
        <w:tc>
          <w:tcPr>
            <w:tcW w:w="5677" w:type="dxa"/>
          </w:tcPr>
          <w:p w14:paraId="2615F888"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7B4A80" w14:paraId="471EACC3" w14:textId="77777777" w:rsidTr="009F0CE5">
        <w:trPr>
          <w:trHeight w:val="3143"/>
        </w:trPr>
        <w:tc>
          <w:tcPr>
            <w:tcW w:w="1677" w:type="dxa"/>
            <w:shd w:val="clear" w:color="auto" w:fill="auto"/>
          </w:tcPr>
          <w:p w14:paraId="082C18A3" w14:textId="77777777" w:rsidR="00A054E2" w:rsidRPr="00FC02D9"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Porty</w:t>
            </w:r>
          </w:p>
        </w:tc>
        <w:tc>
          <w:tcPr>
            <w:tcW w:w="7496" w:type="dxa"/>
            <w:shd w:val="clear" w:color="auto" w:fill="auto"/>
          </w:tcPr>
          <w:p w14:paraId="1EB9DC24" w14:textId="77777777" w:rsidR="00A054E2" w:rsidRPr="001D7A51" w:rsidRDefault="00A054E2" w:rsidP="00A054E2">
            <w:pPr>
              <w:spacing w:after="0" w:line="240" w:lineRule="auto"/>
              <w:jc w:val="both"/>
              <w:rPr>
                <w:rFonts w:asciiTheme="minorHAnsi" w:hAnsiTheme="minorHAnsi" w:cstheme="minorHAnsi"/>
                <w:bCs/>
                <w:sz w:val="20"/>
                <w:szCs w:val="20"/>
              </w:rPr>
            </w:pPr>
            <w:r w:rsidRPr="001D7A51">
              <w:rPr>
                <w:rFonts w:asciiTheme="minorHAnsi" w:hAnsiTheme="minorHAnsi" w:cstheme="minorHAnsi"/>
                <w:bCs/>
                <w:sz w:val="20"/>
                <w:szCs w:val="20"/>
              </w:rPr>
              <w:t>Porty wlutowane w płytę główną i wyprowadzone bezpośrednio bez stosowania przejściówek</w:t>
            </w:r>
            <w:r>
              <w:rPr>
                <w:rFonts w:asciiTheme="minorHAnsi" w:hAnsiTheme="minorHAnsi" w:cstheme="minorHAnsi"/>
                <w:bCs/>
                <w:sz w:val="20"/>
                <w:szCs w:val="20"/>
              </w:rPr>
              <w:t>, adapterów, rozgałęziaczy</w:t>
            </w:r>
            <w:r w:rsidRPr="001D7A51">
              <w:rPr>
                <w:rFonts w:asciiTheme="minorHAnsi" w:hAnsiTheme="minorHAnsi" w:cstheme="minorHAnsi"/>
                <w:bCs/>
                <w:sz w:val="20"/>
                <w:szCs w:val="20"/>
              </w:rPr>
              <w:t xml:space="preserve"> itp.</w:t>
            </w:r>
            <w:r>
              <w:rPr>
                <w:rFonts w:asciiTheme="minorHAnsi" w:hAnsiTheme="minorHAnsi" w:cstheme="minorHAnsi"/>
                <w:bCs/>
                <w:sz w:val="20"/>
                <w:szCs w:val="20"/>
              </w:rPr>
              <w:t>:</w:t>
            </w:r>
          </w:p>
          <w:p w14:paraId="5B3F0A06" w14:textId="77777777" w:rsidR="00A054E2" w:rsidRPr="001D7A51"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Panel </w:t>
            </w:r>
            <w:r w:rsidRPr="001D7A51">
              <w:rPr>
                <w:rFonts w:asciiTheme="minorHAnsi" w:hAnsiTheme="minorHAnsi" w:cstheme="minorHAnsi"/>
                <w:bCs/>
                <w:sz w:val="20"/>
                <w:szCs w:val="20"/>
              </w:rPr>
              <w:t xml:space="preserve">przedni: </w:t>
            </w:r>
          </w:p>
          <w:p w14:paraId="1C7063D2" w14:textId="77777777" w:rsidR="00A054E2" w:rsidRPr="0070066E" w:rsidRDefault="00A054E2" w:rsidP="00A054E2">
            <w:pPr>
              <w:spacing w:after="0" w:line="240" w:lineRule="auto"/>
              <w:jc w:val="both"/>
              <w:rPr>
                <w:rFonts w:asciiTheme="minorHAnsi" w:hAnsiTheme="minorHAnsi" w:cstheme="minorHAnsi"/>
                <w:bCs/>
                <w:sz w:val="20"/>
                <w:szCs w:val="20"/>
              </w:rPr>
            </w:pPr>
            <w:r w:rsidRPr="0070066E">
              <w:rPr>
                <w:rFonts w:asciiTheme="minorHAnsi" w:hAnsiTheme="minorHAnsi" w:cstheme="minorHAnsi"/>
                <w:bCs/>
                <w:sz w:val="20"/>
                <w:szCs w:val="20"/>
              </w:rPr>
              <w:t>1</w:t>
            </w:r>
            <w:r>
              <w:rPr>
                <w:rFonts w:asciiTheme="minorHAnsi" w:hAnsiTheme="minorHAnsi" w:cstheme="minorHAnsi"/>
                <w:bCs/>
                <w:sz w:val="20"/>
                <w:szCs w:val="20"/>
              </w:rPr>
              <w:t xml:space="preserve"> </w:t>
            </w:r>
            <w:r w:rsidRPr="0070066E">
              <w:rPr>
                <w:rFonts w:asciiTheme="minorHAnsi" w:hAnsiTheme="minorHAnsi" w:cstheme="minorHAnsi"/>
                <w:bCs/>
                <w:sz w:val="20"/>
                <w:szCs w:val="20"/>
              </w:rPr>
              <w:t xml:space="preserve">x Universal audio </w:t>
            </w:r>
            <w:proofErr w:type="spellStart"/>
            <w:r w:rsidRPr="0070066E">
              <w:rPr>
                <w:rFonts w:asciiTheme="minorHAnsi" w:hAnsiTheme="minorHAnsi" w:cstheme="minorHAnsi"/>
                <w:bCs/>
                <w:sz w:val="20"/>
                <w:szCs w:val="20"/>
              </w:rPr>
              <w:t>jack</w:t>
            </w:r>
            <w:proofErr w:type="spellEnd"/>
            <w:r w:rsidRPr="0070066E">
              <w:rPr>
                <w:rFonts w:asciiTheme="minorHAnsi" w:hAnsiTheme="minorHAnsi" w:cstheme="minorHAnsi"/>
                <w:bCs/>
                <w:sz w:val="20"/>
                <w:szCs w:val="20"/>
              </w:rPr>
              <w:t xml:space="preserve"> (słuchawki I mikrofon) </w:t>
            </w:r>
          </w:p>
          <w:p w14:paraId="1EB22863" w14:textId="77777777" w:rsidR="00A054E2" w:rsidRPr="005C3551" w:rsidRDefault="00A054E2" w:rsidP="00A054E2">
            <w:pPr>
              <w:spacing w:after="0" w:line="240" w:lineRule="auto"/>
              <w:jc w:val="both"/>
              <w:rPr>
                <w:rFonts w:asciiTheme="minorHAnsi" w:hAnsiTheme="minorHAnsi" w:cstheme="minorHAnsi"/>
                <w:bCs/>
                <w:sz w:val="20"/>
                <w:szCs w:val="20"/>
              </w:rPr>
            </w:pPr>
            <w:r w:rsidRPr="005C3551">
              <w:rPr>
                <w:rFonts w:asciiTheme="minorHAnsi" w:hAnsiTheme="minorHAnsi" w:cstheme="minorHAnsi"/>
                <w:bCs/>
                <w:sz w:val="20"/>
                <w:szCs w:val="20"/>
              </w:rPr>
              <w:t>1 x USB 3.2 Gen 1 typu A</w:t>
            </w:r>
          </w:p>
          <w:p w14:paraId="33C4212D" w14:textId="77777777" w:rsidR="00A054E2" w:rsidRPr="005C3551" w:rsidRDefault="00A054E2" w:rsidP="00A054E2">
            <w:pPr>
              <w:spacing w:after="0" w:line="240" w:lineRule="auto"/>
              <w:jc w:val="both"/>
              <w:rPr>
                <w:rFonts w:asciiTheme="minorHAnsi" w:hAnsiTheme="minorHAnsi" w:cstheme="minorHAnsi"/>
                <w:bCs/>
                <w:sz w:val="20"/>
                <w:szCs w:val="20"/>
              </w:rPr>
            </w:pPr>
            <w:r w:rsidRPr="005C3551">
              <w:rPr>
                <w:rFonts w:asciiTheme="minorHAnsi" w:hAnsiTheme="minorHAnsi" w:cstheme="minorHAnsi"/>
                <w:bCs/>
                <w:sz w:val="20"/>
                <w:szCs w:val="20"/>
              </w:rPr>
              <w:t>1 x USB 3.2 Gen 2 typu C</w:t>
            </w:r>
          </w:p>
          <w:p w14:paraId="06399291" w14:textId="77777777" w:rsidR="00A054E2" w:rsidRPr="005C3551" w:rsidRDefault="00A054E2" w:rsidP="00A054E2">
            <w:pPr>
              <w:spacing w:after="0" w:line="240" w:lineRule="auto"/>
              <w:jc w:val="both"/>
              <w:rPr>
                <w:rFonts w:asciiTheme="minorHAnsi" w:hAnsiTheme="minorHAnsi" w:cstheme="minorHAnsi"/>
                <w:bCs/>
                <w:sz w:val="20"/>
                <w:szCs w:val="20"/>
              </w:rPr>
            </w:pPr>
            <w:r w:rsidRPr="005C3551">
              <w:rPr>
                <w:rFonts w:asciiTheme="minorHAnsi" w:hAnsiTheme="minorHAnsi" w:cstheme="minorHAnsi"/>
                <w:bCs/>
                <w:sz w:val="20"/>
                <w:szCs w:val="20"/>
              </w:rPr>
              <w:t xml:space="preserve">Panel tylny: </w:t>
            </w:r>
          </w:p>
          <w:p w14:paraId="69B888A2" w14:textId="77777777" w:rsidR="00A054E2" w:rsidRPr="000A7F98" w:rsidRDefault="00A054E2" w:rsidP="00A054E2">
            <w:pPr>
              <w:spacing w:after="0" w:line="240" w:lineRule="auto"/>
              <w:jc w:val="both"/>
              <w:rPr>
                <w:rFonts w:asciiTheme="minorHAnsi" w:hAnsiTheme="minorHAnsi" w:cstheme="minorHAnsi"/>
                <w:bCs/>
                <w:sz w:val="20"/>
                <w:szCs w:val="20"/>
                <w:lang w:val="en-US"/>
              </w:rPr>
            </w:pPr>
            <w:r w:rsidRPr="000A7F98">
              <w:rPr>
                <w:rFonts w:asciiTheme="minorHAnsi" w:hAnsiTheme="minorHAnsi" w:cstheme="minorHAnsi"/>
                <w:bCs/>
                <w:sz w:val="20"/>
                <w:szCs w:val="20"/>
                <w:lang w:val="en-US"/>
              </w:rPr>
              <w:t>1</w:t>
            </w:r>
            <w:r>
              <w:rPr>
                <w:rFonts w:asciiTheme="minorHAnsi" w:hAnsiTheme="minorHAnsi" w:cstheme="minorHAnsi"/>
                <w:bCs/>
                <w:sz w:val="20"/>
                <w:szCs w:val="20"/>
                <w:lang w:val="en-US"/>
              </w:rPr>
              <w:t xml:space="preserve"> </w:t>
            </w:r>
            <w:r w:rsidRPr="000A7F98">
              <w:rPr>
                <w:rFonts w:asciiTheme="minorHAnsi" w:hAnsiTheme="minorHAnsi" w:cstheme="minorHAnsi"/>
                <w:bCs/>
                <w:sz w:val="20"/>
                <w:szCs w:val="20"/>
                <w:lang w:val="en-US"/>
              </w:rPr>
              <w:t>x DisplayPort 1.4a</w:t>
            </w:r>
          </w:p>
          <w:p w14:paraId="675EA563" w14:textId="77777777" w:rsidR="00A054E2" w:rsidRPr="000A7F98" w:rsidRDefault="00A054E2" w:rsidP="00A054E2">
            <w:pPr>
              <w:spacing w:after="0" w:line="240" w:lineRule="auto"/>
              <w:jc w:val="both"/>
              <w:rPr>
                <w:rFonts w:asciiTheme="minorHAnsi" w:hAnsiTheme="minorHAnsi" w:cstheme="minorHAnsi"/>
                <w:bCs/>
                <w:sz w:val="20"/>
                <w:szCs w:val="20"/>
                <w:lang w:val="en-US"/>
              </w:rPr>
            </w:pPr>
            <w:r w:rsidRPr="000A7F98">
              <w:rPr>
                <w:rFonts w:asciiTheme="minorHAnsi" w:hAnsiTheme="minorHAnsi" w:cstheme="minorHAnsi"/>
                <w:bCs/>
                <w:sz w:val="20"/>
                <w:szCs w:val="20"/>
                <w:lang w:val="en-US"/>
              </w:rPr>
              <w:t>1</w:t>
            </w:r>
            <w:r>
              <w:rPr>
                <w:rFonts w:asciiTheme="minorHAnsi" w:hAnsiTheme="minorHAnsi" w:cstheme="minorHAnsi"/>
                <w:bCs/>
                <w:sz w:val="20"/>
                <w:szCs w:val="20"/>
                <w:lang w:val="en-US"/>
              </w:rPr>
              <w:t xml:space="preserve"> </w:t>
            </w:r>
            <w:r w:rsidRPr="000A7F98">
              <w:rPr>
                <w:rFonts w:asciiTheme="minorHAnsi" w:hAnsiTheme="minorHAnsi" w:cstheme="minorHAnsi"/>
                <w:bCs/>
                <w:sz w:val="20"/>
                <w:szCs w:val="20"/>
                <w:lang w:val="en-US"/>
              </w:rPr>
              <w:t>x</w:t>
            </w:r>
            <w:r>
              <w:rPr>
                <w:rFonts w:asciiTheme="minorHAnsi" w:hAnsiTheme="minorHAnsi" w:cstheme="minorHAnsi"/>
                <w:bCs/>
                <w:sz w:val="20"/>
                <w:szCs w:val="20"/>
                <w:lang w:val="en-US"/>
              </w:rPr>
              <w:t xml:space="preserve"> HDMI 1.4b</w:t>
            </w:r>
          </w:p>
          <w:p w14:paraId="34FBAE71" w14:textId="77777777" w:rsidR="00A054E2" w:rsidRPr="000A7F98" w:rsidRDefault="00A054E2" w:rsidP="00A054E2">
            <w:pPr>
              <w:spacing w:after="0" w:line="240" w:lineRule="auto"/>
              <w:jc w:val="both"/>
              <w:rPr>
                <w:rFonts w:asciiTheme="minorHAnsi" w:hAnsiTheme="minorHAnsi" w:cstheme="minorHAnsi"/>
                <w:bCs/>
                <w:sz w:val="20"/>
                <w:szCs w:val="20"/>
                <w:lang w:val="en-US"/>
              </w:rPr>
            </w:pPr>
            <w:r w:rsidRPr="000A7F98">
              <w:rPr>
                <w:rFonts w:asciiTheme="minorHAnsi" w:hAnsiTheme="minorHAnsi" w:cstheme="minorHAnsi"/>
                <w:bCs/>
                <w:sz w:val="20"/>
                <w:szCs w:val="20"/>
                <w:lang w:val="en-US"/>
              </w:rPr>
              <w:t>2</w:t>
            </w:r>
            <w:r>
              <w:rPr>
                <w:rFonts w:asciiTheme="minorHAnsi" w:hAnsiTheme="minorHAnsi" w:cstheme="minorHAnsi"/>
                <w:bCs/>
                <w:sz w:val="20"/>
                <w:szCs w:val="20"/>
                <w:lang w:val="en-US"/>
              </w:rPr>
              <w:t xml:space="preserve"> </w:t>
            </w:r>
            <w:r w:rsidRPr="000A7F98">
              <w:rPr>
                <w:rFonts w:asciiTheme="minorHAnsi" w:hAnsiTheme="minorHAnsi" w:cstheme="minorHAnsi"/>
                <w:bCs/>
                <w:sz w:val="20"/>
                <w:szCs w:val="20"/>
                <w:lang w:val="en-US"/>
              </w:rPr>
              <w:t>x USB 3.2 Gen 1 typ A</w:t>
            </w:r>
          </w:p>
          <w:p w14:paraId="365FF8F9" w14:textId="77777777" w:rsidR="00A054E2" w:rsidRPr="000602A3" w:rsidRDefault="00A054E2" w:rsidP="00A054E2">
            <w:pPr>
              <w:spacing w:after="0" w:line="240" w:lineRule="auto"/>
              <w:jc w:val="both"/>
              <w:rPr>
                <w:rFonts w:asciiTheme="minorHAnsi" w:hAnsiTheme="minorHAnsi" w:cstheme="minorHAnsi"/>
                <w:bCs/>
                <w:sz w:val="20"/>
                <w:szCs w:val="20"/>
                <w:lang w:val="en-US"/>
              </w:rPr>
            </w:pPr>
            <w:r w:rsidRPr="000A7F98">
              <w:rPr>
                <w:rFonts w:asciiTheme="minorHAnsi" w:hAnsiTheme="minorHAnsi" w:cstheme="minorHAnsi"/>
                <w:bCs/>
                <w:sz w:val="20"/>
                <w:szCs w:val="20"/>
                <w:lang w:val="en-US"/>
              </w:rPr>
              <w:t>2</w:t>
            </w:r>
            <w:r>
              <w:rPr>
                <w:rFonts w:asciiTheme="minorHAnsi" w:hAnsiTheme="minorHAnsi" w:cstheme="minorHAnsi"/>
                <w:bCs/>
                <w:sz w:val="20"/>
                <w:szCs w:val="20"/>
                <w:lang w:val="en-US"/>
              </w:rPr>
              <w:t xml:space="preserve"> </w:t>
            </w:r>
            <w:r w:rsidRPr="000A7F98">
              <w:rPr>
                <w:rFonts w:asciiTheme="minorHAnsi" w:hAnsiTheme="minorHAnsi" w:cstheme="minorHAnsi"/>
                <w:bCs/>
                <w:sz w:val="20"/>
                <w:szCs w:val="20"/>
                <w:lang w:val="en-US"/>
              </w:rPr>
              <w:t xml:space="preserve">x USB </w:t>
            </w:r>
            <w:r>
              <w:rPr>
                <w:rFonts w:asciiTheme="minorHAnsi" w:hAnsiTheme="minorHAnsi" w:cstheme="minorHAnsi"/>
                <w:bCs/>
                <w:sz w:val="20"/>
                <w:szCs w:val="20"/>
                <w:lang w:val="en-US"/>
              </w:rPr>
              <w:t>2.0</w:t>
            </w:r>
            <w:r w:rsidRPr="000A7F98">
              <w:rPr>
                <w:rFonts w:asciiTheme="minorHAnsi" w:hAnsiTheme="minorHAnsi" w:cstheme="minorHAnsi"/>
                <w:bCs/>
                <w:sz w:val="20"/>
                <w:szCs w:val="20"/>
                <w:lang w:val="en-US"/>
              </w:rPr>
              <w:t xml:space="preserve"> </w:t>
            </w:r>
          </w:p>
          <w:p w14:paraId="1ADF2CB8" w14:textId="77777777" w:rsidR="00A054E2" w:rsidRPr="00A3289A" w:rsidRDefault="00A054E2" w:rsidP="00A054E2">
            <w:pPr>
              <w:spacing w:after="0" w:line="240" w:lineRule="auto"/>
              <w:jc w:val="both"/>
              <w:rPr>
                <w:rFonts w:asciiTheme="minorHAnsi" w:hAnsiTheme="minorHAnsi" w:cstheme="minorHAnsi"/>
                <w:bCs/>
                <w:sz w:val="20"/>
                <w:szCs w:val="20"/>
              </w:rPr>
            </w:pPr>
            <w:r w:rsidRPr="00A3289A">
              <w:rPr>
                <w:rFonts w:asciiTheme="minorHAnsi" w:hAnsiTheme="minorHAnsi" w:cstheme="minorHAnsi"/>
                <w:bCs/>
                <w:sz w:val="20"/>
                <w:szCs w:val="20"/>
              </w:rPr>
              <w:t>1</w:t>
            </w:r>
            <w:r>
              <w:rPr>
                <w:rFonts w:asciiTheme="minorHAnsi" w:hAnsiTheme="minorHAnsi" w:cstheme="minorHAnsi"/>
                <w:bCs/>
                <w:sz w:val="20"/>
                <w:szCs w:val="20"/>
              </w:rPr>
              <w:t xml:space="preserve"> </w:t>
            </w:r>
            <w:r w:rsidRPr="00A3289A">
              <w:rPr>
                <w:rFonts w:asciiTheme="minorHAnsi" w:hAnsiTheme="minorHAnsi" w:cstheme="minorHAnsi"/>
                <w:bCs/>
                <w:sz w:val="20"/>
                <w:szCs w:val="20"/>
              </w:rPr>
              <w:t>x RJ45 10/100/1000</w:t>
            </w:r>
          </w:p>
          <w:p w14:paraId="7EC35486" w14:textId="77777777" w:rsidR="00A054E2" w:rsidRPr="00067BAC" w:rsidRDefault="00A054E2" w:rsidP="00A054E2">
            <w:pPr>
              <w:spacing w:after="0" w:line="240" w:lineRule="auto"/>
              <w:jc w:val="both"/>
              <w:rPr>
                <w:rFonts w:asciiTheme="minorHAnsi" w:hAnsiTheme="minorHAnsi" w:cstheme="minorHAnsi"/>
                <w:bCs/>
                <w:color w:val="00B050"/>
                <w:sz w:val="20"/>
                <w:szCs w:val="20"/>
                <w:lang w:val="en-US"/>
              </w:rPr>
            </w:pPr>
            <w:r w:rsidRPr="00A3289A">
              <w:rPr>
                <w:rFonts w:asciiTheme="minorHAnsi" w:hAnsiTheme="minorHAnsi" w:cstheme="minorHAnsi"/>
                <w:bCs/>
                <w:sz w:val="20"/>
                <w:szCs w:val="20"/>
              </w:rPr>
              <w:t>Złącze zasilania</w:t>
            </w:r>
          </w:p>
        </w:tc>
        <w:tc>
          <w:tcPr>
            <w:tcW w:w="5677" w:type="dxa"/>
          </w:tcPr>
          <w:p w14:paraId="268E9609" w14:textId="77777777" w:rsidR="00A054E2" w:rsidRPr="001D7A51" w:rsidRDefault="00A054E2" w:rsidP="00A054E2">
            <w:pPr>
              <w:spacing w:after="0" w:line="240" w:lineRule="auto"/>
              <w:jc w:val="both"/>
              <w:rPr>
                <w:rFonts w:asciiTheme="minorHAnsi" w:hAnsiTheme="minorHAnsi" w:cstheme="minorHAnsi"/>
                <w:bCs/>
                <w:sz w:val="20"/>
                <w:szCs w:val="20"/>
              </w:rPr>
            </w:pPr>
          </w:p>
        </w:tc>
      </w:tr>
      <w:tr w:rsidR="00A054E2" w:rsidRPr="00EA7FA6" w14:paraId="01DDDB3A" w14:textId="77777777" w:rsidTr="009F0CE5">
        <w:tc>
          <w:tcPr>
            <w:tcW w:w="1677" w:type="dxa"/>
            <w:shd w:val="clear" w:color="auto" w:fill="auto"/>
          </w:tcPr>
          <w:p w14:paraId="7ED69857"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lastRenderedPageBreak/>
              <w:t>Bezpieczeństwo</w:t>
            </w:r>
          </w:p>
        </w:tc>
        <w:tc>
          <w:tcPr>
            <w:tcW w:w="7496" w:type="dxa"/>
            <w:shd w:val="clear" w:color="auto" w:fill="auto"/>
          </w:tcPr>
          <w:p w14:paraId="099F4A34"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EEE6576" w14:textId="77777777" w:rsidR="00A054E2"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Komputer musi być wyposażony w c</w:t>
            </w:r>
            <w:r w:rsidRPr="00EA7FA6">
              <w:rPr>
                <w:rFonts w:asciiTheme="minorHAnsi" w:hAnsiTheme="minorHAnsi" w:cstheme="minorHAnsi"/>
                <w:bCs/>
                <w:sz w:val="20"/>
                <w:szCs w:val="20"/>
              </w:rPr>
              <w:t>zujnik otwarcia obudowy współpracujący z oprogramowaniem zarządzająco – diagnostycznym</w:t>
            </w:r>
            <w:r>
              <w:rPr>
                <w:rFonts w:asciiTheme="minorHAnsi" w:hAnsiTheme="minorHAnsi" w:cstheme="minorHAnsi"/>
                <w:bCs/>
                <w:sz w:val="20"/>
                <w:szCs w:val="20"/>
              </w:rPr>
              <w:t>.</w:t>
            </w:r>
          </w:p>
          <w:p w14:paraId="5AB73F06"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Obudowa musi umożliwiać zastosowanie zabezpieczenia fizycznego w postaci linki metalowej</w:t>
            </w:r>
            <w:r>
              <w:rPr>
                <w:rFonts w:asciiTheme="minorHAnsi" w:hAnsiTheme="minorHAnsi" w:cstheme="minorHAnsi"/>
                <w:bCs/>
                <w:sz w:val="20"/>
                <w:szCs w:val="20"/>
              </w:rPr>
              <w:t xml:space="preserve"> (wbudowane w obudowę gniazdo blokady Kensington) </w:t>
            </w:r>
            <w:r w:rsidRPr="00EA7FA6">
              <w:rPr>
                <w:rFonts w:asciiTheme="minorHAnsi" w:hAnsiTheme="minorHAnsi" w:cstheme="minorHAnsi"/>
                <w:bCs/>
                <w:sz w:val="20"/>
                <w:szCs w:val="20"/>
              </w:rPr>
              <w:t>oraz kłódki (oczko w obudowie do założenia kłódki).</w:t>
            </w:r>
          </w:p>
        </w:tc>
        <w:tc>
          <w:tcPr>
            <w:tcW w:w="5677" w:type="dxa"/>
          </w:tcPr>
          <w:p w14:paraId="42F9BD3E"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55E8B0CA" w14:textId="77777777" w:rsidTr="009F0CE5">
        <w:tc>
          <w:tcPr>
            <w:tcW w:w="1677" w:type="dxa"/>
            <w:shd w:val="clear" w:color="auto" w:fill="auto"/>
          </w:tcPr>
          <w:p w14:paraId="37300288"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BIOS</w:t>
            </w:r>
          </w:p>
        </w:tc>
        <w:tc>
          <w:tcPr>
            <w:tcW w:w="7496" w:type="dxa"/>
            <w:shd w:val="clear" w:color="auto" w:fill="auto"/>
          </w:tcPr>
          <w:p w14:paraId="47DDF9AB"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w:t>
            </w:r>
            <w:proofErr w:type="gramStart"/>
            <w:r w:rsidRPr="00EA7FA6">
              <w:rPr>
                <w:rFonts w:asciiTheme="minorHAnsi" w:hAnsiTheme="minorHAnsi" w:cstheme="minorHAnsi"/>
                <w:bCs/>
                <w:sz w:val="20"/>
                <w:szCs w:val="20"/>
              </w:rPr>
              <w:t>maksymalnej  osiąganej</w:t>
            </w:r>
            <w:proofErr w:type="gramEnd"/>
            <w:r w:rsidRPr="00EA7FA6">
              <w:rPr>
                <w:rFonts w:asciiTheme="minorHAnsi" w:hAnsiTheme="minorHAnsi" w:cstheme="minorHAnsi"/>
                <w:bCs/>
                <w:sz w:val="20"/>
                <w:szCs w:val="20"/>
              </w:rPr>
              <w:t xml:space="preserve"> prędkości zainstalowanego procesora, pojemności zainstalowanego lub zainstalowanych dysków twardych, MAC adresie zintegrowanej karty sieciowej, zintegrowanym układzie graficznym, kontrolerze audio.</w:t>
            </w:r>
          </w:p>
          <w:p w14:paraId="29BFF2EF" w14:textId="77777777" w:rsidR="00A054E2" w:rsidRPr="00EA7FA6" w:rsidRDefault="00A054E2" w:rsidP="00A054E2">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A7FA6">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43D77E2F" w14:textId="77777777" w:rsidR="00A054E2" w:rsidRDefault="00A054E2" w:rsidP="00A054E2">
            <w:pPr>
              <w:widowControl w:val="0"/>
              <w:autoSpaceDE w:val="0"/>
              <w:autoSpaceDN w:val="0"/>
              <w:adjustRightInd w:val="0"/>
              <w:spacing w:after="0" w:line="240" w:lineRule="auto"/>
              <w:ind w:right="50"/>
              <w:jc w:val="both"/>
              <w:rPr>
                <w:rFonts w:asciiTheme="minorHAnsi" w:hAnsiTheme="minorHAnsi" w:cstheme="minorHAnsi"/>
                <w:bCs/>
                <w:sz w:val="20"/>
                <w:szCs w:val="20"/>
              </w:rPr>
            </w:pPr>
            <w:r w:rsidRPr="00EA7FA6">
              <w:rPr>
                <w:rFonts w:asciiTheme="minorHAnsi" w:hAnsiTheme="minorHAnsi" w:cstheme="minorHAnsi"/>
                <w:bCs/>
                <w:sz w:val="20"/>
                <w:szCs w:val="20"/>
              </w:rPr>
              <w:t>Funkcja blokowania/odblokowania BOOT-</w:t>
            </w:r>
            <w:proofErr w:type="spellStart"/>
            <w:r w:rsidRPr="00EA7FA6">
              <w:rPr>
                <w:rFonts w:asciiTheme="minorHAnsi" w:hAnsiTheme="minorHAnsi" w:cstheme="minorHAnsi"/>
                <w:bCs/>
                <w:sz w:val="20"/>
                <w:szCs w:val="20"/>
              </w:rPr>
              <w:t>owania</w:t>
            </w:r>
            <w:proofErr w:type="spellEnd"/>
            <w:r w:rsidRPr="00EA7FA6">
              <w:rPr>
                <w:rFonts w:asciiTheme="minorHAnsi" w:hAnsiTheme="minorHAnsi" w:cstheme="minorHAnsi"/>
                <w:bCs/>
                <w:sz w:val="20"/>
                <w:szCs w:val="20"/>
              </w:rPr>
              <w:t xml:space="preserve"> stacji roboczej z zewnętrznych urządze</w:t>
            </w:r>
            <w:r>
              <w:rPr>
                <w:rFonts w:asciiTheme="minorHAnsi" w:hAnsiTheme="minorHAnsi" w:cstheme="minorHAnsi"/>
                <w:bCs/>
                <w:sz w:val="20"/>
                <w:szCs w:val="20"/>
              </w:rPr>
              <w:t>ń</w:t>
            </w:r>
            <w:r w:rsidRPr="00EA7FA6">
              <w:rPr>
                <w:rFonts w:asciiTheme="minorHAnsi" w:hAnsiTheme="minorHAnsi" w:cstheme="minorHAnsi"/>
                <w:bCs/>
                <w:sz w:val="20"/>
                <w:szCs w:val="20"/>
              </w:rPr>
              <w:t xml:space="preserve">,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w:t>
            </w:r>
            <w:r>
              <w:rPr>
                <w:rFonts w:asciiTheme="minorHAnsi" w:hAnsiTheme="minorHAnsi" w:cstheme="minorHAnsi"/>
                <w:bCs/>
                <w:sz w:val="20"/>
                <w:szCs w:val="20"/>
              </w:rPr>
              <w:t xml:space="preserve">Funkcja ustawienia hasła dla dysku M.2. </w:t>
            </w:r>
            <w:r w:rsidRPr="00EA7FA6">
              <w:rPr>
                <w:rFonts w:asciiTheme="minorHAnsi" w:hAnsiTheme="minorHAnsi" w:cstheme="minorHAnsi"/>
                <w:bCs/>
                <w:sz w:val="20"/>
                <w:szCs w:val="20"/>
              </w:rPr>
              <w:t xml:space="preserve">Możliwość ustawienia portów USB w trybie „no BOOT” (podczas startu komputer nie wykrywa urządzeń </w:t>
            </w:r>
            <w:proofErr w:type="spellStart"/>
            <w:r w:rsidRPr="00EA7FA6">
              <w:rPr>
                <w:rFonts w:asciiTheme="minorHAnsi" w:hAnsiTheme="minorHAnsi" w:cstheme="minorHAnsi"/>
                <w:bCs/>
                <w:sz w:val="20"/>
                <w:szCs w:val="20"/>
              </w:rPr>
              <w:t>bootujących</w:t>
            </w:r>
            <w:proofErr w:type="spellEnd"/>
            <w:r w:rsidRPr="00EA7FA6">
              <w:rPr>
                <w:rFonts w:asciiTheme="minorHAnsi" w:hAnsiTheme="minorHAnsi" w:cstheme="minorHAnsi"/>
                <w:bCs/>
                <w:sz w:val="20"/>
                <w:szCs w:val="20"/>
              </w:rPr>
              <w:t xml:space="preserve"> typu USB). Możliwość wyłączania portów USB pojedynczo. </w:t>
            </w:r>
          </w:p>
          <w:p w14:paraId="3D10B63A" w14:textId="77777777" w:rsidR="00A054E2" w:rsidRPr="00EA7FA6" w:rsidRDefault="00A054E2" w:rsidP="00A054E2">
            <w:pPr>
              <w:widowControl w:val="0"/>
              <w:autoSpaceDE w:val="0"/>
              <w:autoSpaceDN w:val="0"/>
              <w:adjustRightInd w:val="0"/>
              <w:spacing w:after="0" w:line="240" w:lineRule="auto"/>
              <w:ind w:right="50"/>
              <w:jc w:val="both"/>
              <w:rPr>
                <w:rFonts w:asciiTheme="minorHAnsi" w:hAnsiTheme="minorHAnsi" w:cstheme="minorHAnsi"/>
                <w:bCs/>
                <w:sz w:val="20"/>
                <w:szCs w:val="20"/>
              </w:rPr>
            </w:pPr>
            <w:r>
              <w:rPr>
                <w:rFonts w:asciiTheme="minorHAnsi" w:hAnsiTheme="minorHAnsi" w:cstheme="minorHAnsi"/>
                <w:bCs/>
                <w:sz w:val="20"/>
                <w:szCs w:val="20"/>
              </w:rPr>
              <w:lastRenderedPageBreak/>
              <w:t>Możliwość nadania numeru inwentarzowego bezpośrednio w BIOS, bez konieczności wykorzystywania dodatkowego oprogramowania. Pole po nadaniu numeru inwentarzowego nie może być edytowalne w BIOS.</w:t>
            </w:r>
          </w:p>
          <w:p w14:paraId="452BB127"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Oferowany BIOS musi posiadać poza swoją wewnętrzną strukturą menu szybkiego </w:t>
            </w:r>
            <w:proofErr w:type="spellStart"/>
            <w:r w:rsidRPr="00EA7FA6">
              <w:rPr>
                <w:rFonts w:asciiTheme="minorHAnsi" w:hAnsiTheme="minorHAnsi" w:cstheme="minorHAnsi"/>
                <w:bCs/>
                <w:sz w:val="20"/>
                <w:szCs w:val="20"/>
              </w:rPr>
              <w:t>boot’owania</w:t>
            </w:r>
            <w:proofErr w:type="spellEnd"/>
            <w:r w:rsidRPr="00EA7FA6">
              <w:rPr>
                <w:rFonts w:asciiTheme="minorHAnsi" w:hAnsiTheme="minorHAnsi" w:cstheme="minorHAnsi"/>
                <w:bCs/>
                <w:sz w:val="20"/>
                <w:szCs w:val="20"/>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EA7FA6">
              <w:rPr>
                <w:rFonts w:asciiTheme="minorHAnsi" w:hAnsiTheme="minorHAnsi" w:cstheme="minorHAnsi"/>
                <w:bCs/>
                <w:sz w:val="20"/>
                <w:szCs w:val="20"/>
              </w:rPr>
              <w:t>upgrade</w:t>
            </w:r>
            <w:proofErr w:type="spellEnd"/>
            <w:r w:rsidRPr="00EA7FA6">
              <w:rPr>
                <w:rFonts w:asciiTheme="minorHAnsi" w:hAnsiTheme="minorHAnsi" w:cstheme="minorHAnsi"/>
                <w:bCs/>
                <w:sz w:val="20"/>
                <w:szCs w:val="20"/>
              </w:rPr>
              <w:t xml:space="preserve"> BIOS.</w:t>
            </w:r>
          </w:p>
        </w:tc>
        <w:tc>
          <w:tcPr>
            <w:tcW w:w="5677" w:type="dxa"/>
          </w:tcPr>
          <w:p w14:paraId="3837F617"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2CF054B9" w14:textId="77777777" w:rsidTr="009F0CE5">
        <w:tc>
          <w:tcPr>
            <w:tcW w:w="1677" w:type="dxa"/>
            <w:shd w:val="clear" w:color="auto" w:fill="auto"/>
          </w:tcPr>
          <w:p w14:paraId="5AD30674" w14:textId="77777777" w:rsidR="00A054E2" w:rsidRPr="00FC02D9"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lastRenderedPageBreak/>
              <w:t>Oprogramowanie diagnostyczne</w:t>
            </w:r>
          </w:p>
        </w:tc>
        <w:tc>
          <w:tcPr>
            <w:tcW w:w="7496" w:type="dxa"/>
            <w:shd w:val="clear" w:color="auto" w:fill="auto"/>
          </w:tcPr>
          <w:p w14:paraId="6CAB7E82"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System diagnostyczny z graficznym interfejsem użytkownika,</w:t>
            </w:r>
            <w:r>
              <w:rPr>
                <w:rFonts w:asciiTheme="minorHAnsi" w:hAnsiTheme="minorHAnsi" w:cstheme="minorHAnsi"/>
                <w:bCs/>
                <w:sz w:val="20"/>
                <w:szCs w:val="20"/>
              </w:rPr>
              <w:t xml:space="preserve"> działający poza środowiskiem systemu operacyjnego, </w:t>
            </w:r>
            <w:r w:rsidRPr="00EA7FA6">
              <w:rPr>
                <w:rFonts w:asciiTheme="minorHAnsi" w:hAnsiTheme="minorHAnsi" w:cstheme="minorHAnsi"/>
                <w:bCs/>
                <w:sz w:val="20"/>
                <w:szCs w:val="20"/>
              </w:rPr>
              <w:t>dostępny z poziomu szybkiego menu boot lub BIOS</w:t>
            </w:r>
            <w:r>
              <w:rPr>
                <w:rFonts w:asciiTheme="minorHAnsi" w:hAnsiTheme="minorHAnsi" w:cstheme="minorHAnsi"/>
                <w:bCs/>
                <w:sz w:val="20"/>
                <w:szCs w:val="20"/>
              </w:rPr>
              <w:t xml:space="preserve">, </w:t>
            </w:r>
            <w:r w:rsidRPr="00EA7FA6">
              <w:rPr>
                <w:rFonts w:asciiTheme="minorHAnsi" w:hAnsiTheme="minorHAnsi" w:cstheme="minorHAnsi"/>
                <w:bCs/>
                <w:sz w:val="20"/>
                <w:szCs w:val="20"/>
              </w:rPr>
              <w:t xml:space="preserve">umożliwiający przetestowanie </w:t>
            </w:r>
            <w:r>
              <w:rPr>
                <w:rFonts w:asciiTheme="minorHAnsi" w:hAnsiTheme="minorHAnsi" w:cstheme="minorHAnsi"/>
                <w:bCs/>
                <w:sz w:val="20"/>
                <w:szCs w:val="20"/>
              </w:rPr>
              <w:t>podzespołów komputera</w:t>
            </w:r>
            <w:r w:rsidRPr="00EA7FA6">
              <w:rPr>
                <w:rFonts w:asciiTheme="minorHAnsi" w:hAnsiTheme="minorHAnsi" w:cstheme="minorHAnsi"/>
                <w:bCs/>
                <w:sz w:val="20"/>
                <w:szCs w:val="20"/>
              </w:rPr>
              <w:t xml:space="preserve">. </w:t>
            </w:r>
          </w:p>
          <w:p w14:paraId="0A21306C"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System</w:t>
            </w:r>
            <w:r>
              <w:rPr>
                <w:rFonts w:asciiTheme="minorHAnsi" w:hAnsiTheme="minorHAnsi" w:cstheme="minorHAnsi"/>
                <w:bCs/>
                <w:sz w:val="20"/>
                <w:szCs w:val="20"/>
              </w:rPr>
              <w:t xml:space="preserve"> musi</w:t>
            </w:r>
            <w:r w:rsidRPr="00EA7FA6">
              <w:rPr>
                <w:rFonts w:asciiTheme="minorHAnsi" w:hAnsiTheme="minorHAnsi" w:cstheme="minorHAnsi"/>
                <w:bCs/>
                <w:sz w:val="20"/>
                <w:szCs w:val="20"/>
              </w:rPr>
              <w:t xml:space="preserve"> zapewnia</w:t>
            </w:r>
            <w:r>
              <w:rPr>
                <w:rFonts w:asciiTheme="minorHAnsi" w:hAnsiTheme="minorHAnsi" w:cstheme="minorHAnsi"/>
                <w:bCs/>
                <w:sz w:val="20"/>
                <w:szCs w:val="20"/>
              </w:rPr>
              <w:t xml:space="preserve">ć </w:t>
            </w:r>
            <w:r w:rsidRPr="00EA7FA6">
              <w:rPr>
                <w:rFonts w:asciiTheme="minorHAnsi" w:hAnsiTheme="minorHAnsi" w:cstheme="minorHAnsi"/>
                <w:bCs/>
                <w:sz w:val="20"/>
                <w:szCs w:val="20"/>
              </w:rPr>
              <w:t xml:space="preserve">pełną funkcjonalność, a także </w:t>
            </w:r>
            <w:r>
              <w:rPr>
                <w:rFonts w:asciiTheme="minorHAnsi" w:hAnsiTheme="minorHAnsi" w:cstheme="minorHAnsi"/>
                <w:bCs/>
                <w:sz w:val="20"/>
                <w:szCs w:val="20"/>
              </w:rPr>
              <w:t>zachować</w:t>
            </w:r>
            <w:r w:rsidRPr="00EA7FA6">
              <w:rPr>
                <w:rFonts w:asciiTheme="minorHAnsi" w:hAnsiTheme="minorHAnsi" w:cstheme="minorHAnsi"/>
                <w:bCs/>
                <w:sz w:val="20"/>
                <w:szCs w:val="20"/>
              </w:rPr>
              <w:t xml:space="preserve"> interfejs graficzny </w:t>
            </w:r>
            <w:r>
              <w:rPr>
                <w:rFonts w:asciiTheme="minorHAnsi" w:hAnsiTheme="minorHAnsi" w:cstheme="minorHAnsi"/>
                <w:bCs/>
                <w:sz w:val="20"/>
                <w:szCs w:val="20"/>
              </w:rPr>
              <w:t>również</w:t>
            </w:r>
            <w:r w:rsidRPr="00EA7FA6">
              <w:rPr>
                <w:rFonts w:asciiTheme="minorHAnsi" w:hAnsiTheme="minorHAnsi" w:cstheme="minorHAnsi"/>
                <w:bCs/>
                <w:sz w:val="20"/>
                <w:szCs w:val="20"/>
              </w:rPr>
              <w:t xml:space="preserve"> w przypadku braku dysku twardego</w:t>
            </w:r>
            <w:r>
              <w:rPr>
                <w:rFonts w:asciiTheme="minorHAnsi" w:hAnsiTheme="minorHAnsi" w:cstheme="minorHAnsi"/>
                <w:bCs/>
                <w:sz w:val="20"/>
                <w:szCs w:val="20"/>
              </w:rPr>
              <w:t xml:space="preserve">, </w:t>
            </w:r>
            <w:r w:rsidRPr="00EA7FA6">
              <w:rPr>
                <w:rFonts w:asciiTheme="minorHAnsi" w:hAnsiTheme="minorHAnsi" w:cstheme="minorHAnsi"/>
                <w:bCs/>
                <w:sz w:val="20"/>
                <w:szCs w:val="20"/>
              </w:rPr>
              <w:t>jego uszkodzenia</w:t>
            </w:r>
            <w:r>
              <w:rPr>
                <w:rFonts w:asciiTheme="minorHAnsi" w:hAnsiTheme="minorHAnsi" w:cstheme="minorHAnsi"/>
                <w:bCs/>
                <w:sz w:val="20"/>
                <w:szCs w:val="20"/>
              </w:rPr>
              <w:t xml:space="preserve"> oraz sformatowania, bez konieczności </w:t>
            </w:r>
            <w:r w:rsidRPr="00EA7FA6">
              <w:rPr>
                <w:rFonts w:asciiTheme="minorHAnsi" w:hAnsiTheme="minorHAnsi" w:cstheme="minorHAnsi"/>
                <w:bCs/>
                <w:sz w:val="20"/>
                <w:szCs w:val="20"/>
              </w:rPr>
              <w:t xml:space="preserve">stosowania </w:t>
            </w:r>
            <w:r>
              <w:rPr>
                <w:rFonts w:asciiTheme="minorHAnsi" w:hAnsiTheme="minorHAnsi" w:cstheme="minorHAnsi"/>
                <w:bCs/>
                <w:sz w:val="20"/>
                <w:szCs w:val="20"/>
              </w:rPr>
              <w:t>dodatkowych</w:t>
            </w:r>
            <w:r w:rsidRPr="00EA7FA6">
              <w:rPr>
                <w:rFonts w:asciiTheme="minorHAnsi" w:hAnsiTheme="minorHAnsi" w:cstheme="minorHAnsi"/>
                <w:bCs/>
                <w:sz w:val="20"/>
                <w:szCs w:val="20"/>
              </w:rPr>
              <w:t xml:space="preserve"> nośników pamięci masowej </w:t>
            </w:r>
            <w:r>
              <w:rPr>
                <w:rFonts w:asciiTheme="minorHAnsi" w:hAnsiTheme="minorHAnsi" w:cstheme="minorHAnsi"/>
                <w:bCs/>
                <w:sz w:val="20"/>
                <w:szCs w:val="20"/>
              </w:rPr>
              <w:t>i zapewnienia</w:t>
            </w:r>
            <w:r w:rsidRPr="00EA7FA6">
              <w:rPr>
                <w:rFonts w:asciiTheme="minorHAnsi" w:hAnsiTheme="minorHAnsi" w:cstheme="minorHAnsi"/>
                <w:bCs/>
                <w:sz w:val="20"/>
                <w:szCs w:val="20"/>
              </w:rPr>
              <w:t xml:space="preserve"> dostępu do Internetu i sieci lokalnej</w:t>
            </w:r>
            <w:r>
              <w:rPr>
                <w:rFonts w:asciiTheme="minorHAnsi" w:hAnsiTheme="minorHAnsi" w:cstheme="minorHAnsi"/>
                <w:bCs/>
                <w:sz w:val="20"/>
                <w:szCs w:val="20"/>
              </w:rPr>
              <w:t xml:space="preserve">. </w:t>
            </w:r>
          </w:p>
          <w:p w14:paraId="364B67FE"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Procedura POST traktowana jest jako oddzielna funkcjonalność.</w:t>
            </w:r>
          </w:p>
        </w:tc>
        <w:tc>
          <w:tcPr>
            <w:tcW w:w="5677" w:type="dxa"/>
          </w:tcPr>
          <w:p w14:paraId="05E13D10"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73884777" w14:textId="77777777" w:rsidTr="009F0CE5">
        <w:tc>
          <w:tcPr>
            <w:tcW w:w="1677" w:type="dxa"/>
            <w:shd w:val="clear" w:color="auto" w:fill="auto"/>
          </w:tcPr>
          <w:p w14:paraId="1AEF02BE" w14:textId="77777777" w:rsidR="00A054E2" w:rsidRDefault="00A054E2" w:rsidP="00A054E2">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Zintegrowany wizualny system diagnostyczny</w:t>
            </w:r>
          </w:p>
        </w:tc>
        <w:tc>
          <w:tcPr>
            <w:tcW w:w="7496" w:type="dxa"/>
            <w:shd w:val="clear" w:color="auto" w:fill="auto"/>
          </w:tcPr>
          <w:p w14:paraId="5E48FC14"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Wbudowany wizualny system diagnostyczny</w:t>
            </w:r>
            <w:r>
              <w:rPr>
                <w:rFonts w:asciiTheme="minorHAnsi" w:hAnsiTheme="minorHAnsi" w:cstheme="minorHAnsi"/>
                <w:bCs/>
                <w:sz w:val="20"/>
                <w:szCs w:val="20"/>
              </w:rPr>
              <w:t xml:space="preserve"> usytuowany na przednim panelu obudowy, działający w </w:t>
            </w:r>
            <w:proofErr w:type="gramStart"/>
            <w:r>
              <w:rPr>
                <w:rFonts w:asciiTheme="minorHAnsi" w:hAnsiTheme="minorHAnsi" w:cstheme="minorHAnsi"/>
                <w:bCs/>
                <w:sz w:val="20"/>
                <w:szCs w:val="20"/>
              </w:rPr>
              <w:t xml:space="preserve">oparciu </w:t>
            </w:r>
            <w:r w:rsidRPr="00EA7FA6">
              <w:rPr>
                <w:rFonts w:asciiTheme="minorHAnsi" w:hAnsiTheme="minorHAnsi" w:cstheme="minorHAnsi"/>
                <w:bCs/>
                <w:sz w:val="20"/>
                <w:szCs w:val="20"/>
              </w:rPr>
              <w:t xml:space="preserve"> sygnalizację</w:t>
            </w:r>
            <w:proofErr w:type="gramEnd"/>
            <w:r w:rsidRPr="00EA7FA6">
              <w:rPr>
                <w:rFonts w:asciiTheme="minorHAnsi" w:hAnsiTheme="minorHAnsi" w:cstheme="minorHAnsi"/>
                <w:bCs/>
                <w:sz w:val="20"/>
                <w:szCs w:val="20"/>
              </w:rPr>
              <w:t xml:space="preserve"> LED </w:t>
            </w:r>
            <w:r>
              <w:rPr>
                <w:rFonts w:asciiTheme="minorHAnsi" w:hAnsiTheme="minorHAnsi" w:cstheme="minorHAnsi"/>
                <w:bCs/>
                <w:sz w:val="20"/>
                <w:szCs w:val="20"/>
              </w:rPr>
              <w:t xml:space="preserve">wbudowaną </w:t>
            </w:r>
            <w:r w:rsidRPr="00EA7FA6">
              <w:rPr>
                <w:rFonts w:asciiTheme="minorHAnsi" w:hAnsiTheme="minorHAnsi" w:cstheme="minorHAnsi"/>
                <w:bCs/>
                <w:sz w:val="20"/>
                <w:szCs w:val="20"/>
              </w:rPr>
              <w:t>np.</w:t>
            </w:r>
            <w:r>
              <w:rPr>
                <w:rFonts w:asciiTheme="minorHAnsi" w:hAnsiTheme="minorHAnsi" w:cstheme="minorHAnsi"/>
                <w:bCs/>
                <w:sz w:val="20"/>
                <w:szCs w:val="20"/>
              </w:rPr>
              <w:t xml:space="preserve"> w</w:t>
            </w:r>
            <w:r w:rsidRPr="00EA7FA6">
              <w:rPr>
                <w:rFonts w:asciiTheme="minorHAnsi" w:hAnsiTheme="minorHAnsi" w:cstheme="minorHAnsi"/>
                <w:bCs/>
                <w:sz w:val="20"/>
                <w:szCs w:val="20"/>
              </w:rPr>
              <w:t xml:space="preserve"> włącznik POWER</w:t>
            </w:r>
            <w:r>
              <w:rPr>
                <w:rFonts w:asciiTheme="minorHAnsi" w:hAnsiTheme="minorHAnsi" w:cstheme="minorHAnsi"/>
                <w:bCs/>
                <w:sz w:val="20"/>
                <w:szCs w:val="20"/>
              </w:rPr>
              <w:t>. System s</w:t>
            </w:r>
            <w:r w:rsidRPr="00EA7FA6">
              <w:rPr>
                <w:rFonts w:asciiTheme="minorHAnsi" w:hAnsiTheme="minorHAnsi" w:cstheme="minorHAnsi"/>
                <w:bCs/>
                <w:sz w:val="20"/>
                <w:szCs w:val="20"/>
              </w:rPr>
              <w:t>łużący do sygnalizowania i diagnozowania problemów z komputerem i jego komponentami</w:t>
            </w:r>
            <w:r>
              <w:rPr>
                <w:rFonts w:asciiTheme="minorHAnsi" w:hAnsiTheme="minorHAnsi" w:cstheme="minorHAnsi"/>
                <w:bCs/>
                <w:sz w:val="20"/>
                <w:szCs w:val="20"/>
              </w:rPr>
              <w:t xml:space="preserve"> poprzez zmianę statusów wyświetlania diody (miganie w określonej sekwencji oraz zmiana barw wyświetlania).</w:t>
            </w:r>
          </w:p>
          <w:p w14:paraId="30FB68ED"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System diagnostyczny musi sygnalizować: uszkodzenie lub brak pamięci RAM, uszkodzenie płyty głównej, awarię </w:t>
            </w:r>
            <w:proofErr w:type="spellStart"/>
            <w:r w:rsidRPr="00EA7FA6">
              <w:rPr>
                <w:rFonts w:asciiTheme="minorHAnsi" w:hAnsiTheme="minorHAnsi" w:cstheme="minorHAnsi"/>
                <w:bCs/>
                <w:sz w:val="20"/>
                <w:szCs w:val="20"/>
              </w:rPr>
              <w:t>BIOS’u</w:t>
            </w:r>
            <w:proofErr w:type="spellEnd"/>
            <w:r w:rsidRPr="00EA7FA6">
              <w:rPr>
                <w:rFonts w:asciiTheme="minorHAnsi" w:hAnsiTheme="minorHAnsi" w:cstheme="minorHAnsi"/>
                <w:bCs/>
                <w:sz w:val="20"/>
                <w:szCs w:val="20"/>
              </w:rPr>
              <w:t xml:space="preserve">, awarię procesora. </w:t>
            </w:r>
          </w:p>
          <w:p w14:paraId="37F527E3"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Oferowany system diagnostyczny nie może wykorzystywać minimalnej ilości wolnych slotów na płycie głównej, wymaganych wnęk zewnętrznych w specyfikacji i dodatkowych oferowanych przez wykonawcę, oraz nie może być uzyskany przez konwertowanie, przerabianie inny</w:t>
            </w:r>
            <w:r>
              <w:rPr>
                <w:rFonts w:asciiTheme="minorHAnsi" w:hAnsiTheme="minorHAnsi" w:cstheme="minorHAnsi"/>
                <w:bCs/>
                <w:sz w:val="20"/>
                <w:szCs w:val="20"/>
              </w:rPr>
              <w:t xml:space="preserve">ch złączy na płycie głównej </w:t>
            </w:r>
            <w:proofErr w:type="gramStart"/>
            <w:r>
              <w:rPr>
                <w:rFonts w:asciiTheme="minorHAnsi" w:hAnsiTheme="minorHAnsi" w:cstheme="minorHAnsi"/>
                <w:bCs/>
                <w:sz w:val="20"/>
                <w:szCs w:val="20"/>
              </w:rPr>
              <w:t xml:space="preserve">nie </w:t>
            </w:r>
            <w:r w:rsidRPr="00EA7FA6">
              <w:rPr>
                <w:rFonts w:asciiTheme="minorHAnsi" w:hAnsiTheme="minorHAnsi" w:cstheme="minorHAnsi"/>
                <w:bCs/>
                <w:sz w:val="20"/>
                <w:szCs w:val="20"/>
              </w:rPr>
              <w:t>wymienionych</w:t>
            </w:r>
            <w:proofErr w:type="gramEnd"/>
            <w:r w:rsidRPr="00EA7FA6">
              <w:rPr>
                <w:rFonts w:asciiTheme="minorHAnsi" w:hAnsiTheme="minorHAnsi" w:cstheme="minorHAnsi"/>
                <w:bCs/>
                <w:sz w:val="20"/>
                <w:szCs w:val="20"/>
              </w:rPr>
              <w:t xml:space="preserve"> w specyfikacji a które nie są dedykowane dla systemu diagnostycznego. </w:t>
            </w:r>
          </w:p>
        </w:tc>
        <w:tc>
          <w:tcPr>
            <w:tcW w:w="5677" w:type="dxa"/>
          </w:tcPr>
          <w:p w14:paraId="5307F67F"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800CE0" w14:paraId="25F18A80" w14:textId="77777777" w:rsidTr="009F0CE5">
        <w:tc>
          <w:tcPr>
            <w:tcW w:w="1677" w:type="dxa"/>
            <w:shd w:val="clear" w:color="auto" w:fill="auto"/>
          </w:tcPr>
          <w:p w14:paraId="4E2A9E8F" w14:textId="77777777" w:rsidR="00A054E2" w:rsidRPr="000602A3" w:rsidRDefault="00A054E2" w:rsidP="00A054E2">
            <w:pPr>
              <w:spacing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lang w:val="en-US"/>
              </w:rPr>
              <w:t>Zasilacz</w:t>
            </w:r>
          </w:p>
        </w:tc>
        <w:tc>
          <w:tcPr>
            <w:tcW w:w="7496" w:type="dxa"/>
            <w:shd w:val="clear" w:color="auto" w:fill="auto"/>
          </w:tcPr>
          <w:p w14:paraId="5411B761" w14:textId="77777777" w:rsidR="00A054E2" w:rsidRPr="003360EE" w:rsidRDefault="00A054E2" w:rsidP="00A054E2">
            <w:pPr>
              <w:spacing w:after="0"/>
              <w:jc w:val="both"/>
              <w:rPr>
                <w:rFonts w:asciiTheme="minorHAnsi" w:hAnsiTheme="minorHAnsi" w:cstheme="minorHAnsi"/>
                <w:bCs/>
                <w:sz w:val="20"/>
                <w:szCs w:val="20"/>
              </w:rPr>
            </w:pPr>
            <w:r w:rsidRPr="003360EE">
              <w:rPr>
                <w:rFonts w:asciiTheme="minorHAnsi" w:hAnsiTheme="minorHAnsi" w:cstheme="minorHAnsi"/>
                <w:bCs/>
                <w:sz w:val="20"/>
                <w:szCs w:val="20"/>
              </w:rPr>
              <w:t xml:space="preserve">Energooszczędny zasilacz o mocy min. 90W i sprawności wynoszącej min. 88%. </w:t>
            </w:r>
          </w:p>
          <w:p w14:paraId="46B4DF80" w14:textId="77777777" w:rsidR="00A054E2" w:rsidRPr="003360EE" w:rsidRDefault="00A054E2" w:rsidP="00A054E2">
            <w:pPr>
              <w:spacing w:after="0"/>
              <w:jc w:val="both"/>
              <w:rPr>
                <w:rFonts w:asciiTheme="minorHAnsi" w:hAnsiTheme="minorHAnsi" w:cstheme="minorHAnsi"/>
                <w:bCs/>
                <w:sz w:val="20"/>
                <w:szCs w:val="20"/>
              </w:rPr>
            </w:pPr>
          </w:p>
        </w:tc>
        <w:tc>
          <w:tcPr>
            <w:tcW w:w="5677" w:type="dxa"/>
          </w:tcPr>
          <w:p w14:paraId="23EF147B" w14:textId="77777777" w:rsidR="00A054E2" w:rsidRPr="003360EE" w:rsidRDefault="00A054E2" w:rsidP="00A054E2">
            <w:pPr>
              <w:spacing w:after="0"/>
              <w:jc w:val="both"/>
              <w:rPr>
                <w:rFonts w:asciiTheme="minorHAnsi" w:hAnsiTheme="minorHAnsi" w:cstheme="minorHAnsi"/>
                <w:bCs/>
                <w:sz w:val="20"/>
                <w:szCs w:val="20"/>
              </w:rPr>
            </w:pPr>
          </w:p>
        </w:tc>
      </w:tr>
      <w:tr w:rsidR="00A054E2" w:rsidRPr="00EA7FA6" w14:paraId="6CD64476" w14:textId="77777777" w:rsidTr="009F0CE5">
        <w:tc>
          <w:tcPr>
            <w:tcW w:w="1677" w:type="dxa"/>
            <w:shd w:val="clear" w:color="auto" w:fill="auto"/>
          </w:tcPr>
          <w:p w14:paraId="3E5B25D8" w14:textId="77777777" w:rsidR="00A054E2" w:rsidRPr="00762040" w:rsidRDefault="00A054E2" w:rsidP="00A054E2">
            <w:pPr>
              <w:spacing w:line="240" w:lineRule="auto"/>
              <w:jc w:val="center"/>
              <w:rPr>
                <w:rFonts w:asciiTheme="minorHAnsi" w:hAnsiTheme="minorHAnsi" w:cstheme="minorHAnsi"/>
                <w:b/>
                <w:sz w:val="20"/>
                <w:szCs w:val="20"/>
              </w:rPr>
            </w:pPr>
            <w:r w:rsidRPr="00762040">
              <w:rPr>
                <w:rFonts w:asciiTheme="minorHAnsi" w:hAnsiTheme="minorHAnsi" w:cstheme="minorHAnsi"/>
                <w:b/>
                <w:sz w:val="20"/>
                <w:szCs w:val="20"/>
              </w:rPr>
              <w:t>Zdalne zarządzanie</w:t>
            </w:r>
          </w:p>
          <w:p w14:paraId="49C7A509" w14:textId="77777777" w:rsidR="00A054E2" w:rsidRPr="00FC02D9" w:rsidRDefault="00A054E2" w:rsidP="00A054E2">
            <w:pPr>
              <w:spacing w:line="240" w:lineRule="auto"/>
              <w:jc w:val="center"/>
              <w:rPr>
                <w:rFonts w:asciiTheme="minorHAnsi" w:hAnsiTheme="minorHAnsi" w:cstheme="minorHAnsi"/>
                <w:b/>
                <w:color w:val="00B050"/>
                <w:sz w:val="20"/>
                <w:szCs w:val="20"/>
              </w:rPr>
            </w:pPr>
          </w:p>
          <w:p w14:paraId="0B1334BF" w14:textId="77777777" w:rsidR="00A054E2" w:rsidRPr="00FC02D9" w:rsidRDefault="00A054E2" w:rsidP="00A054E2">
            <w:pPr>
              <w:spacing w:line="240" w:lineRule="auto"/>
              <w:jc w:val="center"/>
              <w:rPr>
                <w:rFonts w:asciiTheme="minorHAnsi" w:hAnsiTheme="minorHAnsi" w:cstheme="minorHAnsi"/>
                <w:b/>
                <w:color w:val="FF0000"/>
                <w:sz w:val="20"/>
                <w:szCs w:val="20"/>
              </w:rPr>
            </w:pPr>
          </w:p>
        </w:tc>
        <w:tc>
          <w:tcPr>
            <w:tcW w:w="7496" w:type="dxa"/>
            <w:shd w:val="clear" w:color="auto" w:fill="auto"/>
          </w:tcPr>
          <w:p w14:paraId="7ADB3B21" w14:textId="77777777" w:rsidR="00A054E2" w:rsidRPr="00762040" w:rsidRDefault="00A054E2" w:rsidP="00A054E2">
            <w:pPr>
              <w:spacing w:line="240" w:lineRule="auto"/>
              <w:jc w:val="both"/>
              <w:rPr>
                <w:rFonts w:asciiTheme="minorHAnsi" w:hAnsiTheme="minorHAnsi" w:cstheme="minorHAnsi"/>
                <w:bCs/>
                <w:sz w:val="20"/>
                <w:szCs w:val="20"/>
              </w:rPr>
            </w:pPr>
            <w:r w:rsidRPr="00762040">
              <w:rPr>
                <w:rFonts w:asciiTheme="minorHAnsi" w:hAnsiTheme="minorHAnsi" w:cstheme="minorHAnsi"/>
                <w:bCs/>
                <w:sz w:val="20"/>
                <w:szCs w:val="20"/>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47786696" w14:textId="77777777" w:rsidR="00A054E2" w:rsidRPr="00762040" w:rsidRDefault="00A054E2" w:rsidP="00A054E2">
            <w:pPr>
              <w:numPr>
                <w:ilvl w:val="0"/>
                <w:numId w:val="1"/>
              </w:numPr>
              <w:spacing w:after="0" w:line="240" w:lineRule="auto"/>
              <w:jc w:val="both"/>
              <w:rPr>
                <w:rFonts w:asciiTheme="minorHAnsi" w:hAnsiTheme="minorHAnsi" w:cstheme="minorHAnsi"/>
                <w:bCs/>
                <w:sz w:val="20"/>
                <w:szCs w:val="20"/>
              </w:rPr>
            </w:pPr>
            <w:proofErr w:type="gramStart"/>
            <w:r w:rsidRPr="00762040">
              <w:rPr>
                <w:rFonts w:asciiTheme="minorHAnsi" w:hAnsiTheme="minorHAnsi" w:cstheme="minorHAnsi"/>
                <w:bCs/>
                <w:sz w:val="20"/>
                <w:szCs w:val="20"/>
              </w:rPr>
              <w:t>monitorowanie</w:t>
            </w:r>
            <w:proofErr w:type="gramEnd"/>
            <w:r w:rsidRPr="00762040">
              <w:rPr>
                <w:rFonts w:asciiTheme="minorHAnsi" w:hAnsiTheme="minorHAnsi" w:cstheme="minorHAnsi"/>
                <w:bCs/>
                <w:sz w:val="20"/>
                <w:szCs w:val="20"/>
              </w:rPr>
              <w:t xml:space="preserve"> konfiguracji komponentów komputera - CPU, Pamięć, HDD wersja BIOS płyty głównej; </w:t>
            </w:r>
          </w:p>
          <w:p w14:paraId="71045D3C" w14:textId="77777777" w:rsidR="00A054E2" w:rsidRPr="00762040" w:rsidRDefault="00A054E2" w:rsidP="00A054E2">
            <w:pPr>
              <w:numPr>
                <w:ilvl w:val="0"/>
                <w:numId w:val="1"/>
              </w:numPr>
              <w:spacing w:after="0" w:line="240" w:lineRule="auto"/>
              <w:jc w:val="both"/>
              <w:rPr>
                <w:rFonts w:asciiTheme="minorHAnsi" w:hAnsiTheme="minorHAnsi" w:cstheme="minorHAnsi"/>
                <w:bCs/>
                <w:sz w:val="20"/>
                <w:szCs w:val="20"/>
              </w:rPr>
            </w:pPr>
            <w:proofErr w:type="gramStart"/>
            <w:r w:rsidRPr="00762040">
              <w:rPr>
                <w:rFonts w:asciiTheme="minorHAnsi" w:hAnsiTheme="minorHAnsi" w:cstheme="minorHAnsi"/>
                <w:bCs/>
                <w:sz w:val="20"/>
                <w:szCs w:val="20"/>
              </w:rPr>
              <w:lastRenderedPageBreak/>
              <w:t>zdalną</w:t>
            </w:r>
            <w:proofErr w:type="gramEnd"/>
            <w:r w:rsidRPr="00762040">
              <w:rPr>
                <w:rFonts w:asciiTheme="minorHAnsi" w:hAnsiTheme="minorHAnsi" w:cstheme="minorHAnsi"/>
                <w:bCs/>
                <w:sz w:val="20"/>
                <w:szCs w:val="20"/>
              </w:rPr>
              <w:t xml:space="preserve"> konfigurację ustawień BIOS,</w:t>
            </w:r>
          </w:p>
          <w:p w14:paraId="4F79B158" w14:textId="77777777" w:rsidR="00A054E2" w:rsidRPr="00762040" w:rsidRDefault="00A054E2" w:rsidP="00A054E2">
            <w:pPr>
              <w:numPr>
                <w:ilvl w:val="0"/>
                <w:numId w:val="1"/>
              </w:numPr>
              <w:spacing w:after="0" w:line="240" w:lineRule="auto"/>
              <w:jc w:val="both"/>
              <w:rPr>
                <w:rFonts w:asciiTheme="minorHAnsi" w:hAnsiTheme="minorHAnsi" w:cstheme="minorHAnsi"/>
                <w:bCs/>
                <w:sz w:val="20"/>
                <w:szCs w:val="20"/>
              </w:rPr>
            </w:pPr>
            <w:r w:rsidRPr="00762040">
              <w:rPr>
                <w:rFonts w:asciiTheme="minorHAnsi" w:hAnsiTheme="minorHAnsi" w:cstheme="minorHAnsi"/>
                <w:bCs/>
                <w:sz w:val="20"/>
                <w:szCs w:val="20"/>
              </w:rPr>
              <w:t xml:space="preserve">zdalne przejęcie konsoli tekstowej systemu, przekierowanie procesu ładowania systemu operacyjnego z wirtualnego CD ROM lub FDD </w:t>
            </w:r>
            <w:proofErr w:type="gramStart"/>
            <w:r w:rsidRPr="00762040">
              <w:rPr>
                <w:rFonts w:asciiTheme="minorHAnsi" w:hAnsiTheme="minorHAnsi" w:cstheme="minorHAnsi"/>
                <w:bCs/>
                <w:sz w:val="20"/>
                <w:szCs w:val="20"/>
              </w:rPr>
              <w:t>z  serwera</w:t>
            </w:r>
            <w:proofErr w:type="gramEnd"/>
            <w:r w:rsidRPr="00762040">
              <w:rPr>
                <w:rFonts w:asciiTheme="minorHAnsi" w:hAnsiTheme="minorHAnsi" w:cstheme="minorHAnsi"/>
                <w:bCs/>
                <w:sz w:val="20"/>
                <w:szCs w:val="20"/>
              </w:rPr>
              <w:t xml:space="preserve"> zarządzającego;</w:t>
            </w:r>
          </w:p>
          <w:p w14:paraId="0A956233" w14:textId="77777777" w:rsidR="00A054E2" w:rsidRPr="00762040" w:rsidRDefault="00A054E2" w:rsidP="00A054E2">
            <w:pPr>
              <w:numPr>
                <w:ilvl w:val="0"/>
                <w:numId w:val="1"/>
              </w:numPr>
              <w:spacing w:after="0" w:line="240" w:lineRule="auto"/>
              <w:jc w:val="both"/>
              <w:rPr>
                <w:rFonts w:asciiTheme="minorHAnsi" w:hAnsiTheme="minorHAnsi" w:cstheme="minorHAnsi"/>
                <w:bCs/>
                <w:sz w:val="20"/>
                <w:szCs w:val="20"/>
              </w:rPr>
            </w:pPr>
            <w:proofErr w:type="gramStart"/>
            <w:r w:rsidRPr="00762040">
              <w:rPr>
                <w:rFonts w:asciiTheme="minorHAnsi" w:hAnsiTheme="minorHAnsi" w:cstheme="minorHAnsi"/>
                <w:bCs/>
                <w:sz w:val="20"/>
                <w:szCs w:val="20"/>
              </w:rPr>
              <w:t>zapis</w:t>
            </w:r>
            <w:proofErr w:type="gramEnd"/>
            <w:r w:rsidRPr="00762040">
              <w:rPr>
                <w:rFonts w:asciiTheme="minorHAnsi" w:hAnsiTheme="minorHAnsi" w:cstheme="minorHAnsi"/>
                <w:bCs/>
                <w:sz w:val="20"/>
                <w:szCs w:val="20"/>
              </w:rPr>
              <w:t xml:space="preserve"> i przechowywanie dodatkowych informacji o wersji zainstalowanego oprogramowania i zdalny odczyt tych informacji (wersja, zainstalowane uaktualnienia, sygnatury wirusów, itp.) z wbudowanej pamięci nieulotnej.</w:t>
            </w:r>
          </w:p>
          <w:p w14:paraId="1FE50137" w14:textId="77777777" w:rsidR="00A054E2" w:rsidRPr="00EA7FA6" w:rsidRDefault="00A054E2" w:rsidP="00A054E2">
            <w:pPr>
              <w:numPr>
                <w:ilvl w:val="0"/>
                <w:numId w:val="1"/>
              </w:numPr>
              <w:spacing w:after="0" w:line="240" w:lineRule="auto"/>
              <w:jc w:val="both"/>
              <w:rPr>
                <w:rFonts w:asciiTheme="minorHAnsi" w:hAnsiTheme="minorHAnsi" w:cstheme="minorHAnsi"/>
                <w:bCs/>
                <w:sz w:val="20"/>
                <w:szCs w:val="20"/>
              </w:rPr>
            </w:pPr>
            <w:r w:rsidRPr="00762040">
              <w:rPr>
                <w:rFonts w:asciiTheme="minorHAnsi" w:hAnsiTheme="minorHAnsi" w:cstheme="minorHAnsi"/>
                <w:bCs/>
                <w:sz w:val="20"/>
                <w:szCs w:val="20"/>
              </w:rPr>
              <w:t xml:space="preserve">technologia zarządzania i monitorowania komputerem na poziomie sprzętowym powinna być zgodna z otwartymi standardami DMTF </w:t>
            </w:r>
            <w:proofErr w:type="gramStart"/>
            <w:r w:rsidRPr="00762040">
              <w:rPr>
                <w:rFonts w:asciiTheme="minorHAnsi" w:hAnsiTheme="minorHAnsi" w:cstheme="minorHAnsi"/>
                <w:bCs/>
                <w:sz w:val="20"/>
                <w:szCs w:val="20"/>
              </w:rPr>
              <w:t>WS-MAN  (</w:t>
            </w:r>
            <w:hyperlink r:id="rId10" w:history="1">
              <w:proofErr w:type="gramEnd"/>
              <w:r w:rsidRPr="00762040">
                <w:rPr>
                  <w:rStyle w:val="Hipercze"/>
                  <w:rFonts w:asciiTheme="minorHAnsi" w:hAnsiTheme="minorHAnsi" w:cstheme="minorHAnsi"/>
                  <w:bCs/>
                  <w:sz w:val="20"/>
                  <w:szCs w:val="20"/>
                </w:rPr>
                <w:t>http://www.dmtf.org/standards/</w:t>
              </w:r>
              <w:proofErr w:type="gramStart"/>
              <w:r w:rsidRPr="00762040">
                <w:rPr>
                  <w:rStyle w:val="Hipercze"/>
                  <w:rFonts w:asciiTheme="minorHAnsi" w:hAnsiTheme="minorHAnsi" w:cstheme="minorHAnsi"/>
                  <w:bCs/>
                  <w:sz w:val="20"/>
                  <w:szCs w:val="20"/>
                </w:rPr>
                <w:t>wsman</w:t>
              </w:r>
            </w:hyperlink>
            <w:r w:rsidRPr="00762040">
              <w:rPr>
                <w:rFonts w:asciiTheme="minorHAnsi" w:hAnsiTheme="minorHAnsi" w:cstheme="minorHAnsi"/>
                <w:bCs/>
                <w:sz w:val="20"/>
                <w:szCs w:val="20"/>
              </w:rPr>
              <w:t>)  oraz</w:t>
            </w:r>
            <w:proofErr w:type="gramEnd"/>
            <w:r w:rsidRPr="00762040">
              <w:rPr>
                <w:rFonts w:asciiTheme="minorHAnsi" w:hAnsiTheme="minorHAnsi" w:cstheme="minorHAnsi"/>
                <w:bCs/>
                <w:sz w:val="20"/>
                <w:szCs w:val="20"/>
              </w:rPr>
              <w:t xml:space="preserve">  DASH  </w:t>
            </w:r>
            <w:r w:rsidRPr="00762040">
              <w:rPr>
                <w:rFonts w:asciiTheme="minorHAnsi" w:hAnsiTheme="minorHAnsi" w:cstheme="minorHAnsi"/>
                <w:bCs/>
                <w:color w:val="00B050"/>
                <w:sz w:val="20"/>
                <w:szCs w:val="20"/>
              </w:rPr>
              <w:t>(</w:t>
            </w:r>
            <w:hyperlink r:id="rId11" w:history="1">
              <w:r w:rsidRPr="00762040">
                <w:rPr>
                  <w:rStyle w:val="Hipercze"/>
                  <w:rFonts w:asciiTheme="minorHAnsi" w:hAnsiTheme="minorHAnsi" w:cstheme="minorHAnsi"/>
                  <w:sz w:val="20"/>
                  <w:szCs w:val="20"/>
                </w:rPr>
                <w:t>http://www.dmtf.org/standards/mgmt/dash/</w:t>
              </w:r>
            </w:hyperlink>
            <w:r w:rsidRPr="00762040">
              <w:rPr>
                <w:rFonts w:asciiTheme="minorHAnsi" w:hAnsiTheme="minorHAnsi" w:cstheme="minorHAnsi"/>
                <w:bCs/>
                <w:sz w:val="20"/>
                <w:szCs w:val="20"/>
              </w:rPr>
              <w:t>).</w:t>
            </w:r>
          </w:p>
        </w:tc>
        <w:tc>
          <w:tcPr>
            <w:tcW w:w="5677" w:type="dxa"/>
          </w:tcPr>
          <w:p w14:paraId="2F6C67C9" w14:textId="77777777" w:rsidR="00A054E2" w:rsidRPr="00762040" w:rsidRDefault="00A054E2" w:rsidP="00A054E2">
            <w:pPr>
              <w:spacing w:line="240" w:lineRule="auto"/>
              <w:jc w:val="both"/>
              <w:rPr>
                <w:rFonts w:asciiTheme="minorHAnsi" w:hAnsiTheme="minorHAnsi" w:cstheme="minorHAnsi"/>
                <w:bCs/>
                <w:sz w:val="20"/>
                <w:szCs w:val="20"/>
              </w:rPr>
            </w:pPr>
          </w:p>
        </w:tc>
      </w:tr>
      <w:tr w:rsidR="00A054E2" w:rsidRPr="00EA7FA6" w14:paraId="5C122375" w14:textId="77777777" w:rsidTr="009F0CE5">
        <w:tc>
          <w:tcPr>
            <w:tcW w:w="1677" w:type="dxa"/>
            <w:shd w:val="clear" w:color="auto" w:fill="auto"/>
          </w:tcPr>
          <w:p w14:paraId="730D56C7" w14:textId="77777777" w:rsidR="00A054E2" w:rsidRPr="00FC02D9" w:rsidRDefault="00A054E2" w:rsidP="00A054E2">
            <w:pPr>
              <w:spacing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lastRenderedPageBreak/>
              <w:t>Wirtualizacja</w:t>
            </w:r>
          </w:p>
        </w:tc>
        <w:tc>
          <w:tcPr>
            <w:tcW w:w="7496" w:type="dxa"/>
            <w:shd w:val="clear" w:color="auto" w:fill="auto"/>
          </w:tcPr>
          <w:p w14:paraId="61C7107E"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sz w:val="20"/>
                <w:szCs w:val="20"/>
              </w:rPr>
              <w:t xml:space="preserve">Sprzętowe wsparcie technologii wirtualizacji realizowane łącznie w procesorze, chipsecie płyty głównej oraz </w:t>
            </w:r>
            <w:proofErr w:type="gramStart"/>
            <w:r w:rsidRPr="00EA7FA6">
              <w:rPr>
                <w:rFonts w:asciiTheme="minorHAnsi" w:hAnsiTheme="minorHAnsi" w:cstheme="minorHAnsi"/>
                <w:sz w:val="20"/>
                <w:szCs w:val="20"/>
              </w:rPr>
              <w:t>w  BIOS</w:t>
            </w:r>
            <w:proofErr w:type="gramEnd"/>
            <w:r w:rsidRPr="00EA7FA6">
              <w:rPr>
                <w:rFonts w:asciiTheme="minorHAnsi" w:hAnsiTheme="minorHAnsi" w:cstheme="minorHAnsi"/>
                <w:sz w:val="20"/>
                <w:szCs w:val="20"/>
              </w:rPr>
              <w:t xml:space="preserve"> systemu (możliwość włączenia/wyłączenia sprzętowego wsparcia wirtualizacji dla poszczególnych komponentów systemu).</w:t>
            </w:r>
          </w:p>
        </w:tc>
        <w:tc>
          <w:tcPr>
            <w:tcW w:w="5677" w:type="dxa"/>
          </w:tcPr>
          <w:p w14:paraId="2CD0A9E3" w14:textId="77777777" w:rsidR="00A054E2" w:rsidRPr="00EA7FA6" w:rsidRDefault="00A054E2" w:rsidP="00A054E2">
            <w:pPr>
              <w:spacing w:after="0" w:line="240" w:lineRule="auto"/>
              <w:jc w:val="both"/>
              <w:rPr>
                <w:rFonts w:asciiTheme="minorHAnsi" w:hAnsiTheme="minorHAnsi" w:cstheme="minorHAnsi"/>
                <w:sz w:val="20"/>
                <w:szCs w:val="20"/>
              </w:rPr>
            </w:pPr>
          </w:p>
        </w:tc>
      </w:tr>
      <w:tr w:rsidR="00A054E2" w:rsidRPr="00EA7FA6" w14:paraId="040C178F" w14:textId="77777777" w:rsidTr="009F0CE5">
        <w:tc>
          <w:tcPr>
            <w:tcW w:w="1677" w:type="dxa"/>
            <w:shd w:val="clear" w:color="auto" w:fill="auto"/>
          </w:tcPr>
          <w:p w14:paraId="3EE72FF9"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Zgodność z systemami operacyjnymi i standardami</w:t>
            </w:r>
          </w:p>
        </w:tc>
        <w:tc>
          <w:tcPr>
            <w:tcW w:w="7496" w:type="dxa"/>
            <w:shd w:val="clear" w:color="auto" w:fill="auto"/>
          </w:tcPr>
          <w:p w14:paraId="46282F96"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5677" w:type="dxa"/>
          </w:tcPr>
          <w:p w14:paraId="0EB655F4"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14804E18" w14:textId="77777777" w:rsidTr="009F0CE5">
        <w:tc>
          <w:tcPr>
            <w:tcW w:w="1677" w:type="dxa"/>
            <w:shd w:val="clear" w:color="auto" w:fill="auto"/>
          </w:tcPr>
          <w:p w14:paraId="5EF078FA"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System operacyjny</w:t>
            </w:r>
          </w:p>
        </w:tc>
        <w:tc>
          <w:tcPr>
            <w:tcW w:w="7496" w:type="dxa"/>
            <w:shd w:val="clear" w:color="auto" w:fill="auto"/>
          </w:tcPr>
          <w:p w14:paraId="4A5DF938" w14:textId="77777777" w:rsidR="00A054E2" w:rsidRDefault="00A054E2" w:rsidP="00A054E2">
            <w:pPr>
              <w:spacing w:after="0" w:line="240" w:lineRule="auto"/>
              <w:jc w:val="both"/>
              <w:rPr>
                <w:rFonts w:asciiTheme="minorHAnsi" w:hAnsiTheme="minorHAnsi" w:cstheme="minorHAnsi"/>
                <w:bCs/>
                <w:sz w:val="20"/>
                <w:szCs w:val="20"/>
                <w:bdr w:val="none" w:sz="0" w:space="0" w:color="auto" w:frame="1"/>
              </w:rPr>
            </w:pPr>
            <w:r>
              <w:rPr>
                <w:rFonts w:asciiTheme="minorHAnsi" w:hAnsiTheme="minorHAnsi" w:cstheme="minorHAnsi"/>
                <w:bCs/>
                <w:sz w:val="20"/>
                <w:szCs w:val="20"/>
                <w:bdr w:val="none" w:sz="0" w:space="0" w:color="auto" w:frame="1"/>
              </w:rPr>
              <w:t>Fabrycznie z</w:t>
            </w:r>
            <w:r w:rsidRPr="00E2183D">
              <w:rPr>
                <w:rFonts w:asciiTheme="minorHAnsi" w:hAnsiTheme="minorHAnsi" w:cstheme="minorHAnsi"/>
                <w:bCs/>
                <w:sz w:val="20"/>
                <w:szCs w:val="20"/>
                <w:bdr w:val="none" w:sz="0" w:space="0" w:color="auto" w:frame="1"/>
              </w:rPr>
              <w:t>ainstal</w:t>
            </w:r>
            <w:r>
              <w:rPr>
                <w:rFonts w:asciiTheme="minorHAnsi" w:hAnsiTheme="minorHAnsi" w:cstheme="minorHAnsi"/>
                <w:bCs/>
                <w:sz w:val="20"/>
                <w:szCs w:val="20"/>
                <w:bdr w:val="none" w:sz="0" w:space="0" w:color="auto" w:frame="1"/>
              </w:rPr>
              <w:t>owany system operacyjny -</w:t>
            </w:r>
            <w:r w:rsidRPr="00E2183D">
              <w:rPr>
                <w:rFonts w:asciiTheme="minorHAnsi" w:hAnsiTheme="minorHAnsi" w:cstheme="minorHAnsi"/>
                <w:bCs/>
                <w:sz w:val="20"/>
                <w:szCs w:val="20"/>
                <w:bdr w:val="none" w:sz="0" w:space="0" w:color="auto" w:frame="1"/>
              </w:rPr>
              <w:t xml:space="preserve"> klucz licencyjny musi być zapisany trwale w BIOS i umożliwiać </w:t>
            </w:r>
            <w:proofErr w:type="spellStart"/>
            <w:r>
              <w:rPr>
                <w:rFonts w:asciiTheme="minorHAnsi" w:hAnsiTheme="minorHAnsi" w:cstheme="minorHAnsi"/>
                <w:bCs/>
                <w:sz w:val="20"/>
                <w:szCs w:val="20"/>
                <w:bdr w:val="none" w:sz="0" w:space="0" w:color="auto" w:frame="1"/>
              </w:rPr>
              <w:t>reinstalację</w:t>
            </w:r>
            <w:proofErr w:type="spellEnd"/>
            <w:r w:rsidRPr="00E2183D">
              <w:rPr>
                <w:rFonts w:asciiTheme="minorHAnsi" w:hAnsiTheme="minorHAnsi" w:cstheme="minorHAnsi"/>
                <w:bCs/>
                <w:sz w:val="20"/>
                <w:szCs w:val="20"/>
                <w:bdr w:val="none" w:sz="0" w:space="0" w:color="auto" w:frame="1"/>
              </w:rPr>
              <w:t xml:space="preserve"> systemu operacyjnego bez potrzeby ręcznego wpisywania klucza licencyjnego.</w:t>
            </w:r>
          </w:p>
          <w:p w14:paraId="122EB07D"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System w polskiej wersji językowej w najnowszej dostępnej wersji.</w:t>
            </w:r>
          </w:p>
          <w:p w14:paraId="24356867"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Wbudowany system pomocy w języku polskim.</w:t>
            </w:r>
          </w:p>
          <w:p w14:paraId="2FF30BB7"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Obsługujący aplikacje 32 i 64 bitowe. </w:t>
            </w:r>
          </w:p>
          <w:p w14:paraId="1A152C39"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Wykorzystujący całą dostępną pamięć RAM w urządzeniu. </w:t>
            </w:r>
          </w:p>
          <w:p w14:paraId="394E37C9" w14:textId="77777777" w:rsidR="00A054E2" w:rsidRPr="00432B2D" w:rsidRDefault="00A054E2" w:rsidP="00A054E2">
            <w:pPr>
              <w:pStyle w:val="Akapitzlist"/>
              <w:numPr>
                <w:ilvl w:val="0"/>
                <w:numId w:val="9"/>
              </w:numPr>
              <w:spacing w:after="0" w:line="240" w:lineRule="auto"/>
              <w:rPr>
                <w:rFonts w:eastAsia="Times New Roman" w:cstheme="minorHAnsi"/>
                <w:sz w:val="20"/>
                <w:szCs w:val="20"/>
                <w:lang w:eastAsia="pl-PL"/>
              </w:rPr>
            </w:pPr>
            <w:r w:rsidRPr="00432B2D">
              <w:rPr>
                <w:rFonts w:eastAsia="Times New Roman" w:cstheme="minorHAnsi"/>
                <w:sz w:val="20"/>
                <w:szCs w:val="20"/>
                <w:lang w:eastAsia="pl-PL"/>
              </w:rPr>
              <w:t xml:space="preserve">Musi pozwalać na pełną integrację i korzystanie z zasobów sieciowych (w tym autoryzacji i autentykacji) domeny Active Directory MS Windows </w:t>
            </w:r>
            <w:proofErr w:type="spellStart"/>
            <w:r w:rsidRPr="00432B2D">
              <w:rPr>
                <w:rFonts w:eastAsia="Times New Roman" w:cstheme="minorHAnsi"/>
                <w:sz w:val="20"/>
                <w:szCs w:val="20"/>
                <w:lang w:eastAsia="pl-PL"/>
              </w:rPr>
              <w:t>server</w:t>
            </w:r>
            <w:proofErr w:type="spellEnd"/>
            <w:r w:rsidRPr="00432B2D">
              <w:rPr>
                <w:rFonts w:eastAsia="Times New Roman" w:cstheme="minorHAnsi"/>
                <w:sz w:val="20"/>
                <w:szCs w:val="20"/>
                <w:lang w:eastAsia="pl-PL"/>
              </w:rPr>
              <w:t xml:space="preserve"> 2008, 2012, 2016, 2019, 2022 (wykorzystywaną przez Zamawiającego). </w:t>
            </w:r>
          </w:p>
          <w:p w14:paraId="08BEF2E3"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Zarządzanie komputerami poprzez Zasady Grup (GPO) Active Directory MS Windows (posiadaną przez Zamawiającego), WMI. </w:t>
            </w:r>
          </w:p>
          <w:p w14:paraId="2078B247"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Możliwość zdalnego aktualizowania systemu, zgodnie z określonymi uprawnieniami poprzez polityki grupowe. </w:t>
            </w:r>
          </w:p>
          <w:p w14:paraId="515C1007"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Zabezpieczony hasłem hierarchiczny dostęp do systemu, konta i profilów użytkowników. </w:t>
            </w:r>
          </w:p>
          <w:p w14:paraId="53DFCC43"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Wsparcie dla uwierzytelniania na bazie </w:t>
            </w:r>
            <w:proofErr w:type="spellStart"/>
            <w:r w:rsidRPr="00432B2D">
              <w:rPr>
                <w:rFonts w:eastAsia="Times New Roman" w:cstheme="minorHAnsi"/>
                <w:sz w:val="20"/>
                <w:szCs w:val="20"/>
                <w:lang w:eastAsia="pl-PL"/>
              </w:rPr>
              <w:t>Kerberos</w:t>
            </w:r>
            <w:proofErr w:type="spellEnd"/>
            <w:r w:rsidRPr="00432B2D">
              <w:rPr>
                <w:rFonts w:eastAsia="Times New Roman" w:cstheme="minorHAnsi"/>
                <w:sz w:val="20"/>
                <w:szCs w:val="20"/>
                <w:lang w:eastAsia="pl-PL"/>
              </w:rPr>
              <w:t xml:space="preserve">. </w:t>
            </w:r>
          </w:p>
          <w:p w14:paraId="4BABF983"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Obsługa standardu NFC (</w:t>
            </w:r>
            <w:proofErr w:type="spellStart"/>
            <w:r w:rsidRPr="00432B2D">
              <w:rPr>
                <w:rFonts w:eastAsia="Times New Roman" w:cstheme="minorHAnsi"/>
                <w:sz w:val="20"/>
                <w:szCs w:val="20"/>
                <w:lang w:eastAsia="pl-PL"/>
              </w:rPr>
              <w:t>near</w:t>
            </w:r>
            <w:proofErr w:type="spellEnd"/>
            <w:r w:rsidRPr="00432B2D">
              <w:rPr>
                <w:rFonts w:eastAsia="Times New Roman" w:cstheme="minorHAnsi"/>
                <w:sz w:val="20"/>
                <w:szCs w:val="20"/>
                <w:lang w:eastAsia="pl-PL"/>
              </w:rPr>
              <w:t xml:space="preserve"> field </w:t>
            </w:r>
            <w:proofErr w:type="spellStart"/>
            <w:r w:rsidRPr="00432B2D">
              <w:rPr>
                <w:rFonts w:eastAsia="Times New Roman" w:cstheme="minorHAnsi"/>
                <w:sz w:val="20"/>
                <w:szCs w:val="20"/>
                <w:lang w:eastAsia="pl-PL"/>
              </w:rPr>
              <w:t>communication</w:t>
            </w:r>
            <w:proofErr w:type="spellEnd"/>
            <w:r w:rsidRPr="00432B2D">
              <w:rPr>
                <w:rFonts w:eastAsia="Times New Roman" w:cstheme="minorHAnsi"/>
                <w:sz w:val="20"/>
                <w:szCs w:val="20"/>
                <w:lang w:eastAsia="pl-PL"/>
              </w:rPr>
              <w:t xml:space="preserve">). </w:t>
            </w:r>
          </w:p>
          <w:p w14:paraId="1F8FE1E5"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lastRenderedPageBreak/>
              <w:t xml:space="preserve">Dostępne sterowniki dla powszechnie używanych urządzeń peryferyjnych (drukarek, urządzeń sieciowych, </w:t>
            </w:r>
            <w:proofErr w:type="spellStart"/>
            <w:r w:rsidRPr="00432B2D">
              <w:rPr>
                <w:rFonts w:eastAsia="Times New Roman" w:cstheme="minorHAnsi"/>
                <w:sz w:val="20"/>
                <w:szCs w:val="20"/>
                <w:lang w:eastAsia="pl-PL"/>
              </w:rPr>
              <w:t>Plug&amp;Play</w:t>
            </w:r>
            <w:proofErr w:type="spellEnd"/>
            <w:r w:rsidRPr="00432B2D">
              <w:rPr>
                <w:rFonts w:eastAsia="Times New Roman" w:cstheme="minorHAnsi"/>
                <w:sz w:val="20"/>
                <w:szCs w:val="20"/>
                <w:lang w:eastAsia="pl-PL"/>
              </w:rPr>
              <w:t xml:space="preserve"> , USB). </w:t>
            </w:r>
          </w:p>
          <w:p w14:paraId="6DD9D6B8"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Możliwość obsługi urządzeń do uwierzytelniania jako podpis elektroniczny lub jako klucze uwierzytelniające do zalogowania się do systemu. </w:t>
            </w:r>
          </w:p>
          <w:p w14:paraId="590F4A73"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Graficzny interfejs użytkownika, posiadający interaktywną część pulpitu umożliwiającą umieszczanie i uruchamianie z niej dowolnych aplikacji. </w:t>
            </w:r>
          </w:p>
          <w:p w14:paraId="3AA8167D"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System operacyjny musi mieć publicznie znany cykl życia przedstawiony przez producenta i dotyczący rozwoju i wsparcia technicznego - w szczególności w zakresie bezpieczeństwa. </w:t>
            </w:r>
          </w:p>
          <w:p w14:paraId="5D7384C9"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Graficzne środowisko instalacji i konfiguracji. </w:t>
            </w:r>
          </w:p>
          <w:p w14:paraId="33BA08E2"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Możliwość przystosowania stanowiska dla osób niepełnosprawnych (np. słabo widzących). </w:t>
            </w:r>
          </w:p>
          <w:p w14:paraId="02F3953B"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Pobiera aktualizacje i poprawki automatycznie przez Internet; aktualizacje oraz poprawki są darmowe, możliwość wstrzymania pobierania aktualizacji i odinstalowania wybranych. </w:t>
            </w:r>
          </w:p>
          <w:p w14:paraId="55B0A4B7"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Zawiera narzędzie tworzenia kopii zapasowych danych użytkownika na nośniki zewnętrzne. </w:t>
            </w:r>
          </w:p>
          <w:p w14:paraId="74ABE7BB"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Możliwość świadczenia pomocy zdalnej i łączenia się z pulpitami zdalnymi komputerów. </w:t>
            </w:r>
          </w:p>
          <w:p w14:paraId="01E5ED52"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14:paraId="6CCE03FB"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Możliwość instalowania dodatkowych języków interfejsu systemu operacyjnego oraz możliwość zmiany języka bez konieczności </w:t>
            </w:r>
            <w:proofErr w:type="spellStart"/>
            <w:r w:rsidRPr="00432B2D">
              <w:rPr>
                <w:rFonts w:eastAsia="Times New Roman" w:cstheme="minorHAnsi"/>
                <w:sz w:val="20"/>
                <w:szCs w:val="20"/>
                <w:lang w:eastAsia="pl-PL"/>
              </w:rPr>
              <w:t>reinstalacji</w:t>
            </w:r>
            <w:proofErr w:type="spellEnd"/>
            <w:r w:rsidRPr="00432B2D">
              <w:rPr>
                <w:rFonts w:eastAsia="Times New Roman" w:cstheme="minorHAnsi"/>
                <w:sz w:val="20"/>
                <w:szCs w:val="20"/>
                <w:lang w:eastAsia="pl-PL"/>
              </w:rPr>
              <w:t xml:space="preserve"> systemu. </w:t>
            </w:r>
          </w:p>
          <w:p w14:paraId="367B9FEF"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Narzędzie służące do automatycznego zbudowania obrazu systemu wraz z aplikacjami. Obraz systemu służyć ma do automatycznego upowszechnienia systemu operacyjnego inicjowanego i wykonywanego w całości poprzez sieć komputerową. </w:t>
            </w:r>
          </w:p>
          <w:p w14:paraId="3FB36605"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System umożliwiający obsługę graficznego interfejsu użytkownika przy pomocy klawiatury i myszy oraz umożliwiający sterowanie dotykiem na urządzeniach z ekranami dotykowymi. </w:t>
            </w:r>
          </w:p>
          <w:p w14:paraId="605DB19F" w14:textId="77777777" w:rsidR="00A054E2" w:rsidRPr="00432B2D" w:rsidRDefault="00A054E2" w:rsidP="00A054E2">
            <w:pPr>
              <w:pStyle w:val="Akapitzlist"/>
              <w:numPr>
                <w:ilvl w:val="0"/>
                <w:numId w:val="9"/>
              </w:numPr>
              <w:spacing w:after="0" w:line="240" w:lineRule="auto"/>
              <w:rPr>
                <w:rFonts w:cstheme="minorHAnsi"/>
                <w:sz w:val="20"/>
                <w:szCs w:val="20"/>
                <w:bdr w:val="none" w:sz="0" w:space="0" w:color="auto" w:frame="1"/>
              </w:rPr>
            </w:pPr>
            <w:r w:rsidRPr="00432B2D">
              <w:rPr>
                <w:rFonts w:eastAsia="Times New Roman" w:cstheme="minorHAnsi"/>
                <w:sz w:val="20"/>
                <w:szCs w:val="20"/>
                <w:lang w:eastAsia="pl-PL"/>
              </w:rPr>
              <w:t xml:space="preserve">Dostarczony system operacyjny musi być zainstalowany na dysku twardym oferowanego laptopa. </w:t>
            </w:r>
          </w:p>
          <w:p w14:paraId="0573F882" w14:textId="77777777" w:rsidR="00A054E2" w:rsidRPr="00432B2D" w:rsidRDefault="00A054E2" w:rsidP="00A054E2">
            <w:pPr>
              <w:pStyle w:val="Akapitzlist"/>
              <w:numPr>
                <w:ilvl w:val="0"/>
                <w:numId w:val="9"/>
              </w:numPr>
              <w:spacing w:after="0" w:line="240" w:lineRule="auto"/>
              <w:rPr>
                <w:rFonts w:eastAsiaTheme="minorHAnsi" w:cstheme="minorHAnsi"/>
                <w:sz w:val="20"/>
                <w:szCs w:val="20"/>
                <w:bdr w:val="none" w:sz="0" w:space="0" w:color="auto" w:frame="1"/>
              </w:rPr>
            </w:pPr>
            <w:r w:rsidRPr="00432B2D">
              <w:rPr>
                <w:rFonts w:eastAsia="Times New Roman" w:cstheme="minorHAnsi"/>
                <w:sz w:val="20"/>
                <w:szCs w:val="20"/>
                <w:lang w:eastAsia="pl-PL"/>
              </w:rPr>
              <w:t xml:space="preserve">Musi być również aktywowany jeżeli tego wymaga. Utworzone konto użytkownika z prawami administratora systemu. </w:t>
            </w:r>
          </w:p>
          <w:p w14:paraId="4D113B3D" w14:textId="77777777" w:rsidR="00A054E2" w:rsidRPr="00432B2D" w:rsidRDefault="00A054E2" w:rsidP="00A054E2">
            <w:pPr>
              <w:pStyle w:val="Akapitzlist"/>
              <w:numPr>
                <w:ilvl w:val="0"/>
                <w:numId w:val="9"/>
              </w:numPr>
              <w:spacing w:after="0" w:line="240" w:lineRule="auto"/>
              <w:rPr>
                <w:rFonts w:cstheme="minorHAnsi"/>
                <w:sz w:val="20"/>
                <w:szCs w:val="20"/>
              </w:rPr>
            </w:pPr>
            <w:r w:rsidRPr="00432B2D">
              <w:rPr>
                <w:rFonts w:eastAsia="Times New Roman" w:cstheme="minorHAnsi"/>
                <w:sz w:val="20"/>
                <w:szCs w:val="20"/>
                <w:lang w:eastAsia="pl-PL"/>
              </w:rPr>
              <w:lastRenderedPageBreak/>
              <w:t>Wszystkie w/w funkcjonalności nie mogą być realizowane z zastosowaniem wszelkiego rodzaju emulacji i wirtualizacji</w:t>
            </w:r>
          </w:p>
          <w:p w14:paraId="291A6CDA" w14:textId="77777777" w:rsidR="00A054E2" w:rsidRPr="00EA7FA6" w:rsidRDefault="00A054E2" w:rsidP="00A054E2">
            <w:pPr>
              <w:spacing w:after="0" w:line="240" w:lineRule="auto"/>
              <w:jc w:val="both"/>
              <w:rPr>
                <w:rFonts w:asciiTheme="minorHAnsi" w:hAnsiTheme="minorHAnsi" w:cstheme="minorHAnsi"/>
                <w:bCs/>
                <w:sz w:val="20"/>
                <w:szCs w:val="20"/>
              </w:rPr>
            </w:pPr>
          </w:p>
        </w:tc>
        <w:tc>
          <w:tcPr>
            <w:tcW w:w="5677" w:type="dxa"/>
          </w:tcPr>
          <w:p w14:paraId="75CEAAED" w14:textId="77777777" w:rsidR="00A054E2" w:rsidRDefault="00A054E2" w:rsidP="00A054E2">
            <w:pPr>
              <w:spacing w:after="0" w:line="240" w:lineRule="auto"/>
              <w:jc w:val="both"/>
              <w:rPr>
                <w:rFonts w:asciiTheme="minorHAnsi" w:hAnsiTheme="minorHAnsi" w:cstheme="minorHAnsi"/>
                <w:bCs/>
                <w:sz w:val="20"/>
                <w:szCs w:val="20"/>
                <w:bdr w:val="none" w:sz="0" w:space="0" w:color="auto" w:frame="1"/>
              </w:rPr>
            </w:pPr>
          </w:p>
        </w:tc>
      </w:tr>
      <w:tr w:rsidR="00A054E2" w:rsidRPr="00EA7FA6" w14:paraId="0299FAC0" w14:textId="77777777" w:rsidTr="009F0CE5">
        <w:tc>
          <w:tcPr>
            <w:tcW w:w="1677" w:type="dxa"/>
            <w:shd w:val="clear" w:color="auto" w:fill="auto"/>
          </w:tcPr>
          <w:p w14:paraId="1940BC46"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lastRenderedPageBreak/>
              <w:t>Certyfikaty i standardy</w:t>
            </w:r>
          </w:p>
        </w:tc>
        <w:tc>
          <w:tcPr>
            <w:tcW w:w="7496" w:type="dxa"/>
            <w:shd w:val="clear" w:color="auto" w:fill="auto"/>
          </w:tcPr>
          <w:p w14:paraId="63837CD4"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Certyfikat ISO</w:t>
            </w:r>
            <w:r>
              <w:rPr>
                <w:rFonts w:asciiTheme="minorHAnsi" w:hAnsiTheme="minorHAnsi" w:cstheme="minorHAnsi"/>
                <w:bCs/>
                <w:sz w:val="20"/>
                <w:szCs w:val="20"/>
              </w:rPr>
              <w:t xml:space="preserve"> </w:t>
            </w:r>
            <w:r w:rsidRPr="00EA7FA6">
              <w:rPr>
                <w:rFonts w:asciiTheme="minorHAnsi" w:hAnsiTheme="minorHAnsi" w:cstheme="minorHAnsi"/>
                <w:bCs/>
                <w:sz w:val="20"/>
                <w:szCs w:val="20"/>
              </w:rPr>
              <w:t xml:space="preserve">9001 </w:t>
            </w:r>
            <w:r>
              <w:rPr>
                <w:rFonts w:asciiTheme="minorHAnsi" w:hAnsiTheme="minorHAnsi" w:cstheme="minorHAnsi"/>
                <w:bCs/>
                <w:sz w:val="20"/>
                <w:szCs w:val="20"/>
              </w:rPr>
              <w:t>dla producenta komputera (</w:t>
            </w:r>
            <w:r w:rsidRPr="00EA7FA6">
              <w:rPr>
                <w:rFonts w:asciiTheme="minorHAnsi" w:hAnsiTheme="minorHAnsi" w:cstheme="minorHAnsi"/>
                <w:bCs/>
                <w:sz w:val="20"/>
                <w:szCs w:val="20"/>
              </w:rPr>
              <w:t>dokument potwierdzający spełnianie wymogu</w:t>
            </w:r>
            <w:r>
              <w:rPr>
                <w:rFonts w:asciiTheme="minorHAnsi" w:hAnsiTheme="minorHAnsi" w:cstheme="minorHAnsi"/>
                <w:bCs/>
                <w:sz w:val="20"/>
                <w:szCs w:val="20"/>
              </w:rPr>
              <w:t xml:space="preserve"> złożyć wraz z ofertą</w:t>
            </w:r>
            <w:r w:rsidRPr="00EA7FA6">
              <w:rPr>
                <w:rFonts w:asciiTheme="minorHAnsi" w:hAnsiTheme="minorHAnsi" w:cstheme="minorHAnsi"/>
                <w:bCs/>
                <w:sz w:val="20"/>
                <w:szCs w:val="20"/>
              </w:rPr>
              <w:t>)</w:t>
            </w:r>
          </w:p>
          <w:p w14:paraId="4658C215" w14:textId="77777777" w:rsidR="00A054E2"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Certyfikat ISO 14001 dla producenta komputera (</w:t>
            </w:r>
            <w:r w:rsidRPr="00EA7FA6">
              <w:rPr>
                <w:rFonts w:asciiTheme="minorHAnsi" w:hAnsiTheme="minorHAnsi" w:cstheme="minorHAnsi"/>
                <w:bCs/>
                <w:sz w:val="20"/>
                <w:szCs w:val="20"/>
              </w:rPr>
              <w:t>dokument potwierdzający spełnianie wymogu</w:t>
            </w:r>
            <w:r>
              <w:rPr>
                <w:rFonts w:asciiTheme="minorHAnsi" w:hAnsiTheme="minorHAnsi" w:cstheme="minorHAnsi"/>
                <w:bCs/>
                <w:sz w:val="20"/>
                <w:szCs w:val="20"/>
              </w:rPr>
              <w:t xml:space="preserve"> złożyć wraz z ofertą</w:t>
            </w:r>
            <w:r w:rsidRPr="00EA7FA6">
              <w:rPr>
                <w:rFonts w:asciiTheme="minorHAnsi" w:hAnsiTheme="minorHAnsi" w:cstheme="minorHAnsi"/>
                <w:bCs/>
                <w:sz w:val="20"/>
                <w:szCs w:val="20"/>
              </w:rPr>
              <w:t>)</w:t>
            </w:r>
          </w:p>
          <w:p w14:paraId="561A7D23" w14:textId="77777777" w:rsidR="00A054E2" w:rsidRDefault="00A054E2" w:rsidP="00A054E2">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Certyfikat ISO 50001 dla producenta komputera (</w:t>
            </w:r>
            <w:r w:rsidRPr="00EA7FA6">
              <w:rPr>
                <w:rFonts w:asciiTheme="minorHAnsi" w:hAnsiTheme="minorHAnsi" w:cstheme="minorHAnsi"/>
                <w:bCs/>
                <w:sz w:val="20"/>
                <w:szCs w:val="20"/>
              </w:rPr>
              <w:t>dokument potwierdzający spełnianie wymogu</w:t>
            </w:r>
            <w:r>
              <w:rPr>
                <w:rFonts w:asciiTheme="minorHAnsi" w:hAnsiTheme="minorHAnsi" w:cstheme="minorHAnsi"/>
                <w:bCs/>
                <w:sz w:val="20"/>
                <w:szCs w:val="20"/>
              </w:rPr>
              <w:t xml:space="preserve"> złożyć wraz z ofertą</w:t>
            </w:r>
            <w:r w:rsidRPr="00EA7FA6">
              <w:rPr>
                <w:rFonts w:asciiTheme="minorHAnsi" w:hAnsiTheme="minorHAnsi" w:cstheme="minorHAnsi"/>
                <w:bCs/>
                <w:sz w:val="20"/>
                <w:szCs w:val="20"/>
              </w:rPr>
              <w:t>)</w:t>
            </w:r>
          </w:p>
          <w:p w14:paraId="513F9BEE"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Dekl</w:t>
            </w:r>
            <w:r>
              <w:rPr>
                <w:rFonts w:asciiTheme="minorHAnsi" w:hAnsiTheme="minorHAnsi" w:cstheme="minorHAnsi"/>
                <w:bCs/>
                <w:sz w:val="20"/>
                <w:szCs w:val="20"/>
              </w:rPr>
              <w:t>aracja zgodności CE (złożyć wraz z ofertą</w:t>
            </w:r>
            <w:r w:rsidRPr="00EA7FA6">
              <w:rPr>
                <w:rFonts w:asciiTheme="minorHAnsi" w:hAnsiTheme="minorHAnsi" w:cstheme="minorHAnsi"/>
                <w:bCs/>
                <w:sz w:val="20"/>
                <w:szCs w:val="20"/>
              </w:rPr>
              <w:t>)</w:t>
            </w:r>
          </w:p>
          <w:p w14:paraId="104DC8BD"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 xml:space="preserve">Potwierdzenie spełnienia kryteriów środowiskowych, w tym zgodności z dyrektywą </w:t>
            </w:r>
            <w:proofErr w:type="spellStart"/>
            <w:r w:rsidRPr="00EA7FA6">
              <w:rPr>
                <w:rFonts w:asciiTheme="minorHAnsi" w:hAnsiTheme="minorHAnsi" w:cstheme="minorHAnsi"/>
                <w:bCs/>
                <w:sz w:val="20"/>
                <w:szCs w:val="20"/>
              </w:rPr>
              <w:t>RoHS</w:t>
            </w:r>
            <w:proofErr w:type="spellEnd"/>
            <w:r w:rsidRPr="00EA7FA6">
              <w:rPr>
                <w:rFonts w:asciiTheme="minorHAnsi" w:hAnsiTheme="minorHAnsi" w:cstheme="minorHAnsi"/>
                <w:bCs/>
                <w:sz w:val="20"/>
                <w:szCs w:val="20"/>
              </w:rPr>
              <w:t xml:space="preserve"> Unii Europejskiej o eliminacji substancji niebezpiecznych w postaci oświadczenia producenta jednostki </w:t>
            </w:r>
            <w:r>
              <w:rPr>
                <w:rFonts w:asciiTheme="minorHAnsi" w:hAnsiTheme="minorHAnsi" w:cstheme="minorHAnsi"/>
                <w:bCs/>
                <w:sz w:val="20"/>
                <w:szCs w:val="20"/>
              </w:rPr>
              <w:t>(złożyć wraz z ofertą</w:t>
            </w:r>
            <w:r w:rsidRPr="00EA7FA6">
              <w:rPr>
                <w:rFonts w:asciiTheme="minorHAnsi" w:hAnsiTheme="minorHAnsi" w:cstheme="minorHAnsi"/>
                <w:bCs/>
                <w:sz w:val="20"/>
                <w:szCs w:val="20"/>
              </w:rPr>
              <w:t>)</w:t>
            </w:r>
          </w:p>
        </w:tc>
        <w:tc>
          <w:tcPr>
            <w:tcW w:w="5677" w:type="dxa"/>
          </w:tcPr>
          <w:p w14:paraId="131AB4E2"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5B20DD48" w14:textId="77777777" w:rsidTr="009F0CE5">
        <w:tc>
          <w:tcPr>
            <w:tcW w:w="1677" w:type="dxa"/>
            <w:shd w:val="clear" w:color="auto" w:fill="auto"/>
          </w:tcPr>
          <w:p w14:paraId="68355783" w14:textId="77777777" w:rsidR="00A054E2" w:rsidRPr="00FC02D9" w:rsidRDefault="00A054E2" w:rsidP="00A054E2">
            <w:pPr>
              <w:spacing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Ergonomia</w:t>
            </w:r>
          </w:p>
        </w:tc>
        <w:tc>
          <w:tcPr>
            <w:tcW w:w="7496" w:type="dxa"/>
            <w:shd w:val="clear" w:color="auto" w:fill="auto"/>
          </w:tcPr>
          <w:p w14:paraId="616B2C89" w14:textId="77777777" w:rsidR="00A054E2" w:rsidRPr="00EA7FA6" w:rsidRDefault="00A054E2" w:rsidP="00A054E2">
            <w:pPr>
              <w:spacing w:after="0" w:line="240" w:lineRule="auto"/>
              <w:jc w:val="both"/>
              <w:rPr>
                <w:rFonts w:asciiTheme="minorHAnsi" w:hAnsiTheme="minorHAnsi" w:cstheme="minorHAnsi"/>
                <w:bCs/>
                <w:color w:val="FF0000"/>
                <w:sz w:val="20"/>
                <w:szCs w:val="20"/>
              </w:rPr>
            </w:pPr>
            <w:r w:rsidRPr="00EA7FA6">
              <w:rPr>
                <w:rFonts w:asciiTheme="minorHAnsi" w:hAnsiTheme="minorHAnsi" w:cstheme="minorHAnsi"/>
                <w:bCs/>
                <w:sz w:val="20"/>
                <w:szCs w:val="20"/>
              </w:rPr>
              <w:t xml:space="preserve">Głośność jednostki centralnej mierzona zgodnie z normą ISO 7779 oraz wykazana zgodnie z normą ISO 9296 w pozycji obserwatora w trybie pracy dysku twardego (IDLE) wynosząca </w:t>
            </w:r>
            <w:r w:rsidRPr="00B75DF9">
              <w:rPr>
                <w:rFonts w:asciiTheme="minorHAnsi" w:hAnsiTheme="minorHAnsi" w:cstheme="minorHAnsi"/>
                <w:bCs/>
                <w:sz w:val="20"/>
                <w:szCs w:val="20"/>
              </w:rPr>
              <w:t>maksymalnie 22</w:t>
            </w:r>
            <w:r w:rsidRPr="00B75DF9">
              <w:rPr>
                <w:rFonts w:asciiTheme="minorHAnsi" w:hAnsiTheme="minorHAnsi" w:cstheme="minorHAnsi"/>
                <w:b/>
                <w:sz w:val="20"/>
                <w:szCs w:val="20"/>
              </w:rPr>
              <w:t xml:space="preserve"> </w:t>
            </w:r>
            <w:proofErr w:type="spellStart"/>
            <w:r>
              <w:rPr>
                <w:rFonts w:asciiTheme="minorHAnsi" w:hAnsiTheme="minorHAnsi" w:cstheme="minorHAnsi"/>
                <w:bCs/>
                <w:sz w:val="20"/>
                <w:szCs w:val="20"/>
              </w:rPr>
              <w:t>dB</w:t>
            </w:r>
            <w:proofErr w:type="spellEnd"/>
            <w:r w:rsidRPr="00EA7FA6">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EA7FA6">
              <w:rPr>
                <w:rFonts w:asciiTheme="minorHAnsi" w:hAnsiTheme="minorHAnsi" w:cstheme="minorHAnsi"/>
                <w:bCs/>
                <w:sz w:val="20"/>
                <w:szCs w:val="20"/>
              </w:rPr>
              <w:t>oświadczenie producenta</w:t>
            </w:r>
            <w:r>
              <w:rPr>
                <w:rFonts w:asciiTheme="minorHAnsi" w:hAnsiTheme="minorHAnsi" w:cstheme="minorHAnsi"/>
                <w:bCs/>
                <w:sz w:val="20"/>
                <w:szCs w:val="20"/>
              </w:rPr>
              <w:t xml:space="preserve"> złożyć wraz z ofertą).</w:t>
            </w:r>
          </w:p>
        </w:tc>
        <w:tc>
          <w:tcPr>
            <w:tcW w:w="5677" w:type="dxa"/>
          </w:tcPr>
          <w:p w14:paraId="67985C7C"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4267DD5B" w14:textId="77777777" w:rsidTr="009F0CE5">
        <w:tc>
          <w:tcPr>
            <w:tcW w:w="1677" w:type="dxa"/>
            <w:shd w:val="clear" w:color="auto" w:fill="auto"/>
          </w:tcPr>
          <w:p w14:paraId="16D60400" w14:textId="77777777" w:rsidR="00A054E2" w:rsidRPr="00FC02D9" w:rsidRDefault="00A054E2" w:rsidP="00A054E2">
            <w:pPr>
              <w:spacing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Wymagania dodatkowe</w:t>
            </w:r>
          </w:p>
        </w:tc>
        <w:tc>
          <w:tcPr>
            <w:tcW w:w="7496" w:type="dxa"/>
            <w:shd w:val="clear" w:color="auto" w:fill="auto"/>
          </w:tcPr>
          <w:p w14:paraId="2B643C9B" w14:textId="77777777" w:rsidR="00A054E2" w:rsidRPr="00B75DF9" w:rsidRDefault="00A054E2" w:rsidP="00A054E2">
            <w:pPr>
              <w:spacing w:after="0" w:line="240" w:lineRule="auto"/>
              <w:jc w:val="both"/>
              <w:rPr>
                <w:rFonts w:asciiTheme="minorHAnsi" w:hAnsiTheme="minorHAnsi" w:cstheme="minorHAnsi"/>
                <w:bCs/>
                <w:sz w:val="20"/>
                <w:szCs w:val="20"/>
              </w:rPr>
            </w:pPr>
            <w:r w:rsidRPr="00B75DF9">
              <w:rPr>
                <w:rFonts w:asciiTheme="minorHAnsi" w:hAnsiTheme="minorHAnsi" w:cstheme="minorHAnsi"/>
                <w:bCs/>
                <w:sz w:val="20"/>
                <w:szCs w:val="20"/>
              </w:rPr>
              <w:t xml:space="preserve">Bezprzewodowy zestaw klawiatura w układzie polski programisty + mysz optyczna </w:t>
            </w:r>
          </w:p>
          <w:p w14:paraId="3F75E086" w14:textId="77777777" w:rsidR="00A054E2"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Każdy komputer powinien być oznaczony niepowtarzalnym numerem seryjnym umiesz</w:t>
            </w:r>
            <w:r>
              <w:rPr>
                <w:rFonts w:asciiTheme="minorHAnsi" w:hAnsiTheme="minorHAnsi" w:cstheme="minorHAnsi"/>
                <w:bCs/>
                <w:sz w:val="20"/>
                <w:szCs w:val="20"/>
              </w:rPr>
              <w:t>cz</w:t>
            </w:r>
            <w:r w:rsidRPr="00EA7FA6">
              <w:rPr>
                <w:rFonts w:asciiTheme="minorHAnsi" w:hAnsiTheme="minorHAnsi" w:cstheme="minorHAnsi"/>
                <w:bCs/>
                <w:sz w:val="20"/>
                <w:szCs w:val="20"/>
              </w:rPr>
              <w:t>onym na obudowie, oraz musi być wpisany na stałe w BIOS.</w:t>
            </w:r>
          </w:p>
          <w:p w14:paraId="283342D5" w14:textId="77777777" w:rsidR="00A054E2" w:rsidRPr="00EA7FA6" w:rsidRDefault="00A054E2" w:rsidP="00A054E2">
            <w:pPr>
              <w:spacing w:after="0" w:line="240" w:lineRule="auto"/>
              <w:jc w:val="both"/>
              <w:rPr>
                <w:rFonts w:asciiTheme="minorHAnsi" w:hAnsiTheme="minorHAnsi" w:cstheme="minorHAnsi"/>
                <w:bCs/>
                <w:sz w:val="20"/>
                <w:szCs w:val="20"/>
              </w:rPr>
            </w:pPr>
          </w:p>
        </w:tc>
        <w:tc>
          <w:tcPr>
            <w:tcW w:w="5677" w:type="dxa"/>
          </w:tcPr>
          <w:p w14:paraId="5197AA2A" w14:textId="77777777" w:rsidR="00A054E2" w:rsidRPr="00B75DF9" w:rsidRDefault="00A054E2" w:rsidP="00A054E2">
            <w:pPr>
              <w:spacing w:after="0" w:line="240" w:lineRule="auto"/>
              <w:jc w:val="both"/>
              <w:rPr>
                <w:rFonts w:asciiTheme="minorHAnsi" w:hAnsiTheme="minorHAnsi" w:cstheme="minorHAnsi"/>
                <w:bCs/>
                <w:sz w:val="20"/>
                <w:szCs w:val="20"/>
              </w:rPr>
            </w:pPr>
          </w:p>
        </w:tc>
      </w:tr>
      <w:tr w:rsidR="00A054E2" w:rsidRPr="00EA7FA6" w14:paraId="0F15AB24" w14:textId="77777777" w:rsidTr="009F0CE5">
        <w:tc>
          <w:tcPr>
            <w:tcW w:w="1677" w:type="dxa"/>
            <w:shd w:val="clear" w:color="auto" w:fill="auto"/>
          </w:tcPr>
          <w:p w14:paraId="25A3CC91" w14:textId="77777777" w:rsidR="00A054E2" w:rsidRPr="00FC02D9" w:rsidRDefault="00A054E2" w:rsidP="00A054E2">
            <w:pPr>
              <w:spacing w:after="0"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Wsparcie techniczne producenta</w:t>
            </w:r>
          </w:p>
        </w:tc>
        <w:tc>
          <w:tcPr>
            <w:tcW w:w="7496" w:type="dxa"/>
            <w:shd w:val="clear" w:color="auto" w:fill="auto"/>
          </w:tcPr>
          <w:p w14:paraId="17EBAEB8" w14:textId="77777777" w:rsidR="00A054E2" w:rsidRPr="00EA7FA6" w:rsidRDefault="00A054E2" w:rsidP="00A054E2">
            <w:pPr>
              <w:spacing w:after="0" w:line="240" w:lineRule="auto"/>
              <w:jc w:val="both"/>
              <w:rPr>
                <w:rFonts w:asciiTheme="minorHAnsi" w:hAnsiTheme="minorHAnsi" w:cstheme="minorHAnsi"/>
                <w:bCs/>
                <w:sz w:val="20"/>
                <w:szCs w:val="20"/>
              </w:rPr>
            </w:pPr>
            <w:r w:rsidRPr="00EA7FA6">
              <w:rPr>
                <w:rFonts w:asciiTheme="minorHAnsi" w:hAnsiTheme="minorHAnsi" w:cstheme="minorHAnsi"/>
                <w:bCs/>
                <w:sz w:val="20"/>
                <w:szCs w:val="20"/>
              </w:rPr>
              <w:t>Dedykowany portal techniczny producenta</w:t>
            </w:r>
            <w:proofErr w:type="gramStart"/>
            <w:r w:rsidRPr="00EA7FA6">
              <w:rPr>
                <w:rFonts w:asciiTheme="minorHAnsi" w:hAnsiTheme="minorHAnsi" w:cstheme="minorHAnsi"/>
                <w:bCs/>
                <w:sz w:val="20"/>
                <w:szCs w:val="20"/>
              </w:rPr>
              <w:t>, umożliwiający</w:t>
            </w:r>
            <w:proofErr w:type="gramEnd"/>
            <w:r w:rsidRPr="00EA7FA6">
              <w:rPr>
                <w:rFonts w:asciiTheme="minorHAnsi" w:hAnsiTheme="minorHAnsi" w:cstheme="minorHAnsi"/>
                <w:bCs/>
                <w:sz w:val="20"/>
                <w:szCs w:val="20"/>
              </w:rPr>
              <w:t xml:space="preserve">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EA7FA6">
              <w:rPr>
                <w:rFonts w:asciiTheme="minorHAnsi" w:hAnsiTheme="minorHAnsi" w:cstheme="minorHAnsi"/>
                <w:bCs/>
                <w:sz w:val="20"/>
                <w:szCs w:val="20"/>
              </w:rPr>
              <w:t>recovery</w:t>
            </w:r>
            <w:proofErr w:type="spellEnd"/>
            <w:r w:rsidRPr="00EA7FA6">
              <w:rPr>
                <w:rFonts w:asciiTheme="minorHAnsi" w:hAnsiTheme="minorHAnsi" w:cstheme="minorHAnsi"/>
                <w:bCs/>
                <w:sz w:val="20"/>
                <w:szCs w:val="20"/>
              </w:rPr>
              <w:t xml:space="preserve"> systemu operacyjnego).</w:t>
            </w:r>
          </w:p>
        </w:tc>
        <w:tc>
          <w:tcPr>
            <w:tcW w:w="5677" w:type="dxa"/>
          </w:tcPr>
          <w:p w14:paraId="479A8CBB" w14:textId="77777777" w:rsidR="00A054E2" w:rsidRPr="00EA7FA6" w:rsidRDefault="00A054E2" w:rsidP="00A054E2">
            <w:pPr>
              <w:spacing w:after="0" w:line="240" w:lineRule="auto"/>
              <w:jc w:val="both"/>
              <w:rPr>
                <w:rFonts w:asciiTheme="minorHAnsi" w:hAnsiTheme="minorHAnsi" w:cstheme="minorHAnsi"/>
                <w:bCs/>
                <w:sz w:val="20"/>
                <w:szCs w:val="20"/>
              </w:rPr>
            </w:pPr>
          </w:p>
        </w:tc>
      </w:tr>
      <w:tr w:rsidR="00A054E2" w:rsidRPr="00EA7FA6" w14:paraId="626BA4D4" w14:textId="77777777" w:rsidTr="009F0CE5">
        <w:tc>
          <w:tcPr>
            <w:tcW w:w="1677" w:type="dxa"/>
            <w:shd w:val="clear" w:color="auto" w:fill="auto"/>
          </w:tcPr>
          <w:p w14:paraId="4D534950" w14:textId="77777777" w:rsidR="00A054E2" w:rsidRPr="00FC02D9" w:rsidRDefault="00A054E2" w:rsidP="00A054E2">
            <w:pPr>
              <w:spacing w:line="240" w:lineRule="auto"/>
              <w:jc w:val="center"/>
              <w:rPr>
                <w:rFonts w:asciiTheme="minorHAnsi" w:hAnsiTheme="minorHAnsi" w:cstheme="minorHAnsi"/>
                <w:b/>
                <w:sz w:val="20"/>
                <w:szCs w:val="20"/>
              </w:rPr>
            </w:pPr>
            <w:r w:rsidRPr="00FC02D9">
              <w:rPr>
                <w:rFonts w:asciiTheme="minorHAnsi" w:hAnsiTheme="minorHAnsi" w:cstheme="minorHAnsi"/>
                <w:b/>
                <w:sz w:val="20"/>
                <w:szCs w:val="20"/>
              </w:rPr>
              <w:t>Warunki gwarancji</w:t>
            </w:r>
          </w:p>
        </w:tc>
        <w:tc>
          <w:tcPr>
            <w:tcW w:w="7496" w:type="dxa"/>
            <w:shd w:val="clear" w:color="auto" w:fill="auto"/>
          </w:tcPr>
          <w:p w14:paraId="0F30559C" w14:textId="77777777" w:rsidR="00A054E2" w:rsidRPr="00C11C24" w:rsidRDefault="00A054E2" w:rsidP="00A054E2">
            <w:pPr>
              <w:spacing w:line="240" w:lineRule="auto"/>
              <w:jc w:val="both"/>
              <w:rPr>
                <w:rFonts w:asciiTheme="minorHAnsi" w:hAnsiTheme="minorHAnsi" w:cstheme="minorHAnsi"/>
                <w:sz w:val="20"/>
                <w:szCs w:val="20"/>
              </w:rPr>
            </w:pPr>
            <w:r w:rsidRPr="00BA7EBA">
              <w:rPr>
                <w:rFonts w:asciiTheme="minorHAnsi" w:hAnsiTheme="minorHAnsi" w:cstheme="minorHAnsi"/>
                <w:sz w:val="20"/>
                <w:szCs w:val="20"/>
              </w:rPr>
              <w:t xml:space="preserve">3-letnia </w:t>
            </w:r>
            <w:r w:rsidRPr="00C11C24">
              <w:rPr>
                <w:rFonts w:asciiTheme="minorHAnsi" w:hAnsiTheme="minorHAnsi" w:cstheme="minorHAnsi"/>
                <w:sz w:val="20"/>
                <w:szCs w:val="20"/>
              </w:rPr>
              <w:t>gwarancja producenta świadczona na miejscu u klienta</w:t>
            </w:r>
            <w:r>
              <w:rPr>
                <w:rFonts w:asciiTheme="minorHAnsi" w:hAnsiTheme="minorHAnsi" w:cstheme="minorHAnsi"/>
                <w:sz w:val="20"/>
                <w:szCs w:val="20"/>
              </w:rPr>
              <w:t xml:space="preserve"> </w:t>
            </w:r>
          </w:p>
          <w:p w14:paraId="4C510974" w14:textId="77777777" w:rsidR="00A054E2" w:rsidRPr="00FE135F" w:rsidRDefault="00A054E2" w:rsidP="00A054E2">
            <w:pPr>
              <w:pStyle w:val="Default"/>
              <w:spacing w:after="16"/>
              <w:jc w:val="both"/>
              <w:rPr>
                <w:rFonts w:ascii="Calibri" w:hAnsi="Calibri" w:cs="Calibri"/>
                <w:sz w:val="20"/>
                <w:szCs w:val="20"/>
              </w:rPr>
            </w:pPr>
            <w:r w:rsidRPr="00FE135F">
              <w:rPr>
                <w:rFonts w:ascii="Calibri" w:hAnsi="Calibri" w:cs="Calibri"/>
                <w:sz w:val="20"/>
                <w:szCs w:val="20"/>
              </w:rPr>
              <w:t xml:space="preserve">Czas reakcji serwisu na zgłoszenie awarii z podjęciem naprawy, nie dłuższy niż 24 h w dni robocze (od </w:t>
            </w:r>
            <w:proofErr w:type="spellStart"/>
            <w:r w:rsidRPr="00FE135F">
              <w:rPr>
                <w:rFonts w:ascii="Calibri" w:hAnsi="Calibri" w:cs="Calibri"/>
                <w:sz w:val="20"/>
                <w:szCs w:val="20"/>
              </w:rPr>
              <w:t>pn-pt</w:t>
            </w:r>
            <w:proofErr w:type="spellEnd"/>
            <w:r w:rsidRPr="00FE135F">
              <w:rPr>
                <w:rFonts w:ascii="Calibri" w:hAnsi="Calibri" w:cs="Calibri"/>
                <w:sz w:val="20"/>
                <w:szCs w:val="20"/>
              </w:rPr>
              <w:t xml:space="preserve"> z wyłączeniem dni ustawowo wolnych od pracy). </w:t>
            </w:r>
          </w:p>
          <w:p w14:paraId="5BE4816E" w14:textId="77777777" w:rsidR="00A054E2" w:rsidRPr="00C11C24" w:rsidRDefault="00A054E2" w:rsidP="00A054E2">
            <w:pPr>
              <w:spacing w:line="240" w:lineRule="auto"/>
              <w:jc w:val="both"/>
              <w:rPr>
                <w:rFonts w:asciiTheme="minorHAnsi" w:hAnsiTheme="minorHAnsi" w:cstheme="minorHAnsi"/>
                <w:sz w:val="20"/>
                <w:szCs w:val="20"/>
              </w:rPr>
            </w:pPr>
            <w:r w:rsidRPr="00C11C24">
              <w:rPr>
                <w:rFonts w:asciiTheme="minorHAnsi" w:hAnsiTheme="minorHAnsi" w:cstheme="minorHAnsi"/>
                <w:sz w:val="20"/>
                <w:szCs w:val="20"/>
              </w:rPr>
              <w:t>Firma serwisująca musi posiadać ISO 9001: 2015 na świadczenie usług serwisowych oraz posiadać autoryzacje producenta komputera – dokumenty potwierdzające załączyć do oferty.</w:t>
            </w:r>
          </w:p>
          <w:p w14:paraId="68462E14" w14:textId="77777777" w:rsidR="00A054E2" w:rsidRPr="00C11C24" w:rsidRDefault="00A054E2" w:rsidP="00A054E2">
            <w:pPr>
              <w:spacing w:line="240" w:lineRule="auto"/>
              <w:jc w:val="both"/>
              <w:rPr>
                <w:rFonts w:asciiTheme="minorHAnsi" w:hAnsiTheme="minorHAnsi" w:cstheme="minorHAnsi"/>
                <w:sz w:val="20"/>
                <w:szCs w:val="20"/>
              </w:rPr>
            </w:pPr>
            <w:r w:rsidRPr="00C11C24">
              <w:rPr>
                <w:rFonts w:asciiTheme="minorHAnsi" w:hAnsiTheme="minorHAnsi" w:cstheme="minorHAnsi"/>
                <w:sz w:val="20"/>
                <w:szCs w:val="20"/>
              </w:rPr>
              <w:lastRenderedPageBreak/>
              <w:t>Oświadczenie producenta komputera, że w przypadku nie wywiązywania się z obowiązków gwarancyjnych oferenta lub firmy serwisującej, przejmie na siebie wszelkie zobowiązania związane z serwisem</w:t>
            </w:r>
          </w:p>
          <w:p w14:paraId="67629C4A" w14:textId="77777777" w:rsidR="00A054E2" w:rsidRPr="00EA7FA6" w:rsidRDefault="00A054E2" w:rsidP="00A054E2">
            <w:pPr>
              <w:spacing w:line="240" w:lineRule="auto"/>
              <w:jc w:val="both"/>
              <w:rPr>
                <w:rFonts w:asciiTheme="minorHAnsi" w:hAnsiTheme="minorHAnsi" w:cstheme="minorHAnsi"/>
                <w:sz w:val="20"/>
                <w:szCs w:val="20"/>
              </w:rPr>
            </w:pPr>
            <w:r w:rsidRPr="00BA7EBA">
              <w:rPr>
                <w:rFonts w:asciiTheme="minorHAnsi" w:hAnsiTheme="minorHAnsi" w:cstheme="minorHAnsi"/>
                <w:sz w:val="20"/>
                <w:szCs w:val="20"/>
              </w:rPr>
              <w:t>W przypadku awarii dysk twardy zostaje u Zamawiającego – do oferty załączyć oświadczenie podmiotu realizującego serwis lub producenta o spełnieniu tego warunku</w:t>
            </w:r>
          </w:p>
        </w:tc>
        <w:tc>
          <w:tcPr>
            <w:tcW w:w="5677" w:type="dxa"/>
          </w:tcPr>
          <w:p w14:paraId="4D12B9B8" w14:textId="77777777" w:rsidR="00A054E2" w:rsidRPr="00BA7EBA" w:rsidRDefault="00A054E2" w:rsidP="00A054E2">
            <w:pPr>
              <w:spacing w:line="240" w:lineRule="auto"/>
              <w:jc w:val="both"/>
              <w:rPr>
                <w:rFonts w:asciiTheme="minorHAnsi" w:hAnsiTheme="minorHAnsi" w:cstheme="minorHAnsi"/>
                <w:sz w:val="20"/>
                <w:szCs w:val="20"/>
              </w:rPr>
            </w:pPr>
          </w:p>
        </w:tc>
      </w:tr>
      <w:tr w:rsidR="00A054E2" w:rsidRPr="00EA7FA6" w14:paraId="3241CDC0" w14:textId="77777777" w:rsidTr="009F0CE5">
        <w:tc>
          <w:tcPr>
            <w:tcW w:w="1677" w:type="dxa"/>
            <w:shd w:val="clear" w:color="auto" w:fill="auto"/>
          </w:tcPr>
          <w:p w14:paraId="569F42D0" w14:textId="77777777" w:rsidR="00A054E2" w:rsidRPr="00FC02D9" w:rsidRDefault="00A054E2" w:rsidP="00A054E2">
            <w:pPr>
              <w:spacing w:line="240" w:lineRule="auto"/>
              <w:rPr>
                <w:rFonts w:asciiTheme="minorHAnsi" w:hAnsiTheme="minorHAnsi" w:cstheme="minorHAnsi"/>
                <w:b/>
                <w:sz w:val="20"/>
                <w:szCs w:val="20"/>
              </w:rPr>
            </w:pPr>
            <w:r w:rsidRPr="00FC02D9">
              <w:rPr>
                <w:rFonts w:asciiTheme="minorHAnsi" w:hAnsiTheme="minorHAnsi" w:cstheme="minorHAnsi"/>
                <w:b/>
                <w:sz w:val="20"/>
                <w:szCs w:val="20"/>
              </w:rPr>
              <w:lastRenderedPageBreak/>
              <w:t>Dodatkowe oprogram</w:t>
            </w:r>
            <w:r>
              <w:rPr>
                <w:rFonts w:asciiTheme="minorHAnsi" w:hAnsiTheme="minorHAnsi" w:cstheme="minorHAnsi"/>
                <w:b/>
                <w:sz w:val="20"/>
                <w:szCs w:val="20"/>
              </w:rPr>
              <w:t>ow</w:t>
            </w:r>
            <w:r w:rsidRPr="00FC02D9">
              <w:rPr>
                <w:rFonts w:asciiTheme="minorHAnsi" w:hAnsiTheme="minorHAnsi" w:cstheme="minorHAnsi"/>
                <w:b/>
                <w:sz w:val="20"/>
                <w:szCs w:val="20"/>
              </w:rPr>
              <w:t>anie</w:t>
            </w:r>
          </w:p>
        </w:tc>
        <w:tc>
          <w:tcPr>
            <w:tcW w:w="7496" w:type="dxa"/>
            <w:shd w:val="clear" w:color="auto" w:fill="auto"/>
          </w:tcPr>
          <w:p w14:paraId="36D311AF" w14:textId="77777777" w:rsidR="00A054E2" w:rsidRPr="00EA7FA6" w:rsidRDefault="00A054E2" w:rsidP="00A054E2">
            <w:pPr>
              <w:spacing w:line="240" w:lineRule="auto"/>
              <w:jc w:val="both"/>
              <w:rPr>
                <w:rFonts w:asciiTheme="minorHAnsi" w:hAnsiTheme="minorHAnsi" w:cstheme="minorHAnsi"/>
                <w:sz w:val="20"/>
                <w:szCs w:val="20"/>
              </w:rPr>
            </w:pPr>
            <w:r>
              <w:rPr>
                <w:rFonts w:asciiTheme="minorHAnsi" w:hAnsiTheme="minorHAnsi" w:cstheme="minorHAnsi"/>
                <w:sz w:val="20"/>
                <w:szCs w:val="20"/>
              </w:rPr>
              <w:t>Oprogramowanie zarządzające</w:t>
            </w:r>
            <w:r w:rsidRPr="00EA7FA6">
              <w:rPr>
                <w:rFonts w:asciiTheme="minorHAnsi" w:hAnsiTheme="minorHAnsi" w:cstheme="minorHAnsi"/>
                <w:sz w:val="20"/>
                <w:szCs w:val="20"/>
              </w:rPr>
              <w:t xml:space="preserve"> producenta </w:t>
            </w:r>
            <w:r>
              <w:rPr>
                <w:rFonts w:asciiTheme="minorHAnsi" w:hAnsiTheme="minorHAnsi" w:cstheme="minorHAnsi"/>
                <w:sz w:val="20"/>
                <w:szCs w:val="20"/>
              </w:rPr>
              <w:t xml:space="preserve">komputera </w:t>
            </w:r>
            <w:r w:rsidRPr="00EA7FA6">
              <w:rPr>
                <w:rFonts w:asciiTheme="minorHAnsi" w:hAnsiTheme="minorHAnsi" w:cstheme="minorHAnsi"/>
                <w:sz w:val="20"/>
                <w:szCs w:val="20"/>
              </w:rPr>
              <w:t>instalowane</w:t>
            </w:r>
            <w:r>
              <w:rPr>
                <w:rFonts w:asciiTheme="minorHAnsi" w:hAnsiTheme="minorHAnsi" w:cstheme="minorHAnsi"/>
                <w:sz w:val="20"/>
                <w:szCs w:val="20"/>
              </w:rPr>
              <w:t xml:space="preserve"> </w:t>
            </w:r>
            <w:r w:rsidRPr="00EA7FA6">
              <w:rPr>
                <w:rFonts w:asciiTheme="minorHAnsi" w:hAnsiTheme="minorHAnsi" w:cstheme="minorHAnsi"/>
                <w:sz w:val="20"/>
                <w:szCs w:val="20"/>
              </w:rPr>
              <w:t xml:space="preserve">na etapie produkcji </w:t>
            </w:r>
            <w:r>
              <w:rPr>
                <w:rFonts w:asciiTheme="minorHAnsi" w:hAnsiTheme="minorHAnsi" w:cstheme="minorHAnsi"/>
                <w:sz w:val="20"/>
                <w:szCs w:val="20"/>
              </w:rPr>
              <w:t>urządzenia, umożliwiające:</w:t>
            </w:r>
          </w:p>
          <w:p w14:paraId="5A5A4488" w14:textId="77777777" w:rsidR="00A054E2" w:rsidRPr="00EA7FA6" w:rsidRDefault="00A054E2" w:rsidP="00A054E2">
            <w:pPr>
              <w:spacing w:line="240" w:lineRule="auto"/>
              <w:jc w:val="both"/>
              <w:rPr>
                <w:rFonts w:asciiTheme="minorHAnsi" w:hAnsiTheme="minorHAnsi" w:cstheme="minorHAnsi"/>
                <w:sz w:val="20"/>
                <w:szCs w:val="20"/>
              </w:rPr>
            </w:pPr>
            <w:r w:rsidRPr="00EA7FA6">
              <w:rPr>
                <w:rFonts w:asciiTheme="minorHAnsi" w:hAnsiTheme="minorHAnsi" w:cstheme="minorHAnsi"/>
                <w:sz w:val="20"/>
                <w:szCs w:val="20"/>
              </w:rPr>
              <w:t>- monitorowanie komputera i generowanie zgłoszeń o błędach / nieprawidłowym działaniu w zakresie pracy komponentów i wydajności systemów</w:t>
            </w:r>
          </w:p>
          <w:p w14:paraId="54040D11" w14:textId="77777777" w:rsidR="00A054E2" w:rsidRPr="00EA7FA6" w:rsidRDefault="00A054E2" w:rsidP="00A054E2">
            <w:pPr>
              <w:spacing w:line="240" w:lineRule="auto"/>
              <w:jc w:val="both"/>
              <w:rPr>
                <w:rFonts w:asciiTheme="minorHAnsi" w:hAnsiTheme="minorHAnsi" w:cstheme="minorHAnsi"/>
                <w:sz w:val="20"/>
                <w:szCs w:val="20"/>
              </w:rPr>
            </w:pPr>
            <w:r w:rsidRPr="00EA7FA6">
              <w:rPr>
                <w:rFonts w:asciiTheme="minorHAnsi" w:hAnsiTheme="minorHAnsi" w:cstheme="minorHAnsi"/>
                <w:sz w:val="20"/>
                <w:szCs w:val="20"/>
              </w:rPr>
              <w:t xml:space="preserve">- powiadamiania o nowych wersjach sterowników i umożliwienie użytkownikowi wykonania </w:t>
            </w:r>
            <w:proofErr w:type="spellStart"/>
            <w:r w:rsidRPr="00EA7FA6">
              <w:rPr>
                <w:rFonts w:asciiTheme="minorHAnsi" w:hAnsiTheme="minorHAnsi" w:cstheme="minorHAnsi"/>
                <w:sz w:val="20"/>
                <w:szCs w:val="20"/>
              </w:rPr>
              <w:t>upgrade</w:t>
            </w:r>
            <w:proofErr w:type="spellEnd"/>
            <w:r w:rsidRPr="00EA7FA6">
              <w:rPr>
                <w:rFonts w:asciiTheme="minorHAnsi" w:hAnsiTheme="minorHAnsi" w:cstheme="minorHAnsi"/>
                <w:sz w:val="20"/>
                <w:szCs w:val="20"/>
              </w:rPr>
              <w:t xml:space="preserve"> systemu</w:t>
            </w:r>
          </w:p>
          <w:p w14:paraId="3A762216" w14:textId="77777777" w:rsidR="00A054E2" w:rsidRPr="00EA7FA6" w:rsidRDefault="00A054E2" w:rsidP="00A054E2">
            <w:pPr>
              <w:spacing w:line="240" w:lineRule="auto"/>
              <w:jc w:val="both"/>
              <w:rPr>
                <w:rFonts w:asciiTheme="minorHAnsi" w:hAnsiTheme="minorHAnsi" w:cstheme="minorHAnsi"/>
                <w:sz w:val="20"/>
                <w:szCs w:val="20"/>
              </w:rPr>
            </w:pPr>
            <w:r w:rsidRPr="00EA7FA6">
              <w:rPr>
                <w:rFonts w:asciiTheme="minorHAnsi" w:hAnsiTheme="minorHAnsi" w:cstheme="minorHAnsi"/>
                <w:sz w:val="20"/>
                <w:szCs w:val="20"/>
              </w:rPr>
              <w:t>- powiadamianie o problemach wydajnościowych i diagnozowanie / rozwiązywanie takich problemów</w:t>
            </w:r>
          </w:p>
          <w:p w14:paraId="610688D2" w14:textId="77777777" w:rsidR="00A054E2" w:rsidRPr="00EA7FA6" w:rsidRDefault="00A054E2" w:rsidP="00A054E2">
            <w:pPr>
              <w:spacing w:line="240" w:lineRule="auto"/>
              <w:jc w:val="both"/>
              <w:rPr>
                <w:rFonts w:asciiTheme="minorHAnsi" w:hAnsiTheme="minorHAnsi" w:cstheme="minorHAnsi"/>
                <w:sz w:val="20"/>
                <w:szCs w:val="20"/>
              </w:rPr>
            </w:pPr>
            <w:r w:rsidRPr="00EA7FA6">
              <w:rPr>
                <w:rFonts w:asciiTheme="minorHAnsi" w:hAnsiTheme="minorHAnsi" w:cstheme="minorHAnsi"/>
                <w:sz w:val="20"/>
                <w:szCs w:val="20"/>
              </w:rPr>
              <w:t>- śledzenia kluczowych komponentów i przewidywanie awarii przed ich wystąpieniem.</w:t>
            </w:r>
          </w:p>
          <w:p w14:paraId="52BBD088" w14:textId="77777777" w:rsidR="00A054E2" w:rsidRPr="00EA7FA6" w:rsidRDefault="00A054E2" w:rsidP="00A054E2">
            <w:pPr>
              <w:spacing w:line="240" w:lineRule="auto"/>
              <w:jc w:val="both"/>
              <w:rPr>
                <w:rFonts w:asciiTheme="minorHAnsi" w:hAnsiTheme="minorHAnsi" w:cstheme="minorHAnsi"/>
                <w:bCs/>
                <w:sz w:val="20"/>
                <w:szCs w:val="20"/>
              </w:rPr>
            </w:pPr>
            <w:r>
              <w:rPr>
                <w:rFonts w:asciiTheme="minorHAnsi" w:hAnsiTheme="minorHAnsi" w:cstheme="minorHAnsi"/>
                <w:bCs/>
                <w:sz w:val="20"/>
                <w:szCs w:val="20"/>
              </w:rPr>
              <w:t>O</w:t>
            </w:r>
            <w:r w:rsidRPr="00EA7FA6">
              <w:rPr>
                <w:rFonts w:asciiTheme="minorHAnsi" w:hAnsiTheme="minorHAnsi" w:cstheme="minorHAnsi"/>
                <w:bCs/>
                <w:sz w:val="20"/>
                <w:szCs w:val="20"/>
              </w:rPr>
              <w:t xml:space="preserve">programowanie </w:t>
            </w:r>
            <w:r>
              <w:rPr>
                <w:rFonts w:asciiTheme="minorHAnsi" w:hAnsiTheme="minorHAnsi" w:cstheme="minorHAnsi"/>
                <w:bCs/>
                <w:sz w:val="20"/>
                <w:szCs w:val="20"/>
              </w:rPr>
              <w:t xml:space="preserve">producenta komputera </w:t>
            </w:r>
            <w:r w:rsidRPr="00EA7FA6">
              <w:rPr>
                <w:rFonts w:asciiTheme="minorHAnsi" w:hAnsiTheme="minorHAnsi" w:cstheme="minorHAnsi"/>
                <w:bCs/>
                <w:sz w:val="20"/>
                <w:szCs w:val="20"/>
              </w:rPr>
              <w:t>z nieograniczoną licencją czasowo na użytkowanie umożliwiające:</w:t>
            </w:r>
          </w:p>
          <w:p w14:paraId="0A3BCEFF"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spellStart"/>
            <w:proofErr w:type="gramStart"/>
            <w:r w:rsidRPr="00EA7FA6">
              <w:rPr>
                <w:rFonts w:asciiTheme="minorHAnsi" w:hAnsiTheme="minorHAnsi" w:cstheme="minorHAnsi"/>
                <w:bCs/>
                <w:sz w:val="20"/>
                <w:szCs w:val="20"/>
              </w:rPr>
              <w:t>upgrade</w:t>
            </w:r>
            <w:proofErr w:type="spellEnd"/>
            <w:proofErr w:type="gramEnd"/>
            <w:r w:rsidRPr="00EA7FA6">
              <w:rPr>
                <w:rFonts w:asciiTheme="minorHAnsi" w:hAnsiTheme="minorHAnsi" w:cstheme="minorHAnsi"/>
                <w:bCs/>
                <w:sz w:val="20"/>
                <w:szCs w:val="20"/>
              </w:rPr>
              <w:t xml:space="preserve"> i instalacje wszystkich sterowników</w:t>
            </w:r>
            <w:r>
              <w:rPr>
                <w:rFonts w:asciiTheme="minorHAnsi" w:hAnsiTheme="minorHAnsi" w:cstheme="minorHAnsi"/>
                <w:bCs/>
                <w:sz w:val="20"/>
                <w:szCs w:val="20"/>
              </w:rPr>
              <w:t xml:space="preserve"> </w:t>
            </w:r>
            <w:r w:rsidRPr="00EA7FA6">
              <w:rPr>
                <w:rFonts w:asciiTheme="minorHAnsi" w:hAnsiTheme="minorHAnsi" w:cstheme="minorHAnsi"/>
                <w:bCs/>
                <w:sz w:val="20"/>
                <w:szCs w:val="20"/>
              </w:rPr>
              <w:t xml:space="preserve">dostarczonych w obrazie systemu operacyjnego producenta, </w:t>
            </w:r>
            <w:proofErr w:type="spellStart"/>
            <w:r w:rsidRPr="00EA7FA6">
              <w:rPr>
                <w:rFonts w:asciiTheme="minorHAnsi" w:hAnsiTheme="minorHAnsi" w:cstheme="minorHAnsi"/>
                <w:bCs/>
                <w:sz w:val="20"/>
                <w:szCs w:val="20"/>
              </w:rPr>
              <w:t>BIOS’u</w:t>
            </w:r>
            <w:proofErr w:type="spellEnd"/>
            <w:r w:rsidRPr="00EA7FA6">
              <w:rPr>
                <w:rFonts w:asciiTheme="minorHAnsi" w:hAnsiTheme="minorHAnsi" w:cstheme="minorHAnsi"/>
                <w:bCs/>
                <w:sz w:val="20"/>
                <w:szCs w:val="20"/>
              </w:rPr>
              <w:t xml:space="preserve"> z certyfikatem zgodności producenta do najnowszej dostępnej wersji, </w:t>
            </w:r>
          </w:p>
          <w:p w14:paraId="3380BB18"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możliwość</w:t>
            </w:r>
            <w:proofErr w:type="gramEnd"/>
            <w:r w:rsidRPr="00EA7FA6">
              <w:rPr>
                <w:rFonts w:asciiTheme="minorHAnsi" w:hAnsiTheme="minorHAnsi" w:cstheme="minorHAnsi"/>
                <w:bCs/>
                <w:sz w:val="20"/>
                <w:szCs w:val="20"/>
              </w:rPr>
              <w:t xml:space="preserve"> przed instalacją sprawdzenia każdego sterownika, </w:t>
            </w:r>
            <w:proofErr w:type="spellStart"/>
            <w:r w:rsidRPr="00EA7FA6">
              <w:rPr>
                <w:rFonts w:asciiTheme="minorHAnsi" w:hAnsiTheme="minorHAnsi" w:cstheme="minorHAnsi"/>
                <w:bCs/>
                <w:sz w:val="20"/>
                <w:szCs w:val="20"/>
              </w:rPr>
              <w:t>BIOS’u</w:t>
            </w:r>
            <w:proofErr w:type="spellEnd"/>
            <w:r w:rsidRPr="00EA7FA6">
              <w:rPr>
                <w:rFonts w:asciiTheme="minorHAnsi" w:hAnsiTheme="minorHAnsi" w:cstheme="minorHAnsi"/>
                <w:bCs/>
                <w:sz w:val="20"/>
                <w:szCs w:val="20"/>
              </w:rPr>
              <w:t xml:space="preserve"> bezpośrednio na stronie producenta przy użyciu połączenia internetowego z automatycznym przekierowaniem a w szczególności informacji o:</w:t>
            </w:r>
          </w:p>
          <w:p w14:paraId="6C9652DF"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poprawkach</w:t>
            </w:r>
            <w:proofErr w:type="gramEnd"/>
            <w:r w:rsidRPr="00EA7FA6">
              <w:rPr>
                <w:rFonts w:asciiTheme="minorHAnsi" w:hAnsiTheme="minorHAnsi" w:cstheme="minorHAnsi"/>
                <w:bCs/>
                <w:sz w:val="20"/>
                <w:szCs w:val="20"/>
              </w:rPr>
              <w:t xml:space="preserve"> i usprawnieniach dotyczących aktualizacji</w:t>
            </w:r>
          </w:p>
          <w:p w14:paraId="5DF615F8"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dacie</w:t>
            </w:r>
            <w:proofErr w:type="gramEnd"/>
            <w:r w:rsidRPr="00EA7FA6">
              <w:rPr>
                <w:rFonts w:asciiTheme="minorHAnsi" w:hAnsiTheme="minorHAnsi" w:cstheme="minorHAnsi"/>
                <w:bCs/>
                <w:sz w:val="20"/>
                <w:szCs w:val="20"/>
              </w:rPr>
              <w:t xml:space="preserve"> wydania ostatniej aktualizacji</w:t>
            </w:r>
          </w:p>
          <w:p w14:paraId="44B5A6BB"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priorytecie</w:t>
            </w:r>
            <w:proofErr w:type="gramEnd"/>
            <w:r w:rsidRPr="00EA7FA6">
              <w:rPr>
                <w:rFonts w:asciiTheme="minorHAnsi" w:hAnsiTheme="minorHAnsi" w:cstheme="minorHAnsi"/>
                <w:bCs/>
                <w:sz w:val="20"/>
                <w:szCs w:val="20"/>
              </w:rPr>
              <w:t xml:space="preserve"> aktualizacji</w:t>
            </w:r>
          </w:p>
          <w:p w14:paraId="07CA3365"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zgodności</w:t>
            </w:r>
            <w:proofErr w:type="gramEnd"/>
            <w:r w:rsidRPr="00EA7FA6">
              <w:rPr>
                <w:rFonts w:asciiTheme="minorHAnsi" w:hAnsiTheme="minorHAnsi" w:cstheme="minorHAnsi"/>
                <w:bCs/>
                <w:sz w:val="20"/>
                <w:szCs w:val="20"/>
              </w:rPr>
              <w:t xml:space="preserve"> z systemami operacyjnymi</w:t>
            </w:r>
          </w:p>
          <w:p w14:paraId="73226CE6"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jakiego</w:t>
            </w:r>
            <w:proofErr w:type="gramEnd"/>
            <w:r w:rsidRPr="00EA7FA6">
              <w:rPr>
                <w:rFonts w:asciiTheme="minorHAnsi" w:hAnsiTheme="minorHAnsi" w:cstheme="minorHAnsi"/>
                <w:bCs/>
                <w:sz w:val="20"/>
                <w:szCs w:val="20"/>
              </w:rPr>
              <w:t xml:space="preserve"> komponentu sprzętu dotyczy aktualizacja</w:t>
            </w:r>
          </w:p>
          <w:p w14:paraId="0AB8B123" w14:textId="77777777" w:rsidR="00A054E2" w:rsidRPr="00EA7FA6" w:rsidRDefault="00A054E2" w:rsidP="00A054E2">
            <w:pPr>
              <w:pStyle w:val="Akapitzlist"/>
              <w:numPr>
                <w:ilvl w:val="1"/>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wszystkich</w:t>
            </w:r>
            <w:proofErr w:type="gramEnd"/>
            <w:r w:rsidRPr="00EA7FA6">
              <w:rPr>
                <w:rFonts w:asciiTheme="minorHAnsi" w:hAnsiTheme="minorHAnsi" w:cstheme="minorHAnsi"/>
                <w:bCs/>
                <w:sz w:val="20"/>
                <w:szCs w:val="20"/>
              </w:rPr>
              <w:t xml:space="preserve"> poprzednich aktualizacjach z informacjami jak powyżej.</w:t>
            </w:r>
          </w:p>
          <w:p w14:paraId="6A704FAC"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wykaz</w:t>
            </w:r>
            <w:proofErr w:type="gramEnd"/>
            <w:r w:rsidRPr="00EA7FA6">
              <w:rPr>
                <w:rFonts w:asciiTheme="minorHAnsi" w:hAnsiTheme="minorHAnsi" w:cstheme="minorHAnsi"/>
                <w:bCs/>
                <w:sz w:val="20"/>
                <w:szCs w:val="20"/>
              </w:rPr>
              <w:t xml:space="preserve"> najnowszych aktualizacji z podziałem na krytyczne (wymagające natychmiastowej instalacji), rekomendowane i opcjonalne</w:t>
            </w:r>
          </w:p>
          <w:p w14:paraId="71AD7005"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lastRenderedPageBreak/>
              <w:t>możliwość</w:t>
            </w:r>
            <w:proofErr w:type="gramEnd"/>
            <w:r w:rsidRPr="00EA7FA6">
              <w:rPr>
                <w:rFonts w:asciiTheme="minorHAnsi" w:hAnsiTheme="minorHAnsi" w:cstheme="minorHAnsi"/>
                <w:bCs/>
                <w:sz w:val="20"/>
                <w:szCs w:val="20"/>
              </w:rPr>
              <w:t xml:space="preserve"> włączenia/wyłączenia funkcji automatycznego restartu w przypadku kiedy jest wymagany przy instalacji sterownika, aplikacji która tego wymaga.</w:t>
            </w:r>
          </w:p>
          <w:p w14:paraId="25AF574B"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rozpoznanie</w:t>
            </w:r>
            <w:proofErr w:type="gramEnd"/>
            <w:r w:rsidRPr="00EA7FA6">
              <w:rPr>
                <w:rFonts w:asciiTheme="minorHAnsi" w:hAnsiTheme="minorHAnsi" w:cstheme="minorHAnsi"/>
                <w:bCs/>
                <w:sz w:val="20"/>
                <w:szCs w:val="20"/>
              </w:rPr>
              <w:t xml:space="preserve"> modelu oferowanego komputera, numer seryjny komputera, informację kiedy dokonany został ostatnio </w:t>
            </w:r>
            <w:proofErr w:type="spellStart"/>
            <w:r w:rsidRPr="00EA7FA6">
              <w:rPr>
                <w:rFonts w:asciiTheme="minorHAnsi" w:hAnsiTheme="minorHAnsi" w:cstheme="minorHAnsi"/>
                <w:bCs/>
                <w:sz w:val="20"/>
                <w:szCs w:val="20"/>
              </w:rPr>
              <w:t>upgrade</w:t>
            </w:r>
            <w:proofErr w:type="spellEnd"/>
            <w:r w:rsidRPr="00EA7FA6">
              <w:rPr>
                <w:rFonts w:asciiTheme="minorHAnsi" w:hAnsiTheme="minorHAnsi" w:cstheme="minorHAnsi"/>
                <w:bCs/>
                <w:sz w:val="20"/>
                <w:szCs w:val="20"/>
              </w:rPr>
              <w:t xml:space="preserve"> w szczególności z uwzględnieniem daty ( </w:t>
            </w:r>
            <w:proofErr w:type="spellStart"/>
            <w:r w:rsidRPr="00EA7FA6">
              <w:rPr>
                <w:rFonts w:asciiTheme="minorHAnsi" w:hAnsiTheme="minorHAnsi" w:cstheme="minorHAnsi"/>
                <w:bCs/>
                <w:sz w:val="20"/>
                <w:szCs w:val="20"/>
              </w:rPr>
              <w:t>dd</w:t>
            </w:r>
            <w:proofErr w:type="spellEnd"/>
            <w:r w:rsidRPr="00EA7FA6">
              <w:rPr>
                <w:rFonts w:asciiTheme="minorHAnsi" w:hAnsiTheme="minorHAnsi" w:cstheme="minorHAnsi"/>
                <w:bCs/>
                <w:sz w:val="20"/>
                <w:szCs w:val="20"/>
              </w:rPr>
              <w:t>-mm-</w:t>
            </w:r>
            <w:proofErr w:type="spellStart"/>
            <w:r w:rsidRPr="00EA7FA6">
              <w:rPr>
                <w:rFonts w:asciiTheme="minorHAnsi" w:hAnsiTheme="minorHAnsi" w:cstheme="minorHAnsi"/>
                <w:bCs/>
                <w:sz w:val="20"/>
                <w:szCs w:val="20"/>
              </w:rPr>
              <w:t>rrrr</w:t>
            </w:r>
            <w:proofErr w:type="spellEnd"/>
            <w:r w:rsidRPr="00EA7FA6">
              <w:rPr>
                <w:rFonts w:asciiTheme="minorHAnsi" w:hAnsiTheme="minorHAnsi" w:cstheme="minorHAnsi"/>
                <w:bCs/>
                <w:sz w:val="20"/>
                <w:szCs w:val="20"/>
              </w:rPr>
              <w:t xml:space="preserve"> )</w:t>
            </w:r>
          </w:p>
          <w:p w14:paraId="52B4AC3D"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sprawdzenia</w:t>
            </w:r>
            <w:proofErr w:type="gramEnd"/>
            <w:r w:rsidRPr="00EA7FA6">
              <w:rPr>
                <w:rFonts w:asciiTheme="minorHAnsi" w:hAnsiTheme="minorHAnsi" w:cstheme="minorHAnsi"/>
                <w:bCs/>
                <w:sz w:val="20"/>
                <w:szCs w:val="20"/>
              </w:rPr>
              <w:t xml:space="preserve"> historii </w:t>
            </w:r>
            <w:proofErr w:type="spellStart"/>
            <w:r w:rsidRPr="00EA7FA6">
              <w:rPr>
                <w:rFonts w:asciiTheme="minorHAnsi" w:hAnsiTheme="minorHAnsi" w:cstheme="minorHAnsi"/>
                <w:bCs/>
                <w:sz w:val="20"/>
                <w:szCs w:val="20"/>
              </w:rPr>
              <w:t>upgrade’u</w:t>
            </w:r>
            <w:proofErr w:type="spellEnd"/>
            <w:r w:rsidRPr="00EA7FA6">
              <w:rPr>
                <w:rFonts w:asciiTheme="minorHAnsi" w:hAnsiTheme="minorHAnsi" w:cstheme="minorHAnsi"/>
                <w:bCs/>
                <w:sz w:val="20"/>
                <w:szCs w:val="20"/>
              </w:rPr>
              <w:t xml:space="preserve"> z informacją jakie sterowniki były instalowane z dokładną datą ( </w:t>
            </w:r>
            <w:proofErr w:type="spellStart"/>
            <w:r w:rsidRPr="00EA7FA6">
              <w:rPr>
                <w:rFonts w:asciiTheme="minorHAnsi" w:hAnsiTheme="minorHAnsi" w:cstheme="minorHAnsi"/>
                <w:bCs/>
                <w:sz w:val="20"/>
                <w:szCs w:val="20"/>
              </w:rPr>
              <w:t>dd</w:t>
            </w:r>
            <w:proofErr w:type="spellEnd"/>
            <w:r w:rsidRPr="00EA7FA6">
              <w:rPr>
                <w:rFonts w:asciiTheme="minorHAnsi" w:hAnsiTheme="minorHAnsi" w:cstheme="minorHAnsi"/>
                <w:bCs/>
                <w:sz w:val="20"/>
                <w:szCs w:val="20"/>
              </w:rPr>
              <w:t>-mm-</w:t>
            </w:r>
            <w:proofErr w:type="spellStart"/>
            <w:r w:rsidRPr="00EA7FA6">
              <w:rPr>
                <w:rFonts w:asciiTheme="minorHAnsi" w:hAnsiTheme="minorHAnsi" w:cstheme="minorHAnsi"/>
                <w:bCs/>
                <w:sz w:val="20"/>
                <w:szCs w:val="20"/>
              </w:rPr>
              <w:t>rrrr</w:t>
            </w:r>
            <w:proofErr w:type="spellEnd"/>
            <w:r w:rsidRPr="00EA7FA6">
              <w:rPr>
                <w:rFonts w:asciiTheme="minorHAnsi" w:hAnsiTheme="minorHAnsi" w:cstheme="minorHAnsi"/>
                <w:bCs/>
                <w:sz w:val="20"/>
                <w:szCs w:val="20"/>
              </w:rPr>
              <w:t>) i wersją (rewizja wydania)</w:t>
            </w:r>
          </w:p>
          <w:p w14:paraId="784091C0"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dokładny</w:t>
            </w:r>
            <w:proofErr w:type="gramEnd"/>
            <w:r w:rsidRPr="00EA7FA6">
              <w:rPr>
                <w:rFonts w:asciiTheme="minorHAnsi" w:hAnsiTheme="minorHAnsi" w:cstheme="minorHAnsi"/>
                <w:bCs/>
                <w:sz w:val="20"/>
                <w:szCs w:val="20"/>
              </w:rPr>
              <w:t xml:space="preserve"> wykaz wymaganych sterowników, aplikacji, </w:t>
            </w:r>
            <w:proofErr w:type="spellStart"/>
            <w:r w:rsidRPr="00EA7FA6">
              <w:rPr>
                <w:rFonts w:asciiTheme="minorHAnsi" w:hAnsiTheme="minorHAnsi" w:cstheme="minorHAnsi"/>
                <w:bCs/>
                <w:sz w:val="20"/>
                <w:szCs w:val="20"/>
              </w:rPr>
              <w:t>BIOS’u</w:t>
            </w:r>
            <w:proofErr w:type="spellEnd"/>
            <w:r w:rsidRPr="00EA7FA6">
              <w:rPr>
                <w:rFonts w:asciiTheme="minorHAnsi" w:hAnsiTheme="minorHAnsi" w:cstheme="minorHAnsi"/>
                <w:bCs/>
                <w:sz w:val="20"/>
                <w:szCs w:val="20"/>
              </w:rPr>
              <w:t xml:space="preserve"> z informacją o zainstalowanej obecnie wersji dla oferowanego komputera z możliwością exportu do pliku o rozszerzeniu *.</w:t>
            </w:r>
            <w:proofErr w:type="spellStart"/>
            <w:proofErr w:type="gramStart"/>
            <w:r w:rsidRPr="00EA7FA6">
              <w:rPr>
                <w:rFonts w:asciiTheme="minorHAnsi" w:hAnsiTheme="minorHAnsi" w:cstheme="minorHAnsi"/>
                <w:bCs/>
                <w:sz w:val="20"/>
                <w:szCs w:val="20"/>
              </w:rPr>
              <w:t>xml</w:t>
            </w:r>
            <w:proofErr w:type="spellEnd"/>
            <w:proofErr w:type="gramEnd"/>
          </w:p>
          <w:p w14:paraId="60245AAD" w14:textId="77777777" w:rsidR="00A054E2" w:rsidRPr="00EA7FA6" w:rsidRDefault="00A054E2" w:rsidP="00A054E2">
            <w:pPr>
              <w:pStyle w:val="Akapitzlist"/>
              <w:numPr>
                <w:ilvl w:val="0"/>
                <w:numId w:val="2"/>
              </w:numPr>
              <w:spacing w:line="240" w:lineRule="auto"/>
              <w:jc w:val="both"/>
              <w:rPr>
                <w:rFonts w:asciiTheme="minorHAnsi" w:hAnsiTheme="minorHAnsi" w:cstheme="minorHAnsi"/>
                <w:bCs/>
                <w:sz w:val="20"/>
                <w:szCs w:val="20"/>
              </w:rPr>
            </w:pPr>
            <w:proofErr w:type="gramStart"/>
            <w:r w:rsidRPr="00EA7FA6">
              <w:rPr>
                <w:rFonts w:asciiTheme="minorHAnsi" w:hAnsiTheme="minorHAnsi" w:cstheme="minorHAnsi"/>
                <w:bCs/>
                <w:sz w:val="20"/>
                <w:szCs w:val="20"/>
              </w:rPr>
              <w:t>raport</w:t>
            </w:r>
            <w:proofErr w:type="gramEnd"/>
            <w:r w:rsidRPr="00EA7FA6">
              <w:rPr>
                <w:rFonts w:asciiTheme="minorHAnsi" w:hAnsiTheme="minorHAnsi" w:cstheme="minorHAnsi"/>
                <w:bCs/>
                <w:sz w:val="20"/>
                <w:szCs w:val="20"/>
              </w:rPr>
              <w:t xml:space="preserve"> uwzględniający informacje o</w:t>
            </w:r>
            <w:r>
              <w:rPr>
                <w:rFonts w:asciiTheme="minorHAnsi" w:hAnsiTheme="minorHAnsi" w:cstheme="minorHAnsi"/>
                <w:bCs/>
                <w:sz w:val="20"/>
                <w:szCs w:val="20"/>
              </w:rPr>
              <w:t>:</w:t>
            </w:r>
            <w:r w:rsidRPr="00EA7FA6">
              <w:rPr>
                <w:rFonts w:asciiTheme="minorHAnsi" w:hAnsiTheme="minorHAnsi" w:cstheme="minorHAnsi"/>
                <w:bCs/>
                <w:sz w:val="20"/>
                <w:szCs w:val="20"/>
              </w:rPr>
              <w:t xml:space="preserve">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proofErr w:type="gramStart"/>
            <w:r w:rsidRPr="00EA7FA6">
              <w:rPr>
                <w:rFonts w:asciiTheme="minorHAnsi" w:hAnsiTheme="minorHAnsi" w:cstheme="minorHAnsi"/>
                <w:bCs/>
                <w:sz w:val="20"/>
                <w:szCs w:val="20"/>
              </w:rPr>
              <w:t>xml</w:t>
            </w:r>
            <w:proofErr w:type="spellEnd"/>
            <w:proofErr w:type="gramEnd"/>
            <w:r w:rsidRPr="00EA7FA6">
              <w:rPr>
                <w:rFonts w:asciiTheme="minorHAnsi" w:hAnsiTheme="minorHAnsi" w:cstheme="minorHAnsi"/>
                <w:bCs/>
                <w:sz w:val="20"/>
                <w:szCs w:val="20"/>
              </w:rPr>
              <w:t xml:space="preserve"> od razu spakowany z rozszerzeniem *.</w:t>
            </w:r>
            <w:proofErr w:type="gramStart"/>
            <w:r w:rsidRPr="00EA7FA6">
              <w:rPr>
                <w:rFonts w:asciiTheme="minorHAnsi" w:hAnsiTheme="minorHAnsi" w:cstheme="minorHAnsi"/>
                <w:bCs/>
                <w:sz w:val="20"/>
                <w:szCs w:val="20"/>
              </w:rPr>
              <w:t>zip</w:t>
            </w:r>
            <w:proofErr w:type="gramEnd"/>
            <w:r w:rsidRPr="00EA7FA6">
              <w:rPr>
                <w:rFonts w:asciiTheme="minorHAnsi" w:hAnsiTheme="minorHAnsi" w:cstheme="minorHAnsi"/>
                <w:bCs/>
                <w:sz w:val="20"/>
                <w:szCs w:val="20"/>
              </w:rPr>
              <w:t xml:space="preserve">. Raport musi zawierać z dokładną datą ( </w:t>
            </w:r>
            <w:proofErr w:type="spellStart"/>
            <w:r w:rsidRPr="00EA7FA6">
              <w:rPr>
                <w:rFonts w:asciiTheme="minorHAnsi" w:hAnsiTheme="minorHAnsi" w:cstheme="minorHAnsi"/>
                <w:bCs/>
                <w:sz w:val="20"/>
                <w:szCs w:val="20"/>
              </w:rPr>
              <w:t>dd</w:t>
            </w:r>
            <w:proofErr w:type="spellEnd"/>
            <w:r w:rsidRPr="00EA7FA6">
              <w:rPr>
                <w:rFonts w:asciiTheme="minorHAnsi" w:hAnsiTheme="minorHAnsi" w:cstheme="minorHAnsi"/>
                <w:bCs/>
                <w:sz w:val="20"/>
                <w:szCs w:val="20"/>
              </w:rPr>
              <w:t>-mm-</w:t>
            </w:r>
            <w:proofErr w:type="spellStart"/>
            <w:r w:rsidRPr="00EA7FA6">
              <w:rPr>
                <w:rFonts w:asciiTheme="minorHAnsi" w:hAnsiTheme="minorHAnsi" w:cstheme="minorHAnsi"/>
                <w:bCs/>
                <w:sz w:val="20"/>
                <w:szCs w:val="20"/>
              </w:rPr>
              <w:t>rrrr</w:t>
            </w:r>
            <w:proofErr w:type="spellEnd"/>
            <w:r w:rsidRPr="00EA7FA6">
              <w:rPr>
                <w:rFonts w:asciiTheme="minorHAnsi" w:hAnsiTheme="minorHAnsi" w:cstheme="minorHAnsi"/>
                <w:bCs/>
                <w:sz w:val="20"/>
                <w:szCs w:val="20"/>
              </w:rPr>
              <w:t xml:space="preserve"> ) i godziną z podjętych i wykonanych akcji/zadań w przedziale czasowym do min. 1 roku.</w:t>
            </w:r>
          </w:p>
        </w:tc>
        <w:tc>
          <w:tcPr>
            <w:tcW w:w="5677" w:type="dxa"/>
          </w:tcPr>
          <w:p w14:paraId="6DB77649" w14:textId="77777777" w:rsidR="00A054E2" w:rsidRDefault="00A054E2" w:rsidP="00A054E2">
            <w:pPr>
              <w:spacing w:line="240" w:lineRule="auto"/>
              <w:jc w:val="both"/>
              <w:rPr>
                <w:rFonts w:asciiTheme="minorHAnsi" w:hAnsiTheme="minorHAnsi" w:cstheme="minorHAnsi"/>
                <w:sz w:val="20"/>
                <w:szCs w:val="20"/>
              </w:rPr>
            </w:pPr>
          </w:p>
        </w:tc>
      </w:tr>
      <w:tr w:rsidR="00A054E2" w:rsidRPr="00EA7FA6" w14:paraId="60D72F3D" w14:textId="77777777" w:rsidTr="009F0CE5">
        <w:tc>
          <w:tcPr>
            <w:tcW w:w="1677" w:type="dxa"/>
            <w:shd w:val="clear" w:color="auto" w:fill="auto"/>
          </w:tcPr>
          <w:p w14:paraId="217F02B6" w14:textId="77777777" w:rsidR="00A054E2" w:rsidRPr="00FC02D9" w:rsidRDefault="00A054E2" w:rsidP="00A054E2">
            <w:pPr>
              <w:spacing w:line="240" w:lineRule="auto"/>
              <w:rPr>
                <w:rFonts w:asciiTheme="minorHAnsi" w:hAnsiTheme="minorHAnsi" w:cstheme="minorHAnsi"/>
                <w:b/>
                <w:sz w:val="20"/>
                <w:szCs w:val="20"/>
              </w:rPr>
            </w:pPr>
            <w:r>
              <w:rPr>
                <w:rFonts w:asciiTheme="minorHAnsi" w:hAnsiTheme="minorHAnsi" w:cstheme="minorHAnsi"/>
                <w:b/>
                <w:sz w:val="20"/>
                <w:szCs w:val="20"/>
              </w:rPr>
              <w:lastRenderedPageBreak/>
              <w:t>Oprogramowanie biurowe</w:t>
            </w:r>
          </w:p>
        </w:tc>
        <w:tc>
          <w:tcPr>
            <w:tcW w:w="7496" w:type="dxa"/>
            <w:shd w:val="clear" w:color="auto" w:fill="auto"/>
          </w:tcPr>
          <w:p w14:paraId="2097D04B" w14:textId="4F509054" w:rsidR="00A054E2" w:rsidRPr="00150974" w:rsidRDefault="00A054E2" w:rsidP="00A054E2">
            <w:pPr>
              <w:spacing w:before="100" w:beforeAutospacing="1" w:after="100" w:afterAutospacing="1" w:line="240" w:lineRule="auto"/>
              <w:rPr>
                <w:rFonts w:asciiTheme="minorHAnsi" w:eastAsia="Times New Roman" w:hAnsiTheme="minorHAnsi" w:cstheme="minorHAnsi"/>
                <w:color w:val="FF0000"/>
                <w:sz w:val="20"/>
                <w:szCs w:val="20"/>
                <w:lang w:eastAsia="pl-PL"/>
              </w:rPr>
            </w:pPr>
            <w:r w:rsidRPr="00CE199C">
              <w:rPr>
                <w:rFonts w:asciiTheme="minorHAnsi" w:eastAsia="Times New Roman" w:hAnsiTheme="minorHAnsi" w:cstheme="minorHAnsi"/>
                <w:b/>
                <w:bCs/>
                <w:sz w:val="20"/>
                <w:szCs w:val="20"/>
                <w:lang w:eastAsia="pl-PL"/>
              </w:rPr>
              <w:t>Pakiet oprogramowania biurowego</w:t>
            </w:r>
            <w:r w:rsidR="00150974">
              <w:rPr>
                <w:rFonts w:asciiTheme="minorHAnsi" w:eastAsia="Times New Roman" w:hAnsiTheme="minorHAnsi" w:cstheme="minorHAnsi"/>
                <w:b/>
                <w:bCs/>
                <w:sz w:val="20"/>
                <w:szCs w:val="20"/>
                <w:lang w:eastAsia="pl-PL"/>
              </w:rPr>
              <w:t xml:space="preserve"> </w:t>
            </w:r>
            <w:bookmarkStart w:id="0" w:name="_GoBack"/>
            <w:r w:rsidR="00150974" w:rsidRPr="000114E0">
              <w:rPr>
                <w:rFonts w:asciiTheme="minorHAnsi" w:eastAsia="Times New Roman" w:hAnsiTheme="minorHAnsi" w:cstheme="minorHAnsi"/>
                <w:b/>
                <w:bCs/>
                <w:sz w:val="20"/>
                <w:szCs w:val="20"/>
                <w:u w:val="single"/>
                <w:lang w:eastAsia="pl-PL"/>
              </w:rPr>
              <w:t>w najnowszej dostępnej wersji na dzień składania ofert</w:t>
            </w:r>
            <w:bookmarkEnd w:id="0"/>
          </w:p>
          <w:p w14:paraId="7B1E8E5B"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b/>
                <w:bCs/>
                <w:sz w:val="20"/>
                <w:szCs w:val="20"/>
                <w:lang w:eastAsia="pl-PL"/>
              </w:rPr>
              <w:t xml:space="preserve">Parametry: </w:t>
            </w:r>
            <w:r w:rsidRPr="00CE199C">
              <w:rPr>
                <w:rFonts w:asciiTheme="minorHAnsi" w:eastAsia="Times New Roman" w:hAnsiTheme="minorHAnsi" w:cstheme="minorHAnsi"/>
                <w:sz w:val="20"/>
                <w:szCs w:val="20"/>
                <w:lang w:eastAsia="pl-PL"/>
              </w:rPr>
              <w:t xml:space="preserve">Oferowane licencje muszą pochodzić od jednego producenta, posiadać wszystkie wymagane funkcje i być fabrycznie nowe, wolne od wad i usterek oraz muszą być bezterminowe. Zamawiający wymaga aby dostarczone rozwiązanie było w wersji aktualnej lub opisanej przez Zamawiającego tj. najnowszej, stabilnej, opublikowanej przez producenta, zapewniającej zgodność i wymaganą funkcjonalność. Zamawiający wymaga przedstawienia na każde żądanie kart katalogowych produktu potwierdzających spełnienie wszystkich wymagań dla oprogramowania. Zamawiający dopuszcza zastosowanie oprogramowania o parametrach nie gorszych od opisanych jako wymagane, umożliwiające wykorzystanie urządzeń, w takim samym zakresie i stopniu skomplikowania, co oprogramowanie określone w opisie przedmiotu zamówienia. Oprogramowanie zostanie zainstalowane na komputerach zakupionych przez zamawiającego. Zamawiający nie dopuszcza zaoferowania pakietów, programów i planów licencyjnych opartych o rozwiązania chmury oraz rozwiązań wymagających </w:t>
            </w:r>
            <w:r w:rsidRPr="00CE199C">
              <w:rPr>
                <w:rFonts w:asciiTheme="minorHAnsi" w:eastAsia="Times New Roman" w:hAnsiTheme="minorHAnsi" w:cstheme="minorHAnsi"/>
                <w:sz w:val="20"/>
                <w:szCs w:val="20"/>
                <w:lang w:eastAsia="pl-PL"/>
              </w:rPr>
              <w:lastRenderedPageBreak/>
              <w:t>stałych opłat w okresie używania zakupionego produktu. Wymagania odnośnie interfejsu użytkownika:</w:t>
            </w:r>
          </w:p>
          <w:p w14:paraId="5E483357" w14:textId="77777777" w:rsidR="00A054E2" w:rsidRPr="00CE199C" w:rsidRDefault="00A054E2" w:rsidP="00A054E2">
            <w:pPr>
              <w:pStyle w:val="Akapitzlist"/>
              <w:numPr>
                <w:ilvl w:val="0"/>
                <w:numId w:val="8"/>
              </w:numPr>
              <w:tabs>
                <w:tab w:val="left" w:pos="284"/>
              </w:tabs>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Pełna polską wersja językowa interfejsu użytkownika.</w:t>
            </w:r>
          </w:p>
          <w:p w14:paraId="12E67B3B" w14:textId="77777777" w:rsidR="00A054E2" w:rsidRPr="00CE199C" w:rsidRDefault="00A054E2" w:rsidP="00A054E2">
            <w:pPr>
              <w:pStyle w:val="Akapitzlist"/>
              <w:numPr>
                <w:ilvl w:val="0"/>
                <w:numId w:val="8"/>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Prostota i intuicyjność obsługi, pozwalająca na pracę osobom nieposiadającym umiejętności technicznych. </w:t>
            </w:r>
          </w:p>
          <w:p w14:paraId="2F124C1E" w14:textId="77777777" w:rsidR="00A054E2" w:rsidRPr="00CE199C" w:rsidRDefault="00A054E2" w:rsidP="00A054E2">
            <w:pPr>
              <w:pStyle w:val="Akapitzlist"/>
              <w:numPr>
                <w:ilvl w:val="0"/>
                <w:numId w:val="8"/>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Możliwość zintegrowania uwierzytelniania użytkowników z usługą katalogową (Active Directory lub funkcjonalnie równoważną) –użytkownik raz zalogowany z poziomu systemu operacyjnego stacji roboczej ma być automatycznie rozpoznawany we wszystkich modułach oferowanego rozwiązania bez potrzeby oddzielnego monitowania go o ponowne uwierzytelnienie się.</w:t>
            </w:r>
          </w:p>
          <w:p w14:paraId="6BFEF1E3"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Oprogramowanie musi umożliwiać tworzenie i edycję dokumentów elektronicznych w ustalonym formacie. Do aplikacji musi być dostępna pełna dokumentacja w języku polskim. Pakiet zintegrowanych aplikacji biurowych musi zawierać co najmniej edytor tekstów, arkusz kalkulacyjny, narzędzie do przygotowywania i prowadzenia prezentacji, narzędzie do tworzenia drukowanych materiałów informacyjnych, narzędzie do zarządzania informacją prywatą (pocztą elektroniczną, kalendarzem, kontaktami i zadaniami), narzędzie do sporządzania notatek i korzystanie z nich w dowolnym miejscu i czasie. </w:t>
            </w:r>
          </w:p>
          <w:p w14:paraId="2E928D3F"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b/>
                <w:bCs/>
                <w:sz w:val="20"/>
                <w:szCs w:val="20"/>
                <w:lang w:eastAsia="pl-PL"/>
              </w:rPr>
              <w:t>Edytor tekstów musi umożliwiać:</w:t>
            </w:r>
          </w:p>
          <w:p w14:paraId="4741866C"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Edycję i formatowanie tekstu w języku polskim wraz z obsługą języka polskiego w zakresie sprawdzania pisowni i poprawności gramatycznej oraz funkcjonalnością słownika wyrazów bliskoznacznych i autokorekty </w:t>
            </w:r>
          </w:p>
          <w:p w14:paraId="37CEC396"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Wstawianie oraz formatowanie tabel</w:t>
            </w:r>
          </w:p>
          <w:p w14:paraId="12322FFB"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Wstawianie oraz formatowanie obiektów graficznych</w:t>
            </w:r>
          </w:p>
          <w:p w14:paraId="2A676589"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Wstawianie wykresów i tabel z arkusza kalkulacyjnego (wliczając tabele przestawne)</w:t>
            </w:r>
          </w:p>
          <w:p w14:paraId="5BAEF8D5"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Automatyczne numerowanie rozdziałów, punktów, akapitów, tabel i rysunków</w:t>
            </w:r>
          </w:p>
          <w:p w14:paraId="628CE8D4"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Automatyczne tworzenie spisów treści</w:t>
            </w:r>
          </w:p>
          <w:p w14:paraId="52CD0AF8"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Formatowanie nagłówków i stopek stron</w:t>
            </w:r>
          </w:p>
          <w:p w14:paraId="1F2AB2E6"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Sprawdzanie pisowni w języku polskim</w:t>
            </w:r>
          </w:p>
          <w:p w14:paraId="441DDD1F"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Śledzenie zmian wprowadzonych przez użytkowników</w:t>
            </w:r>
          </w:p>
          <w:p w14:paraId="48B8D79C"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Nagrywanie, tworzenie i edycję makr automatyzujących wykonywanie czynności</w:t>
            </w:r>
          </w:p>
          <w:p w14:paraId="76346458"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lastRenderedPageBreak/>
              <w:t>Określenie układu strony (pionowa/pozioma)</w:t>
            </w:r>
          </w:p>
          <w:p w14:paraId="52FA7AA8"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Wydruk dokumentów</w:t>
            </w:r>
          </w:p>
          <w:p w14:paraId="6E404E14"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Wykonywanie korespondencji seryjnej bazując na danych adresowych pochodzących z arkusza kalkulacyjnego i z narzędzia do zarządzania informacją prywatną</w:t>
            </w:r>
          </w:p>
          <w:p w14:paraId="3400474F"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Zachowanie pełnej zgodności co najmniej z formatami plików utworzonych za pomocy Microsoft Word 2003, Microsoft Word 2007, Microsoft Word 2010, Microsoft Word 2013, Microsoft Word 2016, Microsoft Word 2019, Microsoft Word 2021 z zapewnieniem bezproblemowej konwersji wszystkich elementów i atrybutów dokumentu</w:t>
            </w:r>
          </w:p>
          <w:p w14:paraId="09BC66DD" w14:textId="77777777" w:rsidR="00A054E2" w:rsidRPr="00CE199C" w:rsidRDefault="00A054E2" w:rsidP="00A054E2">
            <w:pPr>
              <w:pStyle w:val="Akapitzlist"/>
              <w:numPr>
                <w:ilvl w:val="0"/>
                <w:numId w:val="7"/>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Zabezpieczenie dokumentów hasłem przed odczytem oraz przed wprowadzaniem modyfikacji.</w:t>
            </w:r>
          </w:p>
          <w:p w14:paraId="1BC2D280"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b/>
                <w:bCs/>
                <w:sz w:val="20"/>
                <w:szCs w:val="20"/>
                <w:lang w:eastAsia="pl-PL"/>
              </w:rPr>
              <w:t>Arkusz kalkulacyjny musi umożliwiać:</w:t>
            </w:r>
          </w:p>
          <w:p w14:paraId="1C12446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Tworzenie raportów tabelarycznych</w:t>
            </w:r>
          </w:p>
          <w:p w14:paraId="03D6FD56"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Tworzenie wykresów liniowych (wraz linią trendu), słupkowych, kołowych</w:t>
            </w:r>
          </w:p>
          <w:p w14:paraId="69C17E84"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Tworzenie arkuszy kalkulacyjnych zawierających teksty, dane liczbowe oraz formuły przeprowadzające operacje matematyczne, logiczne, tekstowe, statystyczne oraz operacje na danych finansowych i na miarach czasu</w:t>
            </w:r>
          </w:p>
          <w:p w14:paraId="3F1F8996"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Tworzenie raportów z zewnętrznych źródeł danych (inne arkusze kalkulacyjne, bazy danych zgodne z ODBC, pliki tekstowe, pliki XML, </w:t>
            </w:r>
            <w:proofErr w:type="spellStart"/>
            <w:r w:rsidRPr="00CE199C">
              <w:rPr>
                <w:rFonts w:asciiTheme="minorHAnsi" w:eastAsia="Times New Roman" w:hAnsiTheme="minorHAnsi" w:cstheme="minorHAnsi"/>
                <w:sz w:val="20"/>
                <w:szCs w:val="20"/>
                <w:lang w:eastAsia="pl-PL"/>
              </w:rPr>
              <w:t>webservice</w:t>
            </w:r>
            <w:proofErr w:type="spellEnd"/>
            <w:r w:rsidRPr="00CE199C">
              <w:rPr>
                <w:rFonts w:asciiTheme="minorHAnsi" w:eastAsia="Times New Roman" w:hAnsiTheme="minorHAnsi" w:cstheme="minorHAnsi"/>
                <w:sz w:val="20"/>
                <w:szCs w:val="20"/>
                <w:lang w:eastAsia="pl-PL"/>
              </w:rPr>
              <w:t>)</w:t>
            </w:r>
          </w:p>
          <w:p w14:paraId="37EE0E1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Tworzenie raportów tabeli przestawnych umożliwiających dynamiczną zmianę wymiarów oraz wykresów bazujących na danych z tabeli przestawnych</w:t>
            </w:r>
          </w:p>
          <w:p w14:paraId="429F76F3"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Wyszukiwanie i zamianę danych</w:t>
            </w:r>
          </w:p>
          <w:p w14:paraId="7AA32602"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Wykonywanie analiz danych przy użyciu formatowania warunkowego</w:t>
            </w:r>
          </w:p>
          <w:p w14:paraId="5FF623D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Nazywanie komórek arkusza i odwoływanie się w formułach po takiej nazwie</w:t>
            </w:r>
          </w:p>
          <w:p w14:paraId="00C9FEE6"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Nagrywanie, tworzenie i edycję makr automatyzujących wykonywanie czynności</w:t>
            </w:r>
          </w:p>
          <w:p w14:paraId="6044607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Formatowanie czasu, daty i wartości finansowych z polskim formatem</w:t>
            </w:r>
          </w:p>
          <w:p w14:paraId="3A35CE29"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Zapis wielu arkuszy kalkulacyjnych w jednym pliku</w:t>
            </w:r>
          </w:p>
          <w:p w14:paraId="3D32D5C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Zachowanie pełnej zgodności co najmniej z formatami plików utworzonych za pomocy Microsoft Excel 2003, Microsoft Excel 2007, Microsoft Excel 2010, Microsoft Excel 2013, Microsoft Excel 2016, Microsoft Excel 2019, Microsoft Excel 2021 z zapewnieniem bezproblemowej konwersji wszystkich elementów i atrybutów dokumentu</w:t>
            </w:r>
          </w:p>
          <w:p w14:paraId="62404028" w14:textId="77777777" w:rsidR="00A054E2" w:rsidRPr="00CE199C" w:rsidRDefault="00A054E2" w:rsidP="00A054E2">
            <w:pPr>
              <w:pStyle w:val="Akapitzlist"/>
              <w:numPr>
                <w:ilvl w:val="0"/>
                <w:numId w:val="6"/>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lastRenderedPageBreak/>
              <w:t>Zabezpieczenie dokumentów hasłem przed odczytem oraz przed wprowadzaniem modyfikacji.</w:t>
            </w:r>
          </w:p>
          <w:p w14:paraId="55EA2AF4"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b/>
                <w:bCs/>
                <w:sz w:val="20"/>
                <w:szCs w:val="20"/>
                <w:lang w:eastAsia="pl-PL"/>
              </w:rPr>
              <w:t>Narzędzie do przygotowywania i prowadzenia prezentacji musi umożliwiać:</w:t>
            </w:r>
          </w:p>
          <w:p w14:paraId="137EA61D"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Przygotowywanie prezentacji multimedialnych, które będą prezentowane przy użyciu projektora multimedialnego</w:t>
            </w:r>
          </w:p>
          <w:p w14:paraId="7CB76758"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Drukowanie w formacie umożliwiającym robienie notatek</w:t>
            </w:r>
          </w:p>
          <w:p w14:paraId="23049FBE"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Zapisanie jako prezentacja tylko do odczytu</w:t>
            </w:r>
          </w:p>
          <w:p w14:paraId="037110C5"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Nagrywanie narracji i dołączanie jej do prezentacji</w:t>
            </w:r>
          </w:p>
          <w:p w14:paraId="239D19C1"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Opatrywanie slajdów notatkami dla prezentera</w:t>
            </w:r>
          </w:p>
          <w:p w14:paraId="5CF1BFD4"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Umieszczanie i formatowanie tekstów, obiektów graficznych, tabel, nagrań dźwiękowych i wideo</w:t>
            </w:r>
          </w:p>
          <w:p w14:paraId="41590321"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Umieszczanie tabel i wykresów pochodzących z arkusza kalkulacyjnego</w:t>
            </w:r>
          </w:p>
          <w:p w14:paraId="0ED9DE09"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Odświeżenie wykresu znajdującego się w prezentacji po zmianie danych w źródłowym arkuszu kalkulacyjnym i) Możliwość tworzenia animacji obiektów i całych slajdów</w:t>
            </w:r>
          </w:p>
          <w:p w14:paraId="5727B8F7"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Prowadzenie prezentacji w trybie prezentera, gdzie slajdy są widoczne na jednym monitorze lub projektorze, a na drugim widoczne są slajdy i notatki prezentera</w:t>
            </w:r>
          </w:p>
          <w:p w14:paraId="29EFB054" w14:textId="77777777" w:rsidR="00A054E2" w:rsidRPr="00CE199C" w:rsidRDefault="00A054E2" w:rsidP="00A054E2">
            <w:pPr>
              <w:pStyle w:val="Akapitzlist"/>
              <w:numPr>
                <w:ilvl w:val="0"/>
                <w:numId w:val="5"/>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Zachowanie pełnej zgodności co najmniej z formatami plików utworzonych za pomocy Microsoft Power Point 2003, Microsoft Power Point 2007, Microsoft Power Point 2010, Microsoft Power Point 2013, Microsoft Power Point 2016, Microsoft Power Point 2019, Microsoft Power Point 2021 z zapewnieniem bezproblemowej konwersji wszystkich elementów i atrybutów dokumentu</w:t>
            </w:r>
          </w:p>
          <w:p w14:paraId="6B4C3CC3"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b/>
                <w:bCs/>
                <w:sz w:val="20"/>
                <w:szCs w:val="20"/>
                <w:lang w:eastAsia="pl-PL"/>
              </w:rPr>
              <w:t>Narzędzie do zarządzania informacją prywatną (pocztą elektroniczną, kalendarzem, kontaktami i zadaniami) musi umożliwiać:</w:t>
            </w:r>
          </w:p>
          <w:p w14:paraId="66C3F228"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Pobieranie i wysyłanie poczty elektronicznej z serwera pocztowego</w:t>
            </w:r>
          </w:p>
          <w:p w14:paraId="062DE956"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Filtrowanie niechcianej poczty elektronicznej (SPAM) oraz określanie listy zablokowanych i bezpiecznych nadawców</w:t>
            </w:r>
          </w:p>
          <w:p w14:paraId="2A5D44F0"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Tworzenie katalogów, pozwalających katalogować pocztę elektroniczną</w:t>
            </w:r>
          </w:p>
          <w:p w14:paraId="572A639B"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Automatyczne grupowanie poczty o tym samym tytule</w:t>
            </w:r>
          </w:p>
          <w:p w14:paraId="103C28E6"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lastRenderedPageBreak/>
              <w:t>Tworzenie reguł przenoszących automatycznie nową pocztę elektroniczną do określonych katalogów bazując na słowach zawartych w tytule, adresie nadawcy i odbiorcy</w:t>
            </w:r>
          </w:p>
          <w:p w14:paraId="6EF9AF22"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Oflagowanie poczty elektronicznej z określeniem terminu przypomnienia</w:t>
            </w:r>
          </w:p>
          <w:p w14:paraId="7BC0924D"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Zarządzanie kalendarzem</w:t>
            </w:r>
          </w:p>
          <w:p w14:paraId="25B983FE"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Udostępnianie kalendarza innym użytkownikom</w:t>
            </w:r>
          </w:p>
          <w:p w14:paraId="59097007"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Przeglądanie kalendarza innych użytkowników</w:t>
            </w:r>
          </w:p>
          <w:p w14:paraId="5A1BA4B1"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Zapraszanie uczestników na spotkanie, co po ich akceptacji powoduje automatyczne wprowadzenie spotkania w ich kalendarzach </w:t>
            </w:r>
          </w:p>
          <w:p w14:paraId="718A0692"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Zarządzanie listą zadań</w:t>
            </w:r>
          </w:p>
          <w:p w14:paraId="572AFAEF"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Zlecanie zadań innym użytkownikom</w:t>
            </w:r>
          </w:p>
          <w:p w14:paraId="26E9923F"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Zarządzanie listą kontaktów</w:t>
            </w:r>
          </w:p>
          <w:p w14:paraId="699C322E"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Udostępnianie listy kontaktów innym użytkownikom</w:t>
            </w:r>
          </w:p>
          <w:p w14:paraId="283E10DD"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Przeglądanie listy kontaktów innych użytkowników</w:t>
            </w:r>
          </w:p>
          <w:p w14:paraId="7019B551" w14:textId="77777777" w:rsidR="00A054E2" w:rsidRPr="00CE199C" w:rsidRDefault="00A054E2" w:rsidP="00A054E2">
            <w:pPr>
              <w:pStyle w:val="Akapitzlist"/>
              <w:numPr>
                <w:ilvl w:val="0"/>
                <w:numId w:val="4"/>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Możliwość przesyłania kontaktów innym użytkowników</w:t>
            </w:r>
          </w:p>
          <w:p w14:paraId="254DC5C2"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W przypadku zaoferowania przez Wykonawcę danego rozwiązania,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 Oferując oprogramowanie, Wykonawc</w:t>
            </w:r>
            <w:r>
              <w:rPr>
                <w:rFonts w:asciiTheme="minorHAnsi" w:eastAsia="Times New Roman" w:hAnsiTheme="minorHAnsi" w:cstheme="minorHAnsi"/>
                <w:sz w:val="20"/>
                <w:szCs w:val="20"/>
                <w:lang w:eastAsia="pl-PL"/>
              </w:rPr>
              <w:t xml:space="preserve">a zobowiązany jest wykazać, że </w:t>
            </w:r>
            <w:r w:rsidRPr="00CE199C">
              <w:rPr>
                <w:rFonts w:asciiTheme="minorHAnsi" w:eastAsia="Times New Roman" w:hAnsiTheme="minorHAnsi" w:cstheme="minorHAnsi"/>
                <w:sz w:val="20"/>
                <w:szCs w:val="20"/>
                <w:lang w:eastAsia="pl-PL"/>
              </w:rPr>
              <w:t xml:space="preserve">zachowuje ono cechy techniczne, funkcjonalne i jakościowe takie same lub lepsze w stosunku do oprogramowania posiadanego obecnie przez Zamawiającego. Zamawiający wymaga udzielenia licencji na oprogramowanie wchodzące w zakres przedmiotu zamówienia oraz dopuszcza oferowanie oprogramowania o szerszym zakresie funkcjonalnym od wymaganego. Wykonawca odpowiada za wszelkie wady prawne dostarczonego oprogramowania i licencji,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oprogramowania do obrotu na terytorium Rzeczypospolitej Polskiej; ewentualne roszczenia osób trzecich wynikające z praw autorskich lub patentowych, dotyczące przedmiotu dostawy, będą dochodzone bezpośrednio od Wykonawcy. Wykonawca zapewni dostęp do spersonalizowanej strony Producenta ze </w:t>
            </w:r>
            <w:r w:rsidRPr="00CE199C">
              <w:rPr>
                <w:rFonts w:asciiTheme="minorHAnsi" w:eastAsia="Times New Roman" w:hAnsiTheme="minorHAnsi" w:cstheme="minorHAnsi"/>
                <w:sz w:val="20"/>
                <w:szCs w:val="20"/>
                <w:lang w:eastAsia="pl-PL"/>
              </w:rPr>
              <w:lastRenderedPageBreak/>
              <w:t>zdefiniowanym Kontem Zakupowym Zamawiającego pozwalającym upoważnionym osobom ze strony Zamawiającego na:</w:t>
            </w:r>
          </w:p>
          <w:p w14:paraId="33A87B85" w14:textId="77777777" w:rsidR="00A054E2" w:rsidRPr="00CE199C" w:rsidRDefault="00A054E2" w:rsidP="00A054E2">
            <w:pPr>
              <w:pStyle w:val="Akapitzlist"/>
              <w:numPr>
                <w:ilvl w:val="0"/>
                <w:numId w:val="3"/>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Pobieranie zakupionego oprogramowania,</w:t>
            </w:r>
          </w:p>
          <w:p w14:paraId="61976133" w14:textId="77777777" w:rsidR="00A054E2" w:rsidRPr="00CE199C" w:rsidRDefault="00A054E2" w:rsidP="00A054E2">
            <w:pPr>
              <w:pStyle w:val="Akapitzlist"/>
              <w:numPr>
                <w:ilvl w:val="0"/>
                <w:numId w:val="3"/>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Uzyskanie dostępu do usług,</w:t>
            </w:r>
          </w:p>
          <w:p w14:paraId="0778D119" w14:textId="77777777" w:rsidR="00A054E2" w:rsidRPr="00CE199C" w:rsidRDefault="00A054E2" w:rsidP="00A054E2">
            <w:pPr>
              <w:pStyle w:val="Akapitzlist"/>
              <w:numPr>
                <w:ilvl w:val="0"/>
                <w:numId w:val="3"/>
              </w:num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Sprawdzanie liczby aktywnych subskrypcji w wykazie zakupionych produktów.</w:t>
            </w:r>
          </w:p>
          <w:p w14:paraId="40FA7151"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sz w:val="20"/>
                <w:szCs w:val="20"/>
                <w:lang w:eastAsia="pl-PL"/>
              </w:rPr>
            </w:pPr>
            <w:r w:rsidRPr="00CE199C">
              <w:rPr>
                <w:rFonts w:asciiTheme="minorHAnsi" w:eastAsia="Times New Roman" w:hAnsiTheme="minorHAnsi" w:cstheme="minorHAnsi"/>
                <w:sz w:val="20"/>
                <w:szCs w:val="20"/>
                <w:lang w:eastAsia="pl-PL"/>
              </w:rPr>
              <w:t xml:space="preserve">W przypadku zaoferowania produktu, Wykonawca zobowiązany jest dostarczyć Licencje bezterminowe, z możliwością wykonywania </w:t>
            </w:r>
            <w:proofErr w:type="spellStart"/>
            <w:r w:rsidRPr="00CE199C">
              <w:rPr>
                <w:rFonts w:asciiTheme="minorHAnsi" w:eastAsia="Times New Roman" w:hAnsiTheme="minorHAnsi" w:cstheme="minorHAnsi"/>
                <w:sz w:val="20"/>
                <w:szCs w:val="20"/>
                <w:lang w:eastAsia="pl-PL"/>
              </w:rPr>
              <w:t>upgradów</w:t>
            </w:r>
            <w:proofErr w:type="spellEnd"/>
            <w:r w:rsidRPr="00CE199C">
              <w:rPr>
                <w:rFonts w:asciiTheme="minorHAnsi" w:eastAsia="Times New Roman" w:hAnsiTheme="minorHAnsi" w:cstheme="minorHAnsi"/>
                <w:sz w:val="20"/>
                <w:szCs w:val="20"/>
                <w:lang w:eastAsia="pl-PL"/>
              </w:rPr>
              <w:t xml:space="preserve"> do obowiązujących wersji oraz </w:t>
            </w:r>
            <w:proofErr w:type="spellStart"/>
            <w:r w:rsidRPr="00CE199C">
              <w:rPr>
                <w:rFonts w:asciiTheme="minorHAnsi" w:eastAsia="Times New Roman" w:hAnsiTheme="minorHAnsi" w:cstheme="minorHAnsi"/>
                <w:sz w:val="20"/>
                <w:szCs w:val="20"/>
                <w:lang w:eastAsia="pl-PL"/>
              </w:rPr>
              <w:t>downgradów</w:t>
            </w:r>
            <w:proofErr w:type="spellEnd"/>
            <w:r w:rsidRPr="00CE199C">
              <w:rPr>
                <w:rFonts w:asciiTheme="minorHAnsi" w:eastAsia="Times New Roman" w:hAnsiTheme="minorHAnsi" w:cstheme="minorHAnsi"/>
                <w:sz w:val="20"/>
                <w:szCs w:val="20"/>
                <w:lang w:eastAsia="pl-PL"/>
              </w:rPr>
              <w:t xml:space="preserve"> do uprzednio wydanych wersji w zależności od potrzeb. Produkty muszą być w pełni kompatybilne z posiadanym przez Zamawiającego oprogramowaniem bez potrzeby dodatkowej edycji, formatowania, konwertowania i modyfikowania.</w:t>
            </w:r>
          </w:p>
        </w:tc>
        <w:tc>
          <w:tcPr>
            <w:tcW w:w="5677" w:type="dxa"/>
          </w:tcPr>
          <w:p w14:paraId="62DA03F8" w14:textId="77777777" w:rsidR="00A054E2" w:rsidRPr="00CE199C" w:rsidRDefault="00A054E2" w:rsidP="00A054E2">
            <w:pPr>
              <w:spacing w:before="100" w:beforeAutospacing="1" w:after="100" w:afterAutospacing="1" w:line="240" w:lineRule="auto"/>
              <w:rPr>
                <w:rFonts w:asciiTheme="minorHAnsi" w:eastAsia="Times New Roman" w:hAnsiTheme="minorHAnsi" w:cstheme="minorHAnsi"/>
                <w:b/>
                <w:bCs/>
                <w:sz w:val="20"/>
                <w:szCs w:val="20"/>
                <w:lang w:eastAsia="pl-PL"/>
              </w:rPr>
            </w:pPr>
          </w:p>
        </w:tc>
      </w:tr>
    </w:tbl>
    <w:p w14:paraId="3A3C1173" w14:textId="77777777" w:rsidR="00F11C21" w:rsidRDefault="00F11C21" w:rsidP="00F11C21">
      <w:pPr>
        <w:spacing w:line="240" w:lineRule="auto"/>
        <w:rPr>
          <w:rFonts w:asciiTheme="minorHAnsi" w:hAnsiTheme="minorHAnsi" w:cstheme="minorHAnsi"/>
          <w:bCs/>
          <w:sz w:val="20"/>
          <w:szCs w:val="20"/>
        </w:rPr>
      </w:pPr>
    </w:p>
    <w:p w14:paraId="2D763DE6" w14:textId="77777777" w:rsidR="00F11C21" w:rsidRDefault="00F11C21" w:rsidP="00F11C21">
      <w:pPr>
        <w:spacing w:line="240" w:lineRule="auto"/>
        <w:rPr>
          <w:rFonts w:asciiTheme="minorHAnsi" w:hAnsiTheme="minorHAnsi" w:cstheme="minorHAnsi"/>
          <w:bCs/>
          <w:sz w:val="20"/>
          <w:szCs w:val="20"/>
        </w:rPr>
      </w:pPr>
    </w:p>
    <w:tbl>
      <w:tblPr>
        <w:tblW w:w="530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1444"/>
        <w:gridCol w:w="7772"/>
        <w:gridCol w:w="5634"/>
      </w:tblGrid>
      <w:tr w:rsidR="009F0CE5" w:rsidRPr="0036773C" w14:paraId="6100120B"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16138" w14:textId="77777777" w:rsidR="009F0CE5" w:rsidRPr="005B40B9" w:rsidRDefault="009F0CE5" w:rsidP="00AA66F3">
            <w:pPr>
              <w:spacing w:line="240" w:lineRule="auto"/>
              <w:rPr>
                <w:rFonts w:asciiTheme="minorHAnsi" w:hAnsiTheme="minorHAnsi" w:cstheme="minorHAnsi"/>
                <w:b/>
                <w:bCs/>
                <w:sz w:val="20"/>
                <w:szCs w:val="20"/>
              </w:rPr>
            </w:pPr>
            <w:r w:rsidRPr="005B40B9">
              <w:rPr>
                <w:rFonts w:asciiTheme="minorHAnsi" w:hAnsiTheme="minorHAnsi" w:cstheme="minorHAnsi"/>
                <w:b/>
                <w:bCs/>
                <w:sz w:val="20"/>
                <w:szCs w:val="20"/>
              </w:rPr>
              <w:t>Nazwa komponentu</w:t>
            </w:r>
          </w:p>
        </w:tc>
        <w:tc>
          <w:tcPr>
            <w:tcW w:w="26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B71D0" w14:textId="77777777" w:rsidR="009F0CE5" w:rsidRPr="005B40B9" w:rsidRDefault="009F0CE5" w:rsidP="00AA66F3">
            <w:pPr>
              <w:spacing w:line="240" w:lineRule="auto"/>
              <w:rPr>
                <w:rFonts w:asciiTheme="minorHAnsi" w:hAnsiTheme="minorHAnsi" w:cstheme="minorHAnsi"/>
                <w:b/>
                <w:bCs/>
                <w:sz w:val="20"/>
                <w:szCs w:val="20"/>
              </w:rPr>
            </w:pPr>
            <w:r w:rsidRPr="005B40B9">
              <w:rPr>
                <w:rFonts w:asciiTheme="minorHAnsi" w:hAnsiTheme="minorHAnsi" w:cstheme="minorHAnsi"/>
                <w:b/>
                <w:bCs/>
                <w:sz w:val="20"/>
                <w:szCs w:val="20"/>
              </w:rPr>
              <w:t>Wymagane minimalne parametry techniczne monitora</w:t>
            </w:r>
            <w:r>
              <w:rPr>
                <w:rFonts w:asciiTheme="minorHAnsi" w:hAnsiTheme="minorHAnsi" w:cstheme="minorHAnsi"/>
                <w:b/>
                <w:bCs/>
                <w:sz w:val="20"/>
                <w:szCs w:val="20"/>
              </w:rPr>
              <w:t xml:space="preserve"> – 30 szt.</w:t>
            </w:r>
          </w:p>
        </w:tc>
        <w:tc>
          <w:tcPr>
            <w:tcW w:w="1897" w:type="pct"/>
            <w:tcBorders>
              <w:top w:val="single" w:sz="4" w:space="0" w:color="auto"/>
              <w:left w:val="single" w:sz="4" w:space="0" w:color="auto"/>
              <w:bottom w:val="single" w:sz="4" w:space="0" w:color="auto"/>
              <w:right w:val="single" w:sz="4" w:space="0" w:color="auto"/>
            </w:tcBorders>
            <w:shd w:val="clear" w:color="auto" w:fill="FFFFFF" w:themeFill="background1"/>
          </w:tcPr>
          <w:p w14:paraId="1DFA3BEA" w14:textId="77777777" w:rsidR="009F0CE5" w:rsidRPr="00B66486" w:rsidRDefault="009F0CE5" w:rsidP="009F0CE5">
            <w:pPr>
              <w:jc w:val="center"/>
              <w:rPr>
                <w:rFonts w:asciiTheme="minorHAnsi" w:hAnsiTheme="minorHAnsi" w:cstheme="minorHAnsi"/>
                <w:b/>
              </w:rPr>
            </w:pPr>
            <w:r w:rsidRPr="00B66486">
              <w:rPr>
                <w:rFonts w:asciiTheme="minorHAnsi" w:hAnsiTheme="minorHAnsi" w:cstheme="minorHAnsi"/>
                <w:b/>
              </w:rPr>
              <w:t xml:space="preserve">Parametry oferowane </w:t>
            </w:r>
          </w:p>
          <w:p w14:paraId="23D94385" w14:textId="77777777" w:rsidR="009F0CE5" w:rsidRPr="005B40B9" w:rsidRDefault="009F0CE5" w:rsidP="009F0CE5">
            <w:pPr>
              <w:spacing w:line="240" w:lineRule="auto"/>
              <w:jc w:val="center"/>
              <w:rPr>
                <w:rFonts w:asciiTheme="minorHAnsi" w:hAnsiTheme="minorHAnsi" w:cstheme="minorHAnsi"/>
                <w:b/>
                <w:bCs/>
                <w:sz w:val="20"/>
                <w:szCs w:val="20"/>
              </w:rPr>
            </w:pPr>
            <w:r w:rsidRPr="00B66486">
              <w:rPr>
                <w:rFonts w:asciiTheme="minorHAnsi" w:hAnsiTheme="minorHAnsi" w:cstheme="minorHAnsi"/>
                <w:b/>
              </w:rPr>
              <w:t>/podać zakres lub opisać/</w:t>
            </w:r>
            <w:r w:rsidRPr="00B66486">
              <w:rPr>
                <w:rFonts w:asciiTheme="minorHAnsi" w:hAnsiTheme="minorHAnsi" w:cstheme="minorHAnsi"/>
              </w:rPr>
              <w:t xml:space="preserve"> </w:t>
            </w:r>
            <w:r>
              <w:rPr>
                <w:rFonts w:asciiTheme="minorHAnsi" w:hAnsiTheme="minorHAnsi" w:cstheme="minorHAnsi"/>
              </w:rPr>
              <w:t>*</w:t>
            </w:r>
          </w:p>
        </w:tc>
      </w:tr>
      <w:tr w:rsidR="009F0CE5" w:rsidRPr="0036773C" w14:paraId="0F039CC8"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5AC109D5"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Typ ekranu</w:t>
            </w:r>
          </w:p>
        </w:tc>
        <w:tc>
          <w:tcPr>
            <w:tcW w:w="2617" w:type="pct"/>
            <w:tcBorders>
              <w:top w:val="single" w:sz="4" w:space="0" w:color="auto"/>
              <w:left w:val="single" w:sz="4" w:space="0" w:color="auto"/>
              <w:bottom w:val="single" w:sz="4" w:space="0" w:color="auto"/>
              <w:right w:val="single" w:sz="4" w:space="0" w:color="auto"/>
            </w:tcBorders>
            <w:vAlign w:val="center"/>
            <w:hideMark/>
          </w:tcPr>
          <w:p w14:paraId="3AA3286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Ekran ciekłokrystaliczny z aktywną matrycą min</w:t>
            </w:r>
            <w:proofErr w:type="gramStart"/>
            <w:r w:rsidRPr="0036773C">
              <w:rPr>
                <w:rFonts w:asciiTheme="minorHAnsi" w:hAnsiTheme="minorHAnsi" w:cstheme="minorHAnsi"/>
                <w:bCs/>
                <w:sz w:val="20"/>
                <w:szCs w:val="20"/>
              </w:rPr>
              <w:t xml:space="preserve">. 27” (16:9) </w:t>
            </w:r>
            <w:r>
              <w:rPr>
                <w:rFonts w:asciiTheme="minorHAnsi" w:hAnsiTheme="minorHAnsi" w:cstheme="minorHAnsi"/>
                <w:bCs/>
                <w:sz w:val="20"/>
                <w:szCs w:val="20"/>
              </w:rPr>
              <w:t>, producent</w:t>
            </w:r>
            <w:proofErr w:type="gramEnd"/>
            <w:r>
              <w:rPr>
                <w:rFonts w:asciiTheme="minorHAnsi" w:hAnsiTheme="minorHAnsi" w:cstheme="minorHAnsi"/>
                <w:bCs/>
                <w:sz w:val="20"/>
                <w:szCs w:val="20"/>
              </w:rPr>
              <w:t>, model</w:t>
            </w:r>
          </w:p>
        </w:tc>
        <w:tc>
          <w:tcPr>
            <w:tcW w:w="1897" w:type="pct"/>
            <w:tcBorders>
              <w:top w:val="single" w:sz="4" w:space="0" w:color="auto"/>
              <w:left w:val="single" w:sz="4" w:space="0" w:color="auto"/>
              <w:bottom w:val="single" w:sz="4" w:space="0" w:color="auto"/>
              <w:right w:val="single" w:sz="4" w:space="0" w:color="auto"/>
            </w:tcBorders>
          </w:tcPr>
          <w:p w14:paraId="205243E6"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0ECF05F7"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18A27069"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Technologia wykonania matrycy</w:t>
            </w:r>
          </w:p>
        </w:tc>
        <w:tc>
          <w:tcPr>
            <w:tcW w:w="2617" w:type="pct"/>
            <w:tcBorders>
              <w:top w:val="single" w:sz="4" w:space="0" w:color="auto"/>
              <w:left w:val="single" w:sz="4" w:space="0" w:color="auto"/>
              <w:bottom w:val="single" w:sz="4" w:space="0" w:color="auto"/>
              <w:right w:val="single" w:sz="4" w:space="0" w:color="auto"/>
            </w:tcBorders>
            <w:vAlign w:val="center"/>
            <w:hideMark/>
          </w:tcPr>
          <w:p w14:paraId="2ABF3820"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IPS</w:t>
            </w:r>
          </w:p>
        </w:tc>
        <w:tc>
          <w:tcPr>
            <w:tcW w:w="1897" w:type="pct"/>
            <w:tcBorders>
              <w:top w:val="single" w:sz="4" w:space="0" w:color="auto"/>
              <w:left w:val="single" w:sz="4" w:space="0" w:color="auto"/>
              <w:bottom w:val="single" w:sz="4" w:space="0" w:color="auto"/>
              <w:right w:val="single" w:sz="4" w:space="0" w:color="auto"/>
            </w:tcBorders>
          </w:tcPr>
          <w:p w14:paraId="04D8DE26"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7B4AC147"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37248403"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Rozmiar plamki</w:t>
            </w:r>
          </w:p>
        </w:tc>
        <w:tc>
          <w:tcPr>
            <w:tcW w:w="2617" w:type="pct"/>
            <w:tcBorders>
              <w:top w:val="single" w:sz="4" w:space="0" w:color="auto"/>
              <w:left w:val="single" w:sz="4" w:space="0" w:color="auto"/>
              <w:bottom w:val="single" w:sz="4" w:space="0" w:color="auto"/>
              <w:right w:val="single" w:sz="4" w:space="0" w:color="auto"/>
            </w:tcBorders>
            <w:vAlign w:val="center"/>
            <w:hideMark/>
          </w:tcPr>
          <w:p w14:paraId="0EE9322C"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Maksymalnie 0,320 mm</w:t>
            </w:r>
          </w:p>
        </w:tc>
        <w:tc>
          <w:tcPr>
            <w:tcW w:w="1897" w:type="pct"/>
            <w:tcBorders>
              <w:top w:val="single" w:sz="4" w:space="0" w:color="auto"/>
              <w:left w:val="single" w:sz="4" w:space="0" w:color="auto"/>
              <w:bottom w:val="single" w:sz="4" w:space="0" w:color="auto"/>
              <w:right w:val="single" w:sz="4" w:space="0" w:color="auto"/>
            </w:tcBorders>
          </w:tcPr>
          <w:p w14:paraId="2336759D"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40532AE5"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tcPr>
          <w:p w14:paraId="7DE5B84D"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Podświetlenie</w:t>
            </w:r>
          </w:p>
        </w:tc>
        <w:tc>
          <w:tcPr>
            <w:tcW w:w="2617" w:type="pct"/>
            <w:tcBorders>
              <w:top w:val="single" w:sz="4" w:space="0" w:color="auto"/>
              <w:left w:val="single" w:sz="4" w:space="0" w:color="auto"/>
              <w:bottom w:val="single" w:sz="4" w:space="0" w:color="auto"/>
              <w:right w:val="single" w:sz="4" w:space="0" w:color="auto"/>
            </w:tcBorders>
            <w:vAlign w:val="center"/>
          </w:tcPr>
          <w:p w14:paraId="70DC5762"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System podświetlenia LED</w:t>
            </w:r>
          </w:p>
        </w:tc>
        <w:tc>
          <w:tcPr>
            <w:tcW w:w="1897" w:type="pct"/>
            <w:tcBorders>
              <w:top w:val="single" w:sz="4" w:space="0" w:color="auto"/>
              <w:left w:val="single" w:sz="4" w:space="0" w:color="auto"/>
              <w:bottom w:val="single" w:sz="4" w:space="0" w:color="auto"/>
              <w:right w:val="single" w:sz="4" w:space="0" w:color="auto"/>
            </w:tcBorders>
          </w:tcPr>
          <w:p w14:paraId="50113CB7"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31D932AD"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51A17B0B"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Jasność</w:t>
            </w:r>
          </w:p>
        </w:tc>
        <w:tc>
          <w:tcPr>
            <w:tcW w:w="2617" w:type="pct"/>
            <w:tcBorders>
              <w:top w:val="single" w:sz="4" w:space="0" w:color="auto"/>
              <w:left w:val="single" w:sz="4" w:space="0" w:color="auto"/>
              <w:bottom w:val="single" w:sz="4" w:space="0" w:color="auto"/>
              <w:right w:val="single" w:sz="4" w:space="0" w:color="auto"/>
            </w:tcBorders>
            <w:vAlign w:val="center"/>
            <w:hideMark/>
          </w:tcPr>
          <w:p w14:paraId="3AFA2565"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300 cd/m2</w:t>
            </w:r>
          </w:p>
        </w:tc>
        <w:tc>
          <w:tcPr>
            <w:tcW w:w="1897" w:type="pct"/>
            <w:tcBorders>
              <w:top w:val="single" w:sz="4" w:space="0" w:color="auto"/>
              <w:left w:val="single" w:sz="4" w:space="0" w:color="auto"/>
              <w:bottom w:val="single" w:sz="4" w:space="0" w:color="auto"/>
              <w:right w:val="single" w:sz="4" w:space="0" w:color="auto"/>
            </w:tcBorders>
          </w:tcPr>
          <w:p w14:paraId="297969B6"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7D49C78D"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7479DC3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Kontrast</w:t>
            </w:r>
          </w:p>
        </w:tc>
        <w:tc>
          <w:tcPr>
            <w:tcW w:w="2617" w:type="pct"/>
            <w:tcBorders>
              <w:top w:val="single" w:sz="4" w:space="0" w:color="auto"/>
              <w:left w:val="single" w:sz="4" w:space="0" w:color="auto"/>
              <w:bottom w:val="single" w:sz="4" w:space="0" w:color="auto"/>
              <w:right w:val="single" w:sz="4" w:space="0" w:color="auto"/>
            </w:tcBorders>
            <w:vAlign w:val="center"/>
            <w:hideMark/>
          </w:tcPr>
          <w:p w14:paraId="0202A4EB"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Typowy 1</w:t>
            </w:r>
            <w:r>
              <w:rPr>
                <w:rFonts w:asciiTheme="minorHAnsi" w:hAnsiTheme="minorHAnsi" w:cstheme="minorHAnsi"/>
                <w:bCs/>
                <w:sz w:val="20"/>
                <w:szCs w:val="20"/>
              </w:rPr>
              <w:t>5</w:t>
            </w:r>
            <w:r w:rsidRPr="0036773C">
              <w:rPr>
                <w:rFonts w:asciiTheme="minorHAnsi" w:hAnsiTheme="minorHAnsi" w:cstheme="minorHAnsi"/>
                <w:bCs/>
                <w:sz w:val="20"/>
                <w:szCs w:val="20"/>
              </w:rPr>
              <w:t>00:1</w:t>
            </w:r>
          </w:p>
        </w:tc>
        <w:tc>
          <w:tcPr>
            <w:tcW w:w="1897" w:type="pct"/>
            <w:tcBorders>
              <w:top w:val="single" w:sz="4" w:space="0" w:color="auto"/>
              <w:left w:val="single" w:sz="4" w:space="0" w:color="auto"/>
              <w:bottom w:val="single" w:sz="4" w:space="0" w:color="auto"/>
              <w:right w:val="single" w:sz="4" w:space="0" w:color="auto"/>
            </w:tcBorders>
          </w:tcPr>
          <w:p w14:paraId="3A7D8AFC"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1EF718C7"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1279738C"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Kąty widzenia (pion/poziom)</w:t>
            </w:r>
          </w:p>
        </w:tc>
        <w:tc>
          <w:tcPr>
            <w:tcW w:w="2617" w:type="pct"/>
            <w:tcBorders>
              <w:top w:val="single" w:sz="4" w:space="0" w:color="auto"/>
              <w:left w:val="single" w:sz="4" w:space="0" w:color="auto"/>
              <w:bottom w:val="single" w:sz="4" w:space="0" w:color="auto"/>
              <w:right w:val="single" w:sz="4" w:space="0" w:color="auto"/>
            </w:tcBorders>
            <w:vAlign w:val="center"/>
            <w:hideMark/>
          </w:tcPr>
          <w:p w14:paraId="58527722"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178/178 stopni</w:t>
            </w:r>
          </w:p>
        </w:tc>
        <w:tc>
          <w:tcPr>
            <w:tcW w:w="1897" w:type="pct"/>
            <w:tcBorders>
              <w:top w:val="single" w:sz="4" w:space="0" w:color="auto"/>
              <w:left w:val="single" w:sz="4" w:space="0" w:color="auto"/>
              <w:bottom w:val="single" w:sz="4" w:space="0" w:color="auto"/>
              <w:right w:val="single" w:sz="4" w:space="0" w:color="auto"/>
            </w:tcBorders>
          </w:tcPr>
          <w:p w14:paraId="6EB132CF"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5622B1A1"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087E3B3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Czas reakcji matrycy</w:t>
            </w:r>
          </w:p>
        </w:tc>
        <w:tc>
          <w:tcPr>
            <w:tcW w:w="2617" w:type="pct"/>
            <w:tcBorders>
              <w:top w:val="single" w:sz="4" w:space="0" w:color="auto"/>
              <w:left w:val="single" w:sz="4" w:space="0" w:color="auto"/>
              <w:bottom w:val="single" w:sz="4" w:space="0" w:color="auto"/>
              <w:right w:val="single" w:sz="4" w:space="0" w:color="auto"/>
            </w:tcBorders>
            <w:vAlign w:val="center"/>
            <w:hideMark/>
          </w:tcPr>
          <w:p w14:paraId="6DB2C4A2" w14:textId="77777777" w:rsidR="009F0CE5" w:rsidRPr="0036773C" w:rsidRDefault="009F0CE5" w:rsidP="00AA66F3">
            <w:pPr>
              <w:spacing w:line="240" w:lineRule="auto"/>
              <w:rPr>
                <w:rFonts w:asciiTheme="minorHAnsi" w:hAnsiTheme="minorHAnsi" w:cstheme="minorHAnsi"/>
                <w:bCs/>
                <w:sz w:val="20"/>
                <w:szCs w:val="20"/>
              </w:rPr>
            </w:pPr>
            <w:proofErr w:type="gramStart"/>
            <w:r w:rsidRPr="0036773C">
              <w:rPr>
                <w:rFonts w:asciiTheme="minorHAnsi" w:hAnsiTheme="minorHAnsi" w:cstheme="minorHAnsi"/>
                <w:bCs/>
                <w:sz w:val="20"/>
                <w:szCs w:val="20"/>
              </w:rPr>
              <w:t>max</w:t>
            </w:r>
            <w:proofErr w:type="gramEnd"/>
            <w:r w:rsidRPr="0036773C">
              <w:rPr>
                <w:rFonts w:asciiTheme="minorHAnsi" w:hAnsiTheme="minorHAnsi" w:cstheme="minorHAnsi"/>
                <w:bCs/>
                <w:sz w:val="20"/>
                <w:szCs w:val="20"/>
              </w:rPr>
              <w:t xml:space="preserve">. 5 ms </w:t>
            </w:r>
            <w:r>
              <w:rPr>
                <w:rFonts w:asciiTheme="minorHAnsi" w:hAnsiTheme="minorHAnsi" w:cstheme="minorHAnsi"/>
                <w:bCs/>
                <w:sz w:val="20"/>
                <w:szCs w:val="20"/>
              </w:rPr>
              <w:t>GTG , 8 ms w trybie normalnym</w:t>
            </w:r>
          </w:p>
        </w:tc>
        <w:tc>
          <w:tcPr>
            <w:tcW w:w="1897" w:type="pct"/>
            <w:tcBorders>
              <w:top w:val="single" w:sz="4" w:space="0" w:color="auto"/>
              <w:left w:val="single" w:sz="4" w:space="0" w:color="auto"/>
              <w:bottom w:val="single" w:sz="4" w:space="0" w:color="auto"/>
              <w:right w:val="single" w:sz="4" w:space="0" w:color="auto"/>
            </w:tcBorders>
          </w:tcPr>
          <w:p w14:paraId="7E2E6D43"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02B339C2"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0C0544EF"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lastRenderedPageBreak/>
              <w:t>Rozdzielczość maksymalna</w:t>
            </w:r>
          </w:p>
        </w:tc>
        <w:tc>
          <w:tcPr>
            <w:tcW w:w="2617" w:type="pct"/>
            <w:tcBorders>
              <w:top w:val="single" w:sz="4" w:space="0" w:color="auto"/>
              <w:left w:val="single" w:sz="4" w:space="0" w:color="auto"/>
              <w:bottom w:val="single" w:sz="4" w:space="0" w:color="auto"/>
              <w:right w:val="single" w:sz="4" w:space="0" w:color="auto"/>
            </w:tcBorders>
            <w:vAlign w:val="center"/>
            <w:hideMark/>
          </w:tcPr>
          <w:p w14:paraId="41323753"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 xml:space="preserve">1920 x 1080 przy </w:t>
            </w:r>
            <w:r>
              <w:rPr>
                <w:rFonts w:asciiTheme="minorHAnsi" w:hAnsiTheme="minorHAnsi" w:cstheme="minorHAnsi"/>
                <w:bCs/>
                <w:sz w:val="20"/>
                <w:szCs w:val="20"/>
              </w:rPr>
              <w:t>100</w:t>
            </w:r>
            <w:r w:rsidRPr="0036773C">
              <w:rPr>
                <w:rFonts w:asciiTheme="minorHAnsi" w:hAnsiTheme="minorHAnsi" w:cstheme="minorHAnsi"/>
                <w:bCs/>
                <w:sz w:val="20"/>
                <w:szCs w:val="20"/>
              </w:rPr>
              <w:t>Hz</w:t>
            </w:r>
          </w:p>
        </w:tc>
        <w:tc>
          <w:tcPr>
            <w:tcW w:w="1897" w:type="pct"/>
            <w:tcBorders>
              <w:top w:val="single" w:sz="4" w:space="0" w:color="auto"/>
              <w:left w:val="single" w:sz="4" w:space="0" w:color="auto"/>
              <w:bottom w:val="single" w:sz="4" w:space="0" w:color="auto"/>
              <w:right w:val="single" w:sz="4" w:space="0" w:color="auto"/>
            </w:tcBorders>
          </w:tcPr>
          <w:p w14:paraId="3E815553"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36DECE0E"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30BB6A78"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Paleta kolorów</w:t>
            </w:r>
          </w:p>
        </w:tc>
        <w:tc>
          <w:tcPr>
            <w:tcW w:w="2617" w:type="pct"/>
            <w:tcBorders>
              <w:top w:val="single" w:sz="4" w:space="0" w:color="auto"/>
              <w:left w:val="single" w:sz="4" w:space="0" w:color="auto"/>
              <w:bottom w:val="single" w:sz="4" w:space="0" w:color="auto"/>
              <w:right w:val="single" w:sz="4" w:space="0" w:color="auto"/>
            </w:tcBorders>
            <w:vAlign w:val="center"/>
            <w:hideMark/>
          </w:tcPr>
          <w:p w14:paraId="20F050C5"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 xml:space="preserve">99% </w:t>
            </w:r>
            <w:proofErr w:type="spellStart"/>
            <w:r w:rsidRPr="0036773C">
              <w:rPr>
                <w:rFonts w:asciiTheme="minorHAnsi" w:hAnsiTheme="minorHAnsi" w:cstheme="minorHAnsi"/>
                <w:bCs/>
                <w:sz w:val="20"/>
                <w:szCs w:val="20"/>
              </w:rPr>
              <w:t>sRGB</w:t>
            </w:r>
            <w:proofErr w:type="spellEnd"/>
          </w:p>
        </w:tc>
        <w:tc>
          <w:tcPr>
            <w:tcW w:w="1897" w:type="pct"/>
            <w:tcBorders>
              <w:top w:val="single" w:sz="4" w:space="0" w:color="auto"/>
              <w:left w:val="single" w:sz="4" w:space="0" w:color="auto"/>
              <w:bottom w:val="single" w:sz="4" w:space="0" w:color="auto"/>
              <w:right w:val="single" w:sz="4" w:space="0" w:color="auto"/>
            </w:tcBorders>
          </w:tcPr>
          <w:p w14:paraId="3E575182"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136C309E"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1C93C328"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Głębia kolorów</w:t>
            </w:r>
          </w:p>
        </w:tc>
        <w:tc>
          <w:tcPr>
            <w:tcW w:w="2617" w:type="pct"/>
            <w:tcBorders>
              <w:top w:val="single" w:sz="4" w:space="0" w:color="auto"/>
              <w:left w:val="single" w:sz="4" w:space="0" w:color="auto"/>
              <w:bottom w:val="single" w:sz="4" w:space="0" w:color="auto"/>
              <w:right w:val="single" w:sz="4" w:space="0" w:color="auto"/>
            </w:tcBorders>
            <w:vAlign w:val="center"/>
            <w:hideMark/>
          </w:tcPr>
          <w:p w14:paraId="6BB2A7B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16,7 miliona kolorów</w:t>
            </w:r>
          </w:p>
        </w:tc>
        <w:tc>
          <w:tcPr>
            <w:tcW w:w="1897" w:type="pct"/>
            <w:tcBorders>
              <w:top w:val="single" w:sz="4" w:space="0" w:color="auto"/>
              <w:left w:val="single" w:sz="4" w:space="0" w:color="auto"/>
              <w:bottom w:val="single" w:sz="4" w:space="0" w:color="auto"/>
              <w:right w:val="single" w:sz="4" w:space="0" w:color="auto"/>
            </w:tcBorders>
          </w:tcPr>
          <w:p w14:paraId="3FD96E60"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24D9C8C5"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tcPr>
          <w:p w14:paraId="3891EBC6" w14:textId="77777777" w:rsidR="009F0CE5" w:rsidRPr="0036773C" w:rsidRDefault="009F0CE5" w:rsidP="00AA66F3">
            <w:pPr>
              <w:spacing w:line="240" w:lineRule="auto"/>
              <w:rPr>
                <w:rFonts w:asciiTheme="minorHAnsi" w:hAnsiTheme="minorHAnsi" w:cstheme="minorHAnsi"/>
                <w:bCs/>
                <w:sz w:val="20"/>
                <w:szCs w:val="20"/>
              </w:rPr>
            </w:pPr>
            <w:r>
              <w:rPr>
                <w:rFonts w:asciiTheme="minorHAnsi" w:hAnsiTheme="minorHAnsi" w:cstheme="minorHAnsi"/>
                <w:bCs/>
                <w:sz w:val="20"/>
                <w:szCs w:val="20"/>
              </w:rPr>
              <w:t xml:space="preserve">Połączenie </w:t>
            </w:r>
          </w:p>
        </w:tc>
        <w:tc>
          <w:tcPr>
            <w:tcW w:w="2617" w:type="pct"/>
            <w:tcBorders>
              <w:top w:val="single" w:sz="4" w:space="0" w:color="auto"/>
              <w:left w:val="single" w:sz="4" w:space="0" w:color="auto"/>
              <w:bottom w:val="single" w:sz="4" w:space="0" w:color="auto"/>
              <w:right w:val="single" w:sz="4" w:space="0" w:color="auto"/>
            </w:tcBorders>
            <w:vAlign w:val="center"/>
          </w:tcPr>
          <w:p w14:paraId="510EE49E" w14:textId="77777777" w:rsidR="009F0CE5" w:rsidRPr="0036773C" w:rsidRDefault="009F0CE5" w:rsidP="00AA66F3">
            <w:pPr>
              <w:spacing w:line="240" w:lineRule="auto"/>
              <w:rPr>
                <w:rFonts w:asciiTheme="minorHAnsi" w:hAnsiTheme="minorHAnsi" w:cstheme="minorHAnsi"/>
                <w:bCs/>
                <w:sz w:val="20"/>
                <w:szCs w:val="20"/>
              </w:rPr>
            </w:pPr>
            <w:r>
              <w:rPr>
                <w:rFonts w:asciiTheme="minorHAnsi" w:hAnsiTheme="minorHAnsi" w:cstheme="minorHAnsi"/>
                <w:bCs/>
                <w:sz w:val="20"/>
                <w:szCs w:val="20"/>
              </w:rPr>
              <w:t>1xHDMI 1.4</w:t>
            </w:r>
            <w:r>
              <w:rPr>
                <w:rFonts w:asciiTheme="minorHAnsi" w:hAnsiTheme="minorHAnsi" w:cstheme="minorHAnsi"/>
                <w:bCs/>
                <w:sz w:val="20"/>
                <w:szCs w:val="20"/>
              </w:rPr>
              <w:br/>
              <w:t>1</w:t>
            </w:r>
            <w:proofErr w:type="gramStart"/>
            <w:r>
              <w:rPr>
                <w:rFonts w:asciiTheme="minorHAnsi" w:hAnsiTheme="minorHAnsi" w:cstheme="minorHAnsi"/>
                <w:bCs/>
                <w:sz w:val="20"/>
                <w:szCs w:val="20"/>
              </w:rPr>
              <w:t>xDP</w:t>
            </w:r>
            <w:proofErr w:type="gramEnd"/>
            <w:r>
              <w:rPr>
                <w:rFonts w:asciiTheme="minorHAnsi" w:hAnsiTheme="minorHAnsi" w:cstheme="minorHAnsi"/>
                <w:bCs/>
                <w:sz w:val="20"/>
                <w:szCs w:val="20"/>
              </w:rPr>
              <w:t xml:space="preserve"> 1.4</w:t>
            </w:r>
            <w:r>
              <w:rPr>
                <w:rFonts w:asciiTheme="minorHAnsi" w:hAnsiTheme="minorHAnsi" w:cstheme="minorHAnsi"/>
                <w:bCs/>
                <w:sz w:val="20"/>
                <w:szCs w:val="20"/>
              </w:rPr>
              <w:br/>
              <w:t>1</w:t>
            </w:r>
            <w:proofErr w:type="gramStart"/>
            <w:r>
              <w:rPr>
                <w:rFonts w:asciiTheme="minorHAnsi" w:hAnsiTheme="minorHAnsi" w:cstheme="minorHAnsi"/>
                <w:bCs/>
                <w:sz w:val="20"/>
                <w:szCs w:val="20"/>
              </w:rPr>
              <w:t>xDP</w:t>
            </w:r>
            <w:proofErr w:type="gramEnd"/>
            <w:r>
              <w:rPr>
                <w:rFonts w:asciiTheme="minorHAnsi" w:hAnsiTheme="minorHAnsi" w:cstheme="minorHAnsi"/>
                <w:bCs/>
                <w:sz w:val="20"/>
                <w:szCs w:val="20"/>
              </w:rPr>
              <w:t xml:space="preserve"> 1.4 </w:t>
            </w:r>
            <w:proofErr w:type="gramStart"/>
            <w:r>
              <w:rPr>
                <w:rFonts w:asciiTheme="minorHAnsi" w:hAnsiTheme="minorHAnsi" w:cstheme="minorHAnsi"/>
                <w:bCs/>
                <w:sz w:val="20"/>
                <w:szCs w:val="20"/>
              </w:rPr>
              <w:t>wyjście</w:t>
            </w:r>
            <w:proofErr w:type="gramEnd"/>
            <w:r>
              <w:rPr>
                <w:rFonts w:asciiTheme="minorHAnsi" w:hAnsiTheme="minorHAnsi" w:cstheme="minorHAnsi"/>
                <w:bCs/>
                <w:sz w:val="20"/>
                <w:szCs w:val="20"/>
              </w:rPr>
              <w:t xml:space="preserve"> z funkcją MST</w:t>
            </w:r>
            <w:r>
              <w:rPr>
                <w:rFonts w:asciiTheme="minorHAnsi" w:hAnsiTheme="minorHAnsi" w:cstheme="minorHAnsi"/>
                <w:bCs/>
                <w:sz w:val="20"/>
                <w:szCs w:val="20"/>
              </w:rPr>
              <w:br/>
              <w:t>1xRJ 45</w:t>
            </w:r>
            <w:r>
              <w:rPr>
                <w:rFonts w:asciiTheme="minorHAnsi" w:hAnsiTheme="minorHAnsi" w:cstheme="minorHAnsi"/>
                <w:bCs/>
                <w:sz w:val="20"/>
                <w:szCs w:val="20"/>
              </w:rPr>
              <w:br/>
              <w:t>2xport USB 3.2 Gen1 typu C</w:t>
            </w:r>
            <w:r>
              <w:rPr>
                <w:rFonts w:asciiTheme="minorHAnsi" w:hAnsiTheme="minorHAnsi" w:cstheme="minorHAnsi"/>
                <w:bCs/>
                <w:sz w:val="20"/>
                <w:szCs w:val="20"/>
              </w:rPr>
              <w:br/>
              <w:t>3xport USB 3.2 Gen 1 typu A</w:t>
            </w:r>
          </w:p>
        </w:tc>
        <w:tc>
          <w:tcPr>
            <w:tcW w:w="1897" w:type="pct"/>
            <w:tcBorders>
              <w:top w:val="single" w:sz="4" w:space="0" w:color="auto"/>
              <w:left w:val="single" w:sz="4" w:space="0" w:color="auto"/>
              <w:bottom w:val="single" w:sz="4" w:space="0" w:color="auto"/>
              <w:right w:val="single" w:sz="4" w:space="0" w:color="auto"/>
            </w:tcBorders>
          </w:tcPr>
          <w:p w14:paraId="43656B7F" w14:textId="77777777" w:rsidR="009F0CE5" w:rsidRDefault="009F0CE5" w:rsidP="00AA66F3">
            <w:pPr>
              <w:spacing w:line="240" w:lineRule="auto"/>
              <w:rPr>
                <w:rFonts w:asciiTheme="minorHAnsi" w:hAnsiTheme="minorHAnsi" w:cstheme="minorHAnsi"/>
                <w:bCs/>
                <w:sz w:val="20"/>
                <w:szCs w:val="20"/>
              </w:rPr>
            </w:pPr>
          </w:p>
        </w:tc>
      </w:tr>
      <w:tr w:rsidR="009F0CE5" w:rsidRPr="0036773C" w14:paraId="1056EF2E"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tcPr>
          <w:p w14:paraId="51F7FB0B" w14:textId="77777777" w:rsidR="009F0CE5" w:rsidRPr="0036773C" w:rsidRDefault="009F0CE5" w:rsidP="00AA66F3">
            <w:pPr>
              <w:spacing w:line="240" w:lineRule="auto"/>
              <w:rPr>
                <w:rFonts w:asciiTheme="minorHAnsi" w:hAnsiTheme="minorHAnsi" w:cstheme="minorHAnsi"/>
                <w:bCs/>
                <w:sz w:val="20"/>
                <w:szCs w:val="20"/>
              </w:rPr>
            </w:pPr>
            <w:r>
              <w:rPr>
                <w:rFonts w:asciiTheme="minorHAnsi" w:hAnsiTheme="minorHAnsi" w:cstheme="minorHAnsi"/>
                <w:bCs/>
                <w:sz w:val="20"/>
                <w:szCs w:val="20"/>
              </w:rPr>
              <w:t>Funkcja USB Power Delivery</w:t>
            </w:r>
          </w:p>
        </w:tc>
        <w:tc>
          <w:tcPr>
            <w:tcW w:w="2617" w:type="pct"/>
            <w:tcBorders>
              <w:top w:val="single" w:sz="4" w:space="0" w:color="auto"/>
              <w:left w:val="single" w:sz="4" w:space="0" w:color="auto"/>
              <w:bottom w:val="single" w:sz="4" w:space="0" w:color="auto"/>
              <w:right w:val="single" w:sz="4" w:space="0" w:color="auto"/>
            </w:tcBorders>
            <w:vAlign w:val="center"/>
          </w:tcPr>
          <w:p w14:paraId="3166A7CB" w14:textId="77777777" w:rsidR="009F0CE5" w:rsidRPr="0036773C" w:rsidRDefault="009F0CE5" w:rsidP="00AA66F3">
            <w:pPr>
              <w:spacing w:line="240" w:lineRule="auto"/>
              <w:rPr>
                <w:rFonts w:asciiTheme="minorHAnsi" w:hAnsiTheme="minorHAnsi" w:cstheme="minorHAnsi"/>
                <w:bCs/>
                <w:sz w:val="20"/>
                <w:szCs w:val="20"/>
              </w:rPr>
            </w:pPr>
            <w:proofErr w:type="gramStart"/>
            <w:r w:rsidRPr="008E6633">
              <w:rPr>
                <w:rFonts w:asciiTheme="minorHAnsi" w:hAnsiTheme="minorHAnsi" w:cstheme="minorHAnsi"/>
                <w:bCs/>
                <w:sz w:val="20"/>
                <w:szCs w:val="20"/>
              </w:rPr>
              <w:t>do</w:t>
            </w:r>
            <w:proofErr w:type="gramEnd"/>
            <w:r w:rsidRPr="008E6633">
              <w:rPr>
                <w:rFonts w:asciiTheme="minorHAnsi" w:hAnsiTheme="minorHAnsi" w:cstheme="minorHAnsi"/>
                <w:bCs/>
                <w:sz w:val="20"/>
                <w:szCs w:val="20"/>
              </w:rPr>
              <w:t xml:space="preserve"> 90 W przez port USB-C </w:t>
            </w:r>
          </w:p>
        </w:tc>
        <w:tc>
          <w:tcPr>
            <w:tcW w:w="1897" w:type="pct"/>
            <w:tcBorders>
              <w:top w:val="single" w:sz="4" w:space="0" w:color="auto"/>
              <w:left w:val="single" w:sz="4" w:space="0" w:color="auto"/>
              <w:bottom w:val="single" w:sz="4" w:space="0" w:color="auto"/>
              <w:right w:val="single" w:sz="4" w:space="0" w:color="auto"/>
            </w:tcBorders>
          </w:tcPr>
          <w:p w14:paraId="4A3FE592" w14:textId="77777777" w:rsidR="009F0CE5" w:rsidRPr="008E6633" w:rsidRDefault="009F0CE5" w:rsidP="00AA66F3">
            <w:pPr>
              <w:spacing w:line="240" w:lineRule="auto"/>
              <w:rPr>
                <w:rFonts w:asciiTheme="minorHAnsi" w:hAnsiTheme="minorHAnsi" w:cstheme="minorHAnsi"/>
                <w:bCs/>
                <w:sz w:val="20"/>
                <w:szCs w:val="20"/>
              </w:rPr>
            </w:pPr>
          </w:p>
        </w:tc>
      </w:tr>
      <w:tr w:rsidR="009F0CE5" w:rsidRPr="0036773C" w14:paraId="187A4C80"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722262B8"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Bezpieczeństwo</w:t>
            </w:r>
          </w:p>
        </w:tc>
        <w:tc>
          <w:tcPr>
            <w:tcW w:w="2617" w:type="pct"/>
            <w:tcBorders>
              <w:top w:val="single" w:sz="4" w:space="0" w:color="auto"/>
              <w:left w:val="single" w:sz="4" w:space="0" w:color="auto"/>
              <w:bottom w:val="single" w:sz="4" w:space="0" w:color="auto"/>
              <w:right w:val="single" w:sz="4" w:space="0" w:color="auto"/>
            </w:tcBorders>
            <w:vAlign w:val="center"/>
            <w:hideMark/>
          </w:tcPr>
          <w:p w14:paraId="2C3210B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Monitor musi być wyposażony w tzw. gniazdo zabezpieczenia przed kradzieżą.</w:t>
            </w:r>
          </w:p>
        </w:tc>
        <w:tc>
          <w:tcPr>
            <w:tcW w:w="1897" w:type="pct"/>
            <w:tcBorders>
              <w:top w:val="single" w:sz="4" w:space="0" w:color="auto"/>
              <w:left w:val="single" w:sz="4" w:space="0" w:color="auto"/>
              <w:bottom w:val="single" w:sz="4" w:space="0" w:color="auto"/>
              <w:right w:val="single" w:sz="4" w:space="0" w:color="auto"/>
            </w:tcBorders>
          </w:tcPr>
          <w:p w14:paraId="17B867FE"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4451B6F0"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26D57A15"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Pochylenie monitora</w:t>
            </w:r>
          </w:p>
        </w:tc>
        <w:tc>
          <w:tcPr>
            <w:tcW w:w="2617" w:type="pct"/>
            <w:tcBorders>
              <w:top w:val="single" w:sz="4" w:space="0" w:color="auto"/>
              <w:left w:val="single" w:sz="4" w:space="0" w:color="auto"/>
              <w:bottom w:val="single" w:sz="4" w:space="0" w:color="auto"/>
              <w:right w:val="single" w:sz="4" w:space="0" w:color="auto"/>
            </w:tcBorders>
            <w:vAlign w:val="center"/>
            <w:hideMark/>
          </w:tcPr>
          <w:p w14:paraId="66B93837"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W zakresie min. 26 stopni</w:t>
            </w:r>
          </w:p>
        </w:tc>
        <w:tc>
          <w:tcPr>
            <w:tcW w:w="1897" w:type="pct"/>
            <w:tcBorders>
              <w:top w:val="single" w:sz="4" w:space="0" w:color="auto"/>
              <w:left w:val="single" w:sz="4" w:space="0" w:color="auto"/>
              <w:bottom w:val="single" w:sz="4" w:space="0" w:color="auto"/>
              <w:right w:val="single" w:sz="4" w:space="0" w:color="auto"/>
            </w:tcBorders>
          </w:tcPr>
          <w:p w14:paraId="6AAE85D9"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1C0828EB"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0DE3FE9D"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Ergonomia</w:t>
            </w:r>
          </w:p>
        </w:tc>
        <w:tc>
          <w:tcPr>
            <w:tcW w:w="2617" w:type="pct"/>
            <w:tcBorders>
              <w:top w:val="single" w:sz="4" w:space="0" w:color="auto"/>
              <w:left w:val="single" w:sz="4" w:space="0" w:color="auto"/>
              <w:bottom w:val="single" w:sz="4" w:space="0" w:color="auto"/>
              <w:right w:val="single" w:sz="4" w:space="0" w:color="auto"/>
            </w:tcBorders>
            <w:vAlign w:val="center"/>
            <w:hideMark/>
          </w:tcPr>
          <w:p w14:paraId="7EAB9650"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Możliwość regulacji wysokości w zakresie min. 150 mm</w:t>
            </w:r>
          </w:p>
          <w:p w14:paraId="17B26DA1" w14:textId="77777777" w:rsidR="009F0CE5"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Obrót w poziomie w zakresie min 90°</w:t>
            </w:r>
          </w:p>
          <w:p w14:paraId="332488FD" w14:textId="77777777" w:rsidR="009F0CE5" w:rsidRPr="0036773C" w:rsidRDefault="009F0CE5" w:rsidP="00AA66F3">
            <w:pPr>
              <w:spacing w:line="240" w:lineRule="auto"/>
              <w:rPr>
                <w:rFonts w:asciiTheme="minorHAnsi" w:hAnsiTheme="minorHAnsi" w:cstheme="minorHAnsi"/>
                <w:bCs/>
                <w:sz w:val="20"/>
                <w:szCs w:val="20"/>
              </w:rPr>
            </w:pPr>
            <w:r>
              <w:rPr>
                <w:rFonts w:asciiTheme="minorHAnsi" w:hAnsiTheme="minorHAnsi" w:cstheme="minorHAnsi"/>
                <w:bCs/>
                <w:sz w:val="20"/>
                <w:szCs w:val="20"/>
              </w:rPr>
              <w:t xml:space="preserve">Mocowanie </w:t>
            </w:r>
            <w:proofErr w:type="spellStart"/>
            <w:r>
              <w:rPr>
                <w:rFonts w:asciiTheme="minorHAnsi" w:hAnsiTheme="minorHAnsi" w:cstheme="minorHAnsi"/>
                <w:bCs/>
                <w:sz w:val="20"/>
                <w:szCs w:val="20"/>
              </w:rPr>
              <w:t>Vesa</w:t>
            </w:r>
            <w:proofErr w:type="spellEnd"/>
            <w:r>
              <w:rPr>
                <w:rFonts w:asciiTheme="minorHAnsi" w:hAnsiTheme="minorHAnsi" w:cstheme="minorHAnsi"/>
                <w:bCs/>
                <w:sz w:val="20"/>
                <w:szCs w:val="20"/>
              </w:rPr>
              <w:t xml:space="preserve"> 100x100</w:t>
            </w:r>
          </w:p>
        </w:tc>
        <w:tc>
          <w:tcPr>
            <w:tcW w:w="1897" w:type="pct"/>
            <w:tcBorders>
              <w:top w:val="single" w:sz="4" w:space="0" w:color="auto"/>
              <w:left w:val="single" w:sz="4" w:space="0" w:color="auto"/>
              <w:bottom w:val="single" w:sz="4" w:space="0" w:color="auto"/>
              <w:right w:val="single" w:sz="4" w:space="0" w:color="auto"/>
            </w:tcBorders>
          </w:tcPr>
          <w:p w14:paraId="1BA82109"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79169F06" w14:textId="77777777" w:rsidTr="009F0CE5">
        <w:trPr>
          <w:trHeight w:val="2037"/>
        </w:trPr>
        <w:tc>
          <w:tcPr>
            <w:tcW w:w="486" w:type="pct"/>
            <w:tcBorders>
              <w:top w:val="single" w:sz="4" w:space="0" w:color="auto"/>
              <w:left w:val="single" w:sz="4" w:space="0" w:color="auto"/>
              <w:bottom w:val="single" w:sz="4" w:space="0" w:color="auto"/>
              <w:right w:val="single" w:sz="4" w:space="0" w:color="auto"/>
            </w:tcBorders>
            <w:hideMark/>
          </w:tcPr>
          <w:p w14:paraId="00168043"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Gwarancja</w:t>
            </w:r>
          </w:p>
        </w:tc>
        <w:tc>
          <w:tcPr>
            <w:tcW w:w="2617" w:type="pct"/>
            <w:tcBorders>
              <w:top w:val="single" w:sz="4" w:space="0" w:color="auto"/>
              <w:left w:val="single" w:sz="4" w:space="0" w:color="auto"/>
              <w:bottom w:val="single" w:sz="4" w:space="0" w:color="auto"/>
              <w:right w:val="single" w:sz="4" w:space="0" w:color="auto"/>
            </w:tcBorders>
            <w:hideMark/>
          </w:tcPr>
          <w:p w14:paraId="7A43495A"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3 lata w miejscu instalacji urządzenia, możliwość zgłaszania awarii przez ogólnopolską linię telefoniczną i</w:t>
            </w:r>
            <w:r>
              <w:rPr>
                <w:rFonts w:asciiTheme="minorHAnsi" w:hAnsiTheme="minorHAnsi" w:cstheme="minorHAnsi"/>
                <w:bCs/>
                <w:sz w:val="20"/>
                <w:szCs w:val="20"/>
              </w:rPr>
              <w:t>/lub</w:t>
            </w:r>
            <w:r w:rsidRPr="0036773C">
              <w:rPr>
                <w:rFonts w:asciiTheme="minorHAnsi" w:hAnsiTheme="minorHAnsi" w:cstheme="minorHAnsi"/>
                <w:bCs/>
                <w:sz w:val="20"/>
                <w:szCs w:val="20"/>
              </w:rPr>
              <w:t xml:space="preserve"> stronę internetową producenta</w:t>
            </w:r>
          </w:p>
          <w:p w14:paraId="0261F8B0"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Czas reakcji serwisu - do końca następnego dnia roboczego</w:t>
            </w:r>
          </w:p>
          <w:p w14:paraId="038E23ED"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Firma serwisująca musi posiadać ISO 9001: 2015 na świadczenie usług serwisowych oraz posiadać autoryzacje producenta– dokumenty potwierdzające przedstawić przed podpisaniem umowy.</w:t>
            </w:r>
          </w:p>
        </w:tc>
        <w:tc>
          <w:tcPr>
            <w:tcW w:w="1897" w:type="pct"/>
            <w:tcBorders>
              <w:top w:val="single" w:sz="4" w:space="0" w:color="auto"/>
              <w:left w:val="single" w:sz="4" w:space="0" w:color="auto"/>
              <w:bottom w:val="single" w:sz="4" w:space="0" w:color="auto"/>
              <w:right w:val="single" w:sz="4" w:space="0" w:color="auto"/>
            </w:tcBorders>
          </w:tcPr>
          <w:p w14:paraId="7F04E01C" w14:textId="77777777" w:rsidR="009F0CE5" w:rsidRPr="0036773C" w:rsidRDefault="009F0CE5" w:rsidP="00AA66F3">
            <w:pPr>
              <w:spacing w:line="240" w:lineRule="auto"/>
              <w:rPr>
                <w:rFonts w:asciiTheme="minorHAnsi" w:hAnsiTheme="minorHAnsi" w:cstheme="minorHAnsi"/>
                <w:bCs/>
                <w:sz w:val="20"/>
                <w:szCs w:val="20"/>
              </w:rPr>
            </w:pPr>
          </w:p>
        </w:tc>
      </w:tr>
      <w:tr w:rsidR="009F0CE5" w:rsidRPr="0036773C" w14:paraId="0FA5CD9B"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73DFACD3"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Certyfikaty</w:t>
            </w:r>
          </w:p>
        </w:tc>
        <w:tc>
          <w:tcPr>
            <w:tcW w:w="2617" w:type="pct"/>
            <w:tcBorders>
              <w:top w:val="single" w:sz="4" w:space="0" w:color="auto"/>
              <w:left w:val="single" w:sz="4" w:space="0" w:color="auto"/>
              <w:bottom w:val="single" w:sz="4" w:space="0" w:color="auto"/>
              <w:right w:val="single" w:sz="4" w:space="0" w:color="auto"/>
            </w:tcBorders>
            <w:hideMark/>
          </w:tcPr>
          <w:p w14:paraId="66F62066" w14:textId="77777777" w:rsidR="009F0CE5" w:rsidRPr="00FE135F" w:rsidRDefault="009F0CE5" w:rsidP="00FE135F">
            <w:pPr>
              <w:spacing w:after="0" w:line="240" w:lineRule="auto"/>
              <w:jc w:val="both"/>
              <w:rPr>
                <w:rFonts w:asciiTheme="minorHAnsi" w:hAnsiTheme="minorHAnsi" w:cstheme="minorHAnsi"/>
                <w:bCs/>
                <w:sz w:val="20"/>
                <w:szCs w:val="20"/>
              </w:rPr>
            </w:pPr>
            <w:r w:rsidRPr="0036773C">
              <w:rPr>
                <w:rFonts w:asciiTheme="minorHAnsi" w:hAnsiTheme="minorHAnsi" w:cstheme="minorHAnsi"/>
                <w:bCs/>
                <w:sz w:val="20"/>
                <w:szCs w:val="20"/>
                <w:lang w:val="en-US"/>
              </w:rPr>
              <w:t>TCO Certified Displays, Energy Star</w:t>
            </w:r>
            <w:r>
              <w:rPr>
                <w:rFonts w:asciiTheme="minorHAnsi" w:hAnsiTheme="minorHAnsi" w:cstheme="minorHAnsi"/>
                <w:bCs/>
                <w:sz w:val="20"/>
                <w:szCs w:val="20"/>
                <w:lang w:val="en-US"/>
              </w:rPr>
              <w:t xml:space="preserve">, Epeat Gold </w:t>
            </w:r>
            <w:r>
              <w:rPr>
                <w:rFonts w:asciiTheme="minorHAnsi" w:hAnsiTheme="minorHAnsi" w:cstheme="minorHAnsi"/>
                <w:bCs/>
                <w:sz w:val="20"/>
                <w:szCs w:val="20"/>
              </w:rPr>
              <w:t>(</w:t>
            </w:r>
            <w:r w:rsidRPr="00EA7FA6">
              <w:rPr>
                <w:rFonts w:asciiTheme="minorHAnsi" w:hAnsiTheme="minorHAnsi" w:cstheme="minorHAnsi"/>
                <w:bCs/>
                <w:sz w:val="20"/>
                <w:szCs w:val="20"/>
              </w:rPr>
              <w:t>dokument</w:t>
            </w:r>
            <w:r>
              <w:rPr>
                <w:rFonts w:asciiTheme="minorHAnsi" w:hAnsiTheme="minorHAnsi" w:cstheme="minorHAnsi"/>
                <w:bCs/>
                <w:sz w:val="20"/>
                <w:szCs w:val="20"/>
              </w:rPr>
              <w:t>y</w:t>
            </w:r>
            <w:r w:rsidRPr="00EA7FA6">
              <w:rPr>
                <w:rFonts w:asciiTheme="minorHAnsi" w:hAnsiTheme="minorHAnsi" w:cstheme="minorHAnsi"/>
                <w:bCs/>
                <w:sz w:val="20"/>
                <w:szCs w:val="20"/>
              </w:rPr>
              <w:t xml:space="preserve"> potwierdzający spełnianie wymogu</w:t>
            </w:r>
            <w:r>
              <w:rPr>
                <w:rFonts w:asciiTheme="minorHAnsi" w:hAnsiTheme="minorHAnsi" w:cstheme="minorHAnsi"/>
                <w:bCs/>
                <w:sz w:val="20"/>
                <w:szCs w:val="20"/>
              </w:rPr>
              <w:t xml:space="preserve"> złożyć wraz z ofertą</w:t>
            </w:r>
            <w:r w:rsidRPr="00EA7FA6">
              <w:rPr>
                <w:rFonts w:asciiTheme="minorHAnsi" w:hAnsiTheme="minorHAnsi" w:cstheme="minorHAnsi"/>
                <w:bCs/>
                <w:sz w:val="20"/>
                <w:szCs w:val="20"/>
              </w:rPr>
              <w:t>)</w:t>
            </w:r>
          </w:p>
        </w:tc>
        <w:tc>
          <w:tcPr>
            <w:tcW w:w="1897" w:type="pct"/>
            <w:tcBorders>
              <w:top w:val="single" w:sz="4" w:space="0" w:color="auto"/>
              <w:left w:val="single" w:sz="4" w:space="0" w:color="auto"/>
              <w:bottom w:val="single" w:sz="4" w:space="0" w:color="auto"/>
              <w:right w:val="single" w:sz="4" w:space="0" w:color="auto"/>
            </w:tcBorders>
          </w:tcPr>
          <w:p w14:paraId="0B45CBBD" w14:textId="77777777" w:rsidR="009F0CE5" w:rsidRPr="0036773C" w:rsidRDefault="009F0CE5" w:rsidP="00FE135F">
            <w:pPr>
              <w:spacing w:after="0" w:line="240" w:lineRule="auto"/>
              <w:jc w:val="both"/>
              <w:rPr>
                <w:rFonts w:asciiTheme="minorHAnsi" w:hAnsiTheme="minorHAnsi" w:cstheme="minorHAnsi"/>
                <w:bCs/>
                <w:sz w:val="20"/>
                <w:szCs w:val="20"/>
                <w:lang w:val="en-US"/>
              </w:rPr>
            </w:pPr>
          </w:p>
        </w:tc>
      </w:tr>
      <w:tr w:rsidR="009F0CE5" w:rsidRPr="0036773C" w14:paraId="03DA660C" w14:textId="77777777" w:rsidTr="009F0CE5">
        <w:trPr>
          <w:trHeight w:val="277"/>
        </w:trPr>
        <w:tc>
          <w:tcPr>
            <w:tcW w:w="486" w:type="pct"/>
            <w:tcBorders>
              <w:top w:val="single" w:sz="4" w:space="0" w:color="auto"/>
              <w:left w:val="single" w:sz="4" w:space="0" w:color="auto"/>
              <w:bottom w:val="single" w:sz="4" w:space="0" w:color="auto"/>
              <w:right w:val="single" w:sz="4" w:space="0" w:color="auto"/>
            </w:tcBorders>
            <w:hideMark/>
          </w:tcPr>
          <w:p w14:paraId="66CD72C5"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Inne</w:t>
            </w:r>
          </w:p>
        </w:tc>
        <w:tc>
          <w:tcPr>
            <w:tcW w:w="2617" w:type="pct"/>
            <w:tcBorders>
              <w:top w:val="single" w:sz="4" w:space="0" w:color="auto"/>
              <w:left w:val="single" w:sz="4" w:space="0" w:color="auto"/>
              <w:bottom w:val="single" w:sz="4" w:space="0" w:color="auto"/>
              <w:right w:val="single" w:sz="4" w:space="0" w:color="auto"/>
            </w:tcBorders>
            <w:hideMark/>
          </w:tcPr>
          <w:p w14:paraId="72B8E9FF" w14:textId="77777777" w:rsidR="009F0CE5" w:rsidRPr="0036773C" w:rsidRDefault="009F0CE5" w:rsidP="00AA66F3">
            <w:pPr>
              <w:spacing w:line="240" w:lineRule="auto"/>
              <w:rPr>
                <w:rFonts w:asciiTheme="minorHAnsi" w:hAnsiTheme="minorHAnsi" w:cstheme="minorHAnsi"/>
                <w:bCs/>
                <w:sz w:val="20"/>
                <w:szCs w:val="20"/>
              </w:rPr>
            </w:pPr>
            <w:r w:rsidRPr="0036773C">
              <w:rPr>
                <w:rFonts w:asciiTheme="minorHAnsi" w:hAnsiTheme="minorHAnsi" w:cstheme="minorHAnsi"/>
                <w:bCs/>
                <w:sz w:val="20"/>
                <w:szCs w:val="20"/>
              </w:rPr>
              <w:t>Zdejmowana podstawa oraz otwory montażowe w obudowie VESA 100mm.</w:t>
            </w:r>
          </w:p>
        </w:tc>
        <w:tc>
          <w:tcPr>
            <w:tcW w:w="1897" w:type="pct"/>
            <w:tcBorders>
              <w:top w:val="single" w:sz="4" w:space="0" w:color="auto"/>
              <w:left w:val="single" w:sz="4" w:space="0" w:color="auto"/>
              <w:bottom w:val="single" w:sz="4" w:space="0" w:color="auto"/>
              <w:right w:val="single" w:sz="4" w:space="0" w:color="auto"/>
            </w:tcBorders>
          </w:tcPr>
          <w:p w14:paraId="3AF5D432" w14:textId="77777777" w:rsidR="009F0CE5" w:rsidRPr="0036773C" w:rsidRDefault="009F0CE5" w:rsidP="00AA66F3">
            <w:pPr>
              <w:spacing w:line="240" w:lineRule="auto"/>
              <w:rPr>
                <w:rFonts w:asciiTheme="minorHAnsi" w:hAnsiTheme="minorHAnsi" w:cstheme="minorHAnsi"/>
                <w:bCs/>
                <w:sz w:val="20"/>
                <w:szCs w:val="20"/>
              </w:rPr>
            </w:pPr>
          </w:p>
        </w:tc>
      </w:tr>
    </w:tbl>
    <w:p w14:paraId="6C8992B4" w14:textId="77777777" w:rsidR="009F0CE5" w:rsidRPr="00F90859" w:rsidRDefault="009F0CE5" w:rsidP="009F0CE5">
      <w:pPr>
        <w:rPr>
          <w:rFonts w:cs="Calibri"/>
        </w:rPr>
      </w:pPr>
      <w:r w:rsidRPr="00F90859">
        <w:rPr>
          <w:rFonts w:cs="Calibri"/>
        </w:rPr>
        <w:lastRenderedPageBreak/>
        <w:t>*wypełnia Wykonawca</w:t>
      </w:r>
    </w:p>
    <w:p w14:paraId="74CDF401" w14:textId="77777777" w:rsidR="009F0CE5" w:rsidRDefault="009F0CE5" w:rsidP="009F0CE5">
      <w:pPr>
        <w:rPr>
          <w:rFonts w:cs="Calibri"/>
        </w:rPr>
      </w:pPr>
    </w:p>
    <w:p w14:paraId="1C16CADE" w14:textId="77777777" w:rsidR="009F0CE5" w:rsidRPr="00F90859" w:rsidRDefault="009F0CE5" w:rsidP="009F0CE5">
      <w:pPr>
        <w:rPr>
          <w:rFonts w:cs="Calibri"/>
        </w:rPr>
      </w:pPr>
      <w:r w:rsidRPr="00F90859">
        <w:rPr>
          <w:rFonts w:cs="Calibri"/>
        </w:rPr>
        <w:t>Oferta niespełniająca parametrów granicznych podlega odrzuceniu bez dalszego rozpatrywania.</w:t>
      </w:r>
    </w:p>
    <w:p w14:paraId="31716DE8" w14:textId="77777777" w:rsidR="009F0CE5" w:rsidRDefault="009F0CE5" w:rsidP="009F0CE5">
      <w:pPr>
        <w:rPr>
          <w:rFonts w:cs="Calibri"/>
        </w:rPr>
      </w:pPr>
    </w:p>
    <w:p w14:paraId="67922D27" w14:textId="77777777" w:rsidR="009F0CE5" w:rsidRPr="00F90859" w:rsidRDefault="009F0CE5" w:rsidP="009F0CE5">
      <w:pPr>
        <w:rPr>
          <w:rFonts w:cs="Calibri"/>
        </w:rPr>
      </w:pPr>
      <w:r w:rsidRPr="00F90859">
        <w:rPr>
          <w:rFonts w:cs="Calibri"/>
        </w:rPr>
        <w:t>Oświadczamy, że:</w:t>
      </w:r>
    </w:p>
    <w:p w14:paraId="6DDB2322" w14:textId="77777777" w:rsidR="009F0CE5" w:rsidRPr="000A5631" w:rsidRDefault="009F0CE5" w:rsidP="009F0CE5">
      <w:pPr>
        <w:rPr>
          <w:rFonts w:cs="Calibri"/>
        </w:rPr>
      </w:pPr>
      <w:r w:rsidRPr="000A5631">
        <w:rPr>
          <w:rFonts w:cs="Calibri"/>
        </w:rPr>
        <w:t>•</w:t>
      </w:r>
      <w:r w:rsidRPr="000A5631">
        <w:rPr>
          <w:rFonts w:cs="Calibri"/>
        </w:rPr>
        <w:tab/>
        <w:t>oferowany przez nas przedmiot umowy jest nowy, nie był przedmiotem ekspozycji, wystaw itp.;</w:t>
      </w:r>
    </w:p>
    <w:p w14:paraId="0ADFB3C2" w14:textId="77777777" w:rsidR="009F0CE5" w:rsidRPr="000A5631" w:rsidRDefault="009F0CE5" w:rsidP="009F0CE5">
      <w:pPr>
        <w:rPr>
          <w:rFonts w:cs="Calibri"/>
        </w:rPr>
      </w:pPr>
      <w:r w:rsidRPr="000A5631">
        <w:rPr>
          <w:rFonts w:cs="Calibri"/>
        </w:rPr>
        <w:t>•</w:t>
      </w:r>
      <w:r w:rsidRPr="000A5631">
        <w:rPr>
          <w:rFonts w:cs="Calibri"/>
        </w:rPr>
        <w:tab/>
        <w:t>inne (jeśli dotyczy): ........................................................................................................................</w:t>
      </w:r>
    </w:p>
    <w:p w14:paraId="42FFDC3D" w14:textId="77777777" w:rsidR="009F0CE5" w:rsidRPr="000A5631" w:rsidRDefault="009F0CE5" w:rsidP="009F0CE5">
      <w:pPr>
        <w:pStyle w:val="Akapitzlist"/>
        <w:rPr>
          <w:rFonts w:cs="Calibri"/>
        </w:rPr>
      </w:pPr>
    </w:p>
    <w:p w14:paraId="6CB0E3ED" w14:textId="77777777" w:rsidR="009F0CE5" w:rsidRDefault="009F0CE5" w:rsidP="009F0CE5">
      <w:pPr>
        <w:pStyle w:val="Akapitzlist"/>
        <w:jc w:val="center"/>
        <w:rPr>
          <w:rFonts w:cs="Calibri"/>
        </w:rPr>
      </w:pPr>
      <w:r w:rsidRPr="000A5631">
        <w:rPr>
          <w:rFonts w:cs="Calibri"/>
        </w:rPr>
        <w:t xml:space="preserve">                                                                                           </w:t>
      </w:r>
      <w:r>
        <w:rPr>
          <w:rFonts w:cs="Calibri"/>
        </w:rPr>
        <w:t xml:space="preserve">                           </w:t>
      </w:r>
    </w:p>
    <w:p w14:paraId="5924FE25" w14:textId="77777777" w:rsidR="009F0CE5" w:rsidRDefault="009F0CE5" w:rsidP="009F0CE5">
      <w:pPr>
        <w:pStyle w:val="Akapitzlist"/>
        <w:jc w:val="center"/>
        <w:rPr>
          <w:rFonts w:cs="Calibri"/>
        </w:rPr>
      </w:pPr>
    </w:p>
    <w:p w14:paraId="7B36C5CD" w14:textId="77777777" w:rsidR="009F0CE5" w:rsidRDefault="009F0CE5" w:rsidP="009F0CE5">
      <w:pPr>
        <w:pStyle w:val="Standard"/>
        <w:spacing w:after="0" w:line="240" w:lineRule="auto"/>
        <w:jc w:val="right"/>
      </w:pPr>
      <w:r w:rsidRPr="000A5631">
        <w:rPr>
          <w:rFonts w:eastAsia="Calibri" w:cs="Calibri"/>
        </w:rPr>
        <w:t xml:space="preserve"> </w:t>
      </w:r>
      <w:r>
        <w:rPr>
          <w:rFonts w:eastAsia="Times New Roman" w:cs="Calibri"/>
          <w:color w:val="000000"/>
          <w:kern w:val="0"/>
          <w:lang w:eastAsia="pl-PL"/>
        </w:rPr>
        <w:t>(podpis kwalifikowany, zaufany lub osobisty)</w:t>
      </w:r>
    </w:p>
    <w:p w14:paraId="7F4F4D0B" w14:textId="77777777" w:rsidR="009F0CE5" w:rsidRPr="000A5631" w:rsidRDefault="009F0CE5" w:rsidP="009F0CE5">
      <w:pPr>
        <w:pStyle w:val="Akapitzlist"/>
        <w:jc w:val="center"/>
        <w:rPr>
          <w:rFonts w:cs="Calibri"/>
        </w:rPr>
      </w:pPr>
    </w:p>
    <w:p w14:paraId="204B9DB4" w14:textId="77777777" w:rsidR="00F11C21" w:rsidRDefault="00F11C21" w:rsidP="009F0CE5">
      <w:pPr>
        <w:spacing w:line="240" w:lineRule="auto"/>
        <w:rPr>
          <w:rFonts w:asciiTheme="minorHAnsi" w:hAnsiTheme="minorHAnsi" w:cstheme="minorHAnsi"/>
          <w:bCs/>
          <w:sz w:val="20"/>
          <w:szCs w:val="20"/>
        </w:rPr>
      </w:pPr>
    </w:p>
    <w:p w14:paraId="0FEDBBDD" w14:textId="77777777" w:rsidR="00F11C21" w:rsidRDefault="00F11C21" w:rsidP="00F11C21">
      <w:pPr>
        <w:spacing w:line="240" w:lineRule="auto"/>
        <w:rPr>
          <w:rFonts w:asciiTheme="minorHAnsi" w:hAnsiTheme="minorHAnsi" w:cstheme="minorHAnsi"/>
          <w:bCs/>
          <w:sz w:val="20"/>
          <w:szCs w:val="20"/>
        </w:rPr>
      </w:pPr>
    </w:p>
    <w:p w14:paraId="2E4CCCFA" w14:textId="77777777" w:rsidR="005D577A" w:rsidRDefault="005D577A"/>
    <w:sectPr w:rsidR="005D577A" w:rsidSect="009F0CE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A958315A"/>
    <w:name w:val="WW8Num18"/>
    <w:lvl w:ilvl="0">
      <w:start w:val="1"/>
      <w:numFmt w:val="decimal"/>
      <w:lvlText w:val="%1."/>
      <w:lvlJc w:val="left"/>
      <w:pPr>
        <w:tabs>
          <w:tab w:val="num" w:pos="0"/>
        </w:tabs>
        <w:ind w:left="0" w:firstLine="0"/>
      </w:pPr>
      <w:rPr>
        <w:rFonts w:ascii="Times New Roman" w:hAnsi="Times New Roman" w:cs="Times New Roman"/>
        <w:color w:val="000000"/>
        <w:sz w:val="22"/>
        <w:szCs w:val="22"/>
      </w:rPr>
    </w:lvl>
    <w:lvl w:ilvl="1">
      <w:numFmt w:val="decimal"/>
      <w:lvlText w:val="%2"/>
      <w:lvlJc w:val="left"/>
      <w:pPr>
        <w:tabs>
          <w:tab w:val="num" w:pos="0"/>
        </w:tabs>
        <w:ind w:left="0" w:firstLine="0"/>
      </w:pPr>
    </w:lvl>
    <w:lvl w:ilvl="2">
      <w:start w:val="1"/>
      <w:numFmt w:val="lowerLetter"/>
      <w:lvlText w:val="%3)"/>
      <w:lvlJc w:val="left"/>
      <w:pPr>
        <w:tabs>
          <w:tab w:val="num" w:pos="0"/>
        </w:tabs>
        <w:ind w:left="0" w:firstLine="0"/>
      </w:pPr>
      <w:rPr>
        <w:rFonts w:ascii="Calibri" w:eastAsia="Times New Roman" w:hAnsi="Calibri" w:cs="Calibri"/>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1681B61"/>
    <w:multiLevelType w:val="hybridMultilevel"/>
    <w:tmpl w:val="6CD48482"/>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815355"/>
    <w:multiLevelType w:val="hybridMultilevel"/>
    <w:tmpl w:val="BD3AEA50"/>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60251B"/>
    <w:multiLevelType w:val="hybridMultilevel"/>
    <w:tmpl w:val="AF5614DC"/>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6624EF"/>
    <w:multiLevelType w:val="hybridMultilevel"/>
    <w:tmpl w:val="550E6F0C"/>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0F4"/>
    <w:multiLevelType w:val="hybridMultilevel"/>
    <w:tmpl w:val="BA10AFFA"/>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3E3577"/>
    <w:multiLevelType w:val="hybridMultilevel"/>
    <w:tmpl w:val="A7389472"/>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001591"/>
    <w:multiLevelType w:val="hybridMultilevel"/>
    <w:tmpl w:val="FCC25B4C"/>
    <w:lvl w:ilvl="0" w:tplc="A39E957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6"/>
  </w:num>
  <w:num w:numId="6">
    <w:abstractNumId w:val="7"/>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21"/>
    <w:rsid w:val="000114E0"/>
    <w:rsid w:val="00150974"/>
    <w:rsid w:val="002F177A"/>
    <w:rsid w:val="0032635B"/>
    <w:rsid w:val="003A4714"/>
    <w:rsid w:val="00427040"/>
    <w:rsid w:val="004B2D32"/>
    <w:rsid w:val="004F4B1D"/>
    <w:rsid w:val="005B40B9"/>
    <w:rsid w:val="005D577A"/>
    <w:rsid w:val="00656657"/>
    <w:rsid w:val="009F0CE5"/>
    <w:rsid w:val="00A054E2"/>
    <w:rsid w:val="00A80F25"/>
    <w:rsid w:val="00B678F7"/>
    <w:rsid w:val="00BD6D33"/>
    <w:rsid w:val="00C47B6C"/>
    <w:rsid w:val="00EA20F8"/>
    <w:rsid w:val="00F11C21"/>
    <w:rsid w:val="00FE1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6875"/>
  <w15:docId w15:val="{693964D6-F5EA-45D6-94E8-825F41A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35F"/>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11C21"/>
    <w:rPr>
      <w:color w:val="0000FF"/>
      <w:u w:val="single"/>
    </w:rPr>
  </w:style>
  <w:style w:type="paragraph" w:styleId="Akapitzlist">
    <w:name w:val="List Paragraph"/>
    <w:basedOn w:val="Normalny"/>
    <w:uiPriority w:val="34"/>
    <w:qFormat/>
    <w:rsid w:val="00F11C21"/>
    <w:pPr>
      <w:ind w:left="720"/>
      <w:contextualSpacing/>
    </w:pPr>
  </w:style>
  <w:style w:type="paragraph" w:customStyle="1" w:styleId="Default">
    <w:name w:val="Default"/>
    <w:rsid w:val="00FE135F"/>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Standard">
    <w:name w:val="Standard"/>
    <w:rsid w:val="009F0CE5"/>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mtf.org/standards/mgmt/dash/" TargetMode="External"/><Relationship Id="rId5" Type="http://schemas.openxmlformats.org/officeDocument/2006/relationships/styles" Target="styles.xml"/><Relationship Id="rId10" Type="http://schemas.openxmlformats.org/officeDocument/2006/relationships/hyperlink" Target="http://www.dmtf.org/standards/wsman" TargetMode="External"/><Relationship Id="rId4" Type="http://schemas.openxmlformats.org/officeDocument/2006/relationships/numbering" Target="numbering.xml"/><Relationship Id="rId9" Type="http://schemas.openxmlformats.org/officeDocument/2006/relationships/hyperlink" Target="http://www.videocardbenchmark.net/g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c88bba-84d7-40eb-a450-b2cb21c69166">
      <Terms xmlns="http://schemas.microsoft.com/office/infopath/2007/PartnerControls"/>
    </lcf76f155ced4ddcb4097134ff3c332f>
    <TaxCatchAll xmlns="4814fafa-fba6-4642-8e8c-ee8e3c8511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683D67508D92429EA3B1191AD308D4" ma:contentTypeVersion="15" ma:contentTypeDescription="Utwórz nowy dokument." ma:contentTypeScope="" ma:versionID="d41a2a4af5df7ec4682985441062a593">
  <xsd:schema xmlns:xsd="http://www.w3.org/2001/XMLSchema" xmlns:xs="http://www.w3.org/2001/XMLSchema" xmlns:p="http://schemas.microsoft.com/office/2006/metadata/properties" xmlns:ns2="69c88bba-84d7-40eb-a450-b2cb21c69166" xmlns:ns3="4814fafa-fba6-4642-8e8c-ee8e3c851174" targetNamespace="http://schemas.microsoft.com/office/2006/metadata/properties" ma:root="true" ma:fieldsID="e02ac2d61b08346422be204f45991461" ns2:_="" ns3:_="">
    <xsd:import namespace="69c88bba-84d7-40eb-a450-b2cb21c69166"/>
    <xsd:import namespace="4814fafa-fba6-4642-8e8c-ee8e3c8511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88bba-84d7-40eb-a450-b2cb21c69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2bf3bd21-1f0f-4eff-9276-5d7b96ab399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4fafa-fba6-4642-8e8c-ee8e3c8511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46cb03-a86b-4c8f-88de-dc66e968aa29}" ma:internalName="TaxCatchAll" ma:showField="CatchAllData" ma:web="4814fafa-fba6-4642-8e8c-ee8e3c85117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4F580-D9A2-4FE9-8D84-512C05F037E7}">
  <ds:schemaRefs>
    <ds:schemaRef ds:uri="http://schemas.microsoft.com/office/2006/metadata/properties"/>
    <ds:schemaRef ds:uri="http://schemas.microsoft.com/office/infopath/2007/PartnerControls"/>
    <ds:schemaRef ds:uri="69c88bba-84d7-40eb-a450-b2cb21c69166"/>
    <ds:schemaRef ds:uri="4814fafa-fba6-4642-8e8c-ee8e3c851174"/>
  </ds:schemaRefs>
</ds:datastoreItem>
</file>

<file path=customXml/itemProps2.xml><?xml version="1.0" encoding="utf-8"?>
<ds:datastoreItem xmlns:ds="http://schemas.openxmlformats.org/officeDocument/2006/customXml" ds:itemID="{13D186F7-CE41-4EB9-ACB0-E54ADB1F8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88bba-84d7-40eb-a450-b2cb21c69166"/>
    <ds:schemaRef ds:uri="4814fafa-fba6-4642-8e8c-ee8e3c851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D5E9C-1B9A-4BD4-9EEE-39B6DBFFD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4202</Words>
  <Characters>25213</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dc:creator>
  <cp:lastModifiedBy>Piotr Dorosz</cp:lastModifiedBy>
  <cp:revision>3</cp:revision>
  <dcterms:created xsi:type="dcterms:W3CDTF">2024-09-30T18:48:00Z</dcterms:created>
  <dcterms:modified xsi:type="dcterms:W3CDTF">2024-10-01T18:18:00Z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0x01010044683D67508D92429EA3B1191AD308D4</vt:lpwstr>
  </property>
</Properties>
</file>