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27EF" w14:textId="77777777" w:rsidR="000C6BD0" w:rsidRDefault="000C6BD0" w:rsidP="000C6BD0">
      <w:pPr>
        <w:jc w:val="right"/>
        <w:rPr>
          <w:b/>
          <w:bCs/>
          <w:sz w:val="20"/>
          <w:szCs w:val="20"/>
        </w:rPr>
      </w:pPr>
    </w:p>
    <w:p w14:paraId="63B04251" w14:textId="77777777" w:rsidR="00AF24F2" w:rsidRPr="000A0D19" w:rsidRDefault="00AF24F2" w:rsidP="00AF24F2">
      <w:pPr>
        <w:tabs>
          <w:tab w:val="center" w:pos="4536"/>
          <w:tab w:val="right" w:pos="9072"/>
        </w:tabs>
        <w:rPr>
          <w:rFonts w:eastAsia="Calibri"/>
          <w:color w:val="808080"/>
          <w:lang w:val="x-none"/>
        </w:rPr>
      </w:pPr>
      <w:r w:rsidRPr="000A0D19">
        <w:rPr>
          <w:rFonts w:eastAsia="Calibri"/>
          <w:noProof/>
          <w:lang w:val="x-none"/>
        </w:rPr>
        <w:drawing>
          <wp:inline distT="0" distB="0" distL="0" distR="0" wp14:anchorId="4F9F9D4D" wp14:editId="39627A4D">
            <wp:extent cx="5753100" cy="476250"/>
            <wp:effectExtent l="0" t="0" r="0" b="0"/>
            <wp:docPr id="165884159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D19">
        <w:rPr>
          <w:rFonts w:eastAsia="Calibri"/>
          <w:color w:val="808080"/>
          <w:lang w:val="x-none"/>
        </w:rPr>
        <w:t xml:space="preserve">      </w:t>
      </w:r>
    </w:p>
    <w:p w14:paraId="5515C434" w14:textId="1D101141" w:rsidR="000C6BD0" w:rsidRPr="00AF24F2" w:rsidRDefault="00AF24F2" w:rsidP="00AF24F2">
      <w:pPr>
        <w:tabs>
          <w:tab w:val="center" w:pos="4536"/>
          <w:tab w:val="right" w:pos="9072"/>
        </w:tabs>
        <w:ind w:left="142"/>
        <w:rPr>
          <w:rFonts w:eastAsia="Calibri"/>
          <w:lang w:val="x-none"/>
        </w:rPr>
      </w:pPr>
      <w:r w:rsidRPr="000A0D19">
        <w:rPr>
          <w:rFonts w:ascii="Arial Narrow" w:eastAsia="Calibri" w:hAnsi="Arial Narrow"/>
          <w:b/>
          <w:bCs/>
          <w:color w:val="808080"/>
          <w:lang w:val="x-none"/>
        </w:rPr>
        <w:t xml:space="preserve">                </w:t>
      </w:r>
      <w:r w:rsidRPr="000A0D19">
        <w:rPr>
          <w:rFonts w:eastAsia="Calibri"/>
          <w:noProof/>
          <w:lang w:val="x-none"/>
        </w:rPr>
        <w:drawing>
          <wp:inline distT="0" distB="0" distL="0" distR="0" wp14:anchorId="11FAA1F5" wp14:editId="57240081">
            <wp:extent cx="5753100" cy="47625"/>
            <wp:effectExtent l="0" t="0" r="0" b="9525"/>
            <wp:docPr id="124899257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4EA90" w14:textId="77777777" w:rsidR="000C6BD0" w:rsidRDefault="000C6BD0" w:rsidP="000C6BD0">
      <w:pPr>
        <w:jc w:val="right"/>
        <w:rPr>
          <w:b/>
          <w:bCs/>
          <w:sz w:val="20"/>
          <w:szCs w:val="20"/>
        </w:rPr>
      </w:pPr>
    </w:p>
    <w:p w14:paraId="7D663B0F" w14:textId="2E0E4DA8" w:rsidR="00413ACE" w:rsidRPr="009B6DEA" w:rsidRDefault="00413ACE" w:rsidP="00413ACE">
      <w:pPr>
        <w:autoSpaceDE w:val="0"/>
        <w:autoSpaceDN w:val="0"/>
        <w:adjustRightInd w:val="0"/>
        <w:ind w:firstLine="5"/>
        <w:jc w:val="right"/>
        <w:rPr>
          <w:b/>
        </w:rPr>
      </w:pPr>
      <w:r w:rsidRPr="009B6DEA">
        <w:rPr>
          <w:b/>
        </w:rPr>
        <w:t xml:space="preserve">Załącznik nr </w:t>
      </w:r>
      <w:r>
        <w:rPr>
          <w:b/>
        </w:rPr>
        <w:t>1</w:t>
      </w:r>
      <w:r w:rsidR="006267DB">
        <w:rPr>
          <w:b/>
        </w:rPr>
        <w:t>B</w:t>
      </w:r>
      <w:r w:rsidRPr="009B6DEA">
        <w:rPr>
          <w:b/>
        </w:rPr>
        <w:t xml:space="preserve"> do zapytania</w:t>
      </w:r>
    </w:p>
    <w:p w14:paraId="55F4A8F5" w14:textId="77777777" w:rsidR="00413ACE" w:rsidRPr="009B6DEA" w:rsidRDefault="00413ACE" w:rsidP="00413ACE">
      <w:pPr>
        <w:jc w:val="right"/>
        <w:rPr>
          <w:b/>
          <w:bCs/>
        </w:rPr>
      </w:pPr>
      <w:r w:rsidRPr="009B6DEA">
        <w:rPr>
          <w:b/>
          <w:bCs/>
        </w:rPr>
        <w:t>Nr postępowania 232/2023/UB/DZP</w:t>
      </w:r>
    </w:p>
    <w:p w14:paraId="2602983F" w14:textId="77777777" w:rsidR="00413ACE" w:rsidRPr="005F7023" w:rsidRDefault="00413ACE" w:rsidP="00413ACE"/>
    <w:p w14:paraId="4C97692D" w14:textId="77777777" w:rsidR="00413ACE" w:rsidRPr="005F7023" w:rsidRDefault="00413ACE" w:rsidP="00413ACE"/>
    <w:p w14:paraId="67AAB757" w14:textId="77777777" w:rsidR="00413ACE" w:rsidRPr="005F7023" w:rsidRDefault="00413ACE" w:rsidP="00413ACE">
      <w:pPr>
        <w:jc w:val="center"/>
        <w:rPr>
          <w:b/>
        </w:rPr>
      </w:pPr>
      <w:r w:rsidRPr="005F7023">
        <w:rPr>
          <w:b/>
        </w:rPr>
        <w:t>OPIS PRZEDMIOTU ZAMÓWIENIA</w:t>
      </w:r>
    </w:p>
    <w:p w14:paraId="1B487633" w14:textId="77777777" w:rsidR="00413ACE" w:rsidRDefault="00413ACE" w:rsidP="00413ACE">
      <w:pPr>
        <w:jc w:val="center"/>
        <w:rPr>
          <w:b/>
          <w:bCs/>
          <w:color w:val="538135" w:themeColor="accent6" w:themeShade="BF"/>
        </w:rPr>
      </w:pPr>
    </w:p>
    <w:p w14:paraId="45EB4417" w14:textId="28F1D8FE" w:rsidR="00413ACE" w:rsidRPr="00567BC0" w:rsidRDefault="00413ACE" w:rsidP="00413ACE">
      <w:pPr>
        <w:jc w:val="center"/>
        <w:rPr>
          <w:b/>
          <w:bCs/>
          <w:color w:val="00B0F0"/>
          <w:u w:val="single"/>
        </w:rPr>
      </w:pPr>
      <w:r w:rsidRPr="00567BC0">
        <w:rPr>
          <w:b/>
          <w:bCs/>
          <w:color w:val="00B0F0"/>
          <w:u w:val="single"/>
        </w:rPr>
        <w:t xml:space="preserve">CZĘŚĆ NR </w:t>
      </w:r>
      <w:r w:rsidRPr="00567BC0">
        <w:rPr>
          <w:b/>
          <w:bCs/>
          <w:color w:val="00B0F0"/>
          <w:u w:val="single"/>
        </w:rPr>
        <w:t>2</w:t>
      </w:r>
    </w:p>
    <w:p w14:paraId="0E9A6D73" w14:textId="77777777" w:rsidR="000C6BD0" w:rsidRPr="005F7023" w:rsidRDefault="000C6BD0" w:rsidP="000C6BD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247"/>
        <w:gridCol w:w="5141"/>
      </w:tblGrid>
      <w:tr w:rsidR="000C6BD0" w:rsidRPr="005F7023" w14:paraId="5FF699D7" w14:textId="77777777" w:rsidTr="00842CAD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57DE9" w14:textId="77777777" w:rsidR="000C6BD0" w:rsidRDefault="000C6BD0" w:rsidP="00842C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7023">
              <w:rPr>
                <w:b/>
              </w:rPr>
              <w:t>Przedmiot zamówienia:</w:t>
            </w:r>
            <w:r w:rsidRPr="001B3E0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19C4922" w14:textId="77777777" w:rsidR="000C6BD0" w:rsidRDefault="000C6BD0" w:rsidP="00842CA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3AE6FFF" w14:textId="11207602" w:rsidR="000C6BD0" w:rsidRDefault="000C6BD0" w:rsidP="00842CA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Usługa badawcza- Sekwencjonowanie następnej generacji NGS zaplanowane w ramach projektu finansowanego przez Narodowe Centrum Nauki</w:t>
            </w:r>
          </w:p>
          <w:p w14:paraId="660B70E3" w14:textId="77777777" w:rsidR="000C6BD0" w:rsidRPr="005F7023" w:rsidRDefault="000C6BD0" w:rsidP="00842CA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C6BD0" w:rsidRPr="005F7023" w14:paraId="69616D33" w14:textId="77777777" w:rsidTr="00842CAD">
        <w:tc>
          <w:tcPr>
            <w:tcW w:w="672" w:type="dxa"/>
            <w:shd w:val="clear" w:color="auto" w:fill="auto"/>
            <w:vAlign w:val="center"/>
          </w:tcPr>
          <w:p w14:paraId="1278C418" w14:textId="77777777" w:rsidR="000C6BD0" w:rsidRPr="005F7023" w:rsidRDefault="000C6BD0" w:rsidP="00842CAD">
            <w:pPr>
              <w:jc w:val="center"/>
              <w:rPr>
                <w:b/>
                <w:bCs/>
              </w:rPr>
            </w:pPr>
            <w:r w:rsidRPr="005F7023">
              <w:rPr>
                <w:b/>
              </w:rPr>
              <w:t>Lp.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3E079147" w14:textId="77777777" w:rsidR="000C6BD0" w:rsidRPr="005F7023" w:rsidRDefault="000C6BD0" w:rsidP="000C6BD0">
            <w:pPr>
              <w:pStyle w:val="Nagwek2"/>
              <w:keepLines w:val="0"/>
              <w:numPr>
                <w:ilvl w:val="1"/>
                <w:numId w:val="1"/>
              </w:numPr>
              <w:tabs>
                <w:tab w:val="clear" w:pos="576"/>
                <w:tab w:val="num" w:pos="360"/>
              </w:tabs>
              <w:suppressAutoHyphens/>
              <w:spacing w:before="0"/>
              <w:ind w:left="1485" w:hanging="720"/>
              <w:jc w:val="center"/>
              <w:rPr>
                <w:rFonts w:ascii="Times New Roman" w:hAnsi="Times New Roman"/>
                <w:color w:val="auto"/>
              </w:rPr>
            </w:pPr>
            <w:r w:rsidRPr="005F7023">
              <w:rPr>
                <w:rFonts w:ascii="Times New Roman" w:hAnsi="Times New Roman"/>
                <w:bCs w:val="0"/>
                <w:color w:val="auto"/>
                <w:sz w:val="22"/>
              </w:rPr>
              <w:t>Opis parametrów</w:t>
            </w:r>
          </w:p>
        </w:tc>
        <w:tc>
          <w:tcPr>
            <w:tcW w:w="5141" w:type="dxa"/>
            <w:shd w:val="clear" w:color="auto" w:fill="auto"/>
            <w:vAlign w:val="center"/>
          </w:tcPr>
          <w:p w14:paraId="435D325A" w14:textId="77777777" w:rsidR="000C6BD0" w:rsidRPr="005F7023" w:rsidRDefault="000C6BD0" w:rsidP="00842CAD">
            <w:pPr>
              <w:jc w:val="center"/>
              <w:rPr>
                <w:b/>
              </w:rPr>
            </w:pPr>
            <w:r w:rsidRPr="005F7023">
              <w:rPr>
                <w:b/>
              </w:rPr>
              <w:t>Parametry techniczne wymagane</w:t>
            </w:r>
          </w:p>
        </w:tc>
      </w:tr>
      <w:tr w:rsidR="000C6BD0" w:rsidRPr="005F7023" w14:paraId="632C507E" w14:textId="77777777" w:rsidTr="00842CAD">
        <w:tc>
          <w:tcPr>
            <w:tcW w:w="672" w:type="dxa"/>
            <w:shd w:val="clear" w:color="auto" w:fill="auto"/>
          </w:tcPr>
          <w:p w14:paraId="59A73ACE" w14:textId="77777777" w:rsidR="000C6BD0" w:rsidRPr="005F7023" w:rsidRDefault="000C6BD0" w:rsidP="00842CAD">
            <w:r w:rsidRPr="005F7023">
              <w:t>1.</w:t>
            </w:r>
          </w:p>
        </w:tc>
        <w:tc>
          <w:tcPr>
            <w:tcW w:w="3247" w:type="dxa"/>
            <w:shd w:val="clear" w:color="auto" w:fill="auto"/>
          </w:tcPr>
          <w:p w14:paraId="7F87E5A5" w14:textId="77777777" w:rsidR="000C6BD0" w:rsidRPr="005F7023" w:rsidRDefault="000C6BD0" w:rsidP="00842CAD">
            <w:r>
              <w:t>Ilość</w:t>
            </w:r>
          </w:p>
        </w:tc>
        <w:tc>
          <w:tcPr>
            <w:tcW w:w="5141" w:type="dxa"/>
            <w:shd w:val="clear" w:color="auto" w:fill="auto"/>
          </w:tcPr>
          <w:p w14:paraId="1B81F1F7" w14:textId="1B0D9C16" w:rsidR="000C6BD0" w:rsidRPr="005F7023" w:rsidRDefault="009C0DB8" w:rsidP="00842CAD">
            <w:r>
              <w:t>45</w:t>
            </w:r>
            <w:r w:rsidR="000C6BD0">
              <w:t xml:space="preserve"> prób</w:t>
            </w:r>
          </w:p>
        </w:tc>
      </w:tr>
      <w:tr w:rsidR="000C6BD0" w:rsidRPr="005F7023" w14:paraId="3F13497C" w14:textId="77777777" w:rsidTr="00842CAD">
        <w:tc>
          <w:tcPr>
            <w:tcW w:w="672" w:type="dxa"/>
            <w:shd w:val="clear" w:color="auto" w:fill="auto"/>
          </w:tcPr>
          <w:p w14:paraId="3618E1B8" w14:textId="77777777" w:rsidR="000C6BD0" w:rsidRPr="005F7023" w:rsidRDefault="000C6BD0" w:rsidP="00842CAD">
            <w:r>
              <w:t xml:space="preserve">2. </w:t>
            </w:r>
          </w:p>
        </w:tc>
        <w:tc>
          <w:tcPr>
            <w:tcW w:w="3247" w:type="dxa"/>
            <w:shd w:val="clear" w:color="auto" w:fill="auto"/>
          </w:tcPr>
          <w:p w14:paraId="7398118E" w14:textId="77777777" w:rsidR="000C6BD0" w:rsidRDefault="000C6BD0" w:rsidP="00842CAD">
            <w:r>
              <w:t>Metoda</w:t>
            </w:r>
          </w:p>
        </w:tc>
        <w:tc>
          <w:tcPr>
            <w:tcW w:w="5141" w:type="dxa"/>
            <w:shd w:val="clear" w:color="auto" w:fill="auto"/>
          </w:tcPr>
          <w:p w14:paraId="2BE659E4" w14:textId="4F9EEDA8" w:rsidR="000C6BD0" w:rsidRDefault="000C6BD0" w:rsidP="00842CAD">
            <w:pPr>
              <w:jc w:val="both"/>
            </w:pPr>
            <w:r>
              <w:t>Sekwencjonowanie Nowej Generacji – sekwencjonowanie całkowitego RNA (</w:t>
            </w:r>
            <w:proofErr w:type="spellStart"/>
            <w:r w:rsidR="009C0DB8" w:rsidRPr="009C0DB8">
              <w:t>Poly</w:t>
            </w:r>
            <w:proofErr w:type="spellEnd"/>
            <w:r w:rsidR="009C0DB8" w:rsidRPr="009C0DB8">
              <w:t>(A) RNA-</w:t>
            </w:r>
            <w:proofErr w:type="spellStart"/>
            <w:r w:rsidR="009C0DB8" w:rsidRPr="009C0DB8">
              <w:t>Seq</w:t>
            </w:r>
            <w:proofErr w:type="spellEnd"/>
            <w:r w:rsidR="009C0DB8" w:rsidRPr="009C0DB8">
              <w:t xml:space="preserve"> </w:t>
            </w:r>
            <w:proofErr w:type="spellStart"/>
            <w:r w:rsidR="009C0DB8" w:rsidRPr="009C0DB8">
              <w:t>Sequencing</w:t>
            </w:r>
            <w:proofErr w:type="spellEnd"/>
            <w:r w:rsidR="009C0DB8" w:rsidRPr="009C0DB8">
              <w:t xml:space="preserve"> Service</w:t>
            </w:r>
            <w:r w:rsidR="009C0DB8">
              <w:t xml:space="preserve">) </w:t>
            </w:r>
            <w:r>
              <w:t xml:space="preserve">przy użyciu platformy </w:t>
            </w:r>
            <w:proofErr w:type="spellStart"/>
            <w:r>
              <w:t>NovaSeq</w:t>
            </w:r>
            <w:proofErr w:type="spellEnd"/>
            <w:r>
              <w:t xml:space="preserve"> (minimalna głębokość sekwencjonowania na próbę – 40 mln; długość </w:t>
            </w:r>
            <w:proofErr w:type="spellStart"/>
            <w:r>
              <w:t>transkrytpów</w:t>
            </w:r>
            <w:proofErr w:type="spellEnd"/>
            <w:r>
              <w:t xml:space="preserve"> – </w:t>
            </w:r>
            <w:r w:rsidRPr="00816EC4">
              <w:t>odczyty o sparowanych końcach</w:t>
            </w:r>
            <w:r>
              <w:t xml:space="preserve"> 150 bp) </w:t>
            </w:r>
            <w:r w:rsidR="009C0DB8">
              <w:t xml:space="preserve">oraz analiza </w:t>
            </w:r>
            <w:proofErr w:type="spellStart"/>
            <w:r w:rsidR="009C0DB8">
              <w:t>bioinformatyczna</w:t>
            </w:r>
            <w:proofErr w:type="spellEnd"/>
            <w:r w:rsidR="009C0DB8">
              <w:t xml:space="preserve"> i wizualizacja danych</w:t>
            </w:r>
          </w:p>
        </w:tc>
      </w:tr>
    </w:tbl>
    <w:p w14:paraId="478C3359" w14:textId="77777777" w:rsidR="000C6BD0" w:rsidRPr="00B3422C" w:rsidRDefault="000C6BD0" w:rsidP="000C6BD0">
      <w:pPr>
        <w:rPr>
          <w:rFonts w:ascii="Calibri" w:hAnsi="Calibri"/>
          <w:sz w:val="18"/>
          <w:szCs w:val="18"/>
        </w:rPr>
      </w:pPr>
    </w:p>
    <w:p w14:paraId="689AC614" w14:textId="77777777" w:rsidR="000C6BD0" w:rsidRDefault="000C6BD0"/>
    <w:sectPr w:rsidR="000C6BD0" w:rsidSect="000F4AA2">
      <w:pgSz w:w="11906" w:h="16838"/>
      <w:pgMar w:top="238" w:right="1418" w:bottom="238" w:left="1418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BAFE" w14:textId="77777777" w:rsidR="00F735D1" w:rsidRDefault="009C0DB8">
      <w:r>
        <w:separator/>
      </w:r>
    </w:p>
  </w:endnote>
  <w:endnote w:type="continuationSeparator" w:id="0">
    <w:p w14:paraId="2BA383EB" w14:textId="77777777" w:rsidR="00F735D1" w:rsidRDefault="009C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EAEC" w14:textId="77777777" w:rsidR="00F735D1" w:rsidRDefault="009C0DB8">
      <w:r>
        <w:separator/>
      </w:r>
    </w:p>
  </w:footnote>
  <w:footnote w:type="continuationSeparator" w:id="0">
    <w:p w14:paraId="59E387CF" w14:textId="77777777" w:rsidR="00F735D1" w:rsidRDefault="009C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0353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D0"/>
    <w:rsid w:val="000C6BD0"/>
    <w:rsid w:val="003617E1"/>
    <w:rsid w:val="00413ACE"/>
    <w:rsid w:val="00567BC0"/>
    <w:rsid w:val="006267DB"/>
    <w:rsid w:val="009C0DB8"/>
    <w:rsid w:val="00AF24F2"/>
    <w:rsid w:val="00E44124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7C84"/>
  <w15:chartTrackingRefBased/>
  <w15:docId w15:val="{CCEC5BA2-19BF-D64E-BD98-FE473A49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BD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0C6BD0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C6BD0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Stopka">
    <w:name w:val="footer"/>
    <w:basedOn w:val="Normalny"/>
    <w:link w:val="StopkaZnak"/>
    <w:rsid w:val="000C6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6BD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61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7E1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Dorota Borkowska</cp:lastModifiedBy>
  <cp:revision>7</cp:revision>
  <dcterms:created xsi:type="dcterms:W3CDTF">2023-06-28T10:32:00Z</dcterms:created>
  <dcterms:modified xsi:type="dcterms:W3CDTF">2023-06-28T10:52:00Z</dcterms:modified>
</cp:coreProperties>
</file>