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0"/>
        <w:gridCol w:w="954"/>
        <w:gridCol w:w="6870"/>
      </w:tblGrid>
      <w:tr w:rsidR="00764805" w:rsidRPr="00F24A2C" w:rsidTr="00AB4CC9">
        <w:tc>
          <w:tcPr>
            <w:tcW w:w="1560" w:type="dxa"/>
            <w:shd w:val="clear" w:color="auto" w:fill="auto"/>
          </w:tcPr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 w:rsidRPr="00F24A2C">
              <w:rPr>
                <w:rFonts w:ascii="Times New Roman" w:hAnsi="Times New Roman"/>
              </w:rPr>
              <w:t>Nazwa</w:t>
            </w:r>
          </w:p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</w:p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</w:p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 w:rsidRPr="00F24A2C">
              <w:rPr>
                <w:rFonts w:ascii="Times New Roman" w:hAnsi="Times New Roman"/>
              </w:rPr>
              <w:t>Ilość</w:t>
            </w:r>
          </w:p>
        </w:tc>
        <w:tc>
          <w:tcPr>
            <w:tcW w:w="5103" w:type="dxa"/>
            <w:shd w:val="clear" w:color="auto" w:fill="auto"/>
          </w:tcPr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 w:rsidRPr="00F24A2C">
              <w:rPr>
                <w:rFonts w:ascii="Times New Roman" w:hAnsi="Times New Roman"/>
              </w:rPr>
              <w:t>Parametry</w:t>
            </w:r>
          </w:p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 w:rsidRPr="00F24A2C">
              <w:rPr>
                <w:rFonts w:ascii="Times New Roman" w:hAnsi="Times New Roman"/>
              </w:rPr>
              <w:t>Konfiguracja sprzętowa</w:t>
            </w:r>
          </w:p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 w:rsidRPr="00F24A2C">
              <w:rPr>
                <w:rFonts w:ascii="Times New Roman" w:hAnsi="Times New Roman"/>
              </w:rPr>
              <w:t>/ wymagania minimalne /</w:t>
            </w:r>
          </w:p>
        </w:tc>
      </w:tr>
      <w:tr w:rsidR="00764805" w:rsidRPr="00F24A2C" w:rsidTr="00AB4CC9">
        <w:tc>
          <w:tcPr>
            <w:tcW w:w="1560" w:type="dxa"/>
            <w:shd w:val="clear" w:color="auto" w:fill="auto"/>
          </w:tcPr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64805" w:rsidRPr="00F24A2C" w:rsidRDefault="00764805" w:rsidP="00AB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4805" w:rsidRPr="0032431E" w:rsidTr="00AB4CC9">
        <w:tc>
          <w:tcPr>
            <w:tcW w:w="1560" w:type="dxa"/>
          </w:tcPr>
          <w:p w:rsidR="00764805" w:rsidRPr="0032431E" w:rsidRDefault="00764805" w:rsidP="00AB4CC9">
            <w:pPr>
              <w:rPr>
                <w:rFonts w:ascii="Times New Roman" w:hAnsi="Times New Roman"/>
              </w:rPr>
            </w:pPr>
            <w:r w:rsidRPr="0032431E">
              <w:rPr>
                <w:rFonts w:ascii="Times New Roman" w:hAnsi="Times New Roman"/>
              </w:rPr>
              <w:t xml:space="preserve">Laptop </w:t>
            </w:r>
          </w:p>
        </w:tc>
        <w:tc>
          <w:tcPr>
            <w:tcW w:w="709" w:type="dxa"/>
          </w:tcPr>
          <w:p w:rsidR="00764805" w:rsidRPr="00B929E9" w:rsidRDefault="00764805" w:rsidP="00AB4C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9E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64805" w:rsidRPr="0032431E" w:rsidRDefault="00764805" w:rsidP="00AB4CC9">
            <w:pPr>
              <w:jc w:val="center"/>
              <w:rPr>
                <w:rFonts w:ascii="Times New Roman" w:hAnsi="Times New Roman"/>
              </w:rPr>
            </w:pPr>
            <w:r w:rsidRPr="00B929E9">
              <w:rPr>
                <w:rFonts w:ascii="Times New Roman" w:hAnsi="Times New Roman"/>
                <w:sz w:val="18"/>
                <w:szCs w:val="18"/>
              </w:rPr>
              <w:t>sztuka</w:t>
            </w:r>
          </w:p>
        </w:tc>
        <w:tc>
          <w:tcPr>
            <w:tcW w:w="5103" w:type="dxa"/>
          </w:tcPr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b/>
                <w:color w:val="000000"/>
              </w:rPr>
              <w:t>Zastosowanie</w:t>
            </w:r>
          </w:p>
          <w:p w:rsidR="00764805" w:rsidRPr="0032431E" w:rsidRDefault="00764805" w:rsidP="00AB4CC9">
            <w:pPr>
              <w:pStyle w:val="Akapitzlist"/>
              <w:widowControl/>
              <w:suppressAutoHyphens w:val="0"/>
              <w:autoSpaceDE/>
              <w:ind w:left="36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Laptop będzie wykorzystywany dla potrzeb aplikacji biurowych, aplikacji edukacyjnych, aplikacji obliczeniowych, dostępu do Internetu oraz poczty elektronicznej, jako lokalna baza danych, stacja programistyczna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b/>
                <w:color w:val="000000"/>
              </w:rPr>
              <w:t>Wydajność obliczeniowa</w:t>
            </w:r>
          </w:p>
          <w:p w:rsidR="00764805" w:rsidRDefault="00764805" w:rsidP="00AB4CC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E">
              <w:rPr>
                <w:rFonts w:ascii="Times New Roman" w:hAnsi="Times New Roman" w:cs="Times New Roman"/>
                <w:sz w:val="20"/>
                <w:szCs w:val="20"/>
              </w:rPr>
              <w:t>Procesor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aktowany zegarem co najmniej 3</w:t>
            </w:r>
            <w:r w:rsidRPr="0032431E">
              <w:rPr>
                <w:rFonts w:ascii="Times New Roman" w:hAnsi="Times New Roman" w:cs="Times New Roman"/>
                <w:sz w:val="20"/>
                <w:szCs w:val="20"/>
              </w:rPr>
              <w:t xml:space="preserve"> GHz, pamięci cache 6MB i powinien osiągać w teście wydajności </w:t>
            </w:r>
            <w:proofErr w:type="spellStart"/>
            <w:r w:rsidRPr="0032431E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2431E">
              <w:rPr>
                <w:rFonts w:ascii="Times New Roman" w:hAnsi="Times New Roman" w:cs="Times New Roman"/>
                <w:sz w:val="20"/>
                <w:szCs w:val="20"/>
              </w:rPr>
              <w:t xml:space="preserve"> (wynik dostępny: http://www.cpubenchmark.net/c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pu_list.php) co najmniej wynik 900</w:t>
            </w:r>
            <w:r w:rsidRPr="0032431E">
              <w:rPr>
                <w:rFonts w:ascii="Times New Roman" w:hAnsi="Times New Roman" w:cs="Times New Roman"/>
                <w:sz w:val="20"/>
                <w:szCs w:val="20"/>
              </w:rPr>
              <w:t xml:space="preserve">0 punktów </w:t>
            </w:r>
            <w:proofErr w:type="spellStart"/>
            <w:r w:rsidRPr="0032431E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32431E">
              <w:rPr>
                <w:rFonts w:ascii="Times New Roman" w:hAnsi="Times New Roman" w:cs="Times New Roman"/>
                <w:sz w:val="20"/>
                <w:szCs w:val="20"/>
              </w:rPr>
              <w:t xml:space="preserve"> CPU Mark.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Pamięć operacyjna:  16 GB DDR4 z taktowaniem  3200</w:t>
            </w:r>
            <w:r w:rsidRPr="0032431E">
              <w:rPr>
                <w:rFonts w:ascii="Times New Roman" w:hAnsi="Times New Roman"/>
                <w:color w:val="000000"/>
              </w:rPr>
              <w:t xml:space="preserve"> MHz, z możliwością rozbudowy do 32GB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Parametry pamięci masowej:</w:t>
            </w:r>
            <w:r w:rsidRPr="0032431E">
              <w:rPr>
                <w:rFonts w:ascii="Times New Roman" w:hAnsi="Times New Roman"/>
                <w:color w:val="000000"/>
              </w:rPr>
              <w:t xml:space="preserve"> 512 GB SSD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b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Wydajność grafiki: Zintegrowana karta graficzna wykorzystująca pamięć RAM systemu dynamicznie przydzielaną na potrzeby grafiki w trybie UMA (</w:t>
            </w:r>
            <w:proofErr w:type="spellStart"/>
            <w:r w:rsidRPr="0032431E">
              <w:rPr>
                <w:rFonts w:ascii="Times New Roman" w:hAnsi="Times New Roman"/>
                <w:color w:val="000000"/>
              </w:rPr>
              <w:t>Unified</w:t>
            </w:r>
            <w:proofErr w:type="spellEnd"/>
            <w:r w:rsidRPr="0032431E">
              <w:rPr>
                <w:rFonts w:ascii="Times New Roman" w:hAnsi="Times New Roman"/>
                <w:color w:val="000000"/>
              </w:rPr>
              <w:t xml:space="preserve"> Memory Access) – z możliwością dynamicznego przydzielenia do 1,5 GB pamięci. Obsługująca funkcje: DirectX 12, </w:t>
            </w:r>
            <w:proofErr w:type="spellStart"/>
            <w:r w:rsidRPr="0032431E">
              <w:rPr>
                <w:rFonts w:ascii="Times New Roman" w:hAnsi="Times New Roman"/>
                <w:color w:val="000000"/>
              </w:rPr>
              <w:t>OpenGL</w:t>
            </w:r>
            <w:proofErr w:type="spellEnd"/>
            <w:r w:rsidRPr="0032431E">
              <w:rPr>
                <w:rFonts w:ascii="Times New Roman" w:hAnsi="Times New Roman"/>
                <w:color w:val="000000"/>
              </w:rPr>
              <w:t xml:space="preserve"> 4.4, </w:t>
            </w:r>
            <w:proofErr w:type="spellStart"/>
            <w:r w:rsidRPr="0032431E">
              <w:rPr>
                <w:rFonts w:ascii="Times New Roman" w:hAnsi="Times New Roman"/>
                <w:color w:val="000000"/>
              </w:rPr>
              <w:t>OpenCL</w:t>
            </w:r>
            <w:proofErr w:type="spellEnd"/>
            <w:r w:rsidRPr="0032431E">
              <w:rPr>
                <w:rFonts w:ascii="Times New Roman" w:hAnsi="Times New Roman"/>
                <w:color w:val="000000"/>
              </w:rPr>
              <w:t xml:space="preserve"> 2.0, HLSL </w:t>
            </w:r>
            <w:proofErr w:type="spellStart"/>
            <w:r w:rsidRPr="0032431E">
              <w:rPr>
                <w:rFonts w:ascii="Times New Roman" w:hAnsi="Times New Roman"/>
                <w:color w:val="000000"/>
              </w:rPr>
              <w:t>shader</w:t>
            </w:r>
            <w:proofErr w:type="spellEnd"/>
            <w:r w:rsidRPr="0032431E">
              <w:rPr>
                <w:rFonts w:ascii="Times New Roman" w:hAnsi="Times New Roman"/>
                <w:color w:val="000000"/>
              </w:rPr>
              <w:t xml:space="preserve"> model 5.1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b/>
                <w:color w:val="000000"/>
              </w:rPr>
            </w:pPr>
            <w:r w:rsidRPr="0032431E">
              <w:rPr>
                <w:rFonts w:ascii="Times New Roman" w:hAnsi="Times New Roman"/>
                <w:b/>
                <w:color w:val="000000"/>
              </w:rPr>
              <w:t>Wyświetlacz</w:t>
            </w:r>
          </w:p>
          <w:p w:rsidR="00764805" w:rsidRPr="0032431E" w:rsidRDefault="00764805" w:rsidP="00AB4CC9">
            <w:pPr>
              <w:pStyle w:val="Akapitzlist"/>
              <w:widowControl/>
              <w:suppressAutoHyphens w:val="0"/>
              <w:autoSpaceDE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Ekran o przekątnej 15,6" o rozdzie</w:t>
            </w:r>
            <w:r>
              <w:rPr>
                <w:rFonts w:ascii="Times New Roman" w:hAnsi="Times New Roman"/>
                <w:color w:val="000000"/>
              </w:rPr>
              <w:t>lczości FHD, matryca matowa z podświetleniem LED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b/>
                <w:color w:val="000000"/>
              </w:rPr>
            </w:pPr>
            <w:r w:rsidRPr="0032431E">
              <w:rPr>
                <w:rFonts w:ascii="Times New Roman" w:hAnsi="Times New Roman"/>
                <w:b/>
                <w:color w:val="000000"/>
              </w:rPr>
              <w:t>Zasilanie i bateria</w:t>
            </w:r>
          </w:p>
          <w:p w:rsidR="00764805" w:rsidRPr="0032431E" w:rsidRDefault="00764805" w:rsidP="00AB4CC9">
            <w:pPr>
              <w:pStyle w:val="Akapitzlist"/>
              <w:widowControl/>
              <w:suppressAutoHyphens w:val="0"/>
              <w:autoSpaceDE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 xml:space="preserve">in. 35 </w:t>
            </w:r>
            <w:proofErr w:type="spellStart"/>
            <w:r>
              <w:rPr>
                <w:rFonts w:ascii="Times New Roman" w:hAnsi="Times New Roman"/>
                <w:color w:val="000000"/>
              </w:rPr>
              <w:t>Wh</w:t>
            </w:r>
            <w:proofErr w:type="spellEnd"/>
            <w:r>
              <w:rPr>
                <w:rFonts w:ascii="Times New Roman" w:hAnsi="Times New Roman"/>
                <w:color w:val="000000"/>
              </w:rPr>
              <w:t>. Zasilacz o mocy</w:t>
            </w:r>
            <w:r w:rsidRPr="0032431E">
              <w:rPr>
                <w:rFonts w:ascii="Times New Roman" w:hAnsi="Times New Roman"/>
                <w:color w:val="000000"/>
              </w:rPr>
              <w:t xml:space="preserve"> 65 W.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b/>
                <w:color w:val="000000"/>
              </w:rPr>
            </w:pPr>
            <w:r w:rsidRPr="0032431E">
              <w:rPr>
                <w:rFonts w:ascii="Times New Roman" w:hAnsi="Times New Roman"/>
                <w:b/>
                <w:color w:val="000000"/>
              </w:rPr>
              <w:t>Wymagania dodatkowe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1"/>
                <w:numId w:val="1"/>
              </w:numPr>
              <w:tabs>
                <w:tab w:val="clear" w:pos="1440"/>
              </w:tabs>
              <w:suppressAutoHyphens w:val="0"/>
              <w:autoSpaceDE/>
              <w:ind w:left="10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Microsoft Windows 11</w:t>
            </w:r>
            <w:r w:rsidRPr="0032431E">
              <w:rPr>
                <w:rFonts w:ascii="Times New Roman" w:hAnsi="Times New Roman"/>
                <w:bCs/>
              </w:rPr>
              <w:t xml:space="preserve"> Professional PL</w:t>
            </w:r>
            <w:r>
              <w:rPr>
                <w:rFonts w:ascii="Times New Roman" w:hAnsi="Times New Roman"/>
                <w:bCs/>
              </w:rPr>
              <w:t xml:space="preserve"> 64 bit</w:t>
            </w:r>
            <w:r w:rsidRPr="0032431E">
              <w:rPr>
                <w:rFonts w:ascii="Times New Roman" w:hAnsi="Times New Roman"/>
                <w:bCs/>
              </w:rPr>
              <w:t>, zainstalowany system operacyjny Microsoft Windows 1</w:t>
            </w:r>
            <w:r>
              <w:rPr>
                <w:rFonts w:ascii="Times New Roman" w:hAnsi="Times New Roman"/>
                <w:bCs/>
              </w:rPr>
              <w:t>1</w:t>
            </w:r>
            <w:r w:rsidRPr="0032431E">
              <w:rPr>
                <w:rFonts w:ascii="Times New Roman" w:hAnsi="Times New Roman"/>
                <w:bCs/>
              </w:rPr>
              <w:t xml:space="preserve"> Professional niewymagający aktywacji za pomocą telefonu lub Internetu w firmie Microsoft. Dołączony nośnik z oprogramowaniem, sterownikami</w:t>
            </w:r>
            <w:r w:rsidR="00DB4ACA">
              <w:rPr>
                <w:rFonts w:ascii="Times New Roman" w:hAnsi="Times New Roman"/>
                <w:bCs/>
              </w:rPr>
              <w:t xml:space="preserve">, </w:t>
            </w:r>
            <w:r w:rsidR="00DB4ACA" w:rsidRPr="00DB4ACA">
              <w:rPr>
                <w:rFonts w:ascii="Times New Roman" w:hAnsi="Times New Roman"/>
                <w:bCs/>
              </w:rPr>
              <w:t>Zamawiający wymaga aby oprogramowanie było fabrycznie nowe, nieużywane i nieaktywowane nigdy wcześniej</w:t>
            </w:r>
            <w:r w:rsidR="00DB4ACA">
              <w:rPr>
                <w:rFonts w:ascii="Times New Roman" w:hAnsi="Times New Roman"/>
                <w:bCs/>
              </w:rPr>
              <w:t>.</w:t>
            </w:r>
            <w:bookmarkStart w:id="0" w:name="_GoBack"/>
            <w:bookmarkEnd w:id="0"/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b/>
                <w:bCs/>
                <w:color w:val="000000"/>
              </w:rPr>
            </w:pPr>
            <w:r w:rsidRPr="0032431E">
              <w:rPr>
                <w:rFonts w:ascii="Times New Roman" w:hAnsi="Times New Roman"/>
                <w:b/>
                <w:bCs/>
                <w:color w:val="000000"/>
              </w:rPr>
              <w:t>Wbudowane porty minimalnie:</w:t>
            </w:r>
          </w:p>
          <w:p w:rsidR="00764805" w:rsidRPr="0032431E" w:rsidRDefault="00764805" w:rsidP="00764805">
            <w:pPr>
              <w:pStyle w:val="Akapitzlist"/>
              <w:widowControl/>
              <w:numPr>
                <w:ilvl w:val="2"/>
                <w:numId w:val="3"/>
              </w:numPr>
              <w:suppressAutoHyphens w:val="0"/>
              <w:autoSpaceDE/>
              <w:ind w:left="102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RJ-45 (nie dopuszcza się przejściówek)</w:t>
            </w:r>
          </w:p>
          <w:p w:rsidR="00764805" w:rsidRPr="0032431E" w:rsidRDefault="00764805" w:rsidP="00764805">
            <w:pPr>
              <w:pStyle w:val="Akapitzlist"/>
              <w:numPr>
                <w:ilvl w:val="2"/>
                <w:numId w:val="3"/>
              </w:numPr>
              <w:ind w:left="102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Min 1x USB-C (z możliwością ładowania baterii laptopa)</w:t>
            </w:r>
          </w:p>
          <w:p w:rsidR="00764805" w:rsidRPr="00BA33AC" w:rsidRDefault="00764805" w:rsidP="00764805">
            <w:pPr>
              <w:pStyle w:val="Akapitzlist"/>
              <w:numPr>
                <w:ilvl w:val="2"/>
                <w:numId w:val="3"/>
              </w:numPr>
              <w:ind w:left="102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Min. 2x USB 3.1 Gen1</w:t>
            </w:r>
          </w:p>
          <w:p w:rsidR="00764805" w:rsidRPr="00872FF0" w:rsidRDefault="00764805" w:rsidP="00764805">
            <w:pPr>
              <w:pStyle w:val="Akapitzlist"/>
              <w:numPr>
                <w:ilvl w:val="2"/>
                <w:numId w:val="3"/>
              </w:numPr>
              <w:ind w:left="102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HDMI</w:t>
            </w:r>
          </w:p>
          <w:p w:rsidR="00764805" w:rsidRPr="00872FF0" w:rsidRDefault="00764805" w:rsidP="00764805">
            <w:pPr>
              <w:pStyle w:val="Akapitzlist"/>
              <w:numPr>
                <w:ilvl w:val="2"/>
                <w:numId w:val="3"/>
              </w:numPr>
              <w:ind w:left="1020"/>
              <w:rPr>
                <w:rFonts w:ascii="Times New Roman" w:hAnsi="Times New Roman"/>
                <w:color w:val="000000"/>
              </w:rPr>
            </w:pPr>
            <w:r w:rsidRPr="00872FF0">
              <w:rPr>
                <w:rFonts w:ascii="Times New Roman" w:hAnsi="Times New Roman"/>
                <w:color w:val="000000"/>
              </w:rPr>
              <w:t>Audio: Wyjście słuchawkowe/wejście mikrofonowe</w:t>
            </w:r>
          </w:p>
          <w:p w:rsidR="00764805" w:rsidRPr="0032431E" w:rsidRDefault="00764805" w:rsidP="00764805">
            <w:pPr>
              <w:pStyle w:val="Akapitzlist"/>
              <w:numPr>
                <w:ilvl w:val="2"/>
                <w:numId w:val="3"/>
              </w:numPr>
              <w:ind w:left="102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 xml:space="preserve">Karta sieciowa LAN 10/100/1000 Ethernet RJ 45 zintegrowana z płytą główną z diodami sygnalizującymi status. </w:t>
            </w:r>
          </w:p>
          <w:p w:rsidR="00764805" w:rsidRPr="0032431E" w:rsidRDefault="00764805" w:rsidP="00764805">
            <w:pPr>
              <w:pStyle w:val="Akapitzlist"/>
              <w:numPr>
                <w:ilvl w:val="2"/>
                <w:numId w:val="3"/>
              </w:numPr>
              <w:ind w:left="102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 xml:space="preserve">Zintegrowana w postaci wewnętrznego modułu mini-PCI Express karta sieci WLAN obsługująca łącznie standardy IEEE 802.11ac   </w:t>
            </w:r>
          </w:p>
          <w:p w:rsidR="00764805" w:rsidRPr="0032431E" w:rsidRDefault="00764805" w:rsidP="00764805">
            <w:pPr>
              <w:pStyle w:val="Akapitzlist"/>
              <w:numPr>
                <w:ilvl w:val="2"/>
                <w:numId w:val="3"/>
              </w:numPr>
              <w:ind w:left="1020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Bluetooth v5.0,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Gwarancja </w:t>
            </w:r>
            <w:r w:rsidRPr="0032431E">
              <w:rPr>
                <w:rFonts w:ascii="Times New Roman" w:hAnsi="Times New Roman"/>
                <w:b/>
                <w:color w:val="000000"/>
              </w:rPr>
              <w:t>jakości</w:t>
            </w:r>
          </w:p>
          <w:p w:rsidR="00764805" w:rsidRPr="0032431E" w:rsidRDefault="00764805" w:rsidP="00764805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ind w:left="1013" w:hanging="425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Na okres  co najmniej  24 miesięcy - świadczonej  w siedzibie Zamawiającego, chyba że niezbędne będzie naprawa sprzętu w siedzibie producenta lub autoryzowanym przez niego punkcie serwisowym  - wówczas koszt transportu do i z naprawy pokrywa Wykonawca,</w:t>
            </w:r>
          </w:p>
          <w:p w:rsidR="00764805" w:rsidRPr="0032431E" w:rsidRDefault="00764805" w:rsidP="00764805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ind w:left="1013" w:hanging="425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Naprawy gwarancyjne  urządzeń muszą być realizowany przez Producenta lub Autoryzowanego Partnera Serwisowego Producenta, przynajmniej w minimalnym terminie wskazanym przez Zamawiającego</w:t>
            </w:r>
          </w:p>
          <w:p w:rsidR="00764805" w:rsidRPr="0032431E" w:rsidRDefault="00764805" w:rsidP="00764805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autoSpaceDN w:val="0"/>
              <w:ind w:left="1013" w:hanging="425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W przypadku awarii dysków twardych dysk pozostaje u Zamawiającego</w:t>
            </w:r>
          </w:p>
          <w:p w:rsidR="00764805" w:rsidRPr="0032431E" w:rsidRDefault="00764805" w:rsidP="00AB4CC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20" w:hanging="425"/>
              <w:rPr>
                <w:rFonts w:ascii="Times New Roman" w:hAnsi="Times New Roman"/>
                <w:color w:val="000000"/>
              </w:rPr>
            </w:pPr>
            <w:r w:rsidRPr="0032431E">
              <w:rPr>
                <w:rFonts w:ascii="Times New Roman" w:hAnsi="Times New Roman"/>
                <w:color w:val="000000"/>
              </w:rPr>
              <w:t>Dostęp do najnowszych sterowników i uaktualnień na stronie</w:t>
            </w:r>
            <w:r>
              <w:rPr>
                <w:rFonts w:ascii="Times New Roman" w:hAnsi="Times New Roman"/>
                <w:color w:val="000000"/>
              </w:rPr>
              <w:t xml:space="preserve"> producenta</w:t>
            </w:r>
          </w:p>
          <w:p w:rsidR="00764805" w:rsidRPr="0032431E" w:rsidRDefault="00764805" w:rsidP="00AB4CC9">
            <w:pPr>
              <w:rPr>
                <w:rFonts w:ascii="Times New Roman" w:hAnsi="Times New Roman"/>
              </w:rPr>
            </w:pPr>
          </w:p>
        </w:tc>
      </w:tr>
    </w:tbl>
    <w:p w:rsidR="00EE1350" w:rsidRDefault="00EE1350"/>
    <w:sectPr w:rsidR="00EE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21AB"/>
    <w:multiLevelType w:val="hybridMultilevel"/>
    <w:tmpl w:val="55EEF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11D2"/>
    <w:multiLevelType w:val="hybridMultilevel"/>
    <w:tmpl w:val="0F34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D48C3"/>
    <w:multiLevelType w:val="hybridMultilevel"/>
    <w:tmpl w:val="41523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05"/>
    <w:rsid w:val="00764805"/>
    <w:rsid w:val="00DB4ACA"/>
    <w:rsid w:val="00E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A525"/>
  <w15:chartTrackingRefBased/>
  <w15:docId w15:val="{081F8A04-5DBA-4941-BB5A-D599840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805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8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4805"/>
    <w:pPr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64805"/>
    <w:rPr>
      <w:rFonts w:ascii="Arial Unicode MS" w:eastAsia="Times New Roman" w:hAnsi="Arial Unicode MS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76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Biziel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Janas</dc:creator>
  <cp:keywords/>
  <dc:description/>
  <cp:lastModifiedBy>Rafał Janas</cp:lastModifiedBy>
  <cp:revision>2</cp:revision>
  <dcterms:created xsi:type="dcterms:W3CDTF">2024-02-14T11:12:00Z</dcterms:created>
  <dcterms:modified xsi:type="dcterms:W3CDTF">2024-02-14T11:20:00Z</dcterms:modified>
</cp:coreProperties>
</file>