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CC" w:rsidRPr="00C71CCC" w:rsidRDefault="00D041CC" w:rsidP="00D041CC">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D041CC" w:rsidRPr="00C71CCC" w:rsidRDefault="00D041CC" w:rsidP="00D041CC">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D041CC" w:rsidRDefault="00D041CC" w:rsidP="00D041CC">
      <w:pPr>
        <w:jc w:val="both"/>
        <w:rPr>
          <w:rFonts w:cs="Arial"/>
          <w:b/>
          <w:spacing w:val="20"/>
          <w:sz w:val="24"/>
        </w:rPr>
      </w:pPr>
    </w:p>
    <w:p w:rsidR="00D041CC" w:rsidRDefault="00D041CC" w:rsidP="007E1681">
      <w:pPr>
        <w:jc w:val="right"/>
        <w:rPr>
          <w:rFonts w:cs="Arial"/>
          <w:b/>
          <w:spacing w:val="20"/>
          <w:sz w:val="24"/>
        </w:rPr>
      </w:pPr>
    </w:p>
    <w:p w:rsidR="00B91DC7" w:rsidRPr="00386B15" w:rsidRDefault="00B91DC7" w:rsidP="007E1681">
      <w:pPr>
        <w:jc w:val="right"/>
        <w:rPr>
          <w:rFonts w:cs="Arial"/>
          <w:b/>
          <w:spacing w:val="20"/>
          <w:sz w:val="24"/>
        </w:rPr>
      </w:pPr>
      <w:r w:rsidRPr="00386B15">
        <w:rPr>
          <w:rFonts w:cs="Arial"/>
          <w:b/>
          <w:spacing w:val="20"/>
          <w:sz w:val="24"/>
        </w:rPr>
        <w:t>ZAŁĄCZNIK NR 1 DO SWZ</w:t>
      </w:r>
    </w:p>
    <w:p w:rsidR="00B91DC7" w:rsidRPr="00386B15" w:rsidRDefault="00B91DC7" w:rsidP="00B91DC7">
      <w:pPr>
        <w:rPr>
          <w:rFonts w:cs="Arial"/>
        </w:rPr>
      </w:pPr>
    </w:p>
    <w:p w:rsidR="00B91DC7" w:rsidRDefault="00B91DC7" w:rsidP="00B91DC7">
      <w:pPr>
        <w:jc w:val="center"/>
        <w:rPr>
          <w:rFonts w:cs="Arial"/>
          <w:b/>
          <w:spacing w:val="20"/>
          <w:sz w:val="24"/>
        </w:rPr>
      </w:pPr>
      <w:r w:rsidRPr="00386B15">
        <w:rPr>
          <w:rFonts w:cs="Arial"/>
          <w:b/>
          <w:spacing w:val="20"/>
          <w:sz w:val="24"/>
        </w:rPr>
        <w:t>FORMULARZ CENOWY</w:t>
      </w:r>
    </w:p>
    <w:p w:rsidR="00360660" w:rsidRDefault="00360660" w:rsidP="00B91DC7">
      <w:pPr>
        <w:jc w:val="center"/>
        <w:rPr>
          <w:rFonts w:cs="Arial"/>
          <w:b/>
          <w:spacing w:val="20"/>
          <w:sz w:val="24"/>
        </w:rPr>
      </w:pPr>
    </w:p>
    <w:p w:rsidR="00D55FA8" w:rsidRPr="006C4B93" w:rsidRDefault="00D55FA8" w:rsidP="00D55FA8">
      <w:pPr>
        <w:pStyle w:val="Tekstpodstawowy"/>
        <w:spacing w:line="276" w:lineRule="auto"/>
        <w:jc w:val="both"/>
        <w:rPr>
          <w:rFonts w:cs="Arial"/>
          <w:bCs/>
          <w:sz w:val="20"/>
          <w:szCs w:val="22"/>
        </w:rPr>
      </w:pPr>
      <w:r w:rsidRPr="006C4B93">
        <w:rPr>
          <w:rFonts w:cs="Arial"/>
          <w:bCs/>
          <w:sz w:val="20"/>
          <w:szCs w:val="22"/>
        </w:rPr>
        <w:t>WARUNKI OGÓLNE:</w:t>
      </w:r>
    </w:p>
    <w:p w:rsidR="00D55FA8" w:rsidRPr="006C4B93" w:rsidRDefault="00D55FA8" w:rsidP="00D55FA8">
      <w:pPr>
        <w:pStyle w:val="Akapitzlist"/>
        <w:numPr>
          <w:ilvl w:val="0"/>
          <w:numId w:val="1"/>
        </w:numPr>
        <w:tabs>
          <w:tab w:val="left" w:pos="426"/>
        </w:tabs>
        <w:spacing w:line="276" w:lineRule="auto"/>
        <w:ind w:left="426" w:hanging="426"/>
        <w:jc w:val="both"/>
        <w:rPr>
          <w:rFonts w:ascii="Arial" w:hAnsi="Arial" w:cs="Arial"/>
          <w:sz w:val="20"/>
          <w:szCs w:val="22"/>
        </w:rPr>
      </w:pPr>
      <w:r w:rsidRPr="006C4B93">
        <w:rPr>
          <w:rFonts w:ascii="Arial" w:hAnsi="Arial" w:cs="Arial"/>
          <w:sz w:val="20"/>
          <w:szCs w:val="22"/>
        </w:rPr>
        <w:t xml:space="preserve">Na podstawie Ustawy Prawo Farmaceutyczne z dnia 06 września 2001 (z późniejszymi zmianami) art. 72 pkt. 1 Zamawiający wymaga, aby Wykonawca posiadał Koncesję Hurtowni Farmaceutycznej na obrót produktami leczniczymi (preparaty do dezynfekcji  skóry i błon śluzowych) – dot. Pakietu Nr 5. </w:t>
      </w:r>
    </w:p>
    <w:p w:rsidR="00D55FA8" w:rsidRPr="006C4B93" w:rsidRDefault="00D55FA8" w:rsidP="00D55FA8">
      <w:pPr>
        <w:pStyle w:val="Akapitzlist"/>
        <w:numPr>
          <w:ilvl w:val="0"/>
          <w:numId w:val="1"/>
        </w:numPr>
        <w:tabs>
          <w:tab w:val="left" w:pos="426"/>
        </w:tabs>
        <w:spacing w:line="276" w:lineRule="auto"/>
        <w:ind w:left="426" w:hanging="426"/>
        <w:jc w:val="both"/>
        <w:rPr>
          <w:rFonts w:ascii="Arial" w:hAnsi="Arial" w:cs="Arial"/>
          <w:sz w:val="20"/>
          <w:szCs w:val="22"/>
        </w:rPr>
      </w:pPr>
      <w:r w:rsidRPr="006C4B93">
        <w:rPr>
          <w:rFonts w:ascii="Arial" w:hAnsi="Arial" w:cs="Arial"/>
          <w:sz w:val="20"/>
          <w:szCs w:val="22"/>
        </w:rPr>
        <w:t xml:space="preserve">Zamawiający wymaga dostarczenia przy pierwszej dostawie  kart charakterystyki oferowanych produktów w języku polskim wydaną przez producenta oferowanego przedmiotu zamówienia. Zamawiający dopuszczę dostarczenie kart na płycie CD. </w:t>
      </w:r>
    </w:p>
    <w:p w:rsidR="00D55FA8" w:rsidRPr="006C4B93" w:rsidRDefault="00D55FA8" w:rsidP="00D55FA8">
      <w:pPr>
        <w:pStyle w:val="Akapitzlist"/>
        <w:numPr>
          <w:ilvl w:val="0"/>
          <w:numId w:val="1"/>
        </w:numPr>
        <w:tabs>
          <w:tab w:val="left" w:pos="426"/>
        </w:tabs>
        <w:spacing w:line="276" w:lineRule="auto"/>
        <w:ind w:left="426" w:hanging="426"/>
        <w:jc w:val="both"/>
        <w:rPr>
          <w:rFonts w:ascii="Arial" w:hAnsi="Arial" w:cs="Arial"/>
          <w:sz w:val="20"/>
          <w:szCs w:val="22"/>
        </w:rPr>
      </w:pPr>
      <w:r w:rsidRPr="006C4B93">
        <w:rPr>
          <w:rFonts w:ascii="Arial" w:hAnsi="Arial" w:cs="Arial"/>
          <w:sz w:val="20"/>
          <w:szCs w:val="22"/>
        </w:rPr>
        <w:t>Zamawiający wymaga załączenia do opakowań zbiorczych preparatów dezynfekcyjnych zapasowych oryginalnych samoprzylepnych etykiet oraz pompek dozujących – dotyczy pakietu nr 5 i 6</w:t>
      </w:r>
    </w:p>
    <w:p w:rsidR="00D55FA8" w:rsidRPr="006C4B93" w:rsidRDefault="00D55FA8" w:rsidP="00D55FA8">
      <w:pPr>
        <w:pStyle w:val="gwpf2505613msonormal"/>
        <w:numPr>
          <w:ilvl w:val="0"/>
          <w:numId w:val="1"/>
        </w:numPr>
        <w:tabs>
          <w:tab w:val="left" w:pos="426"/>
        </w:tabs>
        <w:spacing w:before="0" w:beforeAutospacing="0" w:after="0" w:afterAutospacing="0" w:line="276" w:lineRule="auto"/>
        <w:ind w:left="426" w:hanging="426"/>
        <w:jc w:val="both"/>
        <w:rPr>
          <w:rFonts w:ascii="Arial" w:hAnsi="Arial" w:cs="Arial"/>
          <w:sz w:val="20"/>
          <w:szCs w:val="22"/>
        </w:rPr>
      </w:pPr>
      <w:r w:rsidRPr="006C4B93">
        <w:rPr>
          <w:rFonts w:ascii="Arial" w:hAnsi="Arial" w:cs="Arial"/>
          <w:sz w:val="20"/>
          <w:szCs w:val="22"/>
        </w:rPr>
        <w:t>Koszty podłączenia środków i kalibracji urządzeń  jest po stronie dostawcy środków.</w:t>
      </w:r>
    </w:p>
    <w:p w:rsidR="00D55FA8" w:rsidRDefault="00D55FA8" w:rsidP="00D55FA8">
      <w:pPr>
        <w:rPr>
          <w:rFonts w:cs="Arial"/>
          <w:b/>
          <w:spacing w:val="20"/>
          <w:sz w:val="24"/>
        </w:rPr>
      </w:pPr>
    </w:p>
    <w:p w:rsidR="00D55FA8" w:rsidRDefault="00D55FA8" w:rsidP="00D55FA8">
      <w:pPr>
        <w:rPr>
          <w:rFonts w:cs="Arial"/>
          <w:b/>
          <w:spacing w:val="20"/>
          <w:sz w:val="24"/>
        </w:rPr>
      </w:pPr>
    </w:p>
    <w:p w:rsidR="00D55FA8" w:rsidRDefault="00D55FA8" w:rsidP="00D55FA8">
      <w:pPr>
        <w:rPr>
          <w:rFonts w:cs="Arial"/>
          <w:b/>
          <w:spacing w:val="20"/>
          <w:sz w:val="24"/>
        </w:rPr>
      </w:pPr>
    </w:p>
    <w:p w:rsidR="00360660" w:rsidRPr="00360660" w:rsidRDefault="00BA559B" w:rsidP="00360660">
      <w:pPr>
        <w:pStyle w:val="Nagwek3"/>
        <w:rPr>
          <w:rFonts w:ascii="Arial" w:hAnsi="Arial" w:cs="Arial"/>
          <w:szCs w:val="20"/>
          <w:lang w:val="pl-PL"/>
        </w:rPr>
      </w:pPr>
      <w:r>
        <w:rPr>
          <w:rFonts w:ascii="Arial" w:hAnsi="Arial" w:cs="Arial"/>
          <w:szCs w:val="20"/>
          <w:lang w:val="pl-PL"/>
        </w:rPr>
        <w:t>Pakiet nr 1:</w:t>
      </w:r>
      <w:r w:rsidR="00360660" w:rsidRPr="00360660">
        <w:rPr>
          <w:rFonts w:ascii="Arial" w:hAnsi="Arial" w:cs="Arial"/>
          <w:szCs w:val="20"/>
        </w:rPr>
        <w:t xml:space="preserve"> Dezynfekcja narzędzi chirurgicznych, endoskopów</w:t>
      </w:r>
      <w:r w:rsidR="00360660" w:rsidRPr="00360660">
        <w:rPr>
          <w:rFonts w:ascii="Arial" w:hAnsi="Arial" w:cs="Arial"/>
          <w:szCs w:val="20"/>
          <w:lang w:val="pl-PL"/>
        </w:rPr>
        <w:t>, inkubatorów i powierzchni wyrobów medycznych (narzędzia)</w:t>
      </w:r>
    </w:p>
    <w:p w:rsidR="00360660" w:rsidRPr="007E1681" w:rsidRDefault="00360660" w:rsidP="00360660">
      <w:pPr>
        <w:jc w:val="both"/>
        <w:rPr>
          <w:rFonts w:cs="Arial"/>
          <w:b/>
          <w:spacing w:val="20"/>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7E1681" w:rsidTr="007E1681">
        <w:tc>
          <w:tcPr>
            <w:tcW w:w="534" w:type="dxa"/>
            <w:vAlign w:val="center"/>
          </w:tcPr>
          <w:p w:rsidR="00B91DC7" w:rsidRPr="00B91DC7" w:rsidRDefault="00B91DC7" w:rsidP="00360660">
            <w:pPr>
              <w:jc w:val="center"/>
              <w:rPr>
                <w:b/>
                <w:sz w:val="16"/>
              </w:rPr>
            </w:pPr>
            <w:r w:rsidRPr="00B91DC7">
              <w:rPr>
                <w:b/>
                <w:sz w:val="16"/>
              </w:rPr>
              <w:t>L.p.</w:t>
            </w:r>
          </w:p>
        </w:tc>
        <w:tc>
          <w:tcPr>
            <w:tcW w:w="5103" w:type="dxa"/>
            <w:vAlign w:val="center"/>
          </w:tcPr>
          <w:p w:rsidR="00B91DC7" w:rsidRPr="00B91DC7" w:rsidRDefault="00B91DC7" w:rsidP="00360660">
            <w:pPr>
              <w:jc w:val="center"/>
              <w:rPr>
                <w:b/>
                <w:sz w:val="16"/>
              </w:rPr>
            </w:pPr>
            <w:r w:rsidRPr="00B91DC7">
              <w:rPr>
                <w:b/>
                <w:sz w:val="16"/>
              </w:rPr>
              <w:t>Preparat</w:t>
            </w:r>
          </w:p>
        </w:tc>
        <w:tc>
          <w:tcPr>
            <w:tcW w:w="1134" w:type="dxa"/>
            <w:vAlign w:val="center"/>
          </w:tcPr>
          <w:p w:rsidR="00B91DC7" w:rsidRPr="00B91DC7" w:rsidRDefault="00B91DC7" w:rsidP="00360660">
            <w:pPr>
              <w:jc w:val="center"/>
              <w:rPr>
                <w:b/>
                <w:sz w:val="16"/>
              </w:rPr>
            </w:pPr>
            <w:r w:rsidRPr="00B91DC7">
              <w:rPr>
                <w:b/>
                <w:sz w:val="16"/>
              </w:rPr>
              <w:t>Jednostka miary</w:t>
            </w:r>
          </w:p>
        </w:tc>
        <w:tc>
          <w:tcPr>
            <w:tcW w:w="992" w:type="dxa"/>
            <w:vAlign w:val="center"/>
          </w:tcPr>
          <w:p w:rsidR="00360660" w:rsidRDefault="00D55FA8" w:rsidP="00360660">
            <w:pPr>
              <w:jc w:val="center"/>
              <w:rPr>
                <w:b/>
                <w:sz w:val="16"/>
              </w:rPr>
            </w:pPr>
            <w:r>
              <w:rPr>
                <w:b/>
                <w:sz w:val="16"/>
              </w:rPr>
              <w:t>Przew</w:t>
            </w:r>
            <w:r>
              <w:rPr>
                <w:b/>
                <w:sz w:val="16"/>
              </w:rPr>
              <w:t>i</w:t>
            </w:r>
            <w:r>
              <w:rPr>
                <w:b/>
                <w:sz w:val="16"/>
              </w:rPr>
              <w:t xml:space="preserve">dywana </w:t>
            </w:r>
            <w:r w:rsidR="00B91DC7" w:rsidRPr="00B91DC7">
              <w:rPr>
                <w:b/>
                <w:sz w:val="16"/>
              </w:rPr>
              <w:t>Ilość</w:t>
            </w:r>
          </w:p>
          <w:p w:rsidR="00B91DC7" w:rsidRPr="00B91DC7" w:rsidRDefault="00360660" w:rsidP="00360660">
            <w:pPr>
              <w:jc w:val="center"/>
              <w:rPr>
                <w:b/>
                <w:sz w:val="16"/>
              </w:rPr>
            </w:pPr>
            <w:r>
              <w:rPr>
                <w:b/>
                <w:sz w:val="16"/>
              </w:rPr>
              <w:t xml:space="preserve">na </w:t>
            </w:r>
            <w:r w:rsidR="00B91DC7" w:rsidRPr="00B91DC7">
              <w:rPr>
                <w:b/>
                <w:sz w:val="16"/>
              </w:rPr>
              <w:t>okres 2 lat</w:t>
            </w:r>
          </w:p>
        </w:tc>
        <w:tc>
          <w:tcPr>
            <w:tcW w:w="1559" w:type="dxa"/>
            <w:vAlign w:val="center"/>
          </w:tcPr>
          <w:p w:rsidR="00B91DC7" w:rsidRPr="00B91DC7" w:rsidRDefault="00B91DC7" w:rsidP="00360660">
            <w:pPr>
              <w:jc w:val="center"/>
              <w:rPr>
                <w:b/>
                <w:sz w:val="16"/>
              </w:rPr>
            </w:pPr>
            <w:r w:rsidRPr="00B91DC7">
              <w:rPr>
                <w:b/>
                <w:sz w:val="16"/>
              </w:rPr>
              <w:t xml:space="preserve">Nazwa handlowa preparatu, </w:t>
            </w:r>
            <w:r w:rsidR="00D55FA8">
              <w:rPr>
                <w:b/>
                <w:sz w:val="16"/>
              </w:rPr>
              <w:br/>
            </w:r>
            <w:r w:rsidRPr="00B91DC7">
              <w:rPr>
                <w:b/>
                <w:sz w:val="16"/>
              </w:rPr>
              <w:t>pro</w:t>
            </w:r>
            <w:r w:rsidR="007E1681">
              <w:rPr>
                <w:b/>
                <w:sz w:val="16"/>
              </w:rPr>
              <w:softHyphen/>
            </w:r>
            <w:r w:rsidRPr="00B91DC7">
              <w:rPr>
                <w:b/>
                <w:sz w:val="16"/>
              </w:rPr>
              <w:t>ducent</w:t>
            </w:r>
          </w:p>
        </w:tc>
        <w:tc>
          <w:tcPr>
            <w:tcW w:w="1276" w:type="dxa"/>
            <w:vAlign w:val="center"/>
          </w:tcPr>
          <w:p w:rsidR="00B91DC7" w:rsidRPr="00B91DC7" w:rsidRDefault="00360660" w:rsidP="00360660">
            <w:pPr>
              <w:jc w:val="center"/>
              <w:rPr>
                <w:b/>
                <w:sz w:val="16"/>
              </w:rPr>
            </w:pPr>
            <w:r>
              <w:rPr>
                <w:b/>
                <w:sz w:val="16"/>
              </w:rPr>
              <w:t xml:space="preserve">Cena netto </w:t>
            </w:r>
            <w:r w:rsidR="007E1681">
              <w:rPr>
                <w:b/>
                <w:sz w:val="16"/>
              </w:rPr>
              <w:br/>
            </w:r>
            <w:r>
              <w:rPr>
                <w:b/>
                <w:sz w:val="16"/>
              </w:rPr>
              <w:t xml:space="preserve">za jedn. </w:t>
            </w:r>
            <w:r w:rsidR="00B91DC7" w:rsidRPr="00B91DC7">
              <w:rPr>
                <w:b/>
                <w:sz w:val="16"/>
              </w:rPr>
              <w:t xml:space="preserve">miary </w:t>
            </w:r>
            <w:r w:rsidR="007E1681">
              <w:rPr>
                <w:b/>
                <w:sz w:val="16"/>
              </w:rPr>
              <w:br/>
            </w:r>
            <w:r w:rsidR="00B91DC7" w:rsidRPr="00B91DC7">
              <w:rPr>
                <w:b/>
                <w:sz w:val="16"/>
              </w:rPr>
              <w:t>w zł</w:t>
            </w:r>
            <w:r w:rsidR="00D55FA8">
              <w:rPr>
                <w:b/>
                <w:sz w:val="16"/>
              </w:rPr>
              <w:t>otych</w:t>
            </w:r>
          </w:p>
        </w:tc>
        <w:tc>
          <w:tcPr>
            <w:tcW w:w="1276" w:type="dxa"/>
            <w:vAlign w:val="center"/>
          </w:tcPr>
          <w:p w:rsidR="00B91DC7" w:rsidRPr="00B91DC7" w:rsidRDefault="00D55FA8" w:rsidP="00360660">
            <w:pPr>
              <w:jc w:val="center"/>
              <w:rPr>
                <w:b/>
                <w:sz w:val="16"/>
              </w:rPr>
            </w:pPr>
            <w:r>
              <w:rPr>
                <w:b/>
                <w:sz w:val="16"/>
              </w:rPr>
              <w:t>Wartość netto ogółem w złotych</w:t>
            </w:r>
          </w:p>
        </w:tc>
        <w:tc>
          <w:tcPr>
            <w:tcW w:w="850" w:type="dxa"/>
            <w:vAlign w:val="center"/>
          </w:tcPr>
          <w:p w:rsidR="00B91DC7" w:rsidRPr="00B91DC7" w:rsidRDefault="00B91DC7" w:rsidP="00360660">
            <w:pPr>
              <w:jc w:val="center"/>
              <w:rPr>
                <w:b/>
                <w:sz w:val="16"/>
              </w:rPr>
            </w:pPr>
            <w:r w:rsidRPr="00B91DC7">
              <w:rPr>
                <w:b/>
                <w:sz w:val="16"/>
              </w:rPr>
              <w:t>Stawka VAT</w:t>
            </w:r>
            <w:r w:rsidR="00360660">
              <w:rPr>
                <w:b/>
                <w:sz w:val="16"/>
              </w:rPr>
              <w:br/>
            </w:r>
            <w:r w:rsidRPr="00B91DC7">
              <w:rPr>
                <w:b/>
                <w:sz w:val="16"/>
              </w:rPr>
              <w:t xml:space="preserve"> (%)</w:t>
            </w:r>
          </w:p>
        </w:tc>
        <w:tc>
          <w:tcPr>
            <w:tcW w:w="1276" w:type="dxa"/>
            <w:vAlign w:val="center"/>
          </w:tcPr>
          <w:p w:rsidR="00B91DC7" w:rsidRPr="00B91DC7" w:rsidRDefault="00B91DC7" w:rsidP="00360660">
            <w:pPr>
              <w:jc w:val="center"/>
              <w:rPr>
                <w:b/>
                <w:sz w:val="16"/>
              </w:rPr>
            </w:pPr>
            <w:r w:rsidRPr="00B91DC7">
              <w:rPr>
                <w:b/>
                <w:sz w:val="16"/>
              </w:rPr>
              <w:t>Cena brutto za jed</w:t>
            </w:r>
            <w:r w:rsidR="00360660">
              <w:rPr>
                <w:b/>
                <w:sz w:val="16"/>
              </w:rPr>
              <w:t xml:space="preserve">n. </w:t>
            </w:r>
            <w:r w:rsidRPr="00B91DC7">
              <w:rPr>
                <w:b/>
                <w:sz w:val="16"/>
              </w:rPr>
              <w:t>miary w zł</w:t>
            </w:r>
            <w:r w:rsidR="00D55FA8">
              <w:rPr>
                <w:b/>
                <w:sz w:val="16"/>
              </w:rPr>
              <w:t>otych</w:t>
            </w:r>
          </w:p>
        </w:tc>
        <w:tc>
          <w:tcPr>
            <w:tcW w:w="1276" w:type="dxa"/>
            <w:vAlign w:val="center"/>
          </w:tcPr>
          <w:p w:rsidR="00B91DC7" w:rsidRPr="00B91DC7" w:rsidRDefault="00B91DC7" w:rsidP="00D55FA8">
            <w:pPr>
              <w:jc w:val="center"/>
              <w:rPr>
                <w:b/>
                <w:sz w:val="16"/>
              </w:rPr>
            </w:pPr>
            <w:r w:rsidRPr="00B91DC7">
              <w:rPr>
                <w:b/>
                <w:sz w:val="16"/>
              </w:rPr>
              <w:t xml:space="preserve">Wartość brutto </w:t>
            </w:r>
            <w:r w:rsidR="00D55FA8">
              <w:rPr>
                <w:b/>
                <w:sz w:val="16"/>
              </w:rPr>
              <w:t>og</w:t>
            </w:r>
            <w:r w:rsidR="00D55FA8">
              <w:rPr>
                <w:b/>
                <w:sz w:val="16"/>
              </w:rPr>
              <w:t>ó</w:t>
            </w:r>
            <w:r w:rsidR="00D55FA8">
              <w:rPr>
                <w:b/>
                <w:sz w:val="16"/>
              </w:rPr>
              <w:t>łem w złotych</w:t>
            </w:r>
          </w:p>
        </w:tc>
      </w:tr>
      <w:tr w:rsidR="00BE7489" w:rsidRPr="00DE1BBE" w:rsidTr="007E1681">
        <w:tc>
          <w:tcPr>
            <w:tcW w:w="534" w:type="dxa"/>
          </w:tcPr>
          <w:p w:rsidR="00BE7489" w:rsidRPr="00DE1BBE" w:rsidRDefault="00BE7489" w:rsidP="00DE1BBE">
            <w:pPr>
              <w:jc w:val="center"/>
              <w:rPr>
                <w:szCs w:val="20"/>
              </w:rPr>
            </w:pPr>
            <w:r w:rsidRPr="00DE1BBE">
              <w:rPr>
                <w:szCs w:val="20"/>
              </w:rPr>
              <w:t>1.</w:t>
            </w:r>
          </w:p>
        </w:tc>
        <w:tc>
          <w:tcPr>
            <w:tcW w:w="5103" w:type="dxa"/>
          </w:tcPr>
          <w:p w:rsidR="00DE1BBE" w:rsidRDefault="00BE7489" w:rsidP="00DE1BBE">
            <w:pPr>
              <w:jc w:val="both"/>
              <w:rPr>
                <w:szCs w:val="20"/>
              </w:rPr>
            </w:pPr>
            <w:r w:rsidRPr="00DE1BBE">
              <w:rPr>
                <w:szCs w:val="20"/>
              </w:rPr>
              <w:t>Preparat w proszku na bazie nadwęglanu sodu i T</w:t>
            </w:r>
            <w:r w:rsidRPr="00DE1BBE">
              <w:rPr>
                <w:szCs w:val="20"/>
              </w:rPr>
              <w:t>A</w:t>
            </w:r>
            <w:r w:rsidRPr="00DE1BBE">
              <w:rPr>
                <w:szCs w:val="20"/>
              </w:rPr>
              <w:t xml:space="preserve">ED, z zawartością kwasu adypinowego oraz enzymów (proteaza, amylaza, lipaza, </w:t>
            </w:r>
            <w:proofErr w:type="spellStart"/>
            <w:r w:rsidRPr="00DE1BBE">
              <w:rPr>
                <w:szCs w:val="20"/>
              </w:rPr>
              <w:t>mannaza</w:t>
            </w:r>
            <w:proofErr w:type="spellEnd"/>
            <w:r w:rsidRPr="00DE1BBE">
              <w:rPr>
                <w:szCs w:val="20"/>
              </w:rPr>
              <w:t xml:space="preserve">) przeznaczony do </w:t>
            </w:r>
            <w:proofErr w:type="spellStart"/>
            <w:r w:rsidRPr="00DE1BBE">
              <w:rPr>
                <w:szCs w:val="20"/>
              </w:rPr>
              <w:t>myciai</w:t>
            </w:r>
            <w:proofErr w:type="spellEnd"/>
            <w:r w:rsidRPr="00DE1BBE">
              <w:rPr>
                <w:szCs w:val="20"/>
              </w:rPr>
              <w:t xml:space="preserve"> dezynfekcji narzędzi medycznych (instr</w:t>
            </w:r>
            <w:r w:rsidRPr="00DE1BBE">
              <w:rPr>
                <w:szCs w:val="20"/>
              </w:rPr>
              <w:t>u</w:t>
            </w:r>
            <w:r w:rsidRPr="00DE1BBE">
              <w:rPr>
                <w:szCs w:val="20"/>
              </w:rPr>
              <w:t>mentów chirurgicznych, dentystycznych, endoskopów, urządzeń anestezjologicznych). Możliwość zastosow</w:t>
            </w:r>
            <w:r w:rsidRPr="00DE1BBE">
              <w:rPr>
                <w:szCs w:val="20"/>
              </w:rPr>
              <w:t>a</w:t>
            </w:r>
            <w:r w:rsidRPr="00DE1BBE">
              <w:rPr>
                <w:szCs w:val="20"/>
              </w:rPr>
              <w:t>nia do dezynfekcji powierzchni sprzętów medycznych, m.in. inkubatorów. Do dezynfekcji manualnej, w my</w:t>
            </w:r>
            <w:r w:rsidRPr="00DE1BBE">
              <w:rPr>
                <w:szCs w:val="20"/>
              </w:rPr>
              <w:t>j</w:t>
            </w:r>
            <w:r w:rsidRPr="00DE1BBE">
              <w:rPr>
                <w:szCs w:val="20"/>
              </w:rPr>
              <w:t>kach ultradźwiękowych, myjkach automatycznych, myjkach endoskopowych. Z zawartością surfaktantów zapobiegających pyleniu. Spektrum działania dla w</w:t>
            </w:r>
            <w:r w:rsidRPr="00DE1BBE">
              <w:rPr>
                <w:szCs w:val="20"/>
              </w:rPr>
              <w:t>y</w:t>
            </w:r>
            <w:r w:rsidRPr="00DE1BBE">
              <w:rPr>
                <w:szCs w:val="20"/>
              </w:rPr>
              <w:t>sokiego obciążenia organicznego: B, MRSA (EN 14561), F (</w:t>
            </w:r>
            <w:proofErr w:type="spellStart"/>
            <w:r w:rsidRPr="00DE1BBE">
              <w:rPr>
                <w:szCs w:val="20"/>
              </w:rPr>
              <w:t>C.albicans</w:t>
            </w:r>
            <w:proofErr w:type="spellEnd"/>
            <w:r w:rsidRPr="00DE1BBE">
              <w:rPr>
                <w:szCs w:val="20"/>
              </w:rPr>
              <w:t xml:space="preserve">, </w:t>
            </w:r>
            <w:proofErr w:type="spellStart"/>
            <w:r w:rsidRPr="00DE1BBE">
              <w:rPr>
                <w:szCs w:val="20"/>
              </w:rPr>
              <w:t>A.brasiliensis</w:t>
            </w:r>
            <w:proofErr w:type="spellEnd"/>
            <w:r w:rsidRPr="00DE1BBE">
              <w:rPr>
                <w:szCs w:val="20"/>
              </w:rPr>
              <w:t xml:space="preserve">) EN 14562, </w:t>
            </w:r>
            <w:proofErr w:type="spellStart"/>
            <w:r w:rsidRPr="00DE1BBE">
              <w:rPr>
                <w:szCs w:val="20"/>
              </w:rPr>
              <w:t>Tbc</w:t>
            </w:r>
            <w:proofErr w:type="spellEnd"/>
            <w:r w:rsidRPr="00DE1BBE">
              <w:rPr>
                <w:szCs w:val="20"/>
              </w:rPr>
              <w:t xml:space="preserve"> </w:t>
            </w:r>
            <w:proofErr w:type="spellStart"/>
            <w:r w:rsidRPr="00DE1BBE">
              <w:rPr>
                <w:szCs w:val="20"/>
              </w:rPr>
              <w:lastRenderedPageBreak/>
              <w:t>M.terrae</w:t>
            </w:r>
            <w:proofErr w:type="spellEnd"/>
            <w:r w:rsidRPr="00DE1BBE">
              <w:rPr>
                <w:szCs w:val="20"/>
              </w:rPr>
              <w:t xml:space="preserve">, </w:t>
            </w:r>
            <w:proofErr w:type="spellStart"/>
            <w:r w:rsidRPr="00DE1BBE">
              <w:rPr>
                <w:szCs w:val="20"/>
              </w:rPr>
              <w:t>M.avium</w:t>
            </w:r>
            <w:proofErr w:type="spellEnd"/>
            <w:r w:rsidRPr="00DE1BBE">
              <w:rPr>
                <w:szCs w:val="20"/>
              </w:rPr>
              <w:t xml:space="preserve"> (EN 14563), V (</w:t>
            </w:r>
            <w:proofErr w:type="spellStart"/>
            <w:r w:rsidRPr="00DE1BBE">
              <w:rPr>
                <w:szCs w:val="20"/>
              </w:rPr>
              <w:t>adeno</w:t>
            </w:r>
            <w:proofErr w:type="spellEnd"/>
            <w:r w:rsidRPr="00DE1BBE">
              <w:rPr>
                <w:szCs w:val="20"/>
              </w:rPr>
              <w:t xml:space="preserve">, polio, noro) wg. </w:t>
            </w:r>
            <w:r w:rsidRPr="00DE1BBE">
              <w:rPr>
                <w:szCs w:val="20"/>
                <w:lang w:val="en-US"/>
              </w:rPr>
              <w:t xml:space="preserve">EN 14476, </w:t>
            </w:r>
            <w:proofErr w:type="spellStart"/>
            <w:r w:rsidRPr="00DE1BBE">
              <w:rPr>
                <w:szCs w:val="20"/>
                <w:lang w:val="en-US"/>
              </w:rPr>
              <w:t>C.difficile</w:t>
            </w:r>
            <w:proofErr w:type="spellEnd"/>
            <w:r w:rsidRPr="00DE1BBE">
              <w:rPr>
                <w:szCs w:val="20"/>
                <w:lang w:val="en-US"/>
              </w:rPr>
              <w:t xml:space="preserve"> (EN 13704) – 2% </w:t>
            </w:r>
            <w:r w:rsidR="00AE6FBE" w:rsidRPr="00DE1BBE">
              <w:rPr>
                <w:szCs w:val="20"/>
                <w:lang w:val="en-US"/>
              </w:rPr>
              <w:br/>
            </w:r>
            <w:r w:rsidRPr="00DE1BBE">
              <w:rPr>
                <w:szCs w:val="20"/>
                <w:lang w:val="en-US"/>
              </w:rPr>
              <w:t xml:space="preserve">w 10 </w:t>
            </w:r>
            <w:proofErr w:type="spellStart"/>
            <w:r w:rsidRPr="00DE1BBE">
              <w:rPr>
                <w:szCs w:val="20"/>
                <w:lang w:val="en-US"/>
              </w:rPr>
              <w:t>minut</w:t>
            </w:r>
            <w:proofErr w:type="spellEnd"/>
            <w:r w:rsidRPr="00DE1BBE">
              <w:rPr>
                <w:szCs w:val="20"/>
                <w:lang w:val="en-US"/>
              </w:rPr>
              <w:t xml:space="preserve">, </w:t>
            </w:r>
            <w:proofErr w:type="spellStart"/>
            <w:r w:rsidRPr="00DE1BBE">
              <w:rPr>
                <w:szCs w:val="20"/>
                <w:lang w:val="en-US"/>
              </w:rPr>
              <w:t>B.subtilis</w:t>
            </w:r>
            <w:proofErr w:type="spellEnd"/>
            <w:r w:rsidRPr="00DE1BBE">
              <w:rPr>
                <w:szCs w:val="20"/>
                <w:lang w:val="en-US"/>
              </w:rPr>
              <w:t xml:space="preserve"> (EN 13704) – 1% w 30 </w:t>
            </w:r>
            <w:proofErr w:type="spellStart"/>
            <w:r w:rsidRPr="00DE1BBE">
              <w:rPr>
                <w:szCs w:val="20"/>
                <w:lang w:val="en-US"/>
              </w:rPr>
              <w:t>minut</w:t>
            </w:r>
            <w:proofErr w:type="spellEnd"/>
            <w:r w:rsidRPr="00DE1BBE">
              <w:rPr>
                <w:szCs w:val="20"/>
                <w:lang w:val="en-US"/>
              </w:rPr>
              <w:t xml:space="preserve">. </w:t>
            </w:r>
            <w:r w:rsidRPr="00DE1BBE">
              <w:rPr>
                <w:szCs w:val="20"/>
              </w:rPr>
              <w:t xml:space="preserve">Nie wymaga dodatku aktywatora. Wyrób medyczny klasy </w:t>
            </w:r>
            <w:proofErr w:type="spellStart"/>
            <w:r w:rsidRPr="00DE1BBE">
              <w:rPr>
                <w:szCs w:val="20"/>
              </w:rPr>
              <w:t>IIa</w:t>
            </w:r>
            <w:proofErr w:type="spellEnd"/>
            <w:r w:rsidRPr="00DE1BBE">
              <w:rPr>
                <w:szCs w:val="20"/>
              </w:rPr>
              <w:t>. Wymagane paski testowe do kontroli akty</w:t>
            </w:r>
            <w:r w:rsidRPr="00DE1BBE">
              <w:rPr>
                <w:szCs w:val="20"/>
              </w:rPr>
              <w:t>w</w:t>
            </w:r>
            <w:r w:rsidRPr="00DE1BBE">
              <w:rPr>
                <w:szCs w:val="20"/>
              </w:rPr>
              <w:t xml:space="preserve">ności roztworu roboczego. </w:t>
            </w:r>
          </w:p>
          <w:p w:rsidR="00BE7489" w:rsidRPr="00DE1BBE" w:rsidRDefault="00BE7489" w:rsidP="00DE1BBE">
            <w:pPr>
              <w:jc w:val="both"/>
              <w:rPr>
                <w:szCs w:val="20"/>
              </w:rPr>
            </w:pPr>
            <w:r w:rsidRPr="00DE1BBE">
              <w:rPr>
                <w:szCs w:val="20"/>
              </w:rPr>
              <w:t>Opakowanie 1kg-5 kg</w:t>
            </w:r>
          </w:p>
        </w:tc>
        <w:tc>
          <w:tcPr>
            <w:tcW w:w="1134" w:type="dxa"/>
            <w:vAlign w:val="center"/>
          </w:tcPr>
          <w:p w:rsidR="00BE7489" w:rsidRPr="00DE1BBE" w:rsidRDefault="00BE7489" w:rsidP="00DE1BBE">
            <w:pPr>
              <w:jc w:val="center"/>
              <w:rPr>
                <w:szCs w:val="20"/>
              </w:rPr>
            </w:pPr>
            <w:r w:rsidRPr="00DE1BBE">
              <w:rPr>
                <w:szCs w:val="20"/>
              </w:rPr>
              <w:lastRenderedPageBreak/>
              <w:t>kg</w:t>
            </w:r>
          </w:p>
        </w:tc>
        <w:tc>
          <w:tcPr>
            <w:tcW w:w="992" w:type="dxa"/>
            <w:vAlign w:val="center"/>
          </w:tcPr>
          <w:p w:rsidR="00BE7489" w:rsidRPr="00DE1BBE" w:rsidRDefault="00BE7489" w:rsidP="00DE1BBE">
            <w:pPr>
              <w:jc w:val="center"/>
              <w:rPr>
                <w:szCs w:val="20"/>
              </w:rPr>
            </w:pPr>
            <w:r w:rsidRPr="00DE1BBE">
              <w:rPr>
                <w:szCs w:val="20"/>
              </w:rPr>
              <w:t>150</w:t>
            </w:r>
          </w:p>
        </w:tc>
        <w:tc>
          <w:tcPr>
            <w:tcW w:w="1559"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850"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r>
      <w:tr w:rsidR="00BE7489" w:rsidRPr="00DE1BBE" w:rsidTr="007E1681">
        <w:tc>
          <w:tcPr>
            <w:tcW w:w="534" w:type="dxa"/>
          </w:tcPr>
          <w:p w:rsidR="00BE7489" w:rsidRPr="00DE1BBE" w:rsidRDefault="00BE7489" w:rsidP="00DE1BBE">
            <w:pPr>
              <w:jc w:val="center"/>
              <w:rPr>
                <w:szCs w:val="20"/>
              </w:rPr>
            </w:pPr>
            <w:r w:rsidRPr="00DE1BBE">
              <w:rPr>
                <w:szCs w:val="20"/>
              </w:rPr>
              <w:lastRenderedPageBreak/>
              <w:t>2.</w:t>
            </w:r>
          </w:p>
        </w:tc>
        <w:tc>
          <w:tcPr>
            <w:tcW w:w="5103" w:type="dxa"/>
          </w:tcPr>
          <w:p w:rsidR="00DE1BBE" w:rsidRDefault="00BE7489" w:rsidP="00DE1BBE">
            <w:pPr>
              <w:jc w:val="both"/>
              <w:rPr>
                <w:szCs w:val="20"/>
              </w:rPr>
            </w:pPr>
            <w:r w:rsidRPr="00DE1BBE">
              <w:rPr>
                <w:szCs w:val="20"/>
              </w:rPr>
              <w:t xml:space="preserve">Paski testowe do poz.1.   </w:t>
            </w:r>
          </w:p>
          <w:p w:rsidR="00BE7489" w:rsidRPr="00DE1BBE" w:rsidRDefault="00BE7489" w:rsidP="00DE1BBE">
            <w:pPr>
              <w:jc w:val="both"/>
              <w:rPr>
                <w:szCs w:val="20"/>
              </w:rPr>
            </w:pPr>
            <w:r w:rsidRPr="00DE1BBE">
              <w:rPr>
                <w:szCs w:val="20"/>
              </w:rPr>
              <w:t xml:space="preserve">Opakowanie 50- 100 </w:t>
            </w:r>
            <w:proofErr w:type="spellStart"/>
            <w:r w:rsidRPr="00DE1BBE">
              <w:rPr>
                <w:szCs w:val="20"/>
              </w:rPr>
              <w:t>szt</w:t>
            </w:r>
            <w:proofErr w:type="spellEnd"/>
          </w:p>
        </w:tc>
        <w:tc>
          <w:tcPr>
            <w:tcW w:w="1134" w:type="dxa"/>
            <w:vAlign w:val="center"/>
          </w:tcPr>
          <w:p w:rsidR="00BE7489" w:rsidRPr="00DE1BBE" w:rsidRDefault="00BE7489" w:rsidP="00DE1BBE">
            <w:pPr>
              <w:jc w:val="center"/>
              <w:rPr>
                <w:szCs w:val="20"/>
              </w:rPr>
            </w:pPr>
            <w:r w:rsidRPr="00DE1BBE">
              <w:rPr>
                <w:szCs w:val="20"/>
              </w:rPr>
              <w:t>szt.</w:t>
            </w:r>
          </w:p>
        </w:tc>
        <w:tc>
          <w:tcPr>
            <w:tcW w:w="992" w:type="dxa"/>
            <w:vAlign w:val="center"/>
          </w:tcPr>
          <w:p w:rsidR="00BE7489" w:rsidRPr="00DE1BBE" w:rsidRDefault="00BE7489" w:rsidP="00DE1BBE">
            <w:pPr>
              <w:jc w:val="center"/>
              <w:rPr>
                <w:szCs w:val="20"/>
              </w:rPr>
            </w:pPr>
            <w:r w:rsidRPr="00DE1BBE">
              <w:rPr>
                <w:szCs w:val="20"/>
              </w:rPr>
              <w:t>200</w:t>
            </w:r>
          </w:p>
        </w:tc>
        <w:tc>
          <w:tcPr>
            <w:tcW w:w="1559"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850"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r>
      <w:tr w:rsidR="00BE7489" w:rsidRPr="00DE1BBE" w:rsidTr="007E1681">
        <w:tc>
          <w:tcPr>
            <w:tcW w:w="534" w:type="dxa"/>
          </w:tcPr>
          <w:p w:rsidR="00BE7489" w:rsidRPr="00DE1BBE" w:rsidRDefault="00BE7489" w:rsidP="00DE1BBE">
            <w:pPr>
              <w:jc w:val="center"/>
              <w:rPr>
                <w:szCs w:val="20"/>
              </w:rPr>
            </w:pPr>
            <w:r w:rsidRPr="00DE1BBE">
              <w:rPr>
                <w:szCs w:val="20"/>
              </w:rPr>
              <w:t>3.</w:t>
            </w:r>
          </w:p>
        </w:tc>
        <w:tc>
          <w:tcPr>
            <w:tcW w:w="5103" w:type="dxa"/>
          </w:tcPr>
          <w:p w:rsidR="00BE7489" w:rsidRPr="00DE1BBE" w:rsidRDefault="00BE7489" w:rsidP="00DE1BBE">
            <w:pPr>
              <w:jc w:val="both"/>
              <w:rPr>
                <w:szCs w:val="20"/>
              </w:rPr>
            </w:pPr>
            <w:r w:rsidRPr="00DE1BBE">
              <w:rPr>
                <w:szCs w:val="20"/>
              </w:rPr>
              <w:t>Pianka do wstępnej dezynfekcji i mycia  narzędzi ch</w:t>
            </w:r>
            <w:r w:rsidRPr="00DE1BBE">
              <w:rPr>
                <w:szCs w:val="20"/>
              </w:rPr>
              <w:t>i</w:t>
            </w:r>
            <w:r w:rsidRPr="00DE1BBE">
              <w:rPr>
                <w:szCs w:val="20"/>
              </w:rPr>
              <w:t>rurgicznych Preparat gotowy do użycia, przeznaczony do wstępnej dezynfekcji i mycia narzędzi przed wł</w:t>
            </w:r>
            <w:r w:rsidRPr="00DE1BBE">
              <w:rPr>
                <w:szCs w:val="20"/>
              </w:rPr>
              <w:t>a</w:t>
            </w:r>
            <w:r w:rsidRPr="00DE1BBE">
              <w:rPr>
                <w:szCs w:val="20"/>
              </w:rPr>
              <w:t xml:space="preserve">ściwym procesem sterylizacji. Skład w 100 g: 0,15 g N(3-aminopropylo)-N-dodecylopropano-1,3-diamina; 0,14 g </w:t>
            </w:r>
            <w:proofErr w:type="spellStart"/>
            <w:r w:rsidRPr="00DE1BBE">
              <w:rPr>
                <w:szCs w:val="20"/>
              </w:rPr>
              <w:t>poli</w:t>
            </w:r>
            <w:proofErr w:type="spellEnd"/>
            <w:r w:rsidR="00AC318E">
              <w:rPr>
                <w:sz w:val="2"/>
                <w:szCs w:val="20"/>
              </w:rPr>
              <w:t xml:space="preserve"> </w:t>
            </w:r>
            <w:r w:rsidRPr="00DE1BBE">
              <w:rPr>
                <w:szCs w:val="20"/>
              </w:rPr>
              <w:t>(</w:t>
            </w:r>
            <w:proofErr w:type="spellStart"/>
            <w:r w:rsidRPr="00DE1BBE">
              <w:rPr>
                <w:szCs w:val="20"/>
              </w:rPr>
              <w:t>oksy</w:t>
            </w:r>
            <w:proofErr w:type="spellEnd"/>
            <w:r w:rsidR="00AC318E">
              <w:rPr>
                <w:sz w:val="2"/>
                <w:szCs w:val="20"/>
              </w:rPr>
              <w:t xml:space="preserve"> </w:t>
            </w:r>
            <w:r w:rsidRPr="00DE1BBE">
              <w:rPr>
                <w:szCs w:val="20"/>
              </w:rPr>
              <w:t>-</w:t>
            </w:r>
            <w:r w:rsidR="00AC318E">
              <w:rPr>
                <w:sz w:val="2"/>
                <w:szCs w:val="20"/>
              </w:rPr>
              <w:t xml:space="preserve"> </w:t>
            </w:r>
            <w:r w:rsidRPr="00DE1BBE">
              <w:rPr>
                <w:szCs w:val="20"/>
              </w:rPr>
              <w:t>1,2</w:t>
            </w:r>
            <w:r w:rsidR="00AC318E">
              <w:rPr>
                <w:sz w:val="2"/>
                <w:szCs w:val="20"/>
              </w:rPr>
              <w:t xml:space="preserve"> </w:t>
            </w:r>
            <w:r w:rsidRPr="00DE1BBE">
              <w:rPr>
                <w:szCs w:val="20"/>
              </w:rPr>
              <w:t>-</w:t>
            </w:r>
            <w:r w:rsidR="00AC318E">
              <w:rPr>
                <w:sz w:val="2"/>
                <w:szCs w:val="20"/>
              </w:rPr>
              <w:t xml:space="preserve"> </w:t>
            </w:r>
            <w:proofErr w:type="spellStart"/>
            <w:r w:rsidRPr="00DE1BBE">
              <w:rPr>
                <w:szCs w:val="20"/>
              </w:rPr>
              <w:t>etanodilo</w:t>
            </w:r>
            <w:proofErr w:type="spellEnd"/>
            <w:r w:rsidRPr="00DE1BBE">
              <w:rPr>
                <w:szCs w:val="20"/>
              </w:rPr>
              <w:t>),</w:t>
            </w:r>
            <w:r w:rsidR="00AC318E">
              <w:rPr>
                <w:sz w:val="2"/>
                <w:szCs w:val="20"/>
              </w:rPr>
              <w:t xml:space="preserve"> </w:t>
            </w:r>
            <w:r w:rsidRPr="00DE1BBE">
              <w:rPr>
                <w:szCs w:val="20"/>
              </w:rPr>
              <w:t>.alfa.-[2-</w:t>
            </w:r>
            <w:r w:rsidR="00AC318E">
              <w:rPr>
                <w:sz w:val="2"/>
                <w:szCs w:val="20"/>
              </w:rPr>
              <w:t xml:space="preserve"> </w:t>
            </w:r>
            <w:r w:rsidRPr="00DE1BBE">
              <w:rPr>
                <w:szCs w:val="20"/>
              </w:rPr>
              <w:t>(</w:t>
            </w:r>
            <w:proofErr w:type="spellStart"/>
            <w:r w:rsidRPr="00DE1BBE">
              <w:rPr>
                <w:szCs w:val="20"/>
              </w:rPr>
              <w:t>didecylmet</w:t>
            </w:r>
            <w:r w:rsidRPr="00DE1BBE">
              <w:rPr>
                <w:szCs w:val="20"/>
              </w:rPr>
              <w:t>y</w:t>
            </w:r>
            <w:r w:rsidRPr="00DE1BBE">
              <w:rPr>
                <w:szCs w:val="20"/>
              </w:rPr>
              <w:t>loamino</w:t>
            </w:r>
            <w:proofErr w:type="spellEnd"/>
            <w:r w:rsidRPr="00DE1BBE">
              <w:rPr>
                <w:szCs w:val="20"/>
              </w:rPr>
              <w:t>)</w:t>
            </w:r>
            <w:proofErr w:type="spellStart"/>
            <w:r w:rsidRPr="00DE1BBE">
              <w:rPr>
                <w:szCs w:val="20"/>
              </w:rPr>
              <w:t>etylo</w:t>
            </w:r>
            <w:proofErr w:type="spellEnd"/>
            <w:r w:rsidRPr="00DE1BBE">
              <w:rPr>
                <w:szCs w:val="20"/>
              </w:rPr>
              <w:t>]-.omega.-</w:t>
            </w:r>
            <w:proofErr w:type="spellStart"/>
            <w:r w:rsidRPr="00DE1BBE">
              <w:rPr>
                <w:szCs w:val="20"/>
              </w:rPr>
              <w:t>hydroksy</w:t>
            </w:r>
            <w:proofErr w:type="spellEnd"/>
            <w:r w:rsidRPr="00DE1BBE">
              <w:rPr>
                <w:szCs w:val="20"/>
              </w:rPr>
              <w:t>-,</w:t>
            </w:r>
            <w:proofErr w:type="spellStart"/>
            <w:r w:rsidRPr="00DE1BBE">
              <w:rPr>
                <w:szCs w:val="20"/>
              </w:rPr>
              <w:t>propanian</w:t>
            </w:r>
            <w:proofErr w:type="spellEnd"/>
            <w:r w:rsidRPr="00DE1BBE">
              <w:rPr>
                <w:szCs w:val="20"/>
              </w:rPr>
              <w:t>(sól). Śr</w:t>
            </w:r>
            <w:r w:rsidRPr="00DE1BBE">
              <w:rPr>
                <w:szCs w:val="20"/>
              </w:rPr>
              <w:t>o</w:t>
            </w:r>
            <w:r w:rsidRPr="00DE1BBE">
              <w:rPr>
                <w:szCs w:val="20"/>
              </w:rPr>
              <w:t>dek zawierający inhibitory korozji. Wymagana sz</w:t>
            </w:r>
            <w:r w:rsidRPr="00DE1BBE">
              <w:rPr>
                <w:szCs w:val="20"/>
              </w:rPr>
              <w:t>e</w:t>
            </w:r>
            <w:r w:rsidRPr="00DE1BBE">
              <w:rPr>
                <w:szCs w:val="20"/>
              </w:rPr>
              <w:t>roka tolerancja materiałowa. Możliwość użycia do instr</w:t>
            </w:r>
            <w:r w:rsidRPr="00DE1BBE">
              <w:rPr>
                <w:szCs w:val="20"/>
              </w:rPr>
              <w:t>u</w:t>
            </w:r>
            <w:r w:rsidRPr="00DE1BBE">
              <w:rPr>
                <w:szCs w:val="20"/>
              </w:rPr>
              <w:t>mentów ze stali szlachetnej, galwanizowanej, alum</w:t>
            </w:r>
            <w:r w:rsidRPr="00DE1BBE">
              <w:rPr>
                <w:szCs w:val="20"/>
              </w:rPr>
              <w:t>i</w:t>
            </w:r>
            <w:r w:rsidRPr="00DE1BBE">
              <w:rPr>
                <w:szCs w:val="20"/>
              </w:rPr>
              <w:t>nium, tworzyw sztucznych, gumy. Chroni przed zas</w:t>
            </w:r>
            <w:r w:rsidRPr="00DE1BBE">
              <w:rPr>
                <w:szCs w:val="20"/>
              </w:rPr>
              <w:t>y</w:t>
            </w:r>
            <w:r w:rsidRPr="00DE1BBE">
              <w:rPr>
                <w:szCs w:val="20"/>
              </w:rPr>
              <w:t>chaniem zabrudzeń organicznych, działanie bakteri</w:t>
            </w:r>
            <w:r w:rsidRPr="00DE1BBE">
              <w:rPr>
                <w:szCs w:val="20"/>
              </w:rPr>
              <w:t>o</w:t>
            </w:r>
            <w:r w:rsidRPr="00DE1BBE">
              <w:rPr>
                <w:szCs w:val="20"/>
              </w:rPr>
              <w:t>statyczne oraz bakteriobójcze. Czas moczenia narz</w:t>
            </w:r>
            <w:r w:rsidRPr="00DE1BBE">
              <w:rPr>
                <w:szCs w:val="20"/>
              </w:rPr>
              <w:t>ę</w:t>
            </w:r>
            <w:r w:rsidRPr="00DE1BBE">
              <w:rPr>
                <w:szCs w:val="20"/>
              </w:rPr>
              <w:t xml:space="preserve">dzi do 48 godzin. Spektrum działania: B, MRSA, </w:t>
            </w:r>
            <w:r w:rsidR="00AC318E">
              <w:rPr>
                <w:szCs w:val="20"/>
              </w:rPr>
              <w:br/>
            </w:r>
            <w:r w:rsidRPr="00DE1BBE">
              <w:rPr>
                <w:szCs w:val="20"/>
              </w:rPr>
              <w:t>F (</w:t>
            </w:r>
            <w:proofErr w:type="spellStart"/>
            <w:r w:rsidRPr="00DE1BBE">
              <w:rPr>
                <w:szCs w:val="20"/>
              </w:rPr>
              <w:t>C.albicans</w:t>
            </w:r>
            <w:proofErr w:type="spellEnd"/>
            <w:r w:rsidRPr="00DE1BBE">
              <w:rPr>
                <w:szCs w:val="20"/>
              </w:rPr>
              <w:t xml:space="preserve">), </w:t>
            </w:r>
            <w:proofErr w:type="spellStart"/>
            <w:r w:rsidRPr="00DE1BBE">
              <w:rPr>
                <w:szCs w:val="20"/>
              </w:rPr>
              <w:t>Tbc</w:t>
            </w:r>
            <w:proofErr w:type="spellEnd"/>
            <w:r w:rsidRPr="00DE1BBE">
              <w:rPr>
                <w:szCs w:val="20"/>
              </w:rPr>
              <w:t xml:space="preserve"> (</w:t>
            </w:r>
            <w:proofErr w:type="spellStart"/>
            <w:r w:rsidRPr="00DE1BBE">
              <w:rPr>
                <w:szCs w:val="20"/>
              </w:rPr>
              <w:t>M.terrae</w:t>
            </w:r>
            <w:proofErr w:type="spellEnd"/>
            <w:r w:rsidRPr="00DE1BBE">
              <w:rPr>
                <w:szCs w:val="20"/>
              </w:rPr>
              <w:t xml:space="preserve">, </w:t>
            </w:r>
            <w:proofErr w:type="spellStart"/>
            <w:r w:rsidRPr="00DE1BBE">
              <w:rPr>
                <w:szCs w:val="20"/>
              </w:rPr>
              <w:t>M.avium</w:t>
            </w:r>
            <w:proofErr w:type="spellEnd"/>
            <w:r w:rsidRPr="00DE1BBE">
              <w:rPr>
                <w:szCs w:val="20"/>
              </w:rPr>
              <w:t>), wirusy osł</w:t>
            </w:r>
            <w:r w:rsidRPr="00DE1BBE">
              <w:rPr>
                <w:szCs w:val="20"/>
              </w:rPr>
              <w:t>o</w:t>
            </w:r>
            <w:r w:rsidRPr="00DE1BBE">
              <w:rPr>
                <w:szCs w:val="20"/>
              </w:rPr>
              <w:t>nowe (w tym HIV, HBV, HCV), V(</w:t>
            </w:r>
            <w:proofErr w:type="spellStart"/>
            <w:r w:rsidRPr="00DE1BBE">
              <w:rPr>
                <w:szCs w:val="20"/>
              </w:rPr>
              <w:t>adeno</w:t>
            </w:r>
            <w:proofErr w:type="spellEnd"/>
            <w:r w:rsidRPr="00DE1BBE">
              <w:rPr>
                <w:szCs w:val="20"/>
              </w:rPr>
              <w:t>, polio). Czas działania 15 minut. Środek przebadany zgodnie z w</w:t>
            </w:r>
            <w:r w:rsidRPr="00DE1BBE">
              <w:rPr>
                <w:szCs w:val="20"/>
              </w:rPr>
              <w:t>y</w:t>
            </w:r>
            <w:r w:rsidRPr="00DE1BBE">
              <w:rPr>
                <w:szCs w:val="20"/>
              </w:rPr>
              <w:t xml:space="preserve">tycznymi norm europejskich z obszaru medycznego: B (EN 13727, EN 14561), F (EN 13624, EN 14562), </w:t>
            </w:r>
            <w:proofErr w:type="spellStart"/>
            <w:r w:rsidRPr="00DE1BBE">
              <w:rPr>
                <w:szCs w:val="20"/>
              </w:rPr>
              <w:t>Tbc</w:t>
            </w:r>
            <w:proofErr w:type="spellEnd"/>
            <w:r w:rsidRPr="00DE1BBE">
              <w:rPr>
                <w:szCs w:val="20"/>
              </w:rPr>
              <w:t xml:space="preserve"> (EN14348, EN 14563), V (EN 14476). Wyrób medyc</w:t>
            </w:r>
            <w:r w:rsidRPr="00DE1BBE">
              <w:rPr>
                <w:szCs w:val="20"/>
              </w:rPr>
              <w:t>z</w:t>
            </w:r>
            <w:r w:rsidRPr="00DE1BBE">
              <w:rPr>
                <w:szCs w:val="20"/>
              </w:rPr>
              <w:t xml:space="preserve">ny klasy </w:t>
            </w:r>
            <w:proofErr w:type="spellStart"/>
            <w:r w:rsidRPr="00DE1BBE">
              <w:rPr>
                <w:szCs w:val="20"/>
              </w:rPr>
              <w:t>IIb</w:t>
            </w:r>
            <w:proofErr w:type="spellEnd"/>
            <w:r w:rsidRPr="00DE1BBE">
              <w:rPr>
                <w:szCs w:val="20"/>
              </w:rPr>
              <w:t>.</w:t>
            </w:r>
          </w:p>
          <w:p w:rsidR="00BE7489" w:rsidRPr="00DE1BBE" w:rsidRDefault="00BE7489" w:rsidP="00DE1BBE">
            <w:pPr>
              <w:tabs>
                <w:tab w:val="left" w:pos="2748"/>
              </w:tabs>
              <w:jc w:val="both"/>
              <w:rPr>
                <w:szCs w:val="20"/>
              </w:rPr>
            </w:pPr>
            <w:r w:rsidRPr="00DE1BBE">
              <w:rPr>
                <w:szCs w:val="20"/>
              </w:rPr>
              <w:t>Opakowanie 1 L ze spryskiwaczem</w:t>
            </w:r>
          </w:p>
        </w:tc>
        <w:tc>
          <w:tcPr>
            <w:tcW w:w="1134" w:type="dxa"/>
            <w:vAlign w:val="center"/>
          </w:tcPr>
          <w:p w:rsidR="00BE7489" w:rsidRPr="00DE1BBE" w:rsidRDefault="00BE7489" w:rsidP="00DE1BBE">
            <w:pPr>
              <w:jc w:val="center"/>
              <w:rPr>
                <w:szCs w:val="20"/>
              </w:rPr>
            </w:pPr>
            <w:proofErr w:type="spellStart"/>
            <w:r w:rsidRPr="00DE1BBE">
              <w:rPr>
                <w:szCs w:val="20"/>
              </w:rPr>
              <w:t>op</w:t>
            </w:r>
            <w:proofErr w:type="spellEnd"/>
          </w:p>
        </w:tc>
        <w:tc>
          <w:tcPr>
            <w:tcW w:w="992" w:type="dxa"/>
            <w:vAlign w:val="center"/>
          </w:tcPr>
          <w:p w:rsidR="00BE7489" w:rsidRPr="00DE1BBE" w:rsidRDefault="00BE7489" w:rsidP="00DE1BBE">
            <w:pPr>
              <w:jc w:val="center"/>
              <w:rPr>
                <w:szCs w:val="20"/>
              </w:rPr>
            </w:pPr>
            <w:r w:rsidRPr="00DE1BBE">
              <w:rPr>
                <w:szCs w:val="20"/>
              </w:rPr>
              <w:t>12</w:t>
            </w:r>
          </w:p>
        </w:tc>
        <w:tc>
          <w:tcPr>
            <w:tcW w:w="1559"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850"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c>
          <w:tcPr>
            <w:tcW w:w="1276" w:type="dxa"/>
            <w:vAlign w:val="center"/>
          </w:tcPr>
          <w:p w:rsidR="00BE7489" w:rsidRPr="00DE1BBE" w:rsidRDefault="00BE7489" w:rsidP="00DE1BBE">
            <w:pPr>
              <w:jc w:val="center"/>
              <w:rPr>
                <w:szCs w:val="20"/>
              </w:rPr>
            </w:pPr>
          </w:p>
        </w:tc>
      </w:tr>
      <w:tr w:rsidR="00360660" w:rsidRPr="00DE1BBE" w:rsidTr="007E1681">
        <w:tc>
          <w:tcPr>
            <w:tcW w:w="10598" w:type="dxa"/>
            <w:gridSpan w:val="6"/>
          </w:tcPr>
          <w:p w:rsidR="00360660" w:rsidRPr="00DE1BBE" w:rsidRDefault="002F3D5B" w:rsidP="00DE1BBE">
            <w:pPr>
              <w:jc w:val="right"/>
              <w:rPr>
                <w:b/>
                <w:szCs w:val="20"/>
              </w:rPr>
            </w:pPr>
            <w:r w:rsidRPr="00DE1BBE">
              <w:rPr>
                <w:b/>
                <w:szCs w:val="20"/>
              </w:rPr>
              <w:t>Wartość ogółem</w:t>
            </w:r>
            <w:r w:rsidR="00D55FA8">
              <w:rPr>
                <w:b/>
                <w:szCs w:val="20"/>
              </w:rPr>
              <w:t xml:space="preserve"> w złotych</w:t>
            </w:r>
            <w:r w:rsidRPr="00DE1BBE">
              <w:rPr>
                <w:b/>
                <w:szCs w:val="20"/>
              </w:rPr>
              <w:t>:</w:t>
            </w:r>
          </w:p>
        </w:tc>
        <w:tc>
          <w:tcPr>
            <w:tcW w:w="1276" w:type="dxa"/>
          </w:tcPr>
          <w:p w:rsidR="00360660" w:rsidRPr="00DE1BBE" w:rsidRDefault="00360660" w:rsidP="00DE1BBE">
            <w:pPr>
              <w:rPr>
                <w:b/>
                <w:szCs w:val="20"/>
              </w:rPr>
            </w:pPr>
          </w:p>
        </w:tc>
        <w:tc>
          <w:tcPr>
            <w:tcW w:w="850" w:type="dxa"/>
            <w:shd w:val="clear" w:color="auto" w:fill="000000" w:themeFill="text1"/>
          </w:tcPr>
          <w:p w:rsidR="00360660" w:rsidRPr="00DE1BBE" w:rsidRDefault="00360660" w:rsidP="00DE1BBE">
            <w:pPr>
              <w:rPr>
                <w:b/>
                <w:szCs w:val="20"/>
              </w:rPr>
            </w:pPr>
          </w:p>
        </w:tc>
        <w:tc>
          <w:tcPr>
            <w:tcW w:w="1276" w:type="dxa"/>
            <w:shd w:val="clear" w:color="auto" w:fill="000000" w:themeFill="text1"/>
          </w:tcPr>
          <w:p w:rsidR="00360660" w:rsidRPr="00DE1BBE" w:rsidRDefault="00360660" w:rsidP="00DE1BBE">
            <w:pPr>
              <w:rPr>
                <w:b/>
                <w:szCs w:val="20"/>
              </w:rPr>
            </w:pPr>
          </w:p>
        </w:tc>
        <w:tc>
          <w:tcPr>
            <w:tcW w:w="1276" w:type="dxa"/>
          </w:tcPr>
          <w:p w:rsidR="00360660" w:rsidRPr="00DE1BBE" w:rsidRDefault="00360660" w:rsidP="00DE1BBE">
            <w:pPr>
              <w:rPr>
                <w:b/>
                <w:szCs w:val="20"/>
              </w:rPr>
            </w:pPr>
          </w:p>
        </w:tc>
      </w:tr>
    </w:tbl>
    <w:p w:rsidR="00DC27CD" w:rsidRPr="00DE1BBE" w:rsidRDefault="00DC27CD" w:rsidP="00DE1BBE">
      <w:pPr>
        <w:spacing w:line="240" w:lineRule="auto"/>
        <w:rPr>
          <w:szCs w:val="20"/>
        </w:rPr>
      </w:pPr>
    </w:p>
    <w:p w:rsidR="002F3D5B" w:rsidRDefault="002F3D5B" w:rsidP="002F3D5B">
      <w:pPr>
        <w:ind w:left="7788" w:firstLine="708"/>
        <w:jc w:val="both"/>
        <w:rPr>
          <w:rFonts w:cs="Arial"/>
        </w:rPr>
      </w:pPr>
    </w:p>
    <w:p w:rsidR="002F3D5B" w:rsidRPr="00386B15" w:rsidRDefault="002F3D5B" w:rsidP="002F3D5B">
      <w:pPr>
        <w:ind w:left="7788" w:firstLine="708"/>
        <w:jc w:val="both"/>
        <w:rPr>
          <w:rFonts w:cs="Arial"/>
        </w:rPr>
      </w:pPr>
      <w:r w:rsidRPr="00386B15">
        <w:rPr>
          <w:rFonts w:cs="Arial"/>
        </w:rPr>
        <w:t>………………………………………………………</w:t>
      </w:r>
    </w:p>
    <w:p w:rsidR="002F3D5B" w:rsidRPr="00386B15" w:rsidRDefault="00DC27CD" w:rsidP="002F3D5B">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2F3D5B" w:rsidRPr="00386B15">
        <w:rPr>
          <w:rFonts w:cs="Arial"/>
        </w:rPr>
        <w:t>(</w:t>
      </w:r>
      <w:r w:rsidR="002F3D5B">
        <w:rPr>
          <w:rFonts w:cs="Arial"/>
        </w:rPr>
        <w:t>miejscowość, data</w:t>
      </w:r>
      <w:r w:rsidR="002F3D5B" w:rsidRPr="00386B15">
        <w:rPr>
          <w:rFonts w:cs="Arial"/>
        </w:rPr>
        <w:t>)</w:t>
      </w:r>
    </w:p>
    <w:p w:rsidR="002F3D5B" w:rsidRDefault="002F3D5B" w:rsidP="002F3D5B">
      <w:pPr>
        <w:suppressAutoHyphens/>
        <w:spacing w:line="240" w:lineRule="auto"/>
        <w:textAlignment w:val="baseline"/>
        <w:rPr>
          <w:rFonts w:eastAsia="Arial" w:cs="Arial"/>
          <w:b/>
          <w:i/>
          <w:color w:val="FF0000"/>
          <w:kern w:val="2"/>
          <w:lang w:eastAsia="zh-CN" w:bidi="hi-IN"/>
        </w:rPr>
      </w:pPr>
    </w:p>
    <w:p w:rsidR="00DC27CD" w:rsidRDefault="00DC27CD" w:rsidP="002F3D5B">
      <w:pPr>
        <w:suppressAutoHyphens/>
        <w:spacing w:line="240" w:lineRule="auto"/>
        <w:textAlignment w:val="baseline"/>
        <w:rPr>
          <w:rFonts w:eastAsia="Arial" w:cs="Arial"/>
          <w:b/>
          <w:i/>
          <w:color w:val="FF0000"/>
          <w:kern w:val="2"/>
          <w:lang w:eastAsia="zh-CN" w:bidi="hi-IN"/>
        </w:rPr>
      </w:pPr>
    </w:p>
    <w:p w:rsidR="002F3D5B" w:rsidRPr="00C71CCC" w:rsidRDefault="002F3D5B" w:rsidP="002F3D5B">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2F3D5B" w:rsidRPr="00C71CCC" w:rsidRDefault="002F3D5B" w:rsidP="002F3D5B">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2F3D5B" w:rsidRDefault="002F3D5B" w:rsidP="00360660"/>
    <w:p w:rsidR="002F3D5B" w:rsidRDefault="002F3D5B" w:rsidP="00360660"/>
    <w:p w:rsidR="00DC27CD" w:rsidRPr="00DC27CD" w:rsidRDefault="00BA559B" w:rsidP="00DC27CD">
      <w:pPr>
        <w:pStyle w:val="Nagwek3"/>
        <w:rPr>
          <w:rFonts w:ascii="Arial" w:hAnsi="Arial" w:cs="Arial"/>
          <w:szCs w:val="20"/>
        </w:rPr>
      </w:pPr>
      <w:r>
        <w:rPr>
          <w:rFonts w:ascii="Arial" w:hAnsi="Arial" w:cs="Arial"/>
          <w:szCs w:val="20"/>
          <w:lang w:val="pl-PL"/>
        </w:rPr>
        <w:lastRenderedPageBreak/>
        <w:t>Pakiet nr 2:</w:t>
      </w:r>
      <w:r w:rsidR="00DC27CD">
        <w:rPr>
          <w:rFonts w:ascii="Arial" w:hAnsi="Arial" w:cs="Arial"/>
          <w:szCs w:val="20"/>
        </w:rPr>
        <w:t xml:space="preserve"> Dezynfekcj</w:t>
      </w:r>
      <w:r w:rsidR="00DC27CD">
        <w:rPr>
          <w:rFonts w:ascii="Arial" w:hAnsi="Arial" w:cs="Arial"/>
          <w:szCs w:val="20"/>
          <w:lang w:val="pl-PL"/>
        </w:rPr>
        <w:t>a</w:t>
      </w:r>
      <w:r w:rsidR="00DC27CD" w:rsidRPr="00DC27CD">
        <w:rPr>
          <w:rFonts w:ascii="Arial" w:hAnsi="Arial" w:cs="Arial"/>
          <w:szCs w:val="20"/>
        </w:rPr>
        <w:t xml:space="preserve"> powierzchni </w:t>
      </w:r>
    </w:p>
    <w:p w:rsidR="006C7C35" w:rsidRPr="007E1681" w:rsidRDefault="006C7C35" w:rsidP="006C7C35">
      <w:pPr>
        <w:jc w:val="both"/>
        <w:rPr>
          <w:rFonts w:cs="Arial"/>
          <w:b/>
          <w:spacing w:val="20"/>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19405F">
        <w:tc>
          <w:tcPr>
            <w:tcW w:w="534" w:type="dxa"/>
            <w:vAlign w:val="center"/>
          </w:tcPr>
          <w:p w:rsidR="00D55FA8" w:rsidRPr="00B91DC7" w:rsidRDefault="00D55FA8" w:rsidP="0019405F">
            <w:pPr>
              <w:jc w:val="center"/>
              <w:rPr>
                <w:b/>
                <w:sz w:val="16"/>
              </w:rPr>
            </w:pPr>
            <w:r w:rsidRPr="00B91DC7">
              <w:rPr>
                <w:b/>
                <w:sz w:val="16"/>
              </w:rPr>
              <w:t>L.p.</w:t>
            </w:r>
          </w:p>
        </w:tc>
        <w:tc>
          <w:tcPr>
            <w:tcW w:w="5103" w:type="dxa"/>
            <w:vAlign w:val="center"/>
          </w:tcPr>
          <w:p w:rsidR="00D55FA8" w:rsidRPr="00B91DC7" w:rsidRDefault="00D55FA8" w:rsidP="0019405F">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AE6FBE" w:rsidTr="0019405F">
        <w:tc>
          <w:tcPr>
            <w:tcW w:w="534" w:type="dxa"/>
          </w:tcPr>
          <w:p w:rsidR="00AE6FBE" w:rsidRDefault="00AE6FBE" w:rsidP="00DE1BBE">
            <w:pPr>
              <w:jc w:val="center"/>
            </w:pPr>
            <w:r>
              <w:t>1.</w:t>
            </w:r>
          </w:p>
        </w:tc>
        <w:tc>
          <w:tcPr>
            <w:tcW w:w="5103" w:type="dxa"/>
          </w:tcPr>
          <w:p w:rsidR="00AE6FBE" w:rsidRPr="00DE1BBE" w:rsidRDefault="00AE6FBE" w:rsidP="00DE1BBE">
            <w:pPr>
              <w:jc w:val="both"/>
              <w:rPr>
                <w:szCs w:val="19"/>
              </w:rPr>
            </w:pPr>
            <w:r w:rsidRPr="00DE1BBE">
              <w:rPr>
                <w:szCs w:val="19"/>
              </w:rPr>
              <w:t>Preparat chlorowy w tabletkach  do dezynfekcji dużych powierzchni i przedmiotów, w kuchenkach oddział</w:t>
            </w:r>
            <w:r w:rsidRPr="00DE1BBE">
              <w:rPr>
                <w:szCs w:val="19"/>
              </w:rPr>
              <w:t>o</w:t>
            </w:r>
            <w:r w:rsidRPr="00DE1BBE">
              <w:rPr>
                <w:szCs w:val="19"/>
              </w:rPr>
              <w:t xml:space="preserve">wych niezanieczyszczonych </w:t>
            </w:r>
            <w:proofErr w:type="spellStart"/>
            <w:r w:rsidRPr="00DE1BBE">
              <w:rPr>
                <w:szCs w:val="19"/>
              </w:rPr>
              <w:t>subst</w:t>
            </w:r>
            <w:proofErr w:type="spellEnd"/>
            <w:r w:rsidRPr="00DE1BBE">
              <w:rPr>
                <w:szCs w:val="19"/>
              </w:rPr>
              <w:t>. organicznymi z możliwością stosowania do powierzchni zanieczys</w:t>
            </w:r>
            <w:r w:rsidRPr="00DE1BBE">
              <w:rPr>
                <w:szCs w:val="19"/>
              </w:rPr>
              <w:t>z</w:t>
            </w:r>
            <w:r w:rsidRPr="00DE1BBE">
              <w:rPr>
                <w:szCs w:val="19"/>
              </w:rPr>
              <w:t>czonych organicznie i zalewania plam krwi . Wymag</w:t>
            </w:r>
            <w:r w:rsidRPr="00DE1BBE">
              <w:rPr>
                <w:szCs w:val="19"/>
              </w:rPr>
              <w:t>a</w:t>
            </w:r>
            <w:r w:rsidRPr="00DE1BBE">
              <w:rPr>
                <w:szCs w:val="19"/>
              </w:rPr>
              <w:t>ny system dozowania</w:t>
            </w:r>
            <w:r w:rsidR="00DE1BBE">
              <w:rPr>
                <w:szCs w:val="19"/>
              </w:rPr>
              <w:t xml:space="preserve">. </w:t>
            </w:r>
            <w:r w:rsidRPr="00DE1BBE">
              <w:rPr>
                <w:szCs w:val="19"/>
              </w:rPr>
              <w:t xml:space="preserve">SPEKTRUM: B , </w:t>
            </w:r>
            <w:proofErr w:type="spellStart"/>
            <w:r w:rsidRPr="00DE1BBE">
              <w:rPr>
                <w:szCs w:val="19"/>
              </w:rPr>
              <w:t>Tbc</w:t>
            </w:r>
            <w:proofErr w:type="spellEnd"/>
            <w:r w:rsidRPr="00DE1BBE">
              <w:rPr>
                <w:szCs w:val="19"/>
              </w:rPr>
              <w:t xml:space="preserve"> , F,V do 15 min (w stęż. aktywnego chloru do 2000 </w:t>
            </w:r>
            <w:proofErr w:type="spellStart"/>
            <w:r w:rsidRPr="00DE1BBE">
              <w:rPr>
                <w:szCs w:val="19"/>
              </w:rPr>
              <w:t>ppm</w:t>
            </w:r>
            <w:proofErr w:type="spellEnd"/>
            <w:r w:rsidRPr="00DE1BBE">
              <w:rPr>
                <w:szCs w:val="19"/>
              </w:rPr>
              <w:t>)</w:t>
            </w:r>
            <w:r w:rsidR="00DE1BBE">
              <w:rPr>
                <w:szCs w:val="19"/>
              </w:rPr>
              <w:t>.</w:t>
            </w:r>
            <w:r w:rsidRPr="00DE1BBE">
              <w:rPr>
                <w:szCs w:val="19"/>
              </w:rPr>
              <w:t xml:space="preserve"> Nal</w:t>
            </w:r>
            <w:r w:rsidRPr="00DE1BBE">
              <w:rPr>
                <w:szCs w:val="19"/>
              </w:rPr>
              <w:t>e</w:t>
            </w:r>
            <w:r w:rsidRPr="00DE1BBE">
              <w:rPr>
                <w:szCs w:val="19"/>
              </w:rPr>
              <w:t xml:space="preserve">ży podać cenę dla powierzchni niezanieczyszczonych w w/w. spektrum </w:t>
            </w:r>
            <w:r w:rsidRPr="00DE1BBE">
              <w:rPr>
                <w:b/>
                <w:bCs/>
                <w:szCs w:val="19"/>
              </w:rPr>
              <w:t>(najniższe stęż.).</w:t>
            </w:r>
            <w:r w:rsidRPr="00DE1BBE">
              <w:rPr>
                <w:szCs w:val="19"/>
              </w:rPr>
              <w:t xml:space="preserve"> </w:t>
            </w:r>
            <w:r w:rsidRPr="00DE1BBE">
              <w:rPr>
                <w:b/>
                <w:szCs w:val="19"/>
              </w:rPr>
              <w:t>Wymagany atest dopuszczający dezynfekcję powierzchni kontakt</w:t>
            </w:r>
            <w:r w:rsidRPr="00DE1BBE">
              <w:rPr>
                <w:b/>
                <w:szCs w:val="19"/>
              </w:rPr>
              <w:t>u</w:t>
            </w:r>
            <w:r w:rsidRPr="00DE1BBE">
              <w:rPr>
                <w:b/>
                <w:szCs w:val="19"/>
              </w:rPr>
              <w:t>jących się z żywnością.</w:t>
            </w:r>
          </w:p>
          <w:p w:rsidR="00AE6FBE" w:rsidRPr="00DE1BBE" w:rsidRDefault="00AE6FBE" w:rsidP="00DE1BBE">
            <w:pPr>
              <w:jc w:val="both"/>
              <w:rPr>
                <w:szCs w:val="19"/>
              </w:rPr>
            </w:pPr>
            <w:r w:rsidRPr="00DE1BBE">
              <w:rPr>
                <w:szCs w:val="19"/>
                <w:shd w:val="clear" w:color="auto" w:fill="FFFFFF"/>
              </w:rPr>
              <w:t>Opakowanie 1kg</w:t>
            </w:r>
          </w:p>
        </w:tc>
        <w:tc>
          <w:tcPr>
            <w:tcW w:w="1134" w:type="dxa"/>
            <w:vAlign w:val="center"/>
          </w:tcPr>
          <w:p w:rsidR="00AE6FBE" w:rsidRDefault="00AE6FBE" w:rsidP="00DE1BBE">
            <w:pPr>
              <w:jc w:val="center"/>
            </w:pPr>
            <w:proofErr w:type="spellStart"/>
            <w:r>
              <w:t>op</w:t>
            </w:r>
            <w:proofErr w:type="spellEnd"/>
          </w:p>
        </w:tc>
        <w:tc>
          <w:tcPr>
            <w:tcW w:w="992" w:type="dxa"/>
            <w:vAlign w:val="center"/>
          </w:tcPr>
          <w:p w:rsidR="00AE6FBE" w:rsidRDefault="00AE6FBE" w:rsidP="00DE1BBE">
            <w:pPr>
              <w:jc w:val="center"/>
            </w:pPr>
            <w:r>
              <w:t>350</w:t>
            </w:r>
          </w:p>
        </w:tc>
        <w:tc>
          <w:tcPr>
            <w:tcW w:w="1559"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850"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1276" w:type="dxa"/>
            <w:vAlign w:val="center"/>
          </w:tcPr>
          <w:p w:rsidR="00AE6FBE" w:rsidRDefault="00AE6FBE" w:rsidP="00DE1BBE">
            <w:pPr>
              <w:jc w:val="center"/>
            </w:pPr>
          </w:p>
        </w:tc>
      </w:tr>
      <w:tr w:rsidR="00AE6FBE" w:rsidTr="0019405F">
        <w:tc>
          <w:tcPr>
            <w:tcW w:w="534" w:type="dxa"/>
          </w:tcPr>
          <w:p w:rsidR="00AE6FBE" w:rsidRDefault="00AE6FBE" w:rsidP="00DE1BBE">
            <w:pPr>
              <w:jc w:val="center"/>
            </w:pPr>
            <w:r>
              <w:t>2.</w:t>
            </w:r>
          </w:p>
        </w:tc>
        <w:tc>
          <w:tcPr>
            <w:tcW w:w="5103" w:type="dxa"/>
          </w:tcPr>
          <w:p w:rsidR="00AE6FBE" w:rsidRPr="00DE1BBE" w:rsidRDefault="00AE6FBE" w:rsidP="00DE1BBE">
            <w:pPr>
              <w:jc w:val="both"/>
              <w:rPr>
                <w:szCs w:val="19"/>
              </w:rPr>
            </w:pPr>
            <w:r w:rsidRPr="00DE1BBE">
              <w:rPr>
                <w:szCs w:val="19"/>
              </w:rPr>
              <w:t xml:space="preserve">Koncentrat , preparat do </w:t>
            </w:r>
            <w:proofErr w:type="spellStart"/>
            <w:r w:rsidRPr="00DE1BBE">
              <w:rPr>
                <w:szCs w:val="19"/>
              </w:rPr>
              <w:t>sporobójczej</w:t>
            </w:r>
            <w:proofErr w:type="spellEnd"/>
            <w:r w:rsidRPr="00DE1BBE">
              <w:rPr>
                <w:szCs w:val="19"/>
              </w:rPr>
              <w:t xml:space="preserve"> dezynfekcji w</w:t>
            </w:r>
            <w:r w:rsidRPr="00DE1BBE">
              <w:rPr>
                <w:szCs w:val="19"/>
              </w:rPr>
              <w:t>y</w:t>
            </w:r>
            <w:r w:rsidRPr="00DE1BBE">
              <w:rPr>
                <w:szCs w:val="19"/>
              </w:rPr>
              <w:t>sokiego poziomu endoskopów, narzędzi chirurgic</w:t>
            </w:r>
            <w:r w:rsidRPr="00DE1BBE">
              <w:rPr>
                <w:szCs w:val="19"/>
              </w:rPr>
              <w:t>z</w:t>
            </w:r>
            <w:r w:rsidRPr="00DE1BBE">
              <w:rPr>
                <w:szCs w:val="19"/>
              </w:rPr>
              <w:t>nych, dentystycznych oraz wyrobów medycznych. Płynny preparat do dezynfekcji wysokiego poziomu (zimna sterylizacja). Kombinacja składników akty</w:t>
            </w:r>
            <w:r w:rsidRPr="00DE1BBE">
              <w:rPr>
                <w:szCs w:val="19"/>
              </w:rPr>
              <w:t>w</w:t>
            </w:r>
            <w:r w:rsidRPr="00DE1BBE">
              <w:rPr>
                <w:szCs w:val="19"/>
              </w:rPr>
              <w:t xml:space="preserve">nych, w tym </w:t>
            </w:r>
            <w:proofErr w:type="spellStart"/>
            <w:r w:rsidRPr="00DE1BBE">
              <w:rPr>
                <w:szCs w:val="19"/>
              </w:rPr>
              <w:t>poliaminy</w:t>
            </w:r>
            <w:proofErr w:type="spellEnd"/>
            <w:r w:rsidRPr="00DE1BBE">
              <w:rPr>
                <w:szCs w:val="19"/>
              </w:rPr>
              <w:t xml:space="preserve"> oraz składników myjących nie zawierająca toksycznych aldehydów, związków uwa</w:t>
            </w:r>
            <w:r w:rsidRPr="00DE1BBE">
              <w:rPr>
                <w:szCs w:val="19"/>
              </w:rPr>
              <w:t>l</w:t>
            </w:r>
            <w:r w:rsidRPr="00DE1BBE">
              <w:rPr>
                <w:szCs w:val="19"/>
              </w:rPr>
              <w:t>niających chlor, aktywnego tlenu i nie wymagająca  aktywatora, zapobiegająca  ryzyku przenoszenia zak</w:t>
            </w:r>
            <w:r w:rsidRPr="00DE1BBE">
              <w:rPr>
                <w:szCs w:val="19"/>
              </w:rPr>
              <w:t>a</w:t>
            </w:r>
            <w:r w:rsidRPr="00DE1BBE">
              <w:rPr>
                <w:szCs w:val="19"/>
              </w:rPr>
              <w:t xml:space="preserve">żeń krzyżowych powodowanych przez spory, prątki, bakterie, wirusy (osłonkowe i </w:t>
            </w:r>
            <w:proofErr w:type="spellStart"/>
            <w:r w:rsidRPr="00DE1BBE">
              <w:rPr>
                <w:szCs w:val="19"/>
              </w:rPr>
              <w:t>bezosłonkowe</w:t>
            </w:r>
            <w:proofErr w:type="spellEnd"/>
            <w:r w:rsidRPr="00DE1BBE">
              <w:rPr>
                <w:szCs w:val="19"/>
              </w:rPr>
              <w:t>) oraz grzyby. Produkt  bezpieczny dla wszystkich endosk</w:t>
            </w:r>
            <w:r w:rsidRPr="00DE1BBE">
              <w:rPr>
                <w:szCs w:val="19"/>
              </w:rPr>
              <w:t>o</w:t>
            </w:r>
            <w:r w:rsidRPr="00DE1BBE">
              <w:rPr>
                <w:szCs w:val="19"/>
              </w:rPr>
              <w:t xml:space="preserve">pów giętkich i sztywnych. Wyrób medyczny klasy </w:t>
            </w:r>
            <w:proofErr w:type="spellStart"/>
            <w:r w:rsidRPr="00DE1BBE">
              <w:rPr>
                <w:szCs w:val="19"/>
              </w:rPr>
              <w:t>IIb</w:t>
            </w:r>
            <w:proofErr w:type="spellEnd"/>
            <w:r w:rsidRPr="00DE1BBE">
              <w:rPr>
                <w:szCs w:val="19"/>
              </w:rPr>
              <w:t>.</w:t>
            </w:r>
            <w:r w:rsidR="00AC318E">
              <w:rPr>
                <w:szCs w:val="19"/>
              </w:rPr>
              <w:t xml:space="preserve"> </w:t>
            </w:r>
            <w:r w:rsidRPr="00DE1BBE">
              <w:rPr>
                <w:szCs w:val="19"/>
              </w:rPr>
              <w:t>Opakowanie 1 L</w:t>
            </w:r>
          </w:p>
        </w:tc>
        <w:tc>
          <w:tcPr>
            <w:tcW w:w="1134" w:type="dxa"/>
            <w:vAlign w:val="center"/>
          </w:tcPr>
          <w:p w:rsidR="00AE6FBE" w:rsidRDefault="00AE6FBE" w:rsidP="00DE1BBE">
            <w:pPr>
              <w:jc w:val="center"/>
            </w:pPr>
            <w:proofErr w:type="spellStart"/>
            <w:r>
              <w:t>op</w:t>
            </w:r>
            <w:proofErr w:type="spellEnd"/>
          </w:p>
        </w:tc>
        <w:tc>
          <w:tcPr>
            <w:tcW w:w="992" w:type="dxa"/>
            <w:vAlign w:val="center"/>
          </w:tcPr>
          <w:p w:rsidR="00AE6FBE" w:rsidRDefault="00AE6FBE" w:rsidP="00DE1BBE">
            <w:pPr>
              <w:jc w:val="center"/>
            </w:pPr>
            <w:r>
              <w:t>60</w:t>
            </w:r>
          </w:p>
        </w:tc>
        <w:tc>
          <w:tcPr>
            <w:tcW w:w="1559"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850" w:type="dxa"/>
            <w:vAlign w:val="center"/>
          </w:tcPr>
          <w:p w:rsidR="00AE6FBE" w:rsidRDefault="00AE6FBE" w:rsidP="00DE1BBE">
            <w:pPr>
              <w:jc w:val="center"/>
            </w:pPr>
          </w:p>
        </w:tc>
        <w:tc>
          <w:tcPr>
            <w:tcW w:w="1276" w:type="dxa"/>
            <w:vAlign w:val="center"/>
          </w:tcPr>
          <w:p w:rsidR="00AE6FBE" w:rsidRDefault="00AE6FBE" w:rsidP="00DE1BBE">
            <w:pPr>
              <w:jc w:val="center"/>
            </w:pPr>
          </w:p>
        </w:tc>
        <w:tc>
          <w:tcPr>
            <w:tcW w:w="1276" w:type="dxa"/>
            <w:vAlign w:val="center"/>
          </w:tcPr>
          <w:p w:rsidR="00AE6FBE" w:rsidRDefault="00AE6FBE" w:rsidP="00DE1BBE">
            <w:pPr>
              <w:jc w:val="center"/>
            </w:pPr>
          </w:p>
        </w:tc>
      </w:tr>
      <w:tr w:rsidR="00DC27CD" w:rsidRPr="002F3D5B" w:rsidTr="0019405F">
        <w:tc>
          <w:tcPr>
            <w:tcW w:w="10598" w:type="dxa"/>
            <w:gridSpan w:val="6"/>
          </w:tcPr>
          <w:p w:rsidR="00DC27CD" w:rsidRPr="002F3D5B" w:rsidRDefault="00D55FA8" w:rsidP="00DE1BBE">
            <w:pPr>
              <w:jc w:val="right"/>
              <w:rPr>
                <w:b/>
              </w:rPr>
            </w:pPr>
            <w:r w:rsidRPr="00DE1BBE">
              <w:rPr>
                <w:b/>
                <w:szCs w:val="20"/>
              </w:rPr>
              <w:t>Wartość ogółem</w:t>
            </w:r>
            <w:r>
              <w:rPr>
                <w:b/>
                <w:szCs w:val="20"/>
              </w:rPr>
              <w:t xml:space="preserve"> w złotych</w:t>
            </w:r>
            <w:r w:rsidRPr="00DE1BBE">
              <w:rPr>
                <w:b/>
                <w:szCs w:val="20"/>
              </w:rPr>
              <w:t>:</w:t>
            </w:r>
          </w:p>
        </w:tc>
        <w:tc>
          <w:tcPr>
            <w:tcW w:w="1276" w:type="dxa"/>
          </w:tcPr>
          <w:p w:rsidR="00DC27CD" w:rsidRPr="002F3D5B" w:rsidRDefault="00DC27CD" w:rsidP="00DE1BBE">
            <w:pPr>
              <w:rPr>
                <w:b/>
              </w:rPr>
            </w:pPr>
          </w:p>
        </w:tc>
        <w:tc>
          <w:tcPr>
            <w:tcW w:w="850" w:type="dxa"/>
            <w:shd w:val="clear" w:color="auto" w:fill="000000" w:themeFill="text1"/>
          </w:tcPr>
          <w:p w:rsidR="00DC27CD" w:rsidRPr="002F3D5B" w:rsidRDefault="00DC27CD" w:rsidP="00DE1BBE">
            <w:pPr>
              <w:rPr>
                <w:b/>
              </w:rPr>
            </w:pPr>
          </w:p>
        </w:tc>
        <w:tc>
          <w:tcPr>
            <w:tcW w:w="1276" w:type="dxa"/>
            <w:shd w:val="clear" w:color="auto" w:fill="000000" w:themeFill="text1"/>
          </w:tcPr>
          <w:p w:rsidR="00DC27CD" w:rsidRPr="002F3D5B" w:rsidRDefault="00DC27CD" w:rsidP="00DE1BBE">
            <w:pPr>
              <w:rPr>
                <w:b/>
              </w:rPr>
            </w:pPr>
          </w:p>
        </w:tc>
        <w:tc>
          <w:tcPr>
            <w:tcW w:w="1276" w:type="dxa"/>
          </w:tcPr>
          <w:p w:rsidR="00DC27CD" w:rsidRPr="002F3D5B" w:rsidRDefault="00DC27CD" w:rsidP="00DE1BBE">
            <w:pPr>
              <w:rPr>
                <w:b/>
              </w:rPr>
            </w:pPr>
          </w:p>
        </w:tc>
      </w:tr>
    </w:tbl>
    <w:p w:rsidR="002F3D5B" w:rsidRDefault="002F3D5B" w:rsidP="00DE1BBE">
      <w:pPr>
        <w:spacing w:line="240" w:lineRule="auto"/>
      </w:pPr>
    </w:p>
    <w:p w:rsidR="002F3D5B" w:rsidRDefault="002F3D5B" w:rsidP="002F3D5B">
      <w:pPr>
        <w:ind w:left="7788" w:firstLine="708"/>
        <w:jc w:val="both"/>
        <w:rPr>
          <w:rFonts w:cs="Arial"/>
        </w:rPr>
      </w:pPr>
    </w:p>
    <w:p w:rsidR="002F3D5B" w:rsidRPr="00386B15" w:rsidRDefault="002F3D5B" w:rsidP="002F3D5B">
      <w:pPr>
        <w:ind w:left="7788" w:firstLine="708"/>
        <w:jc w:val="both"/>
        <w:rPr>
          <w:rFonts w:cs="Arial"/>
        </w:rPr>
      </w:pPr>
      <w:r w:rsidRPr="00386B15">
        <w:rPr>
          <w:rFonts w:cs="Arial"/>
        </w:rPr>
        <w:t>………………………………………………………</w:t>
      </w:r>
    </w:p>
    <w:p w:rsidR="002F3D5B" w:rsidRPr="00386B15" w:rsidRDefault="002F3D5B" w:rsidP="002F3D5B">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19405F" w:rsidRDefault="0019405F" w:rsidP="002F3D5B">
      <w:pPr>
        <w:suppressAutoHyphens/>
        <w:spacing w:line="240" w:lineRule="auto"/>
        <w:textAlignment w:val="baseline"/>
      </w:pPr>
    </w:p>
    <w:p w:rsidR="00DC27CD" w:rsidRDefault="00DC27CD" w:rsidP="002F3D5B">
      <w:pPr>
        <w:suppressAutoHyphens/>
        <w:spacing w:line="240" w:lineRule="auto"/>
        <w:textAlignment w:val="baseline"/>
      </w:pPr>
    </w:p>
    <w:p w:rsidR="002F3D5B" w:rsidRPr="00C71CCC" w:rsidRDefault="002F3D5B" w:rsidP="002F3D5B">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DE1BBE" w:rsidRDefault="002F3D5B" w:rsidP="00DE1BBE">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DE1BBE" w:rsidRPr="00DE1BBE" w:rsidRDefault="00DE1BBE" w:rsidP="00DE1BBE">
      <w:pPr>
        <w:suppressAutoHyphens/>
        <w:spacing w:line="240" w:lineRule="auto"/>
        <w:textAlignment w:val="baseline"/>
        <w:rPr>
          <w:rFonts w:eastAsia="Arial" w:cs="Arial"/>
          <w:b/>
          <w:i/>
          <w:color w:val="FF0000"/>
          <w:kern w:val="2"/>
          <w:lang w:eastAsia="zh-CN" w:bidi="hi-IN"/>
        </w:rPr>
      </w:pPr>
    </w:p>
    <w:p w:rsidR="00DC27CD" w:rsidRPr="00DC27CD" w:rsidRDefault="00BA559B" w:rsidP="00DC27CD">
      <w:pPr>
        <w:pStyle w:val="Nagwek3"/>
        <w:rPr>
          <w:rFonts w:ascii="Arial" w:hAnsi="Arial" w:cs="Arial"/>
          <w:szCs w:val="20"/>
        </w:rPr>
      </w:pPr>
      <w:r>
        <w:rPr>
          <w:rFonts w:ascii="Arial" w:hAnsi="Arial" w:cs="Arial"/>
          <w:szCs w:val="20"/>
          <w:lang w:val="pl-PL"/>
        </w:rPr>
        <w:lastRenderedPageBreak/>
        <w:t>Pakiet nr 3:</w:t>
      </w:r>
      <w:r w:rsidR="00DC27CD" w:rsidRPr="00DC27CD">
        <w:rPr>
          <w:rFonts w:ascii="Arial" w:hAnsi="Arial" w:cs="Arial"/>
          <w:szCs w:val="20"/>
        </w:rPr>
        <w:t xml:space="preserve"> </w:t>
      </w:r>
      <w:r w:rsidR="00DC27CD" w:rsidRPr="00DC27CD">
        <w:rPr>
          <w:rFonts w:ascii="Arial" w:hAnsi="Arial" w:cs="Arial"/>
          <w:szCs w:val="20"/>
          <w:lang w:val="pl-PL"/>
        </w:rPr>
        <w:t>Dezynfekcja małych powierzchni</w:t>
      </w:r>
    </w:p>
    <w:p w:rsidR="00DC27CD" w:rsidRPr="007E1681" w:rsidRDefault="00DC27CD" w:rsidP="00DC27CD">
      <w:pPr>
        <w:jc w:val="both"/>
        <w:rPr>
          <w:rFonts w:cs="Arial"/>
          <w:b/>
          <w:spacing w:val="20"/>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19405F">
        <w:tc>
          <w:tcPr>
            <w:tcW w:w="534" w:type="dxa"/>
            <w:vAlign w:val="center"/>
          </w:tcPr>
          <w:p w:rsidR="00D55FA8" w:rsidRPr="00B91DC7" w:rsidRDefault="00D55FA8" w:rsidP="0019405F">
            <w:pPr>
              <w:jc w:val="center"/>
              <w:rPr>
                <w:b/>
                <w:sz w:val="16"/>
              </w:rPr>
            </w:pPr>
            <w:r w:rsidRPr="00B91DC7">
              <w:rPr>
                <w:b/>
                <w:sz w:val="16"/>
              </w:rPr>
              <w:t>L.p.</w:t>
            </w:r>
          </w:p>
        </w:tc>
        <w:tc>
          <w:tcPr>
            <w:tcW w:w="5103" w:type="dxa"/>
            <w:vAlign w:val="center"/>
          </w:tcPr>
          <w:p w:rsidR="00D55FA8" w:rsidRPr="00B91DC7" w:rsidRDefault="00D55FA8" w:rsidP="0019405F">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AE6FBE" w:rsidRPr="00DE1BBE" w:rsidTr="0019405F">
        <w:tc>
          <w:tcPr>
            <w:tcW w:w="534" w:type="dxa"/>
          </w:tcPr>
          <w:p w:rsidR="00AE6FBE" w:rsidRPr="00DE1BBE" w:rsidRDefault="00AE6FBE" w:rsidP="00DE1BBE">
            <w:pPr>
              <w:jc w:val="center"/>
              <w:rPr>
                <w:szCs w:val="20"/>
              </w:rPr>
            </w:pPr>
            <w:r w:rsidRPr="00DE1BBE">
              <w:rPr>
                <w:szCs w:val="20"/>
              </w:rPr>
              <w:t>1.</w:t>
            </w:r>
          </w:p>
        </w:tc>
        <w:tc>
          <w:tcPr>
            <w:tcW w:w="5103" w:type="dxa"/>
          </w:tcPr>
          <w:p w:rsidR="00DE1BBE" w:rsidRDefault="00AE6FBE" w:rsidP="00DE1BBE">
            <w:pPr>
              <w:jc w:val="both"/>
              <w:rPr>
                <w:rFonts w:cs="Arial"/>
                <w:szCs w:val="20"/>
              </w:rPr>
            </w:pPr>
            <w:r w:rsidRPr="00DE1BBE">
              <w:rPr>
                <w:rFonts w:cs="Arial"/>
                <w:szCs w:val="20"/>
              </w:rPr>
              <w:t>Gotowy do użycia środek na bazie alkoholu, przezn</w:t>
            </w:r>
            <w:r w:rsidRPr="00DE1BBE">
              <w:rPr>
                <w:rFonts w:cs="Arial"/>
                <w:szCs w:val="20"/>
              </w:rPr>
              <w:t>a</w:t>
            </w:r>
            <w:r w:rsidRPr="00DE1BBE">
              <w:rPr>
                <w:rFonts w:cs="Arial"/>
                <w:szCs w:val="20"/>
              </w:rPr>
              <w:t>czony do szybkiej dezynfekcji i mycia powierzchni. Skład: etanol, 2-propanol. Łączna zawartość alkoholu do 70 g w 100 g. Bez zawartości dodatkowych su</w:t>
            </w:r>
            <w:r w:rsidRPr="00DE1BBE">
              <w:rPr>
                <w:rFonts w:cs="Arial"/>
                <w:szCs w:val="20"/>
              </w:rPr>
              <w:t>b</w:t>
            </w:r>
            <w:r w:rsidRPr="00DE1BBE">
              <w:rPr>
                <w:rFonts w:cs="Arial"/>
                <w:szCs w:val="20"/>
              </w:rPr>
              <w:t>stancji (aminy, QAV, aldehydu, fenolu). Polecany do dezynfekcji małych powierzchni: łóżek, foteli, aparatury medycznej, szafek, blatów oraz innych trudnodostę</w:t>
            </w:r>
            <w:r w:rsidRPr="00DE1BBE">
              <w:rPr>
                <w:rFonts w:cs="Arial"/>
                <w:szCs w:val="20"/>
              </w:rPr>
              <w:t>p</w:t>
            </w:r>
            <w:r w:rsidRPr="00DE1BBE">
              <w:rPr>
                <w:rFonts w:cs="Arial"/>
                <w:szCs w:val="20"/>
              </w:rPr>
              <w:t>nych powierzchni. Zalecany do dezynfekcji mających kontakt z żywnością oraz końcówek stomatologic</w:t>
            </w:r>
            <w:r w:rsidRPr="00DE1BBE">
              <w:rPr>
                <w:rFonts w:cs="Arial"/>
                <w:szCs w:val="20"/>
              </w:rPr>
              <w:t>z</w:t>
            </w:r>
            <w:r w:rsidRPr="00DE1BBE">
              <w:rPr>
                <w:rFonts w:cs="Arial"/>
                <w:szCs w:val="20"/>
              </w:rPr>
              <w:t xml:space="preserve">nych, wycisków silikonowych. Produkt posiadający pozytywną opinię producenta sprzętu medycznego, np. </w:t>
            </w:r>
            <w:proofErr w:type="spellStart"/>
            <w:r w:rsidRPr="00DE1BBE">
              <w:rPr>
                <w:rFonts w:cs="Arial"/>
                <w:szCs w:val="20"/>
              </w:rPr>
              <w:t>Famed</w:t>
            </w:r>
            <w:proofErr w:type="spellEnd"/>
            <w:r w:rsidRPr="00DE1BBE">
              <w:rPr>
                <w:rFonts w:cs="Arial"/>
                <w:szCs w:val="20"/>
              </w:rPr>
              <w:t xml:space="preserve"> (lub równoważna) w zakresie tolerancji mat</w:t>
            </w:r>
            <w:r w:rsidRPr="00DE1BBE">
              <w:rPr>
                <w:rFonts w:cs="Arial"/>
                <w:szCs w:val="20"/>
              </w:rPr>
              <w:t>e</w:t>
            </w:r>
            <w:r w:rsidRPr="00DE1BBE">
              <w:rPr>
                <w:rFonts w:cs="Arial"/>
                <w:szCs w:val="20"/>
              </w:rPr>
              <w:t>riałowej na tworzywo ABS i materiały obiciowe. Posi</w:t>
            </w:r>
            <w:r w:rsidRPr="00DE1BBE">
              <w:rPr>
                <w:rFonts w:cs="Arial"/>
                <w:szCs w:val="20"/>
              </w:rPr>
              <w:t>a</w:t>
            </w:r>
            <w:r w:rsidRPr="00DE1BBE">
              <w:rPr>
                <w:rFonts w:cs="Arial"/>
                <w:szCs w:val="20"/>
              </w:rPr>
              <w:t xml:space="preserve">dający pozytywną opinię CZD lub </w:t>
            </w:r>
            <w:proofErr w:type="spellStart"/>
            <w:r w:rsidRPr="00DE1BBE">
              <w:rPr>
                <w:rFonts w:cs="Arial"/>
                <w:szCs w:val="20"/>
              </w:rPr>
              <w:t>IMiDz</w:t>
            </w:r>
            <w:proofErr w:type="spellEnd"/>
            <w:r w:rsidRPr="00DE1BBE">
              <w:rPr>
                <w:rFonts w:cs="Arial"/>
                <w:szCs w:val="20"/>
              </w:rPr>
              <w:t xml:space="preserve"> lub równ</w:t>
            </w:r>
            <w:r w:rsidRPr="00DE1BBE">
              <w:rPr>
                <w:rFonts w:cs="Arial"/>
                <w:szCs w:val="20"/>
              </w:rPr>
              <w:t>o</w:t>
            </w:r>
            <w:r w:rsidRPr="00DE1BBE">
              <w:rPr>
                <w:rFonts w:cs="Arial"/>
                <w:szCs w:val="20"/>
              </w:rPr>
              <w:t xml:space="preserve">ważną. Spektrum </w:t>
            </w:r>
            <w:proofErr w:type="spellStart"/>
            <w:r w:rsidRPr="00DE1BBE">
              <w:rPr>
                <w:rFonts w:cs="Arial"/>
                <w:szCs w:val="20"/>
              </w:rPr>
              <w:t>bójcze</w:t>
            </w:r>
            <w:proofErr w:type="spellEnd"/>
            <w:r w:rsidRPr="00DE1BBE">
              <w:rPr>
                <w:rFonts w:cs="Arial"/>
                <w:szCs w:val="20"/>
              </w:rPr>
              <w:t xml:space="preserve"> potwierdzone badaniami </w:t>
            </w:r>
            <w:r w:rsidRPr="00DE1BBE">
              <w:rPr>
                <w:rFonts w:cs="Arial"/>
                <w:szCs w:val="20"/>
              </w:rPr>
              <w:br/>
              <w:t>z obszaru medycznego: B (MRSA), F (</w:t>
            </w:r>
            <w:proofErr w:type="spellStart"/>
            <w:r w:rsidRPr="00DE1BBE">
              <w:rPr>
                <w:rFonts w:cs="Arial"/>
                <w:szCs w:val="20"/>
              </w:rPr>
              <w:t>C.albicans</w:t>
            </w:r>
            <w:proofErr w:type="spellEnd"/>
            <w:r w:rsidRPr="00DE1BBE">
              <w:rPr>
                <w:rFonts w:cs="Arial"/>
                <w:szCs w:val="20"/>
              </w:rPr>
              <w:t xml:space="preserve">), </w:t>
            </w:r>
            <w:proofErr w:type="spellStart"/>
            <w:r w:rsidRPr="00DE1BBE">
              <w:rPr>
                <w:rFonts w:cs="Arial"/>
                <w:szCs w:val="20"/>
              </w:rPr>
              <w:t>Tbc</w:t>
            </w:r>
            <w:proofErr w:type="spellEnd"/>
            <w:r w:rsidRPr="00DE1BBE">
              <w:rPr>
                <w:rFonts w:cs="Arial"/>
                <w:szCs w:val="20"/>
              </w:rPr>
              <w:t xml:space="preserve"> (</w:t>
            </w:r>
            <w:proofErr w:type="spellStart"/>
            <w:r w:rsidRPr="00DE1BBE">
              <w:rPr>
                <w:rFonts w:cs="Arial"/>
                <w:szCs w:val="20"/>
              </w:rPr>
              <w:t>M.terrae</w:t>
            </w:r>
            <w:proofErr w:type="spellEnd"/>
            <w:r w:rsidRPr="00DE1BBE">
              <w:rPr>
                <w:rFonts w:cs="Arial"/>
                <w:szCs w:val="20"/>
              </w:rPr>
              <w:t xml:space="preserve">), wirusy otoczkowe (HIV, HBV, HCV, HSV, </w:t>
            </w:r>
            <w:proofErr w:type="spellStart"/>
            <w:r w:rsidRPr="00DE1BBE">
              <w:rPr>
                <w:rFonts w:cs="Arial"/>
                <w:szCs w:val="20"/>
              </w:rPr>
              <w:t>Vaccinia</w:t>
            </w:r>
            <w:proofErr w:type="spellEnd"/>
            <w:r w:rsidRPr="00DE1BBE">
              <w:rPr>
                <w:rFonts w:cs="Arial"/>
                <w:szCs w:val="20"/>
              </w:rPr>
              <w:t>, wirus grypy), Rota, Noro w czasie od 30 s</w:t>
            </w:r>
            <w:r w:rsidRPr="00DE1BBE">
              <w:rPr>
                <w:rFonts w:cs="Arial"/>
                <w:szCs w:val="20"/>
              </w:rPr>
              <w:t>e</w:t>
            </w:r>
            <w:r w:rsidRPr="00DE1BBE">
              <w:rPr>
                <w:rFonts w:cs="Arial"/>
                <w:szCs w:val="20"/>
              </w:rPr>
              <w:t>kund do 1 minuty. Wymagane badania zgodnie z EN 16615. Dostępny w min. Dwóch wersjach zapach</w:t>
            </w:r>
            <w:r w:rsidRPr="00DE1BBE">
              <w:rPr>
                <w:rFonts w:cs="Arial"/>
                <w:szCs w:val="20"/>
              </w:rPr>
              <w:t>o</w:t>
            </w:r>
            <w:r w:rsidRPr="00DE1BBE">
              <w:rPr>
                <w:rFonts w:cs="Arial"/>
                <w:szCs w:val="20"/>
              </w:rPr>
              <w:t>wych. Produkt o podwójnej rejestracji: wyrób medyc</w:t>
            </w:r>
            <w:r w:rsidRPr="00DE1BBE">
              <w:rPr>
                <w:rFonts w:cs="Arial"/>
                <w:szCs w:val="20"/>
              </w:rPr>
              <w:t>z</w:t>
            </w:r>
            <w:r w:rsidRPr="00DE1BBE">
              <w:rPr>
                <w:rFonts w:cs="Arial"/>
                <w:szCs w:val="20"/>
              </w:rPr>
              <w:t xml:space="preserve">ny klasy </w:t>
            </w:r>
            <w:proofErr w:type="spellStart"/>
            <w:r w:rsidRPr="00DE1BBE">
              <w:rPr>
                <w:rFonts w:cs="Arial"/>
                <w:szCs w:val="20"/>
              </w:rPr>
              <w:t>IIa</w:t>
            </w:r>
            <w:proofErr w:type="spellEnd"/>
            <w:r w:rsidRPr="00DE1BBE">
              <w:rPr>
                <w:rFonts w:cs="Arial"/>
                <w:szCs w:val="20"/>
              </w:rPr>
              <w:t xml:space="preserve"> oraz produkt biobójczy. </w:t>
            </w:r>
          </w:p>
          <w:p w:rsidR="00AE6FBE" w:rsidRPr="00DE1BBE" w:rsidRDefault="00AE6FBE" w:rsidP="00DE1BBE">
            <w:pPr>
              <w:jc w:val="both"/>
              <w:rPr>
                <w:rFonts w:cs="Arial"/>
                <w:szCs w:val="20"/>
              </w:rPr>
            </w:pPr>
            <w:r w:rsidRPr="00DE1BBE">
              <w:rPr>
                <w:rFonts w:cs="Arial"/>
                <w:szCs w:val="20"/>
              </w:rPr>
              <w:t xml:space="preserve">Opak. 1 litr ze spryskiwaczem. </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200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jc w:val="center"/>
              <w:rPr>
                <w:szCs w:val="20"/>
              </w:rPr>
            </w:pPr>
            <w:r w:rsidRPr="00DE1BBE">
              <w:rPr>
                <w:szCs w:val="20"/>
              </w:rPr>
              <w:t>2.</w:t>
            </w:r>
          </w:p>
        </w:tc>
        <w:tc>
          <w:tcPr>
            <w:tcW w:w="5103" w:type="dxa"/>
          </w:tcPr>
          <w:p w:rsidR="00AE6FBE" w:rsidRPr="00DE1BBE" w:rsidRDefault="00AE6FBE" w:rsidP="00DE1BBE">
            <w:pPr>
              <w:pStyle w:val="Tekstpodstawowy"/>
              <w:jc w:val="both"/>
              <w:rPr>
                <w:rFonts w:cs="Arial"/>
                <w:sz w:val="20"/>
                <w:lang w:val="pl-PL" w:eastAsia="en-US"/>
              </w:rPr>
            </w:pPr>
            <w:r w:rsidRPr="00DE1BBE">
              <w:rPr>
                <w:rFonts w:cs="Arial"/>
                <w:b w:val="0"/>
                <w:sz w:val="20"/>
                <w:lang w:eastAsia="en-US"/>
              </w:rPr>
              <w:t xml:space="preserve">Gotowy do użycia środek na bazie alkoholu, przeznaczony do szybkiej dezynfekcji i mycia powierzchni. Skład: etanol, 2-propanol. Łączna zawartość alkoholu do 70 g w 100 g.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np. </w:t>
            </w:r>
            <w:proofErr w:type="spellStart"/>
            <w:r w:rsidRPr="00DE1BBE">
              <w:rPr>
                <w:rFonts w:cs="Arial"/>
                <w:b w:val="0"/>
                <w:sz w:val="20"/>
                <w:lang w:eastAsia="en-US"/>
              </w:rPr>
              <w:t>Famed</w:t>
            </w:r>
            <w:proofErr w:type="spellEnd"/>
            <w:r w:rsidRPr="00DE1BBE">
              <w:rPr>
                <w:rFonts w:cs="Arial"/>
                <w:b w:val="0"/>
                <w:sz w:val="20"/>
                <w:lang w:eastAsia="en-US"/>
              </w:rPr>
              <w:t xml:space="preserve"> (lub równoważna) w zakresie tolerancji materiałowej na tworzywo ABS </w:t>
            </w:r>
            <w:r w:rsidR="00DE1BBE">
              <w:rPr>
                <w:rFonts w:cs="Arial"/>
                <w:b w:val="0"/>
                <w:sz w:val="20"/>
                <w:lang w:val="pl-PL" w:eastAsia="en-US"/>
              </w:rPr>
              <w:br/>
            </w:r>
            <w:r w:rsidRPr="00DE1BBE">
              <w:rPr>
                <w:rFonts w:cs="Arial"/>
                <w:b w:val="0"/>
                <w:sz w:val="20"/>
                <w:lang w:eastAsia="en-US"/>
              </w:rPr>
              <w:lastRenderedPageBreak/>
              <w:t xml:space="preserve">i materiały obiciowe. Posiadający pozytywną opinię CZD lub </w:t>
            </w:r>
            <w:proofErr w:type="spellStart"/>
            <w:r w:rsidRPr="00DE1BBE">
              <w:rPr>
                <w:rFonts w:cs="Arial"/>
                <w:b w:val="0"/>
                <w:sz w:val="20"/>
                <w:lang w:eastAsia="en-US"/>
              </w:rPr>
              <w:t>IMiDz</w:t>
            </w:r>
            <w:proofErr w:type="spellEnd"/>
            <w:r w:rsidRPr="00DE1BBE">
              <w:rPr>
                <w:rFonts w:cs="Arial"/>
                <w:b w:val="0"/>
                <w:sz w:val="20"/>
                <w:lang w:eastAsia="en-US"/>
              </w:rPr>
              <w:t xml:space="preserve"> lub równoważną. Spektrum </w:t>
            </w:r>
            <w:proofErr w:type="spellStart"/>
            <w:r w:rsidRPr="00DE1BBE">
              <w:rPr>
                <w:rFonts w:cs="Arial"/>
                <w:b w:val="0"/>
                <w:sz w:val="20"/>
                <w:lang w:eastAsia="en-US"/>
              </w:rPr>
              <w:t>bójcze</w:t>
            </w:r>
            <w:proofErr w:type="spellEnd"/>
            <w:r w:rsidRPr="00DE1BBE">
              <w:rPr>
                <w:rFonts w:cs="Arial"/>
                <w:b w:val="0"/>
                <w:sz w:val="20"/>
                <w:lang w:eastAsia="en-US"/>
              </w:rPr>
              <w:t xml:space="preserve"> potwierdzone badaniami z obszaru medycznego: B (MRSA), F (</w:t>
            </w:r>
            <w:proofErr w:type="spellStart"/>
            <w:r w:rsidRPr="00DE1BBE">
              <w:rPr>
                <w:rFonts w:cs="Arial"/>
                <w:b w:val="0"/>
                <w:sz w:val="20"/>
                <w:lang w:eastAsia="en-US"/>
              </w:rPr>
              <w:t>C.albicans</w:t>
            </w:r>
            <w:proofErr w:type="spellEnd"/>
            <w:r w:rsidRPr="00DE1BBE">
              <w:rPr>
                <w:rFonts w:cs="Arial"/>
                <w:b w:val="0"/>
                <w:sz w:val="20"/>
                <w:lang w:eastAsia="en-US"/>
              </w:rPr>
              <w:t xml:space="preserve">), </w:t>
            </w:r>
            <w:proofErr w:type="spellStart"/>
            <w:r w:rsidRPr="00DE1BBE">
              <w:rPr>
                <w:rFonts w:cs="Arial"/>
                <w:b w:val="0"/>
                <w:sz w:val="20"/>
                <w:lang w:eastAsia="en-US"/>
              </w:rPr>
              <w:t>Tbc</w:t>
            </w:r>
            <w:proofErr w:type="spellEnd"/>
            <w:r w:rsidRPr="00DE1BBE">
              <w:rPr>
                <w:rFonts w:cs="Arial"/>
                <w:b w:val="0"/>
                <w:sz w:val="20"/>
                <w:lang w:eastAsia="en-US"/>
              </w:rPr>
              <w:t xml:space="preserve"> (</w:t>
            </w:r>
            <w:proofErr w:type="spellStart"/>
            <w:r w:rsidRPr="00DE1BBE">
              <w:rPr>
                <w:rFonts w:cs="Arial"/>
                <w:b w:val="0"/>
                <w:sz w:val="20"/>
                <w:lang w:eastAsia="en-US"/>
              </w:rPr>
              <w:t>M.terrae</w:t>
            </w:r>
            <w:proofErr w:type="spellEnd"/>
            <w:r w:rsidRPr="00DE1BBE">
              <w:rPr>
                <w:rFonts w:cs="Arial"/>
                <w:b w:val="0"/>
                <w:sz w:val="20"/>
                <w:lang w:eastAsia="en-US"/>
              </w:rPr>
              <w:t xml:space="preserve">), wirusy otoczkowe (HIV, HBV, HCV, HSV, </w:t>
            </w:r>
            <w:proofErr w:type="spellStart"/>
            <w:r w:rsidRPr="00DE1BBE">
              <w:rPr>
                <w:rFonts w:cs="Arial"/>
                <w:b w:val="0"/>
                <w:sz w:val="20"/>
                <w:lang w:eastAsia="en-US"/>
              </w:rPr>
              <w:t>Vaccinia</w:t>
            </w:r>
            <w:proofErr w:type="spellEnd"/>
            <w:r w:rsidRPr="00DE1BBE">
              <w:rPr>
                <w:rFonts w:cs="Arial"/>
                <w:b w:val="0"/>
                <w:sz w:val="20"/>
                <w:lang w:eastAsia="en-US"/>
              </w:rPr>
              <w:t xml:space="preserve">, wirus grypy), Rota, Noro w czasie od 30 sekund do 1 minuty. Wymagane badania zgodnie z EN 16615. Dostępny </w:t>
            </w:r>
            <w:r w:rsidRPr="00DE1BBE">
              <w:rPr>
                <w:rFonts w:cs="Arial"/>
                <w:b w:val="0"/>
                <w:sz w:val="20"/>
                <w:lang w:val="pl-PL" w:eastAsia="en-US"/>
              </w:rPr>
              <w:br/>
            </w:r>
            <w:r w:rsidRPr="00DE1BBE">
              <w:rPr>
                <w:rFonts w:cs="Arial"/>
                <w:b w:val="0"/>
                <w:sz w:val="20"/>
                <w:lang w:eastAsia="en-US"/>
              </w:rPr>
              <w:t xml:space="preserve">w min. </w:t>
            </w:r>
            <w:r w:rsidRPr="00DE1BBE">
              <w:rPr>
                <w:rFonts w:cs="Arial"/>
                <w:b w:val="0"/>
                <w:sz w:val="20"/>
                <w:lang w:val="pl-PL" w:eastAsia="en-US"/>
              </w:rPr>
              <w:t>d</w:t>
            </w:r>
            <w:proofErr w:type="spellStart"/>
            <w:r w:rsidRPr="00DE1BBE">
              <w:rPr>
                <w:rFonts w:cs="Arial"/>
                <w:b w:val="0"/>
                <w:sz w:val="20"/>
                <w:lang w:eastAsia="en-US"/>
              </w:rPr>
              <w:t>wóch</w:t>
            </w:r>
            <w:proofErr w:type="spellEnd"/>
            <w:r w:rsidRPr="00DE1BBE">
              <w:rPr>
                <w:rFonts w:cs="Arial"/>
                <w:b w:val="0"/>
                <w:sz w:val="20"/>
                <w:lang w:eastAsia="en-US"/>
              </w:rPr>
              <w:t xml:space="preserve"> wersjach zapachowych. Produkt </w:t>
            </w:r>
            <w:r w:rsidRPr="00DE1BBE">
              <w:rPr>
                <w:rFonts w:cs="Arial"/>
                <w:b w:val="0"/>
                <w:sz w:val="20"/>
                <w:lang w:val="pl-PL" w:eastAsia="en-US"/>
              </w:rPr>
              <w:br/>
            </w:r>
            <w:r w:rsidRPr="00DE1BBE">
              <w:rPr>
                <w:rFonts w:cs="Arial"/>
                <w:b w:val="0"/>
                <w:sz w:val="20"/>
                <w:lang w:eastAsia="en-US"/>
              </w:rPr>
              <w:t xml:space="preserve">o podwójnej rejestracji: wyrób medyczny klasy </w:t>
            </w:r>
            <w:proofErr w:type="spellStart"/>
            <w:r w:rsidRPr="00DE1BBE">
              <w:rPr>
                <w:rFonts w:cs="Arial"/>
                <w:b w:val="0"/>
                <w:sz w:val="20"/>
                <w:lang w:eastAsia="en-US"/>
              </w:rPr>
              <w:t>IIa</w:t>
            </w:r>
            <w:proofErr w:type="spellEnd"/>
            <w:r w:rsidRPr="00DE1BBE">
              <w:rPr>
                <w:rFonts w:cs="Arial"/>
                <w:b w:val="0"/>
                <w:sz w:val="20"/>
                <w:lang w:eastAsia="en-US"/>
              </w:rPr>
              <w:t xml:space="preserve"> oraz produkt biobójczy. Opak. 1 litr ze spryskiwaczem</w:t>
            </w:r>
            <w:r w:rsidRPr="00DE1BBE">
              <w:rPr>
                <w:rFonts w:cs="Arial"/>
                <w:b w:val="0"/>
                <w:sz w:val="20"/>
                <w:lang w:val="pl-PL" w:eastAsia="en-US"/>
              </w:rPr>
              <w:t>.</w:t>
            </w:r>
            <w:r w:rsidRPr="00DE1BBE">
              <w:rPr>
                <w:rFonts w:cs="Arial"/>
                <w:sz w:val="20"/>
                <w:lang w:eastAsia="en-US"/>
              </w:rPr>
              <w:t xml:space="preserve"> </w:t>
            </w:r>
          </w:p>
          <w:p w:rsidR="00AE6FBE" w:rsidRPr="00DE1BBE" w:rsidRDefault="00AE6FBE" w:rsidP="00DE1BBE">
            <w:pPr>
              <w:pStyle w:val="Tekstpodstawowy"/>
              <w:jc w:val="both"/>
              <w:rPr>
                <w:rFonts w:cs="Arial"/>
                <w:b w:val="0"/>
                <w:bCs/>
                <w:sz w:val="20"/>
                <w:lang w:val="pl-PL" w:eastAsia="en-US"/>
              </w:rPr>
            </w:pPr>
            <w:r w:rsidRPr="00DE1BBE">
              <w:rPr>
                <w:rFonts w:cs="Arial"/>
                <w:b w:val="0"/>
                <w:bCs/>
                <w:sz w:val="20"/>
                <w:lang w:val="pl-PL" w:eastAsia="en-US"/>
              </w:rPr>
              <w:t>Opak. poj. 5 l</w:t>
            </w:r>
          </w:p>
        </w:tc>
        <w:tc>
          <w:tcPr>
            <w:tcW w:w="1134" w:type="dxa"/>
            <w:vAlign w:val="center"/>
          </w:tcPr>
          <w:p w:rsidR="00AE6FBE" w:rsidRPr="00DE1BBE" w:rsidRDefault="00AE6FBE" w:rsidP="00DE1BBE">
            <w:pPr>
              <w:jc w:val="center"/>
              <w:rPr>
                <w:szCs w:val="20"/>
              </w:rPr>
            </w:pPr>
            <w:proofErr w:type="spellStart"/>
            <w:r w:rsidRPr="00DE1BBE">
              <w:rPr>
                <w:szCs w:val="20"/>
              </w:rPr>
              <w:lastRenderedPageBreak/>
              <w:t>op</w:t>
            </w:r>
            <w:proofErr w:type="spellEnd"/>
          </w:p>
        </w:tc>
        <w:tc>
          <w:tcPr>
            <w:tcW w:w="992" w:type="dxa"/>
            <w:vAlign w:val="center"/>
          </w:tcPr>
          <w:p w:rsidR="00AE6FBE" w:rsidRPr="00DE1BBE" w:rsidRDefault="00AE6FBE" w:rsidP="00DE1BBE">
            <w:pPr>
              <w:jc w:val="center"/>
              <w:rPr>
                <w:szCs w:val="20"/>
              </w:rPr>
            </w:pPr>
            <w:r w:rsidRPr="00DE1BBE">
              <w:rPr>
                <w:szCs w:val="20"/>
              </w:rPr>
              <w:t>200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lastRenderedPageBreak/>
              <w:t>3.</w:t>
            </w:r>
          </w:p>
        </w:tc>
        <w:tc>
          <w:tcPr>
            <w:tcW w:w="5103" w:type="dxa"/>
          </w:tcPr>
          <w:p w:rsidR="00AE6FBE" w:rsidRPr="00DE1BBE" w:rsidRDefault="00AE6FBE" w:rsidP="00DE1BBE">
            <w:pPr>
              <w:pStyle w:val="Tekstpodstawowy"/>
              <w:jc w:val="both"/>
              <w:rPr>
                <w:rFonts w:cs="Arial"/>
                <w:b w:val="0"/>
                <w:bCs/>
                <w:sz w:val="20"/>
                <w:lang w:val="pl-PL" w:eastAsia="en-US"/>
              </w:rPr>
            </w:pPr>
            <w:r w:rsidRPr="00DE1BBE">
              <w:rPr>
                <w:rFonts w:cs="Arial"/>
                <w:b w:val="0"/>
                <w:bCs/>
                <w:sz w:val="20"/>
                <w:lang w:val="pl-PL" w:eastAsia="en-US"/>
              </w:rPr>
              <w:t xml:space="preserve">Gotowy do użycia preparat </w:t>
            </w:r>
            <w:proofErr w:type="spellStart"/>
            <w:r w:rsidRPr="00DE1BBE">
              <w:rPr>
                <w:rFonts w:cs="Arial"/>
                <w:b w:val="0"/>
                <w:bCs/>
                <w:sz w:val="20"/>
                <w:lang w:val="pl-PL" w:eastAsia="en-US"/>
              </w:rPr>
              <w:t>sporobójczy</w:t>
            </w:r>
            <w:proofErr w:type="spellEnd"/>
            <w:r w:rsidRPr="00DE1BBE">
              <w:rPr>
                <w:rFonts w:cs="Arial"/>
                <w:b w:val="0"/>
                <w:bCs/>
                <w:sz w:val="20"/>
                <w:lang w:val="pl-PL" w:eastAsia="en-US"/>
              </w:rPr>
              <w:t xml:space="preserve"> do dezynfekcji </w:t>
            </w:r>
            <w:r w:rsidRPr="00DE1BBE">
              <w:rPr>
                <w:rFonts w:cs="Arial"/>
                <w:b w:val="0"/>
                <w:bCs/>
                <w:sz w:val="20"/>
                <w:lang w:val="pl-PL" w:eastAsia="en-US"/>
              </w:rPr>
              <w:br/>
              <w:t>i mycia małych powierzchni nieinwazyjnych wyrobów medycznych, w miejscach wysokiego ryzyka. Przezn</w:t>
            </w:r>
            <w:r w:rsidRPr="00DE1BBE">
              <w:rPr>
                <w:rFonts w:cs="Arial"/>
                <w:b w:val="0"/>
                <w:bCs/>
                <w:sz w:val="20"/>
                <w:lang w:val="pl-PL" w:eastAsia="en-US"/>
              </w:rPr>
              <w:t>a</w:t>
            </w:r>
            <w:r w:rsidRPr="00DE1BBE">
              <w:rPr>
                <w:rFonts w:cs="Arial"/>
                <w:b w:val="0"/>
                <w:bCs/>
                <w:sz w:val="20"/>
                <w:lang w:val="pl-PL" w:eastAsia="en-US"/>
              </w:rPr>
              <w:t>czony do dezynfekcji małych powierzchni sprzętu m</w:t>
            </w:r>
            <w:r w:rsidRPr="00DE1BBE">
              <w:rPr>
                <w:rFonts w:cs="Arial"/>
                <w:b w:val="0"/>
                <w:bCs/>
                <w:sz w:val="20"/>
                <w:lang w:val="pl-PL" w:eastAsia="en-US"/>
              </w:rPr>
              <w:t>e</w:t>
            </w:r>
            <w:r w:rsidRPr="00DE1BBE">
              <w:rPr>
                <w:rFonts w:cs="Arial"/>
                <w:b w:val="0"/>
                <w:bCs/>
                <w:sz w:val="20"/>
                <w:lang w:val="pl-PL" w:eastAsia="en-US"/>
              </w:rPr>
              <w:t xml:space="preserve">dycznego, w tym </w:t>
            </w:r>
            <w:proofErr w:type="spellStart"/>
            <w:r w:rsidRPr="00DE1BBE">
              <w:rPr>
                <w:rFonts w:cs="Arial"/>
                <w:b w:val="0"/>
                <w:bCs/>
                <w:sz w:val="20"/>
                <w:lang w:val="pl-PL" w:eastAsia="en-US"/>
              </w:rPr>
              <w:t>łożek</w:t>
            </w:r>
            <w:proofErr w:type="spellEnd"/>
            <w:r w:rsidRPr="00DE1BBE">
              <w:rPr>
                <w:rFonts w:cs="Arial"/>
                <w:b w:val="0"/>
                <w:bCs/>
                <w:sz w:val="20"/>
                <w:lang w:val="pl-PL" w:eastAsia="en-US"/>
              </w:rPr>
              <w:t xml:space="preserve"> i foteli zabiegowych, szafek pacjenta, aparatury medycznej i operacyjnej, inkubat</w:t>
            </w:r>
            <w:r w:rsidRPr="00DE1BBE">
              <w:rPr>
                <w:rFonts w:cs="Arial"/>
                <w:b w:val="0"/>
                <w:bCs/>
                <w:sz w:val="20"/>
                <w:lang w:val="pl-PL" w:eastAsia="en-US"/>
              </w:rPr>
              <w:t>o</w:t>
            </w:r>
            <w:r w:rsidRPr="00DE1BBE">
              <w:rPr>
                <w:rFonts w:cs="Arial"/>
                <w:b w:val="0"/>
                <w:bCs/>
                <w:sz w:val="20"/>
                <w:lang w:val="pl-PL" w:eastAsia="en-US"/>
              </w:rPr>
              <w:t>rów, sprzętu rehabilitacyjnego, lamp zabiegowych, blatów roboczych,. Może być używany do dezynfekcji materiałów wykonanych z tworzyw sztucznych ABS, materiałów obiciowych w tym skóry naturalnej, gumy, silikonu oraz innych powierzchni odpornych na dział</w:t>
            </w:r>
            <w:r w:rsidRPr="00DE1BBE">
              <w:rPr>
                <w:rFonts w:cs="Arial"/>
                <w:b w:val="0"/>
                <w:bCs/>
                <w:sz w:val="20"/>
                <w:lang w:val="pl-PL" w:eastAsia="en-US"/>
              </w:rPr>
              <w:t>a</w:t>
            </w:r>
            <w:r w:rsidRPr="00DE1BBE">
              <w:rPr>
                <w:rFonts w:cs="Arial"/>
                <w:b w:val="0"/>
                <w:bCs/>
                <w:sz w:val="20"/>
                <w:lang w:val="pl-PL" w:eastAsia="en-US"/>
              </w:rPr>
              <w:t xml:space="preserve">nie alkoholu. Preparat na bazie alkoholu etylowego, </w:t>
            </w:r>
            <w:proofErr w:type="spellStart"/>
            <w:r w:rsidRPr="00DE1BBE">
              <w:rPr>
                <w:rFonts w:cs="Arial"/>
                <w:b w:val="0"/>
                <w:bCs/>
                <w:sz w:val="20"/>
                <w:lang w:val="pl-PL" w:eastAsia="en-US"/>
              </w:rPr>
              <w:t>izopropanolu</w:t>
            </w:r>
            <w:proofErr w:type="spellEnd"/>
            <w:r w:rsidRPr="00DE1BBE">
              <w:rPr>
                <w:rFonts w:cs="Arial"/>
                <w:b w:val="0"/>
                <w:bCs/>
                <w:sz w:val="20"/>
                <w:lang w:val="pl-PL" w:eastAsia="en-US"/>
              </w:rPr>
              <w:t xml:space="preserve"> oraz nadtlenku wodoru. Spektrum: B, F, V (HBV, HIV, HCV, </w:t>
            </w:r>
            <w:proofErr w:type="spellStart"/>
            <w:r w:rsidRPr="00DE1BBE">
              <w:rPr>
                <w:rFonts w:cs="Arial"/>
                <w:b w:val="0"/>
                <w:bCs/>
                <w:sz w:val="20"/>
                <w:lang w:val="pl-PL" w:eastAsia="en-US"/>
              </w:rPr>
              <w:t>Vaccinia</w:t>
            </w:r>
            <w:proofErr w:type="spellEnd"/>
            <w:r w:rsidRPr="00DE1BBE">
              <w:rPr>
                <w:rFonts w:cs="Arial"/>
                <w:b w:val="0"/>
                <w:bCs/>
                <w:sz w:val="20"/>
                <w:lang w:val="pl-PL" w:eastAsia="en-US"/>
              </w:rPr>
              <w:t>, Sars-Cov-2, Noro, Spory (</w:t>
            </w:r>
            <w:proofErr w:type="spellStart"/>
            <w:r w:rsidRPr="00DE1BBE">
              <w:rPr>
                <w:rFonts w:cs="Arial"/>
                <w:b w:val="0"/>
                <w:bCs/>
                <w:sz w:val="20"/>
                <w:lang w:val="pl-PL" w:eastAsia="en-US"/>
              </w:rPr>
              <w:t>B.subtilis</w:t>
            </w:r>
            <w:proofErr w:type="spellEnd"/>
            <w:r w:rsidRPr="00DE1BBE">
              <w:rPr>
                <w:rFonts w:cs="Arial"/>
                <w:b w:val="0"/>
                <w:bCs/>
                <w:sz w:val="20"/>
                <w:lang w:val="pl-PL" w:eastAsia="en-US"/>
              </w:rPr>
              <w:t xml:space="preserve">, C. </w:t>
            </w:r>
            <w:proofErr w:type="spellStart"/>
            <w:r w:rsidRPr="00DE1BBE">
              <w:rPr>
                <w:rFonts w:cs="Arial"/>
                <w:b w:val="0"/>
                <w:bCs/>
                <w:sz w:val="20"/>
                <w:lang w:val="pl-PL" w:eastAsia="en-US"/>
              </w:rPr>
              <w:t>difficile</w:t>
            </w:r>
            <w:proofErr w:type="spellEnd"/>
            <w:r w:rsidRPr="00DE1BBE">
              <w:rPr>
                <w:rFonts w:cs="Arial"/>
                <w:b w:val="0"/>
                <w:bCs/>
                <w:sz w:val="20"/>
                <w:lang w:val="pl-PL" w:eastAsia="en-US"/>
              </w:rPr>
              <w:t xml:space="preserve">, </w:t>
            </w:r>
            <w:proofErr w:type="spellStart"/>
            <w:r w:rsidRPr="00DE1BBE">
              <w:rPr>
                <w:rFonts w:cs="Arial"/>
                <w:b w:val="0"/>
                <w:bCs/>
                <w:sz w:val="20"/>
                <w:lang w:val="pl-PL" w:eastAsia="en-US"/>
              </w:rPr>
              <w:t>robotyp</w:t>
            </w:r>
            <w:proofErr w:type="spellEnd"/>
            <w:r w:rsidRPr="00DE1BBE">
              <w:rPr>
                <w:rFonts w:cs="Arial"/>
                <w:b w:val="0"/>
                <w:bCs/>
                <w:sz w:val="20"/>
                <w:lang w:val="pl-PL" w:eastAsia="en-US"/>
              </w:rPr>
              <w:t xml:space="preserve"> R027). Wyrób medyczny klasy </w:t>
            </w:r>
            <w:proofErr w:type="spellStart"/>
            <w:r w:rsidRPr="00DE1BBE">
              <w:rPr>
                <w:rFonts w:cs="Arial"/>
                <w:b w:val="0"/>
                <w:bCs/>
                <w:sz w:val="20"/>
                <w:lang w:val="pl-PL" w:eastAsia="en-US"/>
              </w:rPr>
              <w:t>IIa</w:t>
            </w:r>
            <w:proofErr w:type="spellEnd"/>
            <w:r w:rsidRPr="00DE1BBE">
              <w:rPr>
                <w:rFonts w:cs="Arial"/>
                <w:b w:val="0"/>
                <w:bCs/>
                <w:sz w:val="20"/>
                <w:lang w:val="pl-PL" w:eastAsia="en-US"/>
              </w:rPr>
              <w:t>. Oparty na nadtlenku</w:t>
            </w:r>
            <w:r w:rsidR="000754AD" w:rsidRPr="00DE1BBE">
              <w:rPr>
                <w:rFonts w:cs="Arial"/>
                <w:b w:val="0"/>
                <w:bCs/>
                <w:sz w:val="20"/>
                <w:lang w:val="pl-PL" w:eastAsia="en-US"/>
              </w:rPr>
              <w:t>.</w:t>
            </w:r>
            <w:r w:rsidRPr="00DE1BBE">
              <w:rPr>
                <w:rFonts w:cs="Arial"/>
                <w:b w:val="0"/>
                <w:bCs/>
                <w:sz w:val="20"/>
                <w:lang w:val="pl-PL" w:eastAsia="en-US"/>
              </w:rPr>
              <w:t xml:space="preserve">  Opakowanie </w:t>
            </w:r>
            <w:proofErr w:type="spellStart"/>
            <w:r w:rsidRPr="00DE1BBE">
              <w:rPr>
                <w:rFonts w:cs="Arial"/>
                <w:b w:val="0"/>
                <w:bCs/>
                <w:sz w:val="20"/>
                <w:lang w:val="pl-PL" w:eastAsia="en-US"/>
              </w:rPr>
              <w:t>poj</w:t>
            </w:r>
            <w:proofErr w:type="spellEnd"/>
            <w:r w:rsidRPr="00DE1BBE">
              <w:rPr>
                <w:rFonts w:cs="Arial"/>
                <w:b w:val="0"/>
                <w:bCs/>
                <w:sz w:val="20"/>
                <w:lang w:val="pl-PL" w:eastAsia="en-US"/>
              </w:rPr>
              <w:t xml:space="preserve"> 1L</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50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4.</w:t>
            </w:r>
          </w:p>
        </w:tc>
        <w:tc>
          <w:tcPr>
            <w:tcW w:w="5103" w:type="dxa"/>
          </w:tcPr>
          <w:p w:rsidR="00AE6FBE" w:rsidRPr="00DE1BBE" w:rsidRDefault="00AE6FBE" w:rsidP="00DE1BBE">
            <w:pPr>
              <w:pStyle w:val="Tekstpodstawowy"/>
              <w:jc w:val="both"/>
              <w:rPr>
                <w:rFonts w:cs="Arial"/>
                <w:b w:val="0"/>
                <w:bCs/>
                <w:sz w:val="20"/>
                <w:lang w:eastAsia="en-US"/>
              </w:rPr>
            </w:pPr>
            <w:r w:rsidRPr="00DE1BBE">
              <w:rPr>
                <w:rFonts w:cs="Arial"/>
                <w:b w:val="0"/>
                <w:bCs/>
                <w:sz w:val="20"/>
                <w:lang w:eastAsia="en-US"/>
              </w:rPr>
              <w:t xml:space="preserve">Gotowy do użycia preparat </w:t>
            </w:r>
            <w:proofErr w:type="spellStart"/>
            <w:r w:rsidRPr="00DE1BBE">
              <w:rPr>
                <w:rFonts w:cs="Arial"/>
                <w:b w:val="0"/>
                <w:bCs/>
                <w:sz w:val="20"/>
                <w:lang w:eastAsia="en-US"/>
              </w:rPr>
              <w:t>sporobójczy</w:t>
            </w:r>
            <w:proofErr w:type="spellEnd"/>
            <w:r w:rsidRPr="00DE1BBE">
              <w:rPr>
                <w:rFonts w:cs="Arial"/>
                <w:b w:val="0"/>
                <w:bCs/>
                <w:sz w:val="20"/>
                <w:lang w:eastAsia="en-US"/>
              </w:rPr>
              <w:t xml:space="preserve"> do dezynfekcji </w:t>
            </w:r>
            <w:r w:rsidRPr="00DE1BBE">
              <w:rPr>
                <w:rFonts w:cs="Arial"/>
                <w:b w:val="0"/>
                <w:bCs/>
                <w:sz w:val="20"/>
                <w:lang w:val="pl-PL" w:eastAsia="en-US"/>
              </w:rPr>
              <w:br/>
            </w:r>
            <w:r w:rsidRPr="00DE1BBE">
              <w:rPr>
                <w:rFonts w:cs="Arial"/>
                <w:b w:val="0"/>
                <w:bCs/>
                <w:sz w:val="20"/>
                <w:lang w:eastAsia="en-US"/>
              </w:rPr>
              <w:t>i mycia małych powierzchni nieinwazyjnych wyrobów medycznych,</w:t>
            </w:r>
            <w:r w:rsidRPr="00DE1BBE">
              <w:rPr>
                <w:rFonts w:cs="Arial"/>
                <w:b w:val="0"/>
                <w:bCs/>
                <w:sz w:val="20"/>
                <w:lang w:val="pl-PL" w:eastAsia="en-US"/>
              </w:rPr>
              <w:t xml:space="preserve"> </w:t>
            </w:r>
            <w:r w:rsidRPr="00DE1BBE">
              <w:rPr>
                <w:rFonts w:cs="Arial"/>
                <w:b w:val="0"/>
                <w:bCs/>
                <w:sz w:val="20"/>
                <w:lang w:eastAsia="en-US"/>
              </w:rPr>
              <w:t>w miejscach wysokiego ryzyka.</w:t>
            </w:r>
            <w:r w:rsidRPr="00DE1BBE">
              <w:rPr>
                <w:rFonts w:cs="Arial"/>
                <w:b w:val="0"/>
                <w:bCs/>
                <w:sz w:val="20"/>
                <w:lang w:val="pl-PL" w:eastAsia="en-US"/>
              </w:rPr>
              <w:t xml:space="preserve"> </w:t>
            </w:r>
            <w:r w:rsidRPr="00DE1BBE">
              <w:rPr>
                <w:rFonts w:cs="Arial"/>
                <w:b w:val="0"/>
                <w:bCs/>
                <w:sz w:val="20"/>
                <w:lang w:eastAsia="en-US"/>
              </w:rPr>
              <w:t xml:space="preserve">Przeznaczony do dezynfekcji małych powierzchni sprzętu medycznego, w tym łózek i foteli zabiegowych, szafek pacjenta, aparatury medycznej i operacyjnej, inkubatorów, sprzętu rehabilitacyjnego, lamp zabiegowych, blatów roboczych,. Może być używany do dezynfekcji materiałów wykonanych z tworzyw sztucznych ABS, materiałów obiciowych w tym skóry naturalnej, gumy, silikonu oraz innych powierzchni odpornych na działanie alkoholu. Preparat na bazie alkoholu etylowego, </w:t>
            </w:r>
            <w:proofErr w:type="spellStart"/>
            <w:r w:rsidRPr="00DE1BBE">
              <w:rPr>
                <w:rFonts w:cs="Arial"/>
                <w:b w:val="0"/>
                <w:bCs/>
                <w:sz w:val="20"/>
                <w:lang w:eastAsia="en-US"/>
              </w:rPr>
              <w:t>izopropanolu</w:t>
            </w:r>
            <w:proofErr w:type="spellEnd"/>
            <w:r w:rsidRPr="00DE1BBE">
              <w:rPr>
                <w:rFonts w:cs="Arial"/>
                <w:b w:val="0"/>
                <w:bCs/>
                <w:sz w:val="20"/>
                <w:lang w:eastAsia="en-US"/>
              </w:rPr>
              <w:t xml:space="preserve"> oraz nadtlenku wodoru. Spektrum: B, F, V (HBV, HIV, HCV, </w:t>
            </w:r>
            <w:proofErr w:type="spellStart"/>
            <w:r w:rsidRPr="00DE1BBE">
              <w:rPr>
                <w:rFonts w:cs="Arial"/>
                <w:b w:val="0"/>
                <w:bCs/>
                <w:sz w:val="20"/>
                <w:lang w:eastAsia="en-US"/>
              </w:rPr>
              <w:t>Vaccinia</w:t>
            </w:r>
            <w:proofErr w:type="spellEnd"/>
            <w:r w:rsidRPr="00DE1BBE">
              <w:rPr>
                <w:rFonts w:cs="Arial"/>
                <w:b w:val="0"/>
                <w:bCs/>
                <w:sz w:val="20"/>
                <w:lang w:eastAsia="en-US"/>
              </w:rPr>
              <w:t>, Sars-Cov-2, Noro, Spory (</w:t>
            </w:r>
            <w:proofErr w:type="spellStart"/>
            <w:r w:rsidRPr="00DE1BBE">
              <w:rPr>
                <w:rFonts w:cs="Arial"/>
                <w:b w:val="0"/>
                <w:bCs/>
                <w:sz w:val="20"/>
                <w:lang w:eastAsia="en-US"/>
              </w:rPr>
              <w:t>B.subtilis</w:t>
            </w:r>
            <w:proofErr w:type="spellEnd"/>
            <w:r w:rsidRPr="00DE1BBE">
              <w:rPr>
                <w:rFonts w:cs="Arial"/>
                <w:b w:val="0"/>
                <w:bCs/>
                <w:sz w:val="20"/>
                <w:lang w:eastAsia="en-US"/>
              </w:rPr>
              <w:t xml:space="preserve">, C. </w:t>
            </w:r>
            <w:proofErr w:type="spellStart"/>
            <w:r w:rsidRPr="00DE1BBE">
              <w:rPr>
                <w:rFonts w:cs="Arial"/>
                <w:b w:val="0"/>
                <w:bCs/>
                <w:sz w:val="20"/>
                <w:lang w:eastAsia="en-US"/>
              </w:rPr>
              <w:t>difficile</w:t>
            </w:r>
            <w:proofErr w:type="spellEnd"/>
            <w:r w:rsidRPr="00DE1BBE">
              <w:rPr>
                <w:rFonts w:cs="Arial"/>
                <w:b w:val="0"/>
                <w:bCs/>
                <w:sz w:val="20"/>
                <w:lang w:eastAsia="en-US"/>
              </w:rPr>
              <w:t xml:space="preserve">, </w:t>
            </w:r>
            <w:proofErr w:type="spellStart"/>
            <w:r w:rsidRPr="00DE1BBE">
              <w:rPr>
                <w:rFonts w:cs="Arial"/>
                <w:b w:val="0"/>
                <w:bCs/>
                <w:sz w:val="20"/>
                <w:lang w:eastAsia="en-US"/>
              </w:rPr>
              <w:t>robotyp</w:t>
            </w:r>
            <w:proofErr w:type="spellEnd"/>
            <w:r w:rsidRPr="00DE1BBE">
              <w:rPr>
                <w:rFonts w:cs="Arial"/>
                <w:b w:val="0"/>
                <w:bCs/>
                <w:sz w:val="20"/>
                <w:lang w:eastAsia="en-US"/>
              </w:rPr>
              <w:t xml:space="preserve"> </w:t>
            </w:r>
            <w:r w:rsidRPr="00DE1BBE">
              <w:rPr>
                <w:rFonts w:cs="Arial"/>
                <w:b w:val="0"/>
                <w:bCs/>
                <w:sz w:val="20"/>
                <w:lang w:eastAsia="en-US"/>
              </w:rPr>
              <w:lastRenderedPageBreak/>
              <w:t xml:space="preserve">R027). Wyrób medyczny klasy </w:t>
            </w:r>
            <w:proofErr w:type="spellStart"/>
            <w:r w:rsidRPr="00DE1BBE">
              <w:rPr>
                <w:rFonts w:cs="Arial"/>
                <w:b w:val="0"/>
                <w:bCs/>
                <w:sz w:val="20"/>
                <w:lang w:eastAsia="en-US"/>
              </w:rPr>
              <w:t>IIa</w:t>
            </w:r>
            <w:proofErr w:type="spellEnd"/>
            <w:r w:rsidRPr="00DE1BBE">
              <w:rPr>
                <w:rFonts w:cs="Arial"/>
                <w:b w:val="0"/>
                <w:bCs/>
                <w:sz w:val="20"/>
                <w:lang w:eastAsia="en-US"/>
              </w:rPr>
              <w:t>. Oparty na nadtlenku</w:t>
            </w:r>
            <w:r w:rsidRPr="00DE1BBE">
              <w:rPr>
                <w:rFonts w:cs="Arial"/>
                <w:b w:val="0"/>
                <w:bCs/>
                <w:sz w:val="20"/>
                <w:lang w:val="pl-PL" w:eastAsia="en-US"/>
              </w:rPr>
              <w:t xml:space="preserve">  </w:t>
            </w:r>
            <w:r w:rsidRPr="00DE1BBE">
              <w:rPr>
                <w:rFonts w:cs="Arial"/>
                <w:b w:val="0"/>
                <w:bCs/>
                <w:sz w:val="20"/>
                <w:lang w:eastAsia="en-US"/>
              </w:rPr>
              <w:t xml:space="preserve">Opakowanie </w:t>
            </w:r>
            <w:proofErr w:type="spellStart"/>
            <w:r w:rsidRPr="00DE1BBE">
              <w:rPr>
                <w:rFonts w:cs="Arial"/>
                <w:b w:val="0"/>
                <w:bCs/>
                <w:sz w:val="20"/>
                <w:lang w:eastAsia="en-US"/>
              </w:rPr>
              <w:t>poj</w:t>
            </w:r>
            <w:proofErr w:type="spellEnd"/>
            <w:r w:rsidRPr="00DE1BBE">
              <w:rPr>
                <w:rFonts w:cs="Arial"/>
                <w:b w:val="0"/>
                <w:bCs/>
                <w:sz w:val="20"/>
                <w:lang w:eastAsia="en-US"/>
              </w:rPr>
              <w:t xml:space="preserve"> </w:t>
            </w:r>
            <w:r w:rsidRPr="00DE1BBE">
              <w:rPr>
                <w:rFonts w:cs="Arial"/>
                <w:b w:val="0"/>
                <w:bCs/>
                <w:sz w:val="20"/>
                <w:lang w:val="pl-PL" w:eastAsia="en-US"/>
              </w:rPr>
              <w:t xml:space="preserve"> 5 </w:t>
            </w:r>
            <w:r w:rsidRPr="00DE1BBE">
              <w:rPr>
                <w:rFonts w:cs="Arial"/>
                <w:b w:val="0"/>
                <w:bCs/>
                <w:sz w:val="20"/>
                <w:lang w:eastAsia="en-US"/>
              </w:rPr>
              <w:t>L</w:t>
            </w:r>
          </w:p>
        </w:tc>
        <w:tc>
          <w:tcPr>
            <w:tcW w:w="1134" w:type="dxa"/>
            <w:vAlign w:val="center"/>
          </w:tcPr>
          <w:p w:rsidR="00AE6FBE" w:rsidRPr="00DE1BBE" w:rsidRDefault="00AE6FBE" w:rsidP="00DE1BBE">
            <w:pPr>
              <w:jc w:val="center"/>
              <w:rPr>
                <w:szCs w:val="20"/>
              </w:rPr>
            </w:pPr>
            <w:proofErr w:type="spellStart"/>
            <w:r w:rsidRPr="00DE1BBE">
              <w:rPr>
                <w:szCs w:val="20"/>
              </w:rPr>
              <w:lastRenderedPageBreak/>
              <w:t>op</w:t>
            </w:r>
            <w:proofErr w:type="spellEnd"/>
          </w:p>
        </w:tc>
        <w:tc>
          <w:tcPr>
            <w:tcW w:w="992" w:type="dxa"/>
            <w:vAlign w:val="center"/>
          </w:tcPr>
          <w:p w:rsidR="00AE6FBE" w:rsidRPr="00DE1BBE" w:rsidRDefault="00AE6FBE" w:rsidP="00DE1BBE">
            <w:pPr>
              <w:jc w:val="center"/>
              <w:rPr>
                <w:szCs w:val="20"/>
              </w:rPr>
            </w:pPr>
            <w:r w:rsidRPr="00DE1BBE">
              <w:rPr>
                <w:szCs w:val="20"/>
              </w:rPr>
              <w:t>100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lastRenderedPageBreak/>
              <w:t>5.</w:t>
            </w:r>
          </w:p>
        </w:tc>
        <w:tc>
          <w:tcPr>
            <w:tcW w:w="5103" w:type="dxa"/>
          </w:tcPr>
          <w:p w:rsidR="00DE1BBE" w:rsidRPr="00AC318E" w:rsidRDefault="00AE6FBE" w:rsidP="00DE1BBE">
            <w:pPr>
              <w:pStyle w:val="Tekstpodstawowy"/>
              <w:jc w:val="both"/>
              <w:rPr>
                <w:rFonts w:cs="Arial"/>
                <w:b w:val="0"/>
                <w:bCs/>
                <w:sz w:val="20"/>
                <w:lang w:val="pl-PL" w:eastAsia="en-US"/>
              </w:rPr>
            </w:pPr>
            <w:r w:rsidRPr="00AC318E">
              <w:rPr>
                <w:rFonts w:cs="Arial"/>
                <w:b w:val="0"/>
                <w:bCs/>
                <w:sz w:val="20"/>
                <w:lang w:val="pl-PL" w:eastAsia="en-US"/>
              </w:rPr>
              <w:t>Koncentrat na bazie aminy i QAV przeznaczony do mycia i dezynfekcji sprzętu medycznego, dużych p</w:t>
            </w:r>
            <w:r w:rsidRPr="00AC318E">
              <w:rPr>
                <w:rFonts w:cs="Arial"/>
                <w:b w:val="0"/>
                <w:bCs/>
                <w:sz w:val="20"/>
                <w:lang w:val="pl-PL" w:eastAsia="en-US"/>
              </w:rPr>
              <w:t>o</w:t>
            </w:r>
            <w:r w:rsidRPr="00AC318E">
              <w:rPr>
                <w:rFonts w:cs="Arial"/>
                <w:b w:val="0"/>
                <w:bCs/>
                <w:sz w:val="20"/>
                <w:lang w:val="pl-PL" w:eastAsia="en-US"/>
              </w:rPr>
              <w:t xml:space="preserve">wierzchni wodoodpornych (łóżek, podłóg, blatów, ścian). </w:t>
            </w:r>
            <w:proofErr w:type="spellStart"/>
            <w:r w:rsidRPr="00AC318E">
              <w:rPr>
                <w:rFonts w:cs="Arial"/>
                <w:b w:val="0"/>
                <w:bCs/>
                <w:sz w:val="20"/>
                <w:lang w:val="pl-PL" w:eastAsia="en-US"/>
              </w:rPr>
              <w:t>Produkto</w:t>
            </w:r>
            <w:proofErr w:type="spellEnd"/>
            <w:r w:rsidRPr="00AC318E">
              <w:rPr>
                <w:rFonts w:cs="Arial"/>
                <w:b w:val="0"/>
                <w:bCs/>
                <w:sz w:val="20"/>
                <w:lang w:val="pl-PL" w:eastAsia="en-US"/>
              </w:rPr>
              <w:t xml:space="preserve"> wysokiej tolerancji materiałowej, m</w:t>
            </w:r>
            <w:r w:rsidRPr="00AC318E">
              <w:rPr>
                <w:rFonts w:cs="Arial"/>
                <w:b w:val="0"/>
                <w:bCs/>
                <w:sz w:val="20"/>
                <w:lang w:val="pl-PL" w:eastAsia="en-US"/>
              </w:rPr>
              <w:t>o</w:t>
            </w:r>
            <w:r w:rsidRPr="00AC318E">
              <w:rPr>
                <w:rFonts w:cs="Arial"/>
                <w:b w:val="0"/>
                <w:bCs/>
                <w:sz w:val="20"/>
                <w:lang w:val="pl-PL" w:eastAsia="en-US"/>
              </w:rPr>
              <w:t>że być używany do dezynfekcji materi</w:t>
            </w:r>
            <w:r w:rsidRPr="00AC318E">
              <w:rPr>
                <w:rFonts w:cs="Arial"/>
                <w:b w:val="0"/>
                <w:bCs/>
                <w:sz w:val="20"/>
                <w:lang w:val="pl-PL" w:eastAsia="en-US"/>
              </w:rPr>
              <w:t>a</w:t>
            </w:r>
            <w:r w:rsidRPr="00AC318E">
              <w:rPr>
                <w:rFonts w:cs="Arial"/>
                <w:b w:val="0"/>
                <w:bCs/>
                <w:sz w:val="20"/>
                <w:lang w:val="pl-PL" w:eastAsia="en-US"/>
              </w:rPr>
              <w:t>łów obiciowych, tworzywa ABS, szkła, porcelany, gumy, stali szlache</w:t>
            </w:r>
            <w:r w:rsidRPr="00AC318E">
              <w:rPr>
                <w:rFonts w:cs="Arial"/>
                <w:b w:val="0"/>
                <w:bCs/>
                <w:sz w:val="20"/>
                <w:lang w:val="pl-PL" w:eastAsia="en-US"/>
              </w:rPr>
              <w:t>t</w:t>
            </w:r>
            <w:r w:rsidRPr="00AC318E">
              <w:rPr>
                <w:rFonts w:cs="Arial"/>
                <w:b w:val="0"/>
                <w:bCs/>
                <w:sz w:val="20"/>
                <w:lang w:val="pl-PL" w:eastAsia="en-US"/>
              </w:rPr>
              <w:t>nej, aluminium, a także niklu oraz chromu. Polecany do wyrobów ze szkła akr</w:t>
            </w:r>
            <w:r w:rsidRPr="00AC318E">
              <w:rPr>
                <w:rFonts w:cs="Arial"/>
                <w:b w:val="0"/>
                <w:bCs/>
                <w:sz w:val="20"/>
                <w:lang w:val="pl-PL" w:eastAsia="en-US"/>
              </w:rPr>
              <w:t>y</w:t>
            </w:r>
            <w:r w:rsidRPr="00AC318E">
              <w:rPr>
                <w:rFonts w:cs="Arial"/>
                <w:b w:val="0"/>
                <w:bCs/>
                <w:sz w:val="20"/>
                <w:lang w:val="pl-PL" w:eastAsia="en-US"/>
              </w:rPr>
              <w:t>lowego. Może być stosowany do powierzchni m</w:t>
            </w:r>
            <w:r w:rsidRPr="00AC318E">
              <w:rPr>
                <w:rFonts w:cs="Arial"/>
                <w:b w:val="0"/>
                <w:bCs/>
                <w:sz w:val="20"/>
                <w:lang w:val="pl-PL" w:eastAsia="en-US"/>
              </w:rPr>
              <w:t>a</w:t>
            </w:r>
            <w:r w:rsidRPr="00AC318E">
              <w:rPr>
                <w:rFonts w:cs="Arial"/>
                <w:b w:val="0"/>
                <w:bCs/>
                <w:sz w:val="20"/>
                <w:lang w:val="pl-PL" w:eastAsia="en-US"/>
              </w:rPr>
              <w:t>jących kontakt z żywnością. Produkt bez zawart</w:t>
            </w:r>
            <w:r w:rsidRPr="00AC318E">
              <w:rPr>
                <w:rFonts w:cs="Arial"/>
                <w:b w:val="0"/>
                <w:bCs/>
                <w:sz w:val="20"/>
                <w:lang w:val="pl-PL" w:eastAsia="en-US"/>
              </w:rPr>
              <w:t>o</w:t>
            </w:r>
            <w:r w:rsidRPr="00AC318E">
              <w:rPr>
                <w:rFonts w:cs="Arial"/>
                <w:b w:val="0"/>
                <w:bCs/>
                <w:sz w:val="20"/>
                <w:lang w:val="pl-PL" w:eastAsia="en-US"/>
              </w:rPr>
              <w:t>ści aldehydów i fenoli. Wymagana opinia producenta materiałów obiciowych w zakresie tolera</w:t>
            </w:r>
            <w:r w:rsidRPr="00AC318E">
              <w:rPr>
                <w:rFonts w:cs="Arial"/>
                <w:b w:val="0"/>
                <w:bCs/>
                <w:sz w:val="20"/>
                <w:lang w:val="pl-PL" w:eastAsia="en-US"/>
              </w:rPr>
              <w:t>n</w:t>
            </w:r>
            <w:r w:rsidRPr="00AC318E">
              <w:rPr>
                <w:rFonts w:cs="Arial"/>
                <w:b w:val="0"/>
                <w:bCs/>
                <w:sz w:val="20"/>
                <w:lang w:val="pl-PL" w:eastAsia="en-US"/>
              </w:rPr>
              <w:t>cji materiałowej na tworzywo ABS i materiały obici</w:t>
            </w:r>
            <w:r w:rsidRPr="00AC318E">
              <w:rPr>
                <w:rFonts w:cs="Arial"/>
                <w:b w:val="0"/>
                <w:bCs/>
                <w:sz w:val="20"/>
                <w:lang w:val="pl-PL" w:eastAsia="en-US"/>
              </w:rPr>
              <w:t>o</w:t>
            </w:r>
            <w:r w:rsidRPr="00AC318E">
              <w:rPr>
                <w:rFonts w:cs="Arial"/>
                <w:b w:val="0"/>
                <w:bCs/>
                <w:sz w:val="20"/>
                <w:lang w:val="pl-PL" w:eastAsia="en-US"/>
              </w:rPr>
              <w:t xml:space="preserve">we np. </w:t>
            </w:r>
            <w:proofErr w:type="spellStart"/>
            <w:r w:rsidRPr="00AC318E">
              <w:rPr>
                <w:rFonts w:cs="Arial"/>
                <w:b w:val="0"/>
                <w:bCs/>
                <w:sz w:val="20"/>
                <w:lang w:val="pl-PL" w:eastAsia="en-US"/>
              </w:rPr>
              <w:t>Famed</w:t>
            </w:r>
            <w:proofErr w:type="spellEnd"/>
            <w:r w:rsidRPr="00AC318E">
              <w:rPr>
                <w:rFonts w:cs="Arial"/>
                <w:b w:val="0"/>
                <w:bCs/>
                <w:sz w:val="20"/>
                <w:lang w:val="pl-PL" w:eastAsia="en-US"/>
              </w:rPr>
              <w:t xml:space="preserve"> lub równoważna. Spektrum dział</w:t>
            </w:r>
            <w:r w:rsidRPr="00AC318E">
              <w:rPr>
                <w:rFonts w:cs="Arial"/>
                <w:b w:val="0"/>
                <w:bCs/>
                <w:sz w:val="20"/>
                <w:lang w:val="pl-PL" w:eastAsia="en-US"/>
              </w:rPr>
              <w:t>a</w:t>
            </w:r>
            <w:r w:rsidRPr="00AC318E">
              <w:rPr>
                <w:rFonts w:cs="Arial"/>
                <w:b w:val="0"/>
                <w:bCs/>
                <w:sz w:val="20"/>
                <w:lang w:val="pl-PL" w:eastAsia="en-US"/>
              </w:rPr>
              <w:t>nia: B, MRSA, F (</w:t>
            </w:r>
            <w:proofErr w:type="spellStart"/>
            <w:r w:rsidRPr="00AC318E">
              <w:rPr>
                <w:rFonts w:cs="Arial"/>
                <w:b w:val="0"/>
                <w:bCs/>
                <w:sz w:val="20"/>
                <w:lang w:val="pl-PL" w:eastAsia="en-US"/>
              </w:rPr>
              <w:t>C.albicans</w:t>
            </w:r>
            <w:proofErr w:type="spellEnd"/>
            <w:r w:rsidRPr="00AC318E">
              <w:rPr>
                <w:rFonts w:cs="Arial"/>
                <w:b w:val="0"/>
                <w:bCs/>
                <w:sz w:val="20"/>
                <w:lang w:val="pl-PL" w:eastAsia="en-US"/>
              </w:rPr>
              <w:t xml:space="preserve">) – 0,25% w 15 minut, </w:t>
            </w:r>
            <w:proofErr w:type="spellStart"/>
            <w:r w:rsidRPr="00AC318E">
              <w:rPr>
                <w:rFonts w:cs="Arial"/>
                <w:b w:val="0"/>
                <w:bCs/>
                <w:sz w:val="20"/>
                <w:lang w:val="pl-PL" w:eastAsia="en-US"/>
              </w:rPr>
              <w:t>Tbc</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M.terrae</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M.avium</w:t>
            </w:r>
            <w:proofErr w:type="spellEnd"/>
            <w:r w:rsidRPr="00AC318E">
              <w:rPr>
                <w:rFonts w:cs="Arial"/>
                <w:b w:val="0"/>
                <w:bCs/>
                <w:sz w:val="20"/>
                <w:lang w:val="pl-PL" w:eastAsia="en-US"/>
              </w:rPr>
              <w:t xml:space="preserve">), V (HIV, HBV, HCV, HSV, BVDV, </w:t>
            </w:r>
            <w:proofErr w:type="spellStart"/>
            <w:r w:rsidRPr="00AC318E">
              <w:rPr>
                <w:rFonts w:cs="Arial"/>
                <w:b w:val="0"/>
                <w:bCs/>
                <w:sz w:val="20"/>
                <w:lang w:val="pl-PL" w:eastAsia="en-US"/>
              </w:rPr>
              <w:t>Vaccinia</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Ebola</w:t>
            </w:r>
            <w:proofErr w:type="spellEnd"/>
            <w:r w:rsidRPr="00AC318E">
              <w:rPr>
                <w:rFonts w:cs="Arial"/>
                <w:b w:val="0"/>
                <w:bCs/>
                <w:sz w:val="20"/>
                <w:lang w:val="pl-PL" w:eastAsia="en-US"/>
              </w:rPr>
              <w:t xml:space="preserve">), wirus </w:t>
            </w:r>
            <w:proofErr w:type="spellStart"/>
            <w:r w:rsidRPr="00AC318E">
              <w:rPr>
                <w:rFonts w:cs="Arial"/>
                <w:b w:val="0"/>
                <w:bCs/>
                <w:sz w:val="20"/>
                <w:lang w:val="pl-PL" w:eastAsia="en-US"/>
              </w:rPr>
              <w:t>Adeno</w:t>
            </w:r>
            <w:proofErr w:type="spellEnd"/>
            <w:r w:rsidRPr="00AC318E">
              <w:rPr>
                <w:rFonts w:cs="Arial"/>
                <w:b w:val="0"/>
                <w:bCs/>
                <w:sz w:val="20"/>
                <w:lang w:val="pl-PL" w:eastAsia="en-US"/>
              </w:rPr>
              <w:t xml:space="preserve"> - 0,5% w 15 minut. W</w:t>
            </w:r>
            <w:r w:rsidRPr="00AC318E">
              <w:rPr>
                <w:rFonts w:cs="Arial"/>
                <w:b w:val="0"/>
                <w:bCs/>
                <w:sz w:val="20"/>
                <w:lang w:val="pl-PL" w:eastAsia="en-US"/>
              </w:rPr>
              <w:t>i</w:t>
            </w:r>
            <w:r w:rsidRPr="00AC318E">
              <w:rPr>
                <w:rFonts w:cs="Arial"/>
                <w:b w:val="0"/>
                <w:bCs/>
                <w:sz w:val="20"/>
                <w:lang w:val="pl-PL" w:eastAsia="en-US"/>
              </w:rPr>
              <w:t>rus Polio - 1% w 15 minut. Spektrum p</w:t>
            </w:r>
            <w:r w:rsidRPr="00AC318E">
              <w:rPr>
                <w:rFonts w:cs="Arial"/>
                <w:b w:val="0"/>
                <w:bCs/>
                <w:sz w:val="20"/>
                <w:lang w:val="pl-PL" w:eastAsia="en-US"/>
              </w:rPr>
              <w:t>o</w:t>
            </w:r>
            <w:r w:rsidRPr="00AC318E">
              <w:rPr>
                <w:rFonts w:cs="Arial"/>
                <w:b w:val="0"/>
                <w:bCs/>
                <w:sz w:val="20"/>
                <w:lang w:val="pl-PL" w:eastAsia="en-US"/>
              </w:rPr>
              <w:t>twierdzone badaniami wg norm EN 14885. Możliwość użycia pr</w:t>
            </w:r>
            <w:r w:rsidRPr="00AC318E">
              <w:rPr>
                <w:rFonts w:cs="Arial"/>
                <w:b w:val="0"/>
                <w:bCs/>
                <w:sz w:val="20"/>
                <w:lang w:val="pl-PL" w:eastAsia="en-US"/>
              </w:rPr>
              <w:t>e</w:t>
            </w:r>
            <w:r w:rsidRPr="00AC318E">
              <w:rPr>
                <w:rFonts w:cs="Arial"/>
                <w:b w:val="0"/>
                <w:bCs/>
                <w:sz w:val="20"/>
                <w:lang w:val="pl-PL" w:eastAsia="en-US"/>
              </w:rPr>
              <w:t>paratu również przy wysokim o</w:t>
            </w:r>
            <w:r w:rsidRPr="00AC318E">
              <w:rPr>
                <w:rFonts w:cs="Arial"/>
                <w:b w:val="0"/>
                <w:bCs/>
                <w:sz w:val="20"/>
                <w:lang w:val="pl-PL" w:eastAsia="en-US"/>
              </w:rPr>
              <w:t>b</w:t>
            </w:r>
            <w:r w:rsidRPr="00AC318E">
              <w:rPr>
                <w:rFonts w:cs="Arial"/>
                <w:b w:val="0"/>
                <w:bCs/>
                <w:sz w:val="20"/>
                <w:lang w:val="pl-PL" w:eastAsia="en-US"/>
              </w:rPr>
              <w:t>ciążeniu organicznym  w stęż. 0,5% (B, F,V osło</w:t>
            </w:r>
            <w:r w:rsidRPr="00AC318E">
              <w:rPr>
                <w:rFonts w:cs="Arial"/>
                <w:b w:val="0"/>
                <w:bCs/>
                <w:sz w:val="20"/>
                <w:lang w:val="pl-PL" w:eastAsia="en-US"/>
              </w:rPr>
              <w:t>n</w:t>
            </w:r>
            <w:r w:rsidRPr="00AC318E">
              <w:rPr>
                <w:rFonts w:cs="Arial"/>
                <w:b w:val="0"/>
                <w:bCs/>
                <w:sz w:val="20"/>
                <w:lang w:val="pl-PL" w:eastAsia="en-US"/>
              </w:rPr>
              <w:t>kowe) w 15 min. Środek posiada podwójną rejestrację jako wyrób m</w:t>
            </w:r>
            <w:r w:rsidRPr="00AC318E">
              <w:rPr>
                <w:rFonts w:cs="Arial"/>
                <w:b w:val="0"/>
                <w:bCs/>
                <w:sz w:val="20"/>
                <w:lang w:val="pl-PL" w:eastAsia="en-US"/>
              </w:rPr>
              <w:t>e</w:t>
            </w:r>
            <w:r w:rsidRPr="00AC318E">
              <w:rPr>
                <w:rFonts w:cs="Arial"/>
                <w:b w:val="0"/>
                <w:bCs/>
                <w:sz w:val="20"/>
                <w:lang w:val="pl-PL" w:eastAsia="en-US"/>
              </w:rPr>
              <w:t xml:space="preserve">dyczny klasy </w:t>
            </w:r>
            <w:proofErr w:type="spellStart"/>
            <w:r w:rsidRPr="00AC318E">
              <w:rPr>
                <w:rFonts w:cs="Arial"/>
                <w:b w:val="0"/>
                <w:bCs/>
                <w:sz w:val="20"/>
                <w:lang w:val="pl-PL" w:eastAsia="en-US"/>
              </w:rPr>
              <w:t>IIa</w:t>
            </w:r>
            <w:proofErr w:type="spellEnd"/>
            <w:r w:rsidRPr="00AC318E">
              <w:rPr>
                <w:rFonts w:cs="Arial"/>
                <w:b w:val="0"/>
                <w:bCs/>
                <w:sz w:val="20"/>
                <w:lang w:val="pl-PL" w:eastAsia="en-US"/>
              </w:rPr>
              <w:t xml:space="preserve"> i produkt biobójczy. </w:t>
            </w:r>
          </w:p>
          <w:p w:rsidR="00AE6FBE" w:rsidRPr="00AC318E" w:rsidRDefault="00AE6FBE" w:rsidP="00DE1BBE">
            <w:pPr>
              <w:pStyle w:val="Tekstpodstawowy"/>
              <w:jc w:val="both"/>
              <w:rPr>
                <w:rFonts w:cs="Arial"/>
                <w:b w:val="0"/>
                <w:bCs/>
                <w:sz w:val="20"/>
                <w:lang w:eastAsia="en-US"/>
              </w:rPr>
            </w:pPr>
            <w:r w:rsidRPr="00AC318E">
              <w:rPr>
                <w:rFonts w:cs="Arial"/>
                <w:b w:val="0"/>
                <w:bCs/>
                <w:sz w:val="20"/>
                <w:lang w:val="pl-PL" w:eastAsia="en-US"/>
              </w:rPr>
              <w:t xml:space="preserve">Opakowanie </w:t>
            </w:r>
            <w:r w:rsidR="000754AD" w:rsidRPr="00AC318E">
              <w:rPr>
                <w:rFonts w:cs="Arial"/>
                <w:b w:val="0"/>
                <w:bCs/>
                <w:sz w:val="20"/>
                <w:lang w:val="pl-PL" w:eastAsia="en-US"/>
              </w:rPr>
              <w:t xml:space="preserve">– </w:t>
            </w:r>
            <w:r w:rsidRPr="00AC318E">
              <w:rPr>
                <w:rFonts w:cs="Arial"/>
                <w:b w:val="0"/>
                <w:bCs/>
                <w:sz w:val="20"/>
                <w:lang w:val="pl-PL" w:eastAsia="en-US"/>
              </w:rPr>
              <w:t>butelka 1L z dozownikiem</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24</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6.</w:t>
            </w:r>
          </w:p>
        </w:tc>
        <w:tc>
          <w:tcPr>
            <w:tcW w:w="5103" w:type="dxa"/>
          </w:tcPr>
          <w:p w:rsidR="00AE6FBE" w:rsidRPr="00AC318E" w:rsidRDefault="00AE6FBE" w:rsidP="00DE1BBE">
            <w:pPr>
              <w:pStyle w:val="Tekstpodstawowy"/>
              <w:jc w:val="both"/>
              <w:rPr>
                <w:rFonts w:cs="Arial"/>
                <w:b w:val="0"/>
                <w:bCs/>
                <w:sz w:val="20"/>
                <w:lang w:eastAsia="en-US"/>
              </w:rPr>
            </w:pPr>
            <w:r w:rsidRPr="00AC318E">
              <w:rPr>
                <w:rFonts w:cs="Arial"/>
                <w:b w:val="0"/>
                <w:bCs/>
                <w:sz w:val="20"/>
                <w:lang w:eastAsia="en-US"/>
              </w:rPr>
              <w:t xml:space="preserve">Koncentrat na bazie aminy i QAV przeznaczony do mycia i dezynfekcji sprzętu medycznego, dużych powierzchni wodoodpornych (łóżek, podłóg, blatów, ścian). Produkt o wysokiej tolerancji materiałowej, może być używany do dezynfekcji materiałów obiciowych, tworzywa ABS, szkła, porcelany, gumy, stali szlachetnej, aluminium, a także niklu oraz chromu. Polecany do wyrobów ze szkła akrylowego. Może być stosowany do powierzchni mających kontakt z żywnością. Produkt bez zawartości aldehydów i fenoli. Wymagana opinia producenta materiałów obiciowych w zakresie tolerancji materiałowej na tworzywo ABS i materiały obiciowe np. </w:t>
            </w:r>
            <w:proofErr w:type="spellStart"/>
            <w:r w:rsidRPr="00AC318E">
              <w:rPr>
                <w:rFonts w:cs="Arial"/>
                <w:b w:val="0"/>
                <w:bCs/>
                <w:sz w:val="20"/>
                <w:lang w:eastAsia="en-US"/>
              </w:rPr>
              <w:t>Famed</w:t>
            </w:r>
            <w:proofErr w:type="spellEnd"/>
            <w:r w:rsidRPr="00AC318E">
              <w:rPr>
                <w:rFonts w:cs="Arial"/>
                <w:b w:val="0"/>
                <w:bCs/>
                <w:sz w:val="20"/>
                <w:lang w:eastAsia="en-US"/>
              </w:rPr>
              <w:t xml:space="preserve"> lub równoważna. Spektrum działania: B, MRSA, F (</w:t>
            </w:r>
            <w:proofErr w:type="spellStart"/>
            <w:r w:rsidRPr="00AC318E">
              <w:rPr>
                <w:rFonts w:cs="Arial"/>
                <w:b w:val="0"/>
                <w:bCs/>
                <w:sz w:val="20"/>
                <w:lang w:eastAsia="en-US"/>
              </w:rPr>
              <w:t>C.albicans</w:t>
            </w:r>
            <w:proofErr w:type="spellEnd"/>
            <w:r w:rsidRPr="00AC318E">
              <w:rPr>
                <w:rFonts w:cs="Arial"/>
                <w:b w:val="0"/>
                <w:bCs/>
                <w:sz w:val="20"/>
                <w:lang w:eastAsia="en-US"/>
              </w:rPr>
              <w:t xml:space="preserve">) – 0,25% w 15 minut, </w:t>
            </w:r>
            <w:proofErr w:type="spellStart"/>
            <w:r w:rsidRPr="00AC318E">
              <w:rPr>
                <w:rFonts w:cs="Arial"/>
                <w:b w:val="0"/>
                <w:bCs/>
                <w:sz w:val="20"/>
                <w:lang w:eastAsia="en-US"/>
              </w:rPr>
              <w:t>Tbc</w:t>
            </w:r>
            <w:proofErr w:type="spellEnd"/>
            <w:r w:rsidRPr="00AC318E">
              <w:rPr>
                <w:rFonts w:cs="Arial"/>
                <w:b w:val="0"/>
                <w:bCs/>
                <w:sz w:val="20"/>
                <w:lang w:eastAsia="en-US"/>
              </w:rPr>
              <w:t xml:space="preserve"> (</w:t>
            </w:r>
            <w:proofErr w:type="spellStart"/>
            <w:r w:rsidRPr="00AC318E">
              <w:rPr>
                <w:rFonts w:cs="Arial"/>
                <w:b w:val="0"/>
                <w:bCs/>
                <w:sz w:val="20"/>
                <w:lang w:eastAsia="en-US"/>
              </w:rPr>
              <w:t>M.terrae</w:t>
            </w:r>
            <w:proofErr w:type="spellEnd"/>
            <w:r w:rsidRPr="00AC318E">
              <w:rPr>
                <w:rFonts w:cs="Arial"/>
                <w:b w:val="0"/>
                <w:bCs/>
                <w:sz w:val="20"/>
                <w:lang w:eastAsia="en-US"/>
              </w:rPr>
              <w:t xml:space="preserve">, </w:t>
            </w:r>
            <w:proofErr w:type="spellStart"/>
            <w:r w:rsidRPr="00AC318E">
              <w:rPr>
                <w:rFonts w:cs="Arial"/>
                <w:b w:val="0"/>
                <w:bCs/>
                <w:sz w:val="20"/>
                <w:lang w:eastAsia="en-US"/>
              </w:rPr>
              <w:t>M.avium</w:t>
            </w:r>
            <w:proofErr w:type="spellEnd"/>
            <w:r w:rsidRPr="00AC318E">
              <w:rPr>
                <w:rFonts w:cs="Arial"/>
                <w:b w:val="0"/>
                <w:bCs/>
                <w:sz w:val="20"/>
                <w:lang w:eastAsia="en-US"/>
              </w:rPr>
              <w:t xml:space="preserve">), V (HIV, HBV, HCV, HSV, BVDV, </w:t>
            </w:r>
            <w:proofErr w:type="spellStart"/>
            <w:r w:rsidRPr="00AC318E">
              <w:rPr>
                <w:rFonts w:cs="Arial"/>
                <w:b w:val="0"/>
                <w:bCs/>
                <w:sz w:val="20"/>
                <w:lang w:eastAsia="en-US"/>
              </w:rPr>
              <w:t>Vaccinia</w:t>
            </w:r>
            <w:proofErr w:type="spellEnd"/>
            <w:r w:rsidRPr="00AC318E">
              <w:rPr>
                <w:rFonts w:cs="Arial"/>
                <w:b w:val="0"/>
                <w:bCs/>
                <w:sz w:val="20"/>
                <w:lang w:eastAsia="en-US"/>
              </w:rPr>
              <w:t xml:space="preserve">, </w:t>
            </w:r>
            <w:proofErr w:type="spellStart"/>
            <w:r w:rsidRPr="00AC318E">
              <w:rPr>
                <w:rFonts w:cs="Arial"/>
                <w:b w:val="0"/>
                <w:bCs/>
                <w:sz w:val="20"/>
                <w:lang w:eastAsia="en-US"/>
              </w:rPr>
              <w:t>Ebola</w:t>
            </w:r>
            <w:proofErr w:type="spellEnd"/>
            <w:r w:rsidRPr="00AC318E">
              <w:rPr>
                <w:rFonts w:cs="Arial"/>
                <w:b w:val="0"/>
                <w:bCs/>
                <w:sz w:val="20"/>
                <w:lang w:eastAsia="en-US"/>
              </w:rPr>
              <w:t xml:space="preserve">), wirus </w:t>
            </w:r>
            <w:proofErr w:type="spellStart"/>
            <w:r w:rsidRPr="00AC318E">
              <w:rPr>
                <w:rFonts w:cs="Arial"/>
                <w:b w:val="0"/>
                <w:bCs/>
                <w:sz w:val="20"/>
                <w:lang w:eastAsia="en-US"/>
              </w:rPr>
              <w:t>Adeno</w:t>
            </w:r>
            <w:proofErr w:type="spellEnd"/>
            <w:r w:rsidRPr="00AC318E">
              <w:rPr>
                <w:rFonts w:cs="Arial"/>
                <w:b w:val="0"/>
                <w:bCs/>
                <w:sz w:val="20"/>
                <w:lang w:eastAsia="en-US"/>
              </w:rPr>
              <w:t xml:space="preserve"> - 0,5% w 15 minut. Wirus Polio - 1% w 15 minut. </w:t>
            </w:r>
            <w:r w:rsidRPr="00AC318E">
              <w:rPr>
                <w:rFonts w:cs="Arial"/>
                <w:b w:val="0"/>
                <w:bCs/>
                <w:sz w:val="20"/>
                <w:lang w:eastAsia="en-US"/>
              </w:rPr>
              <w:lastRenderedPageBreak/>
              <w:t xml:space="preserve">Spektrum potwierdzone badaniami wg norm EN 14885. Możliwość użycia preparatu również przy wysokim obciążeniu organicznym  w stęż. 0,5% (B, F,V osłonkowe) w 15 min. Środek posiada podwójną rejestrację jako wyrób medyczny klasy </w:t>
            </w:r>
            <w:proofErr w:type="spellStart"/>
            <w:r w:rsidRPr="00AC318E">
              <w:rPr>
                <w:rFonts w:cs="Arial"/>
                <w:b w:val="0"/>
                <w:bCs/>
                <w:sz w:val="20"/>
                <w:lang w:eastAsia="en-US"/>
              </w:rPr>
              <w:t>IIa</w:t>
            </w:r>
            <w:proofErr w:type="spellEnd"/>
            <w:r w:rsidRPr="00AC318E">
              <w:rPr>
                <w:rFonts w:cs="Arial"/>
                <w:b w:val="0"/>
                <w:bCs/>
                <w:sz w:val="20"/>
                <w:lang w:eastAsia="en-US"/>
              </w:rPr>
              <w:t xml:space="preserve"> i produkt biobójczy.</w:t>
            </w:r>
            <w:r w:rsidRPr="00AC318E">
              <w:rPr>
                <w:rFonts w:cs="Arial"/>
                <w:b w:val="0"/>
                <w:bCs/>
                <w:sz w:val="20"/>
                <w:lang w:val="pl-PL" w:eastAsia="en-US"/>
              </w:rPr>
              <w:t xml:space="preserve">  </w:t>
            </w:r>
            <w:r w:rsidRPr="00AC318E">
              <w:rPr>
                <w:rFonts w:cs="Arial"/>
                <w:b w:val="0"/>
                <w:bCs/>
                <w:sz w:val="20"/>
                <w:lang w:eastAsia="en-US"/>
              </w:rPr>
              <w:t>Opakowanie -5L</w:t>
            </w:r>
          </w:p>
        </w:tc>
        <w:tc>
          <w:tcPr>
            <w:tcW w:w="1134" w:type="dxa"/>
            <w:vAlign w:val="center"/>
          </w:tcPr>
          <w:p w:rsidR="00AE6FBE" w:rsidRPr="00DE1BBE" w:rsidRDefault="00AE6FBE" w:rsidP="00DE1BBE">
            <w:pPr>
              <w:jc w:val="center"/>
              <w:rPr>
                <w:szCs w:val="20"/>
              </w:rPr>
            </w:pPr>
            <w:proofErr w:type="spellStart"/>
            <w:r w:rsidRPr="00DE1BBE">
              <w:rPr>
                <w:szCs w:val="20"/>
              </w:rPr>
              <w:lastRenderedPageBreak/>
              <w:t>op</w:t>
            </w:r>
            <w:proofErr w:type="spellEnd"/>
          </w:p>
        </w:tc>
        <w:tc>
          <w:tcPr>
            <w:tcW w:w="992" w:type="dxa"/>
            <w:vAlign w:val="center"/>
          </w:tcPr>
          <w:p w:rsidR="00AE6FBE" w:rsidRPr="00DE1BBE" w:rsidRDefault="00AE6FBE" w:rsidP="00DE1BBE">
            <w:pPr>
              <w:jc w:val="center"/>
              <w:rPr>
                <w:szCs w:val="20"/>
              </w:rPr>
            </w:pPr>
            <w:r w:rsidRPr="00DE1BBE">
              <w:rPr>
                <w:szCs w:val="20"/>
              </w:rPr>
              <w:t>40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lastRenderedPageBreak/>
              <w:t>7.</w:t>
            </w:r>
          </w:p>
        </w:tc>
        <w:tc>
          <w:tcPr>
            <w:tcW w:w="5103" w:type="dxa"/>
          </w:tcPr>
          <w:p w:rsidR="00AE6FBE" w:rsidRPr="00AC318E" w:rsidRDefault="00AE6FBE" w:rsidP="00DE1BBE">
            <w:pPr>
              <w:pStyle w:val="Tekstpodstawowy"/>
              <w:jc w:val="both"/>
              <w:rPr>
                <w:rFonts w:cs="Arial"/>
                <w:b w:val="0"/>
                <w:bCs/>
                <w:sz w:val="20"/>
                <w:lang w:eastAsia="en-US"/>
              </w:rPr>
            </w:pPr>
            <w:r w:rsidRPr="00AC318E">
              <w:rPr>
                <w:rFonts w:cs="Arial"/>
                <w:b w:val="0"/>
                <w:bCs/>
                <w:sz w:val="20"/>
                <w:lang w:val="pl-PL" w:eastAsia="en-US"/>
              </w:rPr>
              <w:t xml:space="preserve">pompki do </w:t>
            </w:r>
            <w:proofErr w:type="spellStart"/>
            <w:r w:rsidRPr="00AC318E">
              <w:rPr>
                <w:rFonts w:cs="Arial"/>
                <w:b w:val="0"/>
                <w:bCs/>
                <w:sz w:val="20"/>
                <w:lang w:val="pl-PL" w:eastAsia="en-US"/>
              </w:rPr>
              <w:t>poz</w:t>
            </w:r>
            <w:proofErr w:type="spellEnd"/>
            <w:r w:rsidRPr="00AC318E">
              <w:rPr>
                <w:rFonts w:cs="Arial"/>
                <w:b w:val="0"/>
                <w:bCs/>
                <w:sz w:val="20"/>
                <w:lang w:val="pl-PL" w:eastAsia="en-US"/>
              </w:rPr>
              <w:t xml:space="preserve"> 6</w:t>
            </w:r>
          </w:p>
        </w:tc>
        <w:tc>
          <w:tcPr>
            <w:tcW w:w="1134" w:type="dxa"/>
            <w:vAlign w:val="center"/>
          </w:tcPr>
          <w:p w:rsidR="00AE6FBE" w:rsidRPr="00DE1BBE" w:rsidRDefault="00AE6FBE" w:rsidP="00DE1BBE">
            <w:pPr>
              <w:jc w:val="center"/>
              <w:rPr>
                <w:szCs w:val="20"/>
              </w:rPr>
            </w:pPr>
            <w:r w:rsidRPr="00DE1BBE">
              <w:rPr>
                <w:szCs w:val="20"/>
              </w:rPr>
              <w:t>szt.</w:t>
            </w:r>
          </w:p>
        </w:tc>
        <w:tc>
          <w:tcPr>
            <w:tcW w:w="992" w:type="dxa"/>
            <w:vAlign w:val="center"/>
          </w:tcPr>
          <w:p w:rsidR="00AE6FBE" w:rsidRPr="00DE1BBE" w:rsidRDefault="00AE6FBE" w:rsidP="00DE1BBE">
            <w:pPr>
              <w:jc w:val="center"/>
              <w:rPr>
                <w:szCs w:val="20"/>
              </w:rPr>
            </w:pPr>
            <w:r w:rsidRPr="00DE1BBE">
              <w:rPr>
                <w:szCs w:val="20"/>
              </w:rPr>
              <w:t>40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8.</w:t>
            </w:r>
          </w:p>
        </w:tc>
        <w:tc>
          <w:tcPr>
            <w:tcW w:w="5103" w:type="dxa"/>
          </w:tcPr>
          <w:p w:rsidR="00AE6FBE" w:rsidRPr="00AC318E" w:rsidRDefault="00AE6FBE" w:rsidP="00DE1BBE">
            <w:pPr>
              <w:pStyle w:val="Tekstpodstawowy"/>
              <w:jc w:val="both"/>
              <w:rPr>
                <w:rFonts w:cs="Arial"/>
                <w:b w:val="0"/>
                <w:bCs/>
                <w:sz w:val="20"/>
                <w:lang w:eastAsia="en-US"/>
              </w:rPr>
            </w:pPr>
            <w:r w:rsidRPr="00AC318E">
              <w:rPr>
                <w:rFonts w:cs="Arial"/>
                <w:b w:val="0"/>
                <w:bCs/>
                <w:sz w:val="20"/>
                <w:lang w:val="pl-PL" w:eastAsia="en-US"/>
              </w:rPr>
              <w:t>Mycie i dezynfekcja  - wanny z hydromasażem- rehab</w:t>
            </w:r>
            <w:r w:rsidRPr="00AC318E">
              <w:rPr>
                <w:rFonts w:cs="Arial"/>
                <w:b w:val="0"/>
                <w:bCs/>
                <w:sz w:val="20"/>
                <w:lang w:val="pl-PL" w:eastAsia="en-US"/>
              </w:rPr>
              <w:t>i</w:t>
            </w:r>
            <w:r w:rsidRPr="00AC318E">
              <w:rPr>
                <w:rFonts w:cs="Arial"/>
                <w:b w:val="0"/>
                <w:bCs/>
                <w:sz w:val="20"/>
                <w:lang w:val="pl-PL" w:eastAsia="en-US"/>
              </w:rPr>
              <w:t>litacja Koncentrat do mycia i dezynfekcji systemów ssących, obiegu zamkniętego w wannach z hydrom</w:t>
            </w:r>
            <w:r w:rsidRPr="00AC318E">
              <w:rPr>
                <w:rFonts w:cs="Arial"/>
                <w:b w:val="0"/>
                <w:bCs/>
                <w:sz w:val="20"/>
                <w:lang w:val="pl-PL" w:eastAsia="en-US"/>
              </w:rPr>
              <w:t>a</w:t>
            </w:r>
            <w:r w:rsidRPr="00AC318E">
              <w:rPr>
                <w:rFonts w:cs="Arial"/>
                <w:b w:val="0"/>
                <w:bCs/>
                <w:sz w:val="20"/>
                <w:lang w:val="pl-PL" w:eastAsia="en-US"/>
              </w:rPr>
              <w:t xml:space="preserve">sażem. Zapobiegający powstawaniu </w:t>
            </w:r>
            <w:proofErr w:type="spellStart"/>
            <w:r w:rsidRPr="00AC318E">
              <w:rPr>
                <w:rFonts w:cs="Arial"/>
                <w:b w:val="0"/>
                <w:bCs/>
                <w:sz w:val="20"/>
                <w:lang w:val="pl-PL" w:eastAsia="en-US"/>
              </w:rPr>
              <w:t>biofilmu</w:t>
            </w:r>
            <w:proofErr w:type="spellEnd"/>
            <w:r w:rsidRPr="00AC318E">
              <w:rPr>
                <w:rFonts w:cs="Arial"/>
                <w:b w:val="0"/>
                <w:bCs/>
                <w:sz w:val="20"/>
                <w:lang w:val="pl-PL" w:eastAsia="en-US"/>
              </w:rPr>
              <w:t>. Nie pi</w:t>
            </w:r>
            <w:r w:rsidRPr="00AC318E">
              <w:rPr>
                <w:rFonts w:cs="Arial"/>
                <w:b w:val="0"/>
                <w:bCs/>
                <w:sz w:val="20"/>
                <w:lang w:val="pl-PL" w:eastAsia="en-US"/>
              </w:rPr>
              <w:t>e</w:t>
            </w:r>
            <w:r w:rsidRPr="00AC318E">
              <w:rPr>
                <w:rFonts w:cs="Arial"/>
                <w:b w:val="0"/>
                <w:bCs/>
                <w:sz w:val="20"/>
                <w:lang w:val="pl-PL" w:eastAsia="en-US"/>
              </w:rPr>
              <w:t>niący. Możliwość pozostawi</w:t>
            </w:r>
            <w:r w:rsidRPr="00AC318E">
              <w:rPr>
                <w:rFonts w:cs="Arial"/>
                <w:b w:val="0"/>
                <w:bCs/>
                <w:sz w:val="20"/>
                <w:lang w:val="pl-PL" w:eastAsia="en-US"/>
              </w:rPr>
              <w:t>e</w:t>
            </w:r>
            <w:r w:rsidRPr="00AC318E">
              <w:rPr>
                <w:rFonts w:cs="Arial"/>
                <w:b w:val="0"/>
                <w:bCs/>
                <w:sz w:val="20"/>
                <w:lang w:val="pl-PL" w:eastAsia="en-US"/>
              </w:rPr>
              <w:t>nia roztworu preparatu w obiegu na noc. Skład: amina, czwartorzędowy związek amonowy. Spe</w:t>
            </w:r>
            <w:r w:rsidRPr="00AC318E">
              <w:rPr>
                <w:rFonts w:cs="Arial"/>
                <w:b w:val="0"/>
                <w:bCs/>
                <w:sz w:val="20"/>
                <w:lang w:val="pl-PL" w:eastAsia="en-US"/>
              </w:rPr>
              <w:t>k</w:t>
            </w:r>
            <w:r w:rsidRPr="00AC318E">
              <w:rPr>
                <w:rFonts w:cs="Arial"/>
                <w:b w:val="0"/>
                <w:bCs/>
                <w:sz w:val="20"/>
                <w:lang w:val="pl-PL" w:eastAsia="en-US"/>
              </w:rPr>
              <w:t xml:space="preserve">trum i czas działania: B (w tym MRSA), F (C. </w:t>
            </w:r>
            <w:proofErr w:type="spellStart"/>
            <w:r w:rsidRPr="00AC318E">
              <w:rPr>
                <w:rFonts w:cs="Arial"/>
                <w:b w:val="0"/>
                <w:bCs/>
                <w:sz w:val="20"/>
                <w:lang w:val="pl-PL" w:eastAsia="en-US"/>
              </w:rPr>
              <w:t>alb</w:t>
            </w:r>
            <w:r w:rsidRPr="00AC318E">
              <w:rPr>
                <w:rFonts w:cs="Arial"/>
                <w:b w:val="0"/>
                <w:bCs/>
                <w:sz w:val="20"/>
                <w:lang w:val="pl-PL" w:eastAsia="en-US"/>
              </w:rPr>
              <w:t>i</w:t>
            </w:r>
            <w:r w:rsidRPr="00AC318E">
              <w:rPr>
                <w:rFonts w:cs="Arial"/>
                <w:b w:val="0"/>
                <w:bCs/>
                <w:sz w:val="20"/>
                <w:lang w:val="pl-PL" w:eastAsia="en-US"/>
              </w:rPr>
              <w:t>cans</w:t>
            </w:r>
            <w:proofErr w:type="spellEnd"/>
            <w:r w:rsidRPr="00AC318E">
              <w:rPr>
                <w:rFonts w:cs="Arial"/>
                <w:b w:val="0"/>
                <w:bCs/>
                <w:sz w:val="20"/>
                <w:lang w:val="pl-PL" w:eastAsia="en-US"/>
              </w:rPr>
              <w:t xml:space="preserve">), V (HBV, HIV, HCV, </w:t>
            </w:r>
            <w:proofErr w:type="spellStart"/>
            <w:r w:rsidRPr="00AC318E">
              <w:rPr>
                <w:rFonts w:cs="Arial"/>
                <w:b w:val="0"/>
                <w:bCs/>
                <w:sz w:val="20"/>
                <w:lang w:val="pl-PL" w:eastAsia="en-US"/>
              </w:rPr>
              <w:t>Ebola</w:t>
            </w:r>
            <w:proofErr w:type="spellEnd"/>
            <w:r w:rsidRPr="00AC318E">
              <w:rPr>
                <w:rFonts w:cs="Arial"/>
                <w:b w:val="0"/>
                <w:bCs/>
                <w:sz w:val="20"/>
                <w:lang w:val="pl-PL" w:eastAsia="en-US"/>
              </w:rPr>
              <w:t xml:space="preserve">, grypa, wirus opryszczki) 2% w 15 min., </w:t>
            </w:r>
            <w:proofErr w:type="spellStart"/>
            <w:r w:rsidRPr="00AC318E">
              <w:rPr>
                <w:rFonts w:cs="Arial"/>
                <w:b w:val="0"/>
                <w:bCs/>
                <w:sz w:val="20"/>
                <w:lang w:val="pl-PL" w:eastAsia="en-US"/>
              </w:rPr>
              <w:t>Tbc</w:t>
            </w:r>
            <w:proofErr w:type="spellEnd"/>
            <w:r w:rsidRPr="00AC318E">
              <w:rPr>
                <w:rFonts w:cs="Arial"/>
                <w:b w:val="0"/>
                <w:bCs/>
                <w:sz w:val="20"/>
                <w:lang w:val="pl-PL" w:eastAsia="en-US"/>
              </w:rPr>
              <w:t xml:space="preserve"> (M. </w:t>
            </w:r>
            <w:proofErr w:type="spellStart"/>
            <w:r w:rsidRPr="00AC318E">
              <w:rPr>
                <w:rFonts w:cs="Arial"/>
                <w:b w:val="0"/>
                <w:bCs/>
                <w:sz w:val="20"/>
                <w:lang w:val="pl-PL" w:eastAsia="en-US"/>
              </w:rPr>
              <w:t>tuberculosis</w:t>
            </w:r>
            <w:proofErr w:type="spellEnd"/>
            <w:r w:rsidRPr="00AC318E">
              <w:rPr>
                <w:rFonts w:cs="Arial"/>
                <w:b w:val="0"/>
                <w:bCs/>
                <w:sz w:val="20"/>
                <w:lang w:val="pl-PL" w:eastAsia="en-US"/>
              </w:rPr>
              <w:t>) 4% w 60 min. Wyrób medyczny. Opakowanie 5 L</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320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9.</w:t>
            </w:r>
          </w:p>
        </w:tc>
        <w:tc>
          <w:tcPr>
            <w:tcW w:w="5103" w:type="dxa"/>
          </w:tcPr>
          <w:p w:rsidR="00AE6FBE" w:rsidRPr="00AC318E" w:rsidRDefault="00AE6FBE" w:rsidP="00DE1BBE">
            <w:pPr>
              <w:pStyle w:val="Tekstpodstawowy"/>
              <w:jc w:val="both"/>
              <w:rPr>
                <w:rFonts w:cs="Arial"/>
                <w:b w:val="0"/>
                <w:bCs/>
                <w:sz w:val="20"/>
                <w:lang w:eastAsia="en-US"/>
              </w:rPr>
            </w:pPr>
            <w:r w:rsidRPr="00AC318E">
              <w:rPr>
                <w:rFonts w:cs="Arial"/>
                <w:b w:val="0"/>
                <w:bCs/>
                <w:sz w:val="20"/>
                <w:lang w:eastAsia="en-US"/>
              </w:rPr>
              <w:t>Koncentrat do mycia i dezynfekcji narzędzi chirurgicznych. Pr</w:t>
            </w:r>
            <w:r w:rsidR="00C530FC" w:rsidRPr="00AC318E">
              <w:rPr>
                <w:rFonts w:cs="Arial"/>
                <w:b w:val="0"/>
                <w:bCs/>
                <w:sz w:val="20"/>
                <w:lang w:eastAsia="en-US"/>
              </w:rPr>
              <w:t>eparat może być stosowany do</w:t>
            </w:r>
            <w:r w:rsidR="00C530FC" w:rsidRPr="00AC318E">
              <w:rPr>
                <w:rFonts w:cs="Arial"/>
                <w:b w:val="0"/>
                <w:bCs/>
                <w:sz w:val="20"/>
                <w:lang w:val="pl-PL" w:eastAsia="en-US"/>
              </w:rPr>
              <w:t xml:space="preserve"> </w:t>
            </w:r>
            <w:r w:rsidRPr="00AC318E">
              <w:rPr>
                <w:rFonts w:cs="Arial"/>
                <w:b w:val="0"/>
                <w:bCs/>
                <w:sz w:val="20"/>
                <w:lang w:eastAsia="en-US"/>
              </w:rPr>
              <w:t>dezyn</w:t>
            </w:r>
            <w:r w:rsidR="00C530FC" w:rsidRPr="00AC318E">
              <w:rPr>
                <w:rFonts w:cs="Arial"/>
                <w:b w:val="0"/>
                <w:bCs/>
                <w:sz w:val="20"/>
                <w:lang w:eastAsia="en-US"/>
              </w:rPr>
              <w:t>fekcji manualnej oraz w myjkach</w:t>
            </w:r>
            <w:r w:rsidR="00C530FC" w:rsidRPr="00AC318E">
              <w:rPr>
                <w:rFonts w:cs="Arial"/>
                <w:b w:val="0"/>
                <w:bCs/>
                <w:sz w:val="20"/>
                <w:lang w:val="pl-PL" w:eastAsia="en-US"/>
              </w:rPr>
              <w:t xml:space="preserve"> </w:t>
            </w:r>
            <w:r w:rsidRPr="00AC318E">
              <w:rPr>
                <w:rFonts w:cs="Arial"/>
                <w:b w:val="0"/>
                <w:bCs/>
                <w:sz w:val="20"/>
                <w:lang w:eastAsia="en-US"/>
              </w:rPr>
              <w:t xml:space="preserve">ultradźwiękowych. Preparat na bazie </w:t>
            </w:r>
            <w:proofErr w:type="spellStart"/>
            <w:r w:rsidRPr="00AC318E">
              <w:rPr>
                <w:rFonts w:cs="Arial"/>
                <w:b w:val="0"/>
                <w:bCs/>
                <w:sz w:val="20"/>
                <w:lang w:eastAsia="en-US"/>
              </w:rPr>
              <w:t>diamin</w:t>
            </w:r>
            <w:proofErr w:type="spellEnd"/>
            <w:r w:rsidRPr="00AC318E">
              <w:rPr>
                <w:rFonts w:cs="Arial"/>
                <w:b w:val="0"/>
                <w:bCs/>
                <w:sz w:val="20"/>
                <w:lang w:eastAsia="en-US"/>
              </w:rPr>
              <w:t xml:space="preserve">, czwartorzędowych związków amonowych.  Możliwość stosowania produktu do narzędzi ze stali szlachetnej, miedzi, niklu, aluminium, gumy, porcelany, szkła </w:t>
            </w:r>
            <w:r w:rsidR="00C530FC" w:rsidRPr="00AC318E">
              <w:rPr>
                <w:rFonts w:cs="Arial"/>
                <w:b w:val="0"/>
                <w:bCs/>
                <w:sz w:val="20"/>
                <w:lang w:val="pl-PL" w:eastAsia="en-US"/>
              </w:rPr>
              <w:br/>
            </w:r>
            <w:r w:rsidRPr="00AC318E">
              <w:rPr>
                <w:rFonts w:cs="Arial"/>
                <w:b w:val="0"/>
                <w:bCs/>
                <w:sz w:val="20"/>
                <w:lang w:eastAsia="en-US"/>
              </w:rPr>
              <w:t xml:space="preserve">i tworzywa </w:t>
            </w:r>
            <w:r w:rsidR="00C530FC" w:rsidRPr="00AC318E">
              <w:rPr>
                <w:rFonts w:cs="Arial"/>
                <w:b w:val="0"/>
                <w:bCs/>
                <w:sz w:val="20"/>
                <w:lang w:eastAsia="en-US"/>
              </w:rPr>
              <w:t>sztucznego.  Wymagane minimalne</w:t>
            </w:r>
            <w:r w:rsidR="00C530FC" w:rsidRPr="00AC318E">
              <w:rPr>
                <w:rFonts w:cs="Arial"/>
                <w:b w:val="0"/>
                <w:bCs/>
                <w:sz w:val="20"/>
                <w:lang w:val="pl-PL" w:eastAsia="en-US"/>
              </w:rPr>
              <w:t xml:space="preserve"> </w:t>
            </w:r>
            <w:r w:rsidRPr="00AC318E">
              <w:rPr>
                <w:rFonts w:cs="Arial"/>
                <w:b w:val="0"/>
                <w:bCs/>
                <w:sz w:val="20"/>
                <w:lang w:eastAsia="en-US"/>
              </w:rPr>
              <w:t xml:space="preserve">spektrum </w:t>
            </w:r>
            <w:proofErr w:type="spellStart"/>
            <w:r w:rsidRPr="00AC318E">
              <w:rPr>
                <w:rFonts w:cs="Arial"/>
                <w:b w:val="0"/>
                <w:bCs/>
                <w:sz w:val="20"/>
                <w:lang w:eastAsia="en-US"/>
              </w:rPr>
              <w:t>bójcze</w:t>
            </w:r>
            <w:proofErr w:type="spellEnd"/>
            <w:r w:rsidRPr="00AC318E">
              <w:rPr>
                <w:rFonts w:cs="Arial"/>
                <w:b w:val="0"/>
                <w:bCs/>
                <w:sz w:val="20"/>
                <w:lang w:eastAsia="en-US"/>
              </w:rPr>
              <w:t>: B (w tym MRSA), F (</w:t>
            </w:r>
            <w:proofErr w:type="spellStart"/>
            <w:r w:rsidRPr="00AC318E">
              <w:rPr>
                <w:rFonts w:cs="Arial"/>
                <w:b w:val="0"/>
                <w:bCs/>
                <w:sz w:val="20"/>
                <w:lang w:eastAsia="en-US"/>
              </w:rPr>
              <w:t>C.Albicans</w:t>
            </w:r>
            <w:proofErr w:type="spellEnd"/>
            <w:r w:rsidRPr="00AC318E">
              <w:rPr>
                <w:rFonts w:cs="Arial"/>
                <w:b w:val="0"/>
                <w:bCs/>
                <w:sz w:val="20"/>
                <w:lang w:eastAsia="en-US"/>
              </w:rPr>
              <w:t xml:space="preserve">), </w:t>
            </w:r>
            <w:r w:rsidR="00C530FC" w:rsidRPr="00AC318E">
              <w:rPr>
                <w:rFonts w:cs="Arial"/>
                <w:b w:val="0"/>
                <w:bCs/>
                <w:sz w:val="20"/>
                <w:lang w:val="pl-PL" w:eastAsia="en-US"/>
              </w:rPr>
              <w:br/>
            </w:r>
            <w:r w:rsidRPr="00AC318E">
              <w:rPr>
                <w:rFonts w:cs="Arial"/>
                <w:b w:val="0"/>
                <w:bCs/>
                <w:sz w:val="20"/>
                <w:lang w:eastAsia="en-US"/>
              </w:rPr>
              <w:t xml:space="preserve">V (HBV, HIV, HCV, </w:t>
            </w:r>
            <w:proofErr w:type="spellStart"/>
            <w:r w:rsidRPr="00AC318E">
              <w:rPr>
                <w:rFonts w:cs="Arial"/>
                <w:b w:val="0"/>
                <w:bCs/>
                <w:sz w:val="20"/>
                <w:lang w:eastAsia="en-US"/>
              </w:rPr>
              <w:t>Vaccina</w:t>
            </w:r>
            <w:proofErr w:type="spellEnd"/>
            <w:r w:rsidRPr="00AC318E">
              <w:rPr>
                <w:rFonts w:cs="Arial"/>
                <w:b w:val="0"/>
                <w:bCs/>
                <w:sz w:val="20"/>
                <w:lang w:eastAsia="en-US"/>
              </w:rPr>
              <w:t xml:space="preserve">, </w:t>
            </w:r>
            <w:proofErr w:type="spellStart"/>
            <w:r w:rsidRPr="00AC318E">
              <w:rPr>
                <w:rFonts w:cs="Arial"/>
                <w:b w:val="0"/>
                <w:bCs/>
                <w:sz w:val="20"/>
                <w:lang w:eastAsia="en-US"/>
              </w:rPr>
              <w:t>Herpes</w:t>
            </w:r>
            <w:proofErr w:type="spellEnd"/>
            <w:r w:rsidRPr="00AC318E">
              <w:rPr>
                <w:rFonts w:cs="Arial"/>
                <w:b w:val="0"/>
                <w:bCs/>
                <w:sz w:val="20"/>
                <w:lang w:eastAsia="en-US"/>
              </w:rPr>
              <w:t xml:space="preserve"> </w:t>
            </w:r>
            <w:proofErr w:type="spellStart"/>
            <w:r w:rsidRPr="00AC318E">
              <w:rPr>
                <w:rFonts w:cs="Arial"/>
                <w:b w:val="0"/>
                <w:bCs/>
                <w:sz w:val="20"/>
                <w:lang w:eastAsia="en-US"/>
              </w:rPr>
              <w:t>simplex</w:t>
            </w:r>
            <w:proofErr w:type="spellEnd"/>
            <w:r w:rsidRPr="00AC318E">
              <w:rPr>
                <w:rFonts w:cs="Arial"/>
                <w:b w:val="0"/>
                <w:bCs/>
                <w:sz w:val="20"/>
                <w:lang w:eastAsia="en-US"/>
              </w:rPr>
              <w:t xml:space="preserve">), wirus </w:t>
            </w:r>
            <w:proofErr w:type="spellStart"/>
            <w:r w:rsidRPr="00AC318E">
              <w:rPr>
                <w:rFonts w:cs="Arial"/>
                <w:b w:val="0"/>
                <w:bCs/>
                <w:sz w:val="20"/>
                <w:lang w:eastAsia="en-US"/>
              </w:rPr>
              <w:t>Adeno</w:t>
            </w:r>
            <w:proofErr w:type="spellEnd"/>
            <w:r w:rsidRPr="00AC318E">
              <w:rPr>
                <w:rFonts w:cs="Arial"/>
                <w:b w:val="0"/>
                <w:bCs/>
                <w:sz w:val="20"/>
                <w:lang w:eastAsia="en-US"/>
              </w:rPr>
              <w:t xml:space="preserve">, w stężeniu 0,5% w czasie 30 min., </w:t>
            </w:r>
            <w:proofErr w:type="spellStart"/>
            <w:r w:rsidRPr="00AC318E">
              <w:rPr>
                <w:rFonts w:cs="Arial"/>
                <w:b w:val="0"/>
                <w:bCs/>
                <w:sz w:val="20"/>
                <w:lang w:eastAsia="en-US"/>
              </w:rPr>
              <w:t>Tbc</w:t>
            </w:r>
            <w:proofErr w:type="spellEnd"/>
            <w:r w:rsidRPr="00AC318E">
              <w:rPr>
                <w:rFonts w:cs="Arial"/>
                <w:b w:val="0"/>
                <w:bCs/>
                <w:sz w:val="20"/>
                <w:lang w:eastAsia="en-US"/>
              </w:rPr>
              <w:t xml:space="preserve"> (</w:t>
            </w:r>
            <w:proofErr w:type="spellStart"/>
            <w:r w:rsidRPr="00AC318E">
              <w:rPr>
                <w:rFonts w:cs="Arial"/>
                <w:b w:val="0"/>
                <w:bCs/>
                <w:sz w:val="20"/>
                <w:lang w:eastAsia="en-US"/>
              </w:rPr>
              <w:t>M.terrae</w:t>
            </w:r>
            <w:proofErr w:type="spellEnd"/>
            <w:r w:rsidRPr="00AC318E">
              <w:rPr>
                <w:rFonts w:cs="Arial"/>
                <w:b w:val="0"/>
                <w:bCs/>
                <w:sz w:val="20"/>
                <w:lang w:eastAsia="en-US"/>
              </w:rPr>
              <w:t xml:space="preserve">, </w:t>
            </w:r>
            <w:proofErr w:type="spellStart"/>
            <w:r w:rsidRPr="00AC318E">
              <w:rPr>
                <w:rFonts w:cs="Arial"/>
                <w:b w:val="0"/>
                <w:bCs/>
                <w:sz w:val="20"/>
                <w:lang w:eastAsia="en-US"/>
              </w:rPr>
              <w:t>M.avium</w:t>
            </w:r>
            <w:proofErr w:type="spellEnd"/>
            <w:r w:rsidRPr="00AC318E">
              <w:rPr>
                <w:rFonts w:cs="Arial"/>
                <w:b w:val="0"/>
                <w:bCs/>
                <w:sz w:val="20"/>
                <w:lang w:eastAsia="en-US"/>
              </w:rPr>
              <w:t xml:space="preserve">) w stęż. 1% i czasie do 30 min., możliwość poszerzenia spektrum o Polio w wyższym stężeniu i czasie do 30min. Produkt przebadany wg. Normy EN 14885 w fazie min. 2 etap 2 a dla wirusów w fazie min. 2 etap 1 w obszarze medycznym </w:t>
            </w:r>
            <w:r w:rsidR="00C530FC" w:rsidRPr="00AC318E">
              <w:rPr>
                <w:rFonts w:cs="Arial"/>
                <w:b w:val="0"/>
                <w:bCs/>
                <w:sz w:val="20"/>
                <w:lang w:val="pl-PL" w:eastAsia="en-US"/>
              </w:rPr>
              <w:br/>
            </w:r>
            <w:r w:rsidRPr="00AC318E">
              <w:rPr>
                <w:rFonts w:cs="Arial"/>
                <w:b w:val="0"/>
                <w:bCs/>
                <w:sz w:val="20"/>
                <w:lang w:eastAsia="en-US"/>
              </w:rPr>
              <w:t xml:space="preserve">w warunkach brudnych.. Wyrób medyczny klasy </w:t>
            </w:r>
            <w:proofErr w:type="spellStart"/>
            <w:r w:rsidRPr="00AC318E">
              <w:rPr>
                <w:rFonts w:cs="Arial"/>
                <w:b w:val="0"/>
                <w:bCs/>
                <w:sz w:val="20"/>
                <w:lang w:eastAsia="en-US"/>
              </w:rPr>
              <w:t>IIb</w:t>
            </w:r>
            <w:proofErr w:type="spellEnd"/>
            <w:r w:rsidRPr="00AC318E">
              <w:rPr>
                <w:rFonts w:cs="Arial"/>
                <w:b w:val="0"/>
                <w:bCs/>
                <w:sz w:val="20"/>
                <w:lang w:eastAsia="en-US"/>
              </w:rPr>
              <w:t>.</w:t>
            </w:r>
            <w:r w:rsidRPr="00AC318E">
              <w:rPr>
                <w:rFonts w:cs="Arial"/>
                <w:b w:val="0"/>
                <w:bCs/>
                <w:sz w:val="20"/>
                <w:lang w:val="pl-PL" w:eastAsia="en-US"/>
              </w:rPr>
              <w:t xml:space="preserve">  </w:t>
            </w:r>
            <w:r w:rsidRPr="00AC318E">
              <w:rPr>
                <w:rFonts w:cs="Arial"/>
                <w:b w:val="0"/>
                <w:bCs/>
                <w:sz w:val="20"/>
                <w:lang w:eastAsia="en-US"/>
              </w:rPr>
              <w:t>Opakowanie 5 L</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40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10.</w:t>
            </w:r>
          </w:p>
        </w:tc>
        <w:tc>
          <w:tcPr>
            <w:tcW w:w="5103" w:type="dxa"/>
          </w:tcPr>
          <w:p w:rsidR="00AE6FBE" w:rsidRPr="00AC318E" w:rsidRDefault="00AE6FBE" w:rsidP="00DE1BBE">
            <w:pPr>
              <w:pStyle w:val="Tekstpodstawowy"/>
              <w:jc w:val="both"/>
              <w:rPr>
                <w:rFonts w:cs="Arial"/>
                <w:b w:val="0"/>
                <w:bCs/>
                <w:sz w:val="20"/>
                <w:lang w:eastAsia="en-US"/>
              </w:rPr>
            </w:pPr>
            <w:r w:rsidRPr="00AC318E">
              <w:rPr>
                <w:rFonts w:cs="Arial"/>
                <w:b w:val="0"/>
                <w:bCs/>
                <w:sz w:val="20"/>
                <w:lang w:eastAsia="en-US"/>
              </w:rPr>
              <w:t xml:space="preserve">Chusteczki bezalkoholowe przeznaczone do mycia </w:t>
            </w:r>
            <w:r w:rsidRPr="00AC318E">
              <w:rPr>
                <w:rFonts w:cs="Arial"/>
                <w:b w:val="0"/>
                <w:bCs/>
                <w:sz w:val="20"/>
                <w:lang w:val="pl-PL" w:eastAsia="en-US"/>
              </w:rPr>
              <w:br/>
            </w:r>
            <w:r w:rsidRPr="00AC318E">
              <w:rPr>
                <w:rFonts w:cs="Arial"/>
                <w:b w:val="0"/>
                <w:bCs/>
                <w:sz w:val="20"/>
                <w:lang w:eastAsia="en-US"/>
              </w:rPr>
              <w:t>i szybkiej dezynfekcji powierzchni sprzętu medycznego wrażliwego na działanie alkoholu (głowice USG, sondy ultradźwiękowe, endoskopy).  Skład: 0,15% N-(3-aminopropylo)-N-do</w:t>
            </w:r>
            <w:r w:rsidR="00AC318E">
              <w:rPr>
                <w:rFonts w:cs="Arial"/>
                <w:b w:val="0"/>
                <w:bCs/>
                <w:sz w:val="20"/>
                <w:lang w:eastAsia="en-US"/>
              </w:rPr>
              <w:t>decylopropan-1,3-diamina, 0,14%</w:t>
            </w:r>
            <w:r w:rsidR="00AC318E">
              <w:rPr>
                <w:rFonts w:cs="Arial"/>
                <w:b w:val="0"/>
                <w:bCs/>
                <w:sz w:val="20"/>
                <w:lang w:val="pl-PL" w:eastAsia="en-US"/>
              </w:rPr>
              <w:t xml:space="preserve"> </w:t>
            </w:r>
            <w:proofErr w:type="spellStart"/>
            <w:r w:rsidRPr="00AC318E">
              <w:rPr>
                <w:rFonts w:cs="Arial"/>
                <w:b w:val="0"/>
                <w:bCs/>
                <w:sz w:val="20"/>
                <w:lang w:eastAsia="en-US"/>
              </w:rPr>
              <w:t>poli</w:t>
            </w:r>
            <w:proofErr w:type="spellEnd"/>
            <w:r w:rsidRPr="00AC318E">
              <w:rPr>
                <w:rFonts w:cs="Arial"/>
                <w:b w:val="0"/>
                <w:bCs/>
                <w:sz w:val="20"/>
                <w:lang w:eastAsia="en-US"/>
              </w:rPr>
              <w:t>(oksy-1,2-etanodilo)alfa[2-didecylmetyloamino)</w:t>
            </w:r>
            <w:r w:rsidR="00AC318E">
              <w:rPr>
                <w:rFonts w:cs="Arial"/>
                <w:b w:val="0"/>
                <w:bCs/>
                <w:sz w:val="20"/>
                <w:lang w:val="pl-PL" w:eastAsia="en-US"/>
              </w:rPr>
              <w:t xml:space="preserve"> </w:t>
            </w:r>
            <w:proofErr w:type="spellStart"/>
            <w:r w:rsidRPr="00AC318E">
              <w:rPr>
                <w:rFonts w:cs="Arial"/>
                <w:b w:val="0"/>
                <w:bCs/>
                <w:sz w:val="20"/>
                <w:lang w:eastAsia="en-US"/>
              </w:rPr>
              <w:t>etylo</w:t>
            </w:r>
            <w:proofErr w:type="spellEnd"/>
            <w:r w:rsidRPr="00AC318E">
              <w:rPr>
                <w:rFonts w:cs="Arial"/>
                <w:b w:val="0"/>
                <w:bCs/>
                <w:sz w:val="20"/>
                <w:lang w:eastAsia="en-US"/>
              </w:rPr>
              <w:t>]-omega-</w:t>
            </w:r>
            <w:proofErr w:type="spellStart"/>
            <w:r w:rsidRPr="00AC318E">
              <w:rPr>
                <w:rFonts w:cs="Arial"/>
                <w:b w:val="0"/>
                <w:bCs/>
                <w:sz w:val="20"/>
                <w:lang w:eastAsia="en-US"/>
              </w:rPr>
              <w:t>hydroksy</w:t>
            </w:r>
            <w:proofErr w:type="spellEnd"/>
            <w:r w:rsidRPr="00AC318E">
              <w:rPr>
                <w:rFonts w:cs="Arial"/>
                <w:b w:val="0"/>
                <w:bCs/>
                <w:sz w:val="20"/>
                <w:lang w:eastAsia="en-US"/>
              </w:rPr>
              <w:t>-</w:t>
            </w:r>
            <w:proofErr w:type="spellStart"/>
            <w:r w:rsidRPr="00AC318E">
              <w:rPr>
                <w:rFonts w:cs="Arial"/>
                <w:b w:val="0"/>
                <w:bCs/>
                <w:sz w:val="20"/>
                <w:lang w:eastAsia="en-US"/>
              </w:rPr>
              <w:t>propionian</w:t>
            </w:r>
            <w:proofErr w:type="spellEnd"/>
            <w:r w:rsidRPr="00AC318E">
              <w:rPr>
                <w:rFonts w:cs="Arial"/>
                <w:b w:val="0"/>
                <w:bCs/>
                <w:sz w:val="20"/>
                <w:lang w:eastAsia="en-US"/>
              </w:rPr>
              <w:t xml:space="preserve"> (sól). Przeznaczone </w:t>
            </w:r>
            <w:r w:rsidRPr="00AC318E">
              <w:rPr>
                <w:rFonts w:cs="Arial"/>
                <w:b w:val="0"/>
                <w:bCs/>
                <w:sz w:val="20"/>
                <w:lang w:eastAsia="en-US"/>
              </w:rPr>
              <w:lastRenderedPageBreak/>
              <w:t xml:space="preserve">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potwierdzone normami z obszaru medycznego: </w:t>
            </w:r>
            <w:r w:rsidR="00C530FC" w:rsidRPr="00AC318E">
              <w:rPr>
                <w:rFonts w:cs="Arial"/>
                <w:b w:val="0"/>
                <w:bCs/>
                <w:sz w:val="20"/>
                <w:lang w:val="pl-PL" w:eastAsia="en-US"/>
              </w:rPr>
              <w:br/>
            </w:r>
            <w:r w:rsidRPr="00AC318E">
              <w:rPr>
                <w:rFonts w:cs="Arial"/>
                <w:b w:val="0"/>
                <w:bCs/>
                <w:sz w:val="20"/>
                <w:lang w:eastAsia="en-US"/>
              </w:rPr>
              <w:t>B (MRSA), F (</w:t>
            </w:r>
            <w:proofErr w:type="spellStart"/>
            <w:r w:rsidRPr="00AC318E">
              <w:rPr>
                <w:rFonts w:cs="Arial"/>
                <w:b w:val="0"/>
                <w:bCs/>
                <w:sz w:val="20"/>
                <w:lang w:eastAsia="en-US"/>
              </w:rPr>
              <w:t>C.albicans</w:t>
            </w:r>
            <w:proofErr w:type="spellEnd"/>
            <w:r w:rsidRPr="00AC318E">
              <w:rPr>
                <w:rFonts w:cs="Arial"/>
                <w:b w:val="0"/>
                <w:bCs/>
                <w:sz w:val="20"/>
                <w:lang w:eastAsia="en-US"/>
              </w:rPr>
              <w:t xml:space="preserve">), V (HIV, HBV, HCV, wirus grypy, </w:t>
            </w:r>
            <w:proofErr w:type="spellStart"/>
            <w:r w:rsidRPr="00AC318E">
              <w:rPr>
                <w:rFonts w:cs="Arial"/>
                <w:b w:val="0"/>
                <w:bCs/>
                <w:sz w:val="20"/>
                <w:lang w:eastAsia="en-US"/>
              </w:rPr>
              <w:t>Vaccinia</w:t>
            </w:r>
            <w:proofErr w:type="spellEnd"/>
            <w:r w:rsidRPr="00AC318E">
              <w:rPr>
                <w:rFonts w:cs="Arial"/>
                <w:b w:val="0"/>
                <w:bCs/>
                <w:sz w:val="20"/>
                <w:lang w:eastAsia="en-US"/>
              </w:rPr>
              <w:t xml:space="preserve">, BVDV, HSV, </w:t>
            </w:r>
            <w:proofErr w:type="spellStart"/>
            <w:r w:rsidRPr="00AC318E">
              <w:rPr>
                <w:rFonts w:cs="Arial"/>
                <w:b w:val="0"/>
                <w:bCs/>
                <w:sz w:val="20"/>
                <w:lang w:eastAsia="en-US"/>
              </w:rPr>
              <w:t>Ebola</w:t>
            </w:r>
            <w:proofErr w:type="spellEnd"/>
            <w:r w:rsidRPr="00AC318E">
              <w:rPr>
                <w:rFonts w:cs="Arial"/>
                <w:b w:val="0"/>
                <w:bCs/>
                <w:sz w:val="20"/>
                <w:lang w:eastAsia="en-US"/>
              </w:rPr>
              <w:t xml:space="preserve">) - 1 minuta. </w:t>
            </w:r>
            <w:proofErr w:type="spellStart"/>
            <w:r w:rsidRPr="00AC318E">
              <w:rPr>
                <w:rFonts w:cs="Arial"/>
                <w:b w:val="0"/>
                <w:bCs/>
                <w:sz w:val="20"/>
                <w:lang w:eastAsia="en-US"/>
              </w:rPr>
              <w:t>Tbc</w:t>
            </w:r>
            <w:proofErr w:type="spellEnd"/>
            <w:r w:rsidRPr="00AC318E">
              <w:rPr>
                <w:rFonts w:cs="Arial"/>
                <w:b w:val="0"/>
                <w:bCs/>
                <w:sz w:val="20"/>
                <w:lang w:eastAsia="en-US"/>
              </w:rPr>
              <w:t xml:space="preserve"> (</w:t>
            </w:r>
            <w:proofErr w:type="spellStart"/>
            <w:r w:rsidRPr="00AC318E">
              <w:rPr>
                <w:rFonts w:cs="Arial"/>
                <w:b w:val="0"/>
                <w:bCs/>
                <w:sz w:val="20"/>
                <w:lang w:eastAsia="en-US"/>
              </w:rPr>
              <w:t>M.terrae</w:t>
            </w:r>
            <w:proofErr w:type="spellEnd"/>
            <w:r w:rsidRPr="00AC318E">
              <w:rPr>
                <w:rFonts w:cs="Arial"/>
                <w:b w:val="0"/>
                <w:bCs/>
                <w:sz w:val="20"/>
                <w:lang w:eastAsia="en-US"/>
              </w:rPr>
              <w:t xml:space="preserve">) - 5 minut.  Wymagane badania zgodnie </w:t>
            </w:r>
            <w:r w:rsidR="00C530FC" w:rsidRPr="00AC318E">
              <w:rPr>
                <w:rFonts w:cs="Arial"/>
                <w:b w:val="0"/>
                <w:bCs/>
                <w:sz w:val="20"/>
                <w:lang w:val="pl-PL" w:eastAsia="en-US"/>
              </w:rPr>
              <w:br/>
            </w:r>
            <w:r w:rsidRPr="00AC318E">
              <w:rPr>
                <w:rFonts w:cs="Arial"/>
                <w:b w:val="0"/>
                <w:bCs/>
                <w:sz w:val="20"/>
                <w:lang w:eastAsia="en-US"/>
              </w:rPr>
              <w:t>z EN 16615. Wymiary: 13x20 cm, gramatura 23g/cm</w:t>
            </w:r>
            <w:r w:rsidRPr="00AC318E">
              <w:rPr>
                <w:rFonts w:cs="Arial"/>
                <w:b w:val="0"/>
                <w:bCs/>
                <w:sz w:val="20"/>
                <w:vertAlign w:val="superscript"/>
                <w:lang w:eastAsia="en-US"/>
              </w:rPr>
              <w:t>2</w:t>
            </w:r>
            <w:r w:rsidRPr="00AC318E">
              <w:rPr>
                <w:rFonts w:cs="Arial"/>
                <w:b w:val="0"/>
                <w:bCs/>
                <w:sz w:val="20"/>
                <w:lang w:eastAsia="en-US"/>
              </w:rPr>
              <w:t xml:space="preserve">. </w:t>
            </w:r>
          </w:p>
          <w:p w:rsidR="00AE6FBE" w:rsidRPr="00AC318E" w:rsidRDefault="00AE6FBE" w:rsidP="00DE1BBE">
            <w:pPr>
              <w:pStyle w:val="Tekstpodstawowy"/>
              <w:jc w:val="both"/>
              <w:rPr>
                <w:rFonts w:cs="Arial"/>
                <w:b w:val="0"/>
                <w:bCs/>
                <w:sz w:val="20"/>
                <w:lang w:eastAsia="en-US"/>
              </w:rPr>
            </w:pPr>
            <w:r w:rsidRPr="00AC318E">
              <w:rPr>
                <w:rFonts w:cs="Arial"/>
                <w:b w:val="0"/>
                <w:bCs/>
                <w:sz w:val="20"/>
                <w:lang w:eastAsia="en-US"/>
              </w:rPr>
              <w:t xml:space="preserve">Wymagana podwójna rejestracja: wyrób medyczny klasy </w:t>
            </w:r>
            <w:proofErr w:type="spellStart"/>
            <w:r w:rsidRPr="00AC318E">
              <w:rPr>
                <w:rFonts w:cs="Arial"/>
                <w:b w:val="0"/>
                <w:bCs/>
                <w:sz w:val="20"/>
                <w:lang w:eastAsia="en-US"/>
              </w:rPr>
              <w:t>IIa</w:t>
            </w:r>
            <w:proofErr w:type="spellEnd"/>
            <w:r w:rsidRPr="00AC318E">
              <w:rPr>
                <w:rFonts w:cs="Arial"/>
                <w:b w:val="0"/>
                <w:bCs/>
                <w:sz w:val="20"/>
                <w:lang w:eastAsia="en-US"/>
              </w:rPr>
              <w:t xml:space="preserve"> oraz produkt biobójczy. </w:t>
            </w:r>
            <w:r w:rsidRPr="00AC318E">
              <w:rPr>
                <w:rFonts w:cs="Arial"/>
                <w:b w:val="0"/>
                <w:bCs/>
                <w:sz w:val="20"/>
                <w:lang w:val="pl-PL" w:eastAsia="en-US"/>
              </w:rPr>
              <w:t>P</w:t>
            </w:r>
            <w:proofErr w:type="spellStart"/>
            <w:r w:rsidRPr="00AC318E">
              <w:rPr>
                <w:rFonts w:cs="Arial"/>
                <w:b w:val="0"/>
                <w:bCs/>
                <w:sz w:val="20"/>
                <w:lang w:eastAsia="en-US"/>
              </w:rPr>
              <w:t>ojemnik</w:t>
            </w:r>
            <w:proofErr w:type="spellEnd"/>
            <w:r w:rsidRPr="00AC318E">
              <w:rPr>
                <w:rFonts w:cs="Arial"/>
                <w:b w:val="0"/>
                <w:bCs/>
                <w:sz w:val="20"/>
                <w:lang w:eastAsia="en-US"/>
              </w:rPr>
              <w:t xml:space="preserve"> 100 szt.</w:t>
            </w:r>
          </w:p>
        </w:tc>
        <w:tc>
          <w:tcPr>
            <w:tcW w:w="1134" w:type="dxa"/>
            <w:vAlign w:val="center"/>
          </w:tcPr>
          <w:p w:rsidR="00AE6FBE" w:rsidRPr="00DE1BBE" w:rsidRDefault="00AE6FBE" w:rsidP="00DE1BBE">
            <w:pPr>
              <w:jc w:val="center"/>
              <w:rPr>
                <w:szCs w:val="20"/>
              </w:rPr>
            </w:pPr>
            <w:proofErr w:type="spellStart"/>
            <w:r w:rsidRPr="00DE1BBE">
              <w:rPr>
                <w:szCs w:val="20"/>
              </w:rPr>
              <w:lastRenderedPageBreak/>
              <w:t>op</w:t>
            </w:r>
            <w:proofErr w:type="spellEnd"/>
          </w:p>
        </w:tc>
        <w:tc>
          <w:tcPr>
            <w:tcW w:w="992" w:type="dxa"/>
            <w:vAlign w:val="center"/>
          </w:tcPr>
          <w:p w:rsidR="00AE6FBE" w:rsidRPr="00DE1BBE" w:rsidRDefault="00AE6FBE" w:rsidP="00DE1BBE">
            <w:pPr>
              <w:jc w:val="center"/>
              <w:rPr>
                <w:szCs w:val="20"/>
              </w:rPr>
            </w:pPr>
            <w:r w:rsidRPr="00DE1BBE">
              <w:rPr>
                <w:szCs w:val="20"/>
              </w:rPr>
              <w:t>100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lastRenderedPageBreak/>
              <w:t>11.</w:t>
            </w:r>
          </w:p>
        </w:tc>
        <w:tc>
          <w:tcPr>
            <w:tcW w:w="5103" w:type="dxa"/>
          </w:tcPr>
          <w:p w:rsidR="00AE6FBE" w:rsidRPr="00AC318E" w:rsidRDefault="00AE6FBE" w:rsidP="00DE1BBE">
            <w:pPr>
              <w:pStyle w:val="Tekstpodstawowy"/>
              <w:jc w:val="both"/>
              <w:rPr>
                <w:rFonts w:cs="Arial"/>
                <w:b w:val="0"/>
                <w:bCs/>
                <w:sz w:val="20"/>
                <w:lang w:val="pl-PL" w:eastAsia="en-US"/>
              </w:rPr>
            </w:pPr>
            <w:r w:rsidRPr="00AC318E">
              <w:rPr>
                <w:rFonts w:cs="Arial"/>
                <w:b w:val="0"/>
                <w:bCs/>
                <w:sz w:val="20"/>
                <w:lang w:val="pl-PL" w:eastAsia="en-US"/>
              </w:rPr>
              <w:t xml:space="preserve">Wkład do </w:t>
            </w:r>
            <w:proofErr w:type="spellStart"/>
            <w:r w:rsidRPr="00AC318E">
              <w:rPr>
                <w:rFonts w:cs="Arial"/>
                <w:b w:val="0"/>
                <w:bCs/>
                <w:sz w:val="20"/>
                <w:lang w:val="pl-PL" w:eastAsia="en-US"/>
              </w:rPr>
              <w:t>poz</w:t>
            </w:r>
            <w:proofErr w:type="spellEnd"/>
            <w:r w:rsidRPr="00AC318E">
              <w:rPr>
                <w:rFonts w:cs="Arial"/>
                <w:b w:val="0"/>
                <w:bCs/>
                <w:sz w:val="20"/>
                <w:lang w:val="pl-PL" w:eastAsia="en-US"/>
              </w:rPr>
              <w:t xml:space="preserve"> 10 - uzupełniający 100 szt.</w:t>
            </w:r>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200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AE6FBE" w:rsidRPr="00DE1BBE" w:rsidTr="0019405F">
        <w:tc>
          <w:tcPr>
            <w:tcW w:w="534" w:type="dxa"/>
          </w:tcPr>
          <w:p w:rsidR="00AE6FBE" w:rsidRPr="00DE1BBE" w:rsidRDefault="00AE6FBE" w:rsidP="00DE1BBE">
            <w:pPr>
              <w:rPr>
                <w:szCs w:val="20"/>
              </w:rPr>
            </w:pPr>
            <w:r w:rsidRPr="00DE1BBE">
              <w:rPr>
                <w:szCs w:val="20"/>
              </w:rPr>
              <w:t>12.</w:t>
            </w:r>
          </w:p>
        </w:tc>
        <w:tc>
          <w:tcPr>
            <w:tcW w:w="5103" w:type="dxa"/>
          </w:tcPr>
          <w:p w:rsidR="00AE6FBE" w:rsidRPr="00AC318E" w:rsidRDefault="00AE6FBE" w:rsidP="00DE1BBE">
            <w:pPr>
              <w:pStyle w:val="Tekstpodstawowy"/>
              <w:jc w:val="both"/>
              <w:rPr>
                <w:rFonts w:cs="Arial"/>
                <w:b w:val="0"/>
                <w:bCs/>
                <w:sz w:val="20"/>
                <w:lang w:val="pl-PL" w:eastAsia="en-US"/>
              </w:rPr>
            </w:pPr>
            <w:r w:rsidRPr="00AC318E">
              <w:rPr>
                <w:rFonts w:cs="Arial"/>
                <w:b w:val="0"/>
                <w:bCs/>
                <w:sz w:val="20"/>
                <w:lang w:val="pl-PL" w:eastAsia="en-US"/>
              </w:rPr>
              <w:t>Chusteczki do mycia i dezynfekcji małych p</w:t>
            </w:r>
            <w:r w:rsidRPr="00AC318E">
              <w:rPr>
                <w:rFonts w:cs="Arial"/>
                <w:b w:val="0"/>
                <w:bCs/>
                <w:sz w:val="20"/>
                <w:lang w:val="pl-PL" w:eastAsia="en-US"/>
              </w:rPr>
              <w:t>o</w:t>
            </w:r>
            <w:r w:rsidRPr="00AC318E">
              <w:rPr>
                <w:rFonts w:cs="Arial"/>
                <w:b w:val="0"/>
                <w:bCs/>
                <w:sz w:val="20"/>
                <w:lang w:val="pl-PL" w:eastAsia="en-US"/>
              </w:rPr>
              <w:t xml:space="preserve">wierzchni </w:t>
            </w:r>
            <w:r w:rsidRPr="00AC318E">
              <w:rPr>
                <w:rFonts w:cs="Arial"/>
                <w:b w:val="0"/>
                <w:bCs/>
                <w:sz w:val="20"/>
                <w:lang w:val="pl-PL" w:eastAsia="en-US"/>
              </w:rPr>
              <w:br/>
              <w:t>i sprzętu medycznego, przeznaczone także do dezy</w:t>
            </w:r>
            <w:r w:rsidRPr="00AC318E">
              <w:rPr>
                <w:rFonts w:cs="Arial"/>
                <w:b w:val="0"/>
                <w:bCs/>
                <w:sz w:val="20"/>
                <w:lang w:val="pl-PL" w:eastAsia="en-US"/>
              </w:rPr>
              <w:t>n</w:t>
            </w:r>
            <w:r w:rsidRPr="00AC318E">
              <w:rPr>
                <w:rFonts w:cs="Arial"/>
                <w:b w:val="0"/>
                <w:bCs/>
                <w:sz w:val="20"/>
                <w:lang w:val="pl-PL" w:eastAsia="en-US"/>
              </w:rPr>
              <w:t>fekcji powierzchni mających kontakt z żywnością. Skład: etanol, propan-2-ol, bez zawartości dodatk</w:t>
            </w:r>
            <w:r w:rsidRPr="00AC318E">
              <w:rPr>
                <w:rFonts w:cs="Arial"/>
                <w:b w:val="0"/>
                <w:bCs/>
                <w:sz w:val="20"/>
                <w:lang w:val="pl-PL" w:eastAsia="en-US"/>
              </w:rPr>
              <w:t>o</w:t>
            </w:r>
            <w:r w:rsidRPr="00AC318E">
              <w:rPr>
                <w:rFonts w:cs="Arial"/>
                <w:b w:val="0"/>
                <w:bCs/>
                <w:sz w:val="20"/>
                <w:lang w:val="pl-PL" w:eastAsia="en-US"/>
              </w:rPr>
              <w:t>wych substancji aktywnych.  Zawartość alkoholu 70g/100 g produktu. Zalecane do dezy</w:t>
            </w:r>
            <w:r w:rsidRPr="00AC318E">
              <w:rPr>
                <w:rFonts w:cs="Arial"/>
                <w:b w:val="0"/>
                <w:bCs/>
                <w:sz w:val="20"/>
                <w:lang w:val="pl-PL" w:eastAsia="en-US"/>
              </w:rPr>
              <w:t>n</w:t>
            </w:r>
            <w:r w:rsidRPr="00AC318E">
              <w:rPr>
                <w:rFonts w:cs="Arial"/>
                <w:b w:val="0"/>
                <w:bCs/>
                <w:sz w:val="20"/>
                <w:lang w:val="pl-PL" w:eastAsia="en-US"/>
              </w:rPr>
              <w:t>fekcji sprzętu medycznego: łózek, foteli zabieg</w:t>
            </w:r>
            <w:r w:rsidRPr="00AC318E">
              <w:rPr>
                <w:rFonts w:cs="Arial"/>
                <w:b w:val="0"/>
                <w:bCs/>
                <w:sz w:val="20"/>
                <w:lang w:val="pl-PL" w:eastAsia="en-US"/>
              </w:rPr>
              <w:t>o</w:t>
            </w:r>
            <w:r w:rsidRPr="00AC318E">
              <w:rPr>
                <w:rFonts w:cs="Arial"/>
                <w:b w:val="0"/>
                <w:bCs/>
                <w:sz w:val="20"/>
                <w:lang w:val="pl-PL" w:eastAsia="en-US"/>
              </w:rPr>
              <w:t xml:space="preserve">wych, aparatury medycznej i operacyjnej oraz wszelkich powierzchni </w:t>
            </w:r>
            <w:proofErr w:type="spellStart"/>
            <w:r w:rsidRPr="00AC318E">
              <w:rPr>
                <w:rFonts w:cs="Arial"/>
                <w:b w:val="0"/>
                <w:bCs/>
                <w:sz w:val="20"/>
                <w:lang w:val="pl-PL" w:eastAsia="en-US"/>
              </w:rPr>
              <w:t>nierważliwych</w:t>
            </w:r>
            <w:proofErr w:type="spellEnd"/>
            <w:r w:rsidRPr="00AC318E">
              <w:rPr>
                <w:rFonts w:cs="Arial"/>
                <w:b w:val="0"/>
                <w:bCs/>
                <w:sz w:val="20"/>
                <w:lang w:val="pl-PL" w:eastAsia="en-US"/>
              </w:rPr>
              <w:t xml:space="preserve"> na działanie alkoholu. Spektrum dział</w:t>
            </w:r>
            <w:r w:rsidRPr="00AC318E">
              <w:rPr>
                <w:rFonts w:cs="Arial"/>
                <w:b w:val="0"/>
                <w:bCs/>
                <w:sz w:val="20"/>
                <w:lang w:val="pl-PL" w:eastAsia="en-US"/>
              </w:rPr>
              <w:t>a</w:t>
            </w:r>
            <w:r w:rsidRPr="00AC318E">
              <w:rPr>
                <w:rFonts w:cs="Arial"/>
                <w:b w:val="0"/>
                <w:bCs/>
                <w:sz w:val="20"/>
                <w:lang w:val="pl-PL" w:eastAsia="en-US"/>
              </w:rPr>
              <w:t>nia zgodnie z EN 14885: B, MRSA, F (</w:t>
            </w:r>
            <w:proofErr w:type="spellStart"/>
            <w:r w:rsidRPr="00AC318E">
              <w:rPr>
                <w:rFonts w:cs="Arial"/>
                <w:b w:val="0"/>
                <w:bCs/>
                <w:sz w:val="20"/>
                <w:lang w:val="pl-PL" w:eastAsia="en-US"/>
              </w:rPr>
              <w:t>C.albicans</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Tbc</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M.terrae</w:t>
            </w:r>
            <w:proofErr w:type="spellEnd"/>
            <w:r w:rsidRPr="00AC318E">
              <w:rPr>
                <w:rFonts w:cs="Arial"/>
                <w:b w:val="0"/>
                <w:bCs/>
                <w:sz w:val="20"/>
                <w:lang w:val="pl-PL" w:eastAsia="en-US"/>
              </w:rPr>
              <w:t>), V (HIV, HBV, HCV, HSV, Rota, Noro, BVDV) w czasie do 60 sekund przy wysokim obciąż</w:t>
            </w:r>
            <w:r w:rsidRPr="00AC318E">
              <w:rPr>
                <w:rFonts w:cs="Arial"/>
                <w:b w:val="0"/>
                <w:bCs/>
                <w:sz w:val="20"/>
                <w:lang w:val="pl-PL" w:eastAsia="en-US"/>
              </w:rPr>
              <w:t>e</w:t>
            </w:r>
            <w:r w:rsidRPr="00AC318E">
              <w:rPr>
                <w:rFonts w:cs="Arial"/>
                <w:b w:val="0"/>
                <w:bCs/>
                <w:sz w:val="20"/>
                <w:lang w:val="pl-PL" w:eastAsia="en-US"/>
              </w:rPr>
              <w:t>niu organicznym. Wymagane badania zgodnie z EN 16615 w warunkach wysokiego obciążenia organic</w:t>
            </w:r>
            <w:r w:rsidRPr="00AC318E">
              <w:rPr>
                <w:rFonts w:cs="Arial"/>
                <w:b w:val="0"/>
                <w:bCs/>
                <w:sz w:val="20"/>
                <w:lang w:val="pl-PL" w:eastAsia="en-US"/>
              </w:rPr>
              <w:t>z</w:t>
            </w:r>
            <w:r w:rsidRPr="00AC318E">
              <w:rPr>
                <w:rFonts w:cs="Arial"/>
                <w:b w:val="0"/>
                <w:bCs/>
                <w:sz w:val="20"/>
                <w:lang w:val="pl-PL" w:eastAsia="en-US"/>
              </w:rPr>
              <w:t>nego. Akty</w:t>
            </w:r>
            <w:r w:rsidRPr="00AC318E">
              <w:rPr>
                <w:rFonts w:cs="Arial"/>
                <w:b w:val="0"/>
                <w:bCs/>
                <w:sz w:val="20"/>
                <w:lang w:val="pl-PL" w:eastAsia="en-US"/>
              </w:rPr>
              <w:t>w</w:t>
            </w:r>
            <w:r w:rsidRPr="00AC318E">
              <w:rPr>
                <w:rFonts w:cs="Arial"/>
                <w:b w:val="0"/>
                <w:bCs/>
                <w:sz w:val="20"/>
                <w:lang w:val="pl-PL" w:eastAsia="en-US"/>
              </w:rPr>
              <w:t>ność po otwarciu do 21 dni. Chusteczki o wymi</w:t>
            </w:r>
            <w:r w:rsidRPr="00AC318E">
              <w:rPr>
                <w:rFonts w:cs="Arial"/>
                <w:b w:val="0"/>
                <w:bCs/>
                <w:sz w:val="20"/>
                <w:lang w:val="pl-PL" w:eastAsia="en-US"/>
              </w:rPr>
              <w:t>a</w:t>
            </w:r>
            <w:r w:rsidRPr="00AC318E">
              <w:rPr>
                <w:rFonts w:cs="Arial"/>
                <w:b w:val="0"/>
                <w:bCs/>
                <w:sz w:val="20"/>
                <w:lang w:val="pl-PL" w:eastAsia="en-US"/>
              </w:rPr>
              <w:t>rach 19x15 cm, gramatura 50g/cm</w:t>
            </w:r>
            <w:r w:rsidRPr="00AC318E">
              <w:rPr>
                <w:rFonts w:cs="Arial"/>
                <w:b w:val="0"/>
                <w:bCs/>
                <w:sz w:val="20"/>
                <w:vertAlign w:val="superscript"/>
                <w:lang w:val="pl-PL" w:eastAsia="en-US"/>
              </w:rPr>
              <w:t>2</w:t>
            </w:r>
            <w:r w:rsidRPr="00AC318E">
              <w:rPr>
                <w:rFonts w:cs="Arial"/>
                <w:b w:val="0"/>
                <w:bCs/>
                <w:sz w:val="20"/>
                <w:lang w:val="pl-PL" w:eastAsia="en-US"/>
              </w:rPr>
              <w:t>. Produkt posiada badania dermatologiczne. Wymagana p</w:t>
            </w:r>
            <w:r w:rsidRPr="00AC318E">
              <w:rPr>
                <w:rFonts w:cs="Arial"/>
                <w:b w:val="0"/>
                <w:bCs/>
                <w:sz w:val="20"/>
                <w:lang w:val="pl-PL" w:eastAsia="en-US"/>
              </w:rPr>
              <w:t>o</w:t>
            </w:r>
            <w:r w:rsidRPr="00AC318E">
              <w:rPr>
                <w:rFonts w:cs="Arial"/>
                <w:b w:val="0"/>
                <w:bCs/>
                <w:sz w:val="20"/>
                <w:lang w:val="pl-PL" w:eastAsia="en-US"/>
              </w:rPr>
              <w:t xml:space="preserve">dwójna rejestracja: wyrób medyczny klasy </w:t>
            </w:r>
            <w:proofErr w:type="spellStart"/>
            <w:r w:rsidRPr="00AC318E">
              <w:rPr>
                <w:rFonts w:cs="Arial"/>
                <w:b w:val="0"/>
                <w:bCs/>
                <w:sz w:val="20"/>
                <w:lang w:val="pl-PL" w:eastAsia="en-US"/>
              </w:rPr>
              <w:t>IIa</w:t>
            </w:r>
            <w:proofErr w:type="spellEnd"/>
            <w:r w:rsidRPr="00AC318E">
              <w:rPr>
                <w:rFonts w:cs="Arial"/>
                <w:b w:val="0"/>
                <w:bCs/>
                <w:sz w:val="20"/>
                <w:lang w:val="pl-PL" w:eastAsia="en-US"/>
              </w:rPr>
              <w:t xml:space="preserve"> oraz produkt biobójczy. Opakowanie - </w:t>
            </w:r>
            <w:proofErr w:type="spellStart"/>
            <w:r w:rsidRPr="00AC318E">
              <w:rPr>
                <w:rFonts w:cs="Arial"/>
                <w:b w:val="0"/>
                <w:bCs/>
                <w:sz w:val="20"/>
                <w:lang w:val="pl-PL" w:eastAsia="en-US"/>
              </w:rPr>
              <w:t>flow</w:t>
            </w:r>
            <w:proofErr w:type="spellEnd"/>
            <w:r w:rsidRPr="00AC318E">
              <w:rPr>
                <w:rFonts w:cs="Arial"/>
                <w:b w:val="0"/>
                <w:bCs/>
                <w:sz w:val="20"/>
                <w:lang w:val="pl-PL" w:eastAsia="en-US"/>
              </w:rPr>
              <w:t xml:space="preserve"> </w:t>
            </w:r>
            <w:proofErr w:type="spellStart"/>
            <w:r w:rsidRPr="00AC318E">
              <w:rPr>
                <w:rFonts w:cs="Arial"/>
                <w:b w:val="0"/>
                <w:bCs/>
                <w:sz w:val="20"/>
                <w:lang w:val="pl-PL" w:eastAsia="en-US"/>
              </w:rPr>
              <w:t>pack</w:t>
            </w:r>
            <w:proofErr w:type="spellEnd"/>
            <w:r w:rsidRPr="00AC318E">
              <w:rPr>
                <w:rFonts w:cs="Arial"/>
                <w:b w:val="0"/>
                <w:bCs/>
                <w:sz w:val="20"/>
                <w:lang w:val="pl-PL" w:eastAsia="en-US"/>
              </w:rPr>
              <w:t xml:space="preserve"> 50 </w:t>
            </w:r>
            <w:proofErr w:type="spellStart"/>
            <w:r w:rsidRPr="00AC318E">
              <w:rPr>
                <w:rFonts w:cs="Arial"/>
                <w:b w:val="0"/>
                <w:bCs/>
                <w:sz w:val="20"/>
                <w:lang w:val="pl-PL" w:eastAsia="en-US"/>
              </w:rPr>
              <w:t>szt</w:t>
            </w:r>
            <w:proofErr w:type="spellEnd"/>
          </w:p>
        </w:tc>
        <w:tc>
          <w:tcPr>
            <w:tcW w:w="1134" w:type="dxa"/>
            <w:vAlign w:val="center"/>
          </w:tcPr>
          <w:p w:rsidR="00AE6FBE" w:rsidRPr="00DE1BBE" w:rsidRDefault="00AE6FBE" w:rsidP="00DE1BBE">
            <w:pPr>
              <w:jc w:val="center"/>
              <w:rPr>
                <w:szCs w:val="20"/>
              </w:rPr>
            </w:pPr>
            <w:proofErr w:type="spellStart"/>
            <w:r w:rsidRPr="00DE1BBE">
              <w:rPr>
                <w:szCs w:val="20"/>
              </w:rPr>
              <w:t>op</w:t>
            </w:r>
            <w:proofErr w:type="spellEnd"/>
          </w:p>
        </w:tc>
        <w:tc>
          <w:tcPr>
            <w:tcW w:w="992" w:type="dxa"/>
            <w:vAlign w:val="center"/>
          </w:tcPr>
          <w:p w:rsidR="00AE6FBE" w:rsidRPr="00DE1BBE" w:rsidRDefault="00AE6FBE" w:rsidP="00DE1BBE">
            <w:pPr>
              <w:jc w:val="center"/>
              <w:rPr>
                <w:szCs w:val="20"/>
              </w:rPr>
            </w:pPr>
            <w:r w:rsidRPr="00DE1BBE">
              <w:rPr>
                <w:szCs w:val="20"/>
              </w:rPr>
              <w:t>600</w:t>
            </w:r>
          </w:p>
        </w:tc>
        <w:tc>
          <w:tcPr>
            <w:tcW w:w="1559"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850"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c>
          <w:tcPr>
            <w:tcW w:w="1276" w:type="dxa"/>
            <w:vAlign w:val="center"/>
          </w:tcPr>
          <w:p w:rsidR="00AE6FBE" w:rsidRPr="00DE1BBE" w:rsidRDefault="00AE6FBE" w:rsidP="00DE1BBE">
            <w:pPr>
              <w:jc w:val="center"/>
              <w:rPr>
                <w:szCs w:val="20"/>
              </w:rPr>
            </w:pPr>
          </w:p>
        </w:tc>
      </w:tr>
      <w:tr w:rsidR="00DC27CD" w:rsidRPr="00DE1BBE" w:rsidTr="0019405F">
        <w:tc>
          <w:tcPr>
            <w:tcW w:w="10598" w:type="dxa"/>
            <w:gridSpan w:val="6"/>
          </w:tcPr>
          <w:p w:rsidR="00DC27CD" w:rsidRPr="00DE1BBE" w:rsidRDefault="00D55FA8" w:rsidP="00DE1BBE">
            <w:pPr>
              <w:jc w:val="right"/>
              <w:rPr>
                <w:b/>
                <w:szCs w:val="20"/>
              </w:rPr>
            </w:pPr>
            <w:r w:rsidRPr="00DE1BBE">
              <w:rPr>
                <w:b/>
                <w:szCs w:val="20"/>
              </w:rPr>
              <w:t>Wartość ogółem</w:t>
            </w:r>
            <w:r>
              <w:rPr>
                <w:b/>
                <w:szCs w:val="20"/>
              </w:rPr>
              <w:t xml:space="preserve"> w złotych</w:t>
            </w:r>
            <w:r w:rsidRPr="00DE1BBE">
              <w:rPr>
                <w:b/>
                <w:szCs w:val="20"/>
              </w:rPr>
              <w:t>:</w:t>
            </w:r>
          </w:p>
        </w:tc>
        <w:tc>
          <w:tcPr>
            <w:tcW w:w="1276" w:type="dxa"/>
          </w:tcPr>
          <w:p w:rsidR="00DC27CD" w:rsidRPr="00DE1BBE" w:rsidRDefault="00DC27CD" w:rsidP="00DE1BBE">
            <w:pPr>
              <w:rPr>
                <w:b/>
                <w:szCs w:val="20"/>
              </w:rPr>
            </w:pPr>
          </w:p>
        </w:tc>
        <w:tc>
          <w:tcPr>
            <w:tcW w:w="850" w:type="dxa"/>
            <w:shd w:val="clear" w:color="auto" w:fill="000000" w:themeFill="text1"/>
          </w:tcPr>
          <w:p w:rsidR="00DC27CD" w:rsidRPr="00DE1BBE" w:rsidRDefault="00DC27CD" w:rsidP="00DE1BBE">
            <w:pPr>
              <w:rPr>
                <w:b/>
                <w:szCs w:val="20"/>
              </w:rPr>
            </w:pPr>
          </w:p>
        </w:tc>
        <w:tc>
          <w:tcPr>
            <w:tcW w:w="1276" w:type="dxa"/>
            <w:shd w:val="clear" w:color="auto" w:fill="000000" w:themeFill="text1"/>
          </w:tcPr>
          <w:p w:rsidR="00DC27CD" w:rsidRPr="00DE1BBE" w:rsidRDefault="00DC27CD" w:rsidP="00DE1BBE">
            <w:pPr>
              <w:rPr>
                <w:b/>
                <w:szCs w:val="20"/>
              </w:rPr>
            </w:pPr>
          </w:p>
        </w:tc>
        <w:tc>
          <w:tcPr>
            <w:tcW w:w="1276" w:type="dxa"/>
          </w:tcPr>
          <w:p w:rsidR="00DC27CD" w:rsidRPr="00DE1BBE" w:rsidRDefault="00DC27CD" w:rsidP="00DE1BBE">
            <w:pPr>
              <w:rPr>
                <w:b/>
                <w:szCs w:val="20"/>
              </w:rPr>
            </w:pPr>
          </w:p>
        </w:tc>
      </w:tr>
    </w:tbl>
    <w:p w:rsidR="00DC27CD" w:rsidRPr="00DE1BBE" w:rsidRDefault="00DC27CD" w:rsidP="00DE1BBE">
      <w:pPr>
        <w:spacing w:line="240" w:lineRule="auto"/>
        <w:rPr>
          <w:szCs w:val="20"/>
        </w:rPr>
      </w:pPr>
    </w:p>
    <w:p w:rsidR="00DC27CD" w:rsidRDefault="00DC27CD" w:rsidP="000754AD">
      <w:pPr>
        <w:ind w:left="7788" w:firstLine="708"/>
        <w:jc w:val="both"/>
        <w:rPr>
          <w:rFonts w:cs="Arial"/>
        </w:rPr>
      </w:pPr>
    </w:p>
    <w:p w:rsidR="00DC27CD" w:rsidRPr="00386B15" w:rsidRDefault="00DC27CD" w:rsidP="000754AD">
      <w:pPr>
        <w:ind w:left="7788" w:firstLine="708"/>
        <w:jc w:val="both"/>
        <w:rPr>
          <w:rFonts w:cs="Arial"/>
        </w:rPr>
      </w:pPr>
      <w:r w:rsidRPr="00386B15">
        <w:rPr>
          <w:rFonts w:cs="Arial"/>
        </w:rPr>
        <w:t>………………………………………………………</w:t>
      </w:r>
    </w:p>
    <w:p w:rsidR="00DC27CD" w:rsidRPr="00386B15" w:rsidRDefault="00DC27CD" w:rsidP="000754AD">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DC27CD" w:rsidRPr="00C71CCC" w:rsidRDefault="00DC27CD" w:rsidP="000754AD">
      <w:pPr>
        <w:suppressAutoHyphens/>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DE1BBE" w:rsidRPr="00C71CCC" w:rsidRDefault="00DC27CD" w:rsidP="00C530FC">
      <w:pPr>
        <w:suppressAutoHyphens/>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19405F" w:rsidRPr="0019405F" w:rsidRDefault="00BA559B" w:rsidP="0019405F">
      <w:pPr>
        <w:pStyle w:val="Nagwek3"/>
        <w:rPr>
          <w:rFonts w:ascii="Arial" w:hAnsi="Arial" w:cs="Arial"/>
          <w:szCs w:val="20"/>
          <w:lang w:val="pl-PL"/>
        </w:rPr>
      </w:pPr>
      <w:r>
        <w:rPr>
          <w:rFonts w:ascii="Arial" w:hAnsi="Arial" w:cs="Arial"/>
          <w:szCs w:val="20"/>
          <w:lang w:val="pl-PL"/>
        </w:rPr>
        <w:lastRenderedPageBreak/>
        <w:t>Pakiet nr 4:</w:t>
      </w:r>
      <w:r w:rsidR="0019405F" w:rsidRPr="0019405F">
        <w:rPr>
          <w:rFonts w:ascii="Arial" w:hAnsi="Arial" w:cs="Arial"/>
          <w:szCs w:val="20"/>
        </w:rPr>
        <w:t xml:space="preserve"> Maszynowe mycie i dezynfekcja </w:t>
      </w:r>
      <w:r w:rsidR="0019405F" w:rsidRPr="0019405F">
        <w:rPr>
          <w:rFonts w:ascii="Arial" w:hAnsi="Arial" w:cs="Arial"/>
          <w:szCs w:val="20"/>
          <w:lang w:val="pl-PL"/>
        </w:rPr>
        <w:t xml:space="preserve"> / Centralna </w:t>
      </w:r>
      <w:proofErr w:type="spellStart"/>
      <w:r w:rsidR="0019405F" w:rsidRPr="0019405F">
        <w:rPr>
          <w:rFonts w:ascii="Arial" w:hAnsi="Arial" w:cs="Arial"/>
          <w:szCs w:val="20"/>
          <w:lang w:val="pl-PL"/>
        </w:rPr>
        <w:t>Sterylizatornia</w:t>
      </w:r>
      <w:proofErr w:type="spellEnd"/>
      <w:r w:rsidR="0019405F" w:rsidRPr="0019405F">
        <w:rPr>
          <w:rFonts w:ascii="Arial" w:hAnsi="Arial" w:cs="Arial"/>
          <w:szCs w:val="20"/>
          <w:lang w:val="pl-PL"/>
        </w:rPr>
        <w:t xml:space="preserve"> /  myjnia do butów</w:t>
      </w:r>
    </w:p>
    <w:p w:rsidR="00DC27CD" w:rsidRDefault="00DC27CD" w:rsidP="002F3D5B"/>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19405F">
        <w:tc>
          <w:tcPr>
            <w:tcW w:w="534" w:type="dxa"/>
            <w:vAlign w:val="center"/>
          </w:tcPr>
          <w:p w:rsidR="00D55FA8" w:rsidRPr="00B91DC7" w:rsidRDefault="00D55FA8" w:rsidP="0019405F">
            <w:pPr>
              <w:jc w:val="center"/>
              <w:rPr>
                <w:b/>
                <w:sz w:val="16"/>
              </w:rPr>
            </w:pPr>
            <w:r w:rsidRPr="00B91DC7">
              <w:rPr>
                <w:b/>
                <w:sz w:val="16"/>
              </w:rPr>
              <w:t>L.p.</w:t>
            </w:r>
          </w:p>
        </w:tc>
        <w:tc>
          <w:tcPr>
            <w:tcW w:w="5103" w:type="dxa"/>
            <w:vAlign w:val="center"/>
          </w:tcPr>
          <w:p w:rsidR="00D55FA8" w:rsidRPr="00465715" w:rsidRDefault="00D55FA8" w:rsidP="0019405F">
            <w:pPr>
              <w:jc w:val="center"/>
              <w:rPr>
                <w:b/>
                <w:sz w:val="16"/>
                <w:szCs w:val="16"/>
              </w:rPr>
            </w:pPr>
            <w:r w:rsidRPr="00465715">
              <w:rPr>
                <w:b/>
                <w:sz w:val="16"/>
                <w:szCs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AE6FBE" w:rsidRPr="00C530FC" w:rsidTr="0019405F">
        <w:tc>
          <w:tcPr>
            <w:tcW w:w="534" w:type="dxa"/>
          </w:tcPr>
          <w:p w:rsidR="00AE6FBE" w:rsidRPr="00C530FC" w:rsidRDefault="00AE6FBE" w:rsidP="00C530FC">
            <w:pPr>
              <w:jc w:val="center"/>
              <w:rPr>
                <w:szCs w:val="20"/>
              </w:rPr>
            </w:pPr>
            <w:r w:rsidRPr="00C530FC">
              <w:rPr>
                <w:szCs w:val="20"/>
              </w:rPr>
              <w:t>1.</w:t>
            </w:r>
          </w:p>
        </w:tc>
        <w:tc>
          <w:tcPr>
            <w:tcW w:w="5103" w:type="dxa"/>
          </w:tcPr>
          <w:p w:rsidR="00AE6FBE" w:rsidRPr="00C530FC" w:rsidRDefault="00AE6FBE" w:rsidP="00C530FC">
            <w:pPr>
              <w:jc w:val="both"/>
              <w:rPr>
                <w:szCs w:val="20"/>
              </w:rPr>
            </w:pPr>
            <w:r w:rsidRPr="00C530FC">
              <w:rPr>
                <w:szCs w:val="20"/>
              </w:rPr>
              <w:t>Alkaliczny komponent dozowany łącznie z kompone</w:t>
            </w:r>
            <w:r w:rsidRPr="00C530FC">
              <w:rPr>
                <w:szCs w:val="20"/>
              </w:rPr>
              <w:t>n</w:t>
            </w:r>
            <w:r w:rsidRPr="00C530FC">
              <w:rPr>
                <w:szCs w:val="20"/>
              </w:rPr>
              <w:t>tem enzymatycznym w kroku mycia do myjni dezynfe</w:t>
            </w:r>
            <w:r w:rsidRPr="00C530FC">
              <w:rPr>
                <w:szCs w:val="20"/>
              </w:rPr>
              <w:t>k</w:t>
            </w:r>
            <w:r w:rsidRPr="00C530FC">
              <w:rPr>
                <w:szCs w:val="20"/>
              </w:rPr>
              <w:t>tor. Środek usuwający suchą zdenaturowaną krew cechujący się bardzo dobrą tolerancją materiałową dla wyrobów wykonanych ze stali nierdzewnej, anodow</w:t>
            </w:r>
            <w:r w:rsidRPr="00C530FC">
              <w:rPr>
                <w:szCs w:val="20"/>
              </w:rPr>
              <w:t>a</w:t>
            </w:r>
            <w:r w:rsidRPr="00C530FC">
              <w:rPr>
                <w:szCs w:val="20"/>
              </w:rPr>
              <w:t>nego aluminium, wyrobów z tworzyw sztucznych. D</w:t>
            </w:r>
            <w:r w:rsidRPr="00C530FC">
              <w:rPr>
                <w:szCs w:val="20"/>
              </w:rPr>
              <w:t>o</w:t>
            </w:r>
            <w:r w:rsidRPr="00C530FC">
              <w:rPr>
                <w:szCs w:val="20"/>
              </w:rPr>
              <w:t xml:space="preserve">zowanie 0,5ml/l kąpieli. </w:t>
            </w:r>
            <w:proofErr w:type="spellStart"/>
            <w:r w:rsidRPr="00C530FC">
              <w:rPr>
                <w:szCs w:val="20"/>
              </w:rPr>
              <w:t>pH</w:t>
            </w:r>
            <w:proofErr w:type="spellEnd"/>
            <w:r w:rsidRPr="00C530FC">
              <w:rPr>
                <w:szCs w:val="20"/>
              </w:rPr>
              <w:t xml:space="preserve"> roztworu 10,8-11,0. Środek przystosowany do stosowania w Centralnym Systemie Dozowania wyposaż</w:t>
            </w:r>
            <w:r w:rsidR="00C530FC">
              <w:rPr>
                <w:szCs w:val="20"/>
              </w:rPr>
              <w:t xml:space="preserve">onym w identyfikator </w:t>
            </w:r>
            <w:proofErr w:type="spellStart"/>
            <w:r w:rsidR="00C530FC">
              <w:rPr>
                <w:szCs w:val="20"/>
              </w:rPr>
              <w:t>tagów</w:t>
            </w:r>
            <w:proofErr w:type="spellEnd"/>
            <w:r w:rsidR="00C530FC">
              <w:rPr>
                <w:szCs w:val="20"/>
              </w:rPr>
              <w:t xml:space="preserve"> RFID.</w:t>
            </w:r>
            <w:r w:rsidRPr="00C530FC">
              <w:rPr>
                <w:szCs w:val="20"/>
              </w:rPr>
              <w:t xml:space="preserve"> opakowanie kanister 5l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34</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2.</w:t>
            </w:r>
          </w:p>
        </w:tc>
        <w:tc>
          <w:tcPr>
            <w:tcW w:w="5103" w:type="dxa"/>
          </w:tcPr>
          <w:p w:rsidR="00C530FC" w:rsidRDefault="00AE6FBE" w:rsidP="00C530FC">
            <w:pPr>
              <w:jc w:val="both"/>
              <w:rPr>
                <w:szCs w:val="20"/>
              </w:rPr>
            </w:pPr>
            <w:r w:rsidRPr="00C530FC">
              <w:rPr>
                <w:szCs w:val="20"/>
              </w:rPr>
              <w:t xml:space="preserve">Enzymatyczny komponent myjący dozowany łącznie </w:t>
            </w:r>
            <w:r w:rsidR="000754AD" w:rsidRPr="00C530FC">
              <w:rPr>
                <w:szCs w:val="20"/>
              </w:rPr>
              <w:br/>
            </w:r>
            <w:r w:rsidRPr="00C530FC">
              <w:rPr>
                <w:szCs w:val="20"/>
              </w:rPr>
              <w:t>z komponentem alkalicznym w kroku mycia do myjni dezynfektor. Środek usuwający suchą zdenaturowaną krew cechujący się bardzo dobrą tolerancją materiał</w:t>
            </w:r>
            <w:r w:rsidRPr="00C530FC">
              <w:rPr>
                <w:szCs w:val="20"/>
              </w:rPr>
              <w:t>o</w:t>
            </w:r>
            <w:r w:rsidRPr="00C530FC">
              <w:rPr>
                <w:szCs w:val="20"/>
              </w:rPr>
              <w:t>wą dla wyrobów wykonanych ze stali nierdzewnej, anodowanego aluminium, wyrobów z tworzyw sztuc</w:t>
            </w:r>
            <w:r w:rsidRPr="00C530FC">
              <w:rPr>
                <w:szCs w:val="20"/>
              </w:rPr>
              <w:t>z</w:t>
            </w:r>
            <w:r w:rsidRPr="00C530FC">
              <w:rPr>
                <w:szCs w:val="20"/>
              </w:rPr>
              <w:t xml:space="preserve">nych. Dozowanie 0,5ml/l kąpieli. </w:t>
            </w:r>
            <w:proofErr w:type="spellStart"/>
            <w:r w:rsidRPr="00C530FC">
              <w:rPr>
                <w:szCs w:val="20"/>
              </w:rPr>
              <w:t>pH</w:t>
            </w:r>
            <w:proofErr w:type="spellEnd"/>
            <w:r w:rsidRPr="00C530FC">
              <w:rPr>
                <w:szCs w:val="20"/>
              </w:rPr>
              <w:t xml:space="preserve"> roztworu 7,7-7,1. Środek przystosowany do stosowania w Centralnym Systemie Dozowania wyposażonym w identyfikator </w:t>
            </w:r>
            <w:proofErr w:type="spellStart"/>
            <w:r w:rsidRPr="00C530FC">
              <w:rPr>
                <w:szCs w:val="20"/>
              </w:rPr>
              <w:t>tagów</w:t>
            </w:r>
            <w:proofErr w:type="spellEnd"/>
            <w:r w:rsidRPr="00C530FC">
              <w:rPr>
                <w:szCs w:val="20"/>
              </w:rPr>
              <w:t xml:space="preserve"> RFID</w:t>
            </w:r>
            <w:r w:rsidR="00C530FC">
              <w:rPr>
                <w:szCs w:val="20"/>
              </w:rPr>
              <w:t>.</w:t>
            </w:r>
          </w:p>
          <w:p w:rsidR="00AE6FBE" w:rsidRPr="00C530FC" w:rsidRDefault="00AE6FBE" w:rsidP="00C530FC">
            <w:pPr>
              <w:jc w:val="both"/>
              <w:rPr>
                <w:szCs w:val="20"/>
              </w:rPr>
            </w:pPr>
            <w:r w:rsidRPr="00C530FC">
              <w:rPr>
                <w:szCs w:val="20"/>
              </w:rPr>
              <w:t>Opakowanie 5l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34</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3.</w:t>
            </w:r>
          </w:p>
        </w:tc>
        <w:tc>
          <w:tcPr>
            <w:tcW w:w="5103" w:type="dxa"/>
          </w:tcPr>
          <w:p w:rsidR="00C530FC" w:rsidRDefault="00AE6FBE" w:rsidP="00C530FC">
            <w:pPr>
              <w:jc w:val="both"/>
              <w:rPr>
                <w:szCs w:val="20"/>
              </w:rPr>
            </w:pPr>
            <w:r w:rsidRPr="00C530FC">
              <w:rPr>
                <w:szCs w:val="20"/>
              </w:rPr>
              <w:t>Płynny środek płuczący powierzchniowo czynny. Z</w:t>
            </w:r>
            <w:r w:rsidRPr="00C530FC">
              <w:rPr>
                <w:szCs w:val="20"/>
              </w:rPr>
              <w:t>a</w:t>
            </w:r>
            <w:r w:rsidRPr="00C530FC">
              <w:rPr>
                <w:szCs w:val="20"/>
              </w:rPr>
              <w:t xml:space="preserve">wierający anionowe związki powierzchniowo czynne, niejonowe związki powierzchniowo czynne, środki konserwujące. Do użycia w myjniach dezynfektorach. Do </w:t>
            </w:r>
            <w:proofErr w:type="spellStart"/>
            <w:r w:rsidRPr="00C530FC">
              <w:rPr>
                <w:szCs w:val="20"/>
              </w:rPr>
              <w:t>bezzaciekowego</w:t>
            </w:r>
            <w:proofErr w:type="spellEnd"/>
            <w:r w:rsidRPr="00C530FC">
              <w:rPr>
                <w:szCs w:val="20"/>
              </w:rPr>
              <w:t xml:space="preserve"> płukania, znacznie przyśpieszaj</w:t>
            </w:r>
            <w:r w:rsidRPr="00C530FC">
              <w:rPr>
                <w:szCs w:val="20"/>
              </w:rPr>
              <w:t>ą</w:t>
            </w:r>
            <w:r w:rsidRPr="00C530FC">
              <w:rPr>
                <w:szCs w:val="20"/>
              </w:rPr>
              <w:t>cy suszenie po maszynowym myciu i dezynfekcji. Śr</w:t>
            </w:r>
            <w:r w:rsidRPr="00C530FC">
              <w:rPr>
                <w:szCs w:val="20"/>
              </w:rPr>
              <w:t>o</w:t>
            </w:r>
            <w:r w:rsidRPr="00C530FC">
              <w:rPr>
                <w:szCs w:val="20"/>
              </w:rPr>
              <w:t>dek przystosowany do stosowania w Centralnym Sy</w:t>
            </w:r>
            <w:r w:rsidRPr="00C530FC">
              <w:rPr>
                <w:szCs w:val="20"/>
              </w:rPr>
              <w:t>s</w:t>
            </w:r>
            <w:r w:rsidRPr="00C530FC">
              <w:rPr>
                <w:szCs w:val="20"/>
              </w:rPr>
              <w:t xml:space="preserve">temie Dozowania wyposażonym w identyfikator </w:t>
            </w:r>
            <w:proofErr w:type="spellStart"/>
            <w:r w:rsidRPr="00C530FC">
              <w:rPr>
                <w:szCs w:val="20"/>
              </w:rPr>
              <w:t>tagów</w:t>
            </w:r>
            <w:proofErr w:type="spellEnd"/>
            <w:r w:rsidRPr="00C530FC">
              <w:rPr>
                <w:szCs w:val="20"/>
              </w:rPr>
              <w:t xml:space="preserve"> RFID. </w:t>
            </w:r>
          </w:p>
          <w:p w:rsidR="00AE6FBE" w:rsidRPr="00C530FC" w:rsidRDefault="00AE6FBE" w:rsidP="00C530FC">
            <w:pPr>
              <w:jc w:val="both"/>
              <w:rPr>
                <w:szCs w:val="20"/>
              </w:rPr>
            </w:pPr>
            <w:r w:rsidRPr="00C530FC">
              <w:rPr>
                <w:szCs w:val="20"/>
              </w:rPr>
              <w:t>Opakowanie 5l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34</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4.</w:t>
            </w:r>
          </w:p>
        </w:tc>
        <w:tc>
          <w:tcPr>
            <w:tcW w:w="5103" w:type="dxa"/>
          </w:tcPr>
          <w:p w:rsidR="00C530FC" w:rsidRDefault="00AE6FBE" w:rsidP="00C530FC">
            <w:pPr>
              <w:jc w:val="both"/>
              <w:rPr>
                <w:bCs/>
                <w:szCs w:val="20"/>
              </w:rPr>
            </w:pPr>
            <w:r w:rsidRPr="00C530FC">
              <w:rPr>
                <w:bCs/>
                <w:szCs w:val="20"/>
              </w:rPr>
              <w:t xml:space="preserve">Płynny w postaci koncentratu środek do wstępnego mycia i wstępnej dezynfekcji </w:t>
            </w:r>
            <w:proofErr w:type="spellStart"/>
            <w:r w:rsidRPr="00C530FC">
              <w:rPr>
                <w:bCs/>
                <w:szCs w:val="20"/>
              </w:rPr>
              <w:t>termostabilnych</w:t>
            </w:r>
            <w:proofErr w:type="spellEnd"/>
            <w:r w:rsidRPr="00C530FC">
              <w:rPr>
                <w:bCs/>
                <w:szCs w:val="20"/>
              </w:rPr>
              <w:t xml:space="preserve"> i </w:t>
            </w:r>
            <w:proofErr w:type="spellStart"/>
            <w:r w:rsidRPr="00C530FC">
              <w:rPr>
                <w:bCs/>
                <w:szCs w:val="20"/>
              </w:rPr>
              <w:t>term</w:t>
            </w:r>
            <w:r w:rsidRPr="00C530FC">
              <w:rPr>
                <w:bCs/>
                <w:szCs w:val="20"/>
              </w:rPr>
              <w:t>o</w:t>
            </w:r>
            <w:r w:rsidRPr="00C530FC">
              <w:rPr>
                <w:bCs/>
                <w:szCs w:val="20"/>
              </w:rPr>
              <w:t>labilnych</w:t>
            </w:r>
            <w:proofErr w:type="spellEnd"/>
            <w:r w:rsidRPr="00C530FC">
              <w:rPr>
                <w:bCs/>
                <w:szCs w:val="20"/>
              </w:rPr>
              <w:t xml:space="preserve"> narzędzi chirurgicznych, włącznie z endosk</w:t>
            </w:r>
            <w:r w:rsidRPr="00C530FC">
              <w:rPr>
                <w:bCs/>
                <w:szCs w:val="20"/>
              </w:rPr>
              <w:t>o</w:t>
            </w:r>
            <w:r w:rsidRPr="00C530FC">
              <w:rPr>
                <w:bCs/>
                <w:szCs w:val="20"/>
              </w:rPr>
              <w:t>pami elastycznymi i narzędziami dentystycznymi przed maszynową dekontaminacją a także mokrego tran</w:t>
            </w:r>
            <w:r w:rsidRPr="00C530FC">
              <w:rPr>
                <w:bCs/>
                <w:szCs w:val="20"/>
              </w:rPr>
              <w:t>s</w:t>
            </w:r>
            <w:r w:rsidRPr="00C530FC">
              <w:rPr>
                <w:bCs/>
                <w:szCs w:val="20"/>
              </w:rPr>
              <w:lastRenderedPageBreak/>
              <w:t xml:space="preserve">portu narzędzi chirurgicznych oraz do zastosowania w myjniach </w:t>
            </w:r>
            <w:proofErr w:type="spellStart"/>
            <w:r w:rsidRPr="00C530FC">
              <w:rPr>
                <w:bCs/>
                <w:szCs w:val="20"/>
              </w:rPr>
              <w:t>ultradżwiękowych</w:t>
            </w:r>
            <w:proofErr w:type="spellEnd"/>
            <w:r w:rsidRPr="00C530FC">
              <w:rPr>
                <w:bCs/>
                <w:szCs w:val="20"/>
              </w:rPr>
              <w:t xml:space="preserve">. Nie zawiera aldehydów oraz czwartorzędowych związków amoniowych. nie powoduje utwardzania białek. Działanie bakteriobójcze i grzybobójcze 0,5% 5 min. 20 </w:t>
            </w:r>
            <w:proofErr w:type="spellStart"/>
            <w:r w:rsidR="00C530FC">
              <w:rPr>
                <w:bCs/>
                <w:szCs w:val="20"/>
              </w:rPr>
              <w:t>st.C</w:t>
            </w:r>
            <w:proofErr w:type="spellEnd"/>
            <w:r w:rsidR="00C530FC">
              <w:rPr>
                <w:bCs/>
                <w:szCs w:val="20"/>
              </w:rPr>
              <w:t>., wirusobójcze: osłonowe (</w:t>
            </w:r>
            <w:r w:rsidRPr="00C530FC">
              <w:rPr>
                <w:bCs/>
                <w:szCs w:val="20"/>
              </w:rPr>
              <w:t xml:space="preserve">włącznie z HIV, HBV, HCV) 1,5% 10 min, 20 </w:t>
            </w:r>
            <w:proofErr w:type="spellStart"/>
            <w:r w:rsidRPr="00C530FC">
              <w:rPr>
                <w:bCs/>
                <w:szCs w:val="20"/>
              </w:rPr>
              <w:t>st.C</w:t>
            </w:r>
            <w:proofErr w:type="spellEnd"/>
            <w:r w:rsidRPr="00C530FC">
              <w:rPr>
                <w:bCs/>
                <w:szCs w:val="20"/>
              </w:rPr>
              <w:t xml:space="preserve">. lub 1%  30 min. 20 </w:t>
            </w:r>
            <w:proofErr w:type="spellStart"/>
            <w:r w:rsidRPr="00C530FC">
              <w:rPr>
                <w:bCs/>
                <w:szCs w:val="20"/>
              </w:rPr>
              <w:t>st.C</w:t>
            </w:r>
            <w:proofErr w:type="spellEnd"/>
            <w:r w:rsidRPr="00C530FC">
              <w:rPr>
                <w:bCs/>
                <w:szCs w:val="20"/>
              </w:rPr>
              <w:t>. Narzędzia w roztw</w:t>
            </w:r>
            <w:r w:rsidRPr="00C530FC">
              <w:rPr>
                <w:bCs/>
                <w:szCs w:val="20"/>
              </w:rPr>
              <w:t>o</w:t>
            </w:r>
            <w:r w:rsidRPr="00C530FC">
              <w:rPr>
                <w:bCs/>
                <w:szCs w:val="20"/>
              </w:rPr>
              <w:t xml:space="preserve">rze mogą być pozostawione do 72  godzin. </w:t>
            </w:r>
          </w:p>
          <w:p w:rsidR="00AE6FBE" w:rsidRPr="00C530FC" w:rsidRDefault="00C530FC" w:rsidP="00C530FC">
            <w:pPr>
              <w:jc w:val="both"/>
              <w:rPr>
                <w:szCs w:val="20"/>
              </w:rPr>
            </w:pPr>
            <w:r>
              <w:rPr>
                <w:bCs/>
                <w:szCs w:val="20"/>
              </w:rPr>
              <w:t>O</w:t>
            </w:r>
            <w:r w:rsidR="00AE6FBE" w:rsidRPr="00C530FC">
              <w:rPr>
                <w:bCs/>
                <w:szCs w:val="20"/>
              </w:rPr>
              <w:t>pakowanie 5 l</w:t>
            </w:r>
          </w:p>
        </w:tc>
        <w:tc>
          <w:tcPr>
            <w:tcW w:w="1134" w:type="dxa"/>
            <w:vAlign w:val="center"/>
          </w:tcPr>
          <w:p w:rsidR="00AE6FBE" w:rsidRPr="00C530FC" w:rsidRDefault="00AE6FBE" w:rsidP="00C530FC">
            <w:pPr>
              <w:jc w:val="center"/>
              <w:rPr>
                <w:szCs w:val="20"/>
              </w:rPr>
            </w:pPr>
            <w:proofErr w:type="spellStart"/>
            <w:r w:rsidRPr="00C530FC">
              <w:rPr>
                <w:szCs w:val="20"/>
              </w:rPr>
              <w:lastRenderedPageBreak/>
              <w:t>op</w:t>
            </w:r>
            <w:proofErr w:type="spellEnd"/>
          </w:p>
        </w:tc>
        <w:tc>
          <w:tcPr>
            <w:tcW w:w="992" w:type="dxa"/>
            <w:vAlign w:val="center"/>
          </w:tcPr>
          <w:p w:rsidR="00AE6FBE" w:rsidRPr="00C530FC" w:rsidRDefault="00AE6FBE" w:rsidP="00C530FC">
            <w:pPr>
              <w:jc w:val="center"/>
              <w:rPr>
                <w:szCs w:val="20"/>
              </w:rPr>
            </w:pPr>
            <w:r w:rsidRPr="00C530FC">
              <w:rPr>
                <w:szCs w:val="20"/>
              </w:rPr>
              <w:t>34</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lastRenderedPageBreak/>
              <w:t>5.</w:t>
            </w:r>
          </w:p>
        </w:tc>
        <w:tc>
          <w:tcPr>
            <w:tcW w:w="5103" w:type="dxa"/>
          </w:tcPr>
          <w:p w:rsidR="00AE6FBE" w:rsidRPr="00C530FC" w:rsidRDefault="00AE6FBE" w:rsidP="00C530FC">
            <w:pPr>
              <w:jc w:val="both"/>
              <w:rPr>
                <w:bCs/>
                <w:szCs w:val="20"/>
              </w:rPr>
            </w:pPr>
            <w:r w:rsidRPr="00C530FC">
              <w:rPr>
                <w:bCs/>
                <w:szCs w:val="20"/>
              </w:rPr>
              <w:t>Płynny, słabo pieniący, neutralny środek dezynfekcyjny o działaniu bakteriobójczym, grzybobójczym, wirus</w:t>
            </w:r>
            <w:r w:rsidRPr="00C530FC">
              <w:rPr>
                <w:bCs/>
                <w:szCs w:val="20"/>
              </w:rPr>
              <w:t>o</w:t>
            </w:r>
            <w:r w:rsidRPr="00C530FC">
              <w:rPr>
                <w:bCs/>
                <w:szCs w:val="20"/>
              </w:rPr>
              <w:t xml:space="preserve">bójczym i </w:t>
            </w:r>
            <w:proofErr w:type="spellStart"/>
            <w:r w:rsidRPr="00C530FC">
              <w:rPr>
                <w:bCs/>
                <w:szCs w:val="20"/>
              </w:rPr>
              <w:t>prątkobójczym</w:t>
            </w:r>
            <w:proofErr w:type="spellEnd"/>
            <w:r w:rsidRPr="00C530FC">
              <w:rPr>
                <w:bCs/>
                <w:szCs w:val="20"/>
              </w:rPr>
              <w:t xml:space="preserve"> na bazie aldehydu </w:t>
            </w:r>
            <w:proofErr w:type="spellStart"/>
            <w:r w:rsidRPr="00C530FC">
              <w:rPr>
                <w:bCs/>
                <w:szCs w:val="20"/>
              </w:rPr>
              <w:t>glutar</w:t>
            </w:r>
            <w:r w:rsidRPr="00C530FC">
              <w:rPr>
                <w:bCs/>
                <w:szCs w:val="20"/>
              </w:rPr>
              <w:t>o</w:t>
            </w:r>
            <w:r w:rsidRPr="00C530FC">
              <w:rPr>
                <w:bCs/>
                <w:szCs w:val="20"/>
              </w:rPr>
              <w:t>wego</w:t>
            </w:r>
            <w:proofErr w:type="spellEnd"/>
            <w:r w:rsidRPr="00C530FC">
              <w:rPr>
                <w:bCs/>
                <w:szCs w:val="20"/>
              </w:rPr>
              <w:t xml:space="preserve"> w </w:t>
            </w:r>
            <w:proofErr w:type="spellStart"/>
            <w:r w:rsidRPr="00C530FC">
              <w:rPr>
                <w:bCs/>
                <w:szCs w:val="20"/>
              </w:rPr>
              <w:t>ilośći</w:t>
            </w:r>
            <w:proofErr w:type="spellEnd"/>
            <w:r w:rsidRPr="00C530FC">
              <w:rPr>
                <w:bCs/>
                <w:szCs w:val="20"/>
              </w:rPr>
              <w:t xml:space="preserve"> 10,5; szczególnie dobrze dezynfekuje przedmioty z wrażliwych materiałów. Nie zawiera ald</w:t>
            </w:r>
            <w:r w:rsidRPr="00C530FC">
              <w:rPr>
                <w:bCs/>
                <w:szCs w:val="20"/>
              </w:rPr>
              <w:t>e</w:t>
            </w:r>
            <w:r w:rsidRPr="00C530FC">
              <w:rPr>
                <w:bCs/>
                <w:szCs w:val="20"/>
              </w:rPr>
              <w:t xml:space="preserve">hydu mrówkowego oraz czwarto-rzędowych związków amoniowych. </w:t>
            </w:r>
            <w:proofErr w:type="spellStart"/>
            <w:r w:rsidRPr="00C530FC">
              <w:rPr>
                <w:bCs/>
                <w:szCs w:val="20"/>
              </w:rPr>
              <w:t>Op</w:t>
            </w:r>
            <w:proofErr w:type="spellEnd"/>
            <w:r w:rsidRPr="00C530FC">
              <w:rPr>
                <w:bCs/>
                <w:szCs w:val="20"/>
              </w:rPr>
              <w:t xml:space="preserve"> 5L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30</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6.</w:t>
            </w:r>
          </w:p>
        </w:tc>
        <w:tc>
          <w:tcPr>
            <w:tcW w:w="5103" w:type="dxa"/>
          </w:tcPr>
          <w:p w:rsidR="00C530FC" w:rsidRDefault="00AE6FBE" w:rsidP="00C530FC">
            <w:pPr>
              <w:jc w:val="both"/>
              <w:rPr>
                <w:bCs/>
                <w:szCs w:val="20"/>
              </w:rPr>
            </w:pPr>
            <w:r w:rsidRPr="00C530FC">
              <w:rPr>
                <w:bCs/>
                <w:szCs w:val="20"/>
              </w:rPr>
              <w:t>Preparat do ręcznej pielęgnacji narzędzi chirurgic</w:t>
            </w:r>
            <w:r w:rsidRPr="00C530FC">
              <w:rPr>
                <w:bCs/>
                <w:szCs w:val="20"/>
              </w:rPr>
              <w:t>z</w:t>
            </w:r>
            <w:r w:rsidRPr="00C530FC">
              <w:rPr>
                <w:bCs/>
                <w:szCs w:val="20"/>
              </w:rPr>
              <w:t>nych, zawiera biały olej (olej mineralny/płynna paraf</w:t>
            </w:r>
            <w:r w:rsidRPr="00C530FC">
              <w:rPr>
                <w:bCs/>
                <w:szCs w:val="20"/>
              </w:rPr>
              <w:t>i</w:t>
            </w:r>
            <w:r w:rsidRPr="00C530FC">
              <w:rPr>
                <w:bCs/>
                <w:szCs w:val="20"/>
              </w:rPr>
              <w:t>na), nie powoduje żadnych osadów, toksykologicznie bezpieczny. Skład &lt;5% niejonowe środki powierzc</w:t>
            </w:r>
            <w:r w:rsidRPr="00C530FC">
              <w:rPr>
                <w:bCs/>
                <w:szCs w:val="20"/>
              </w:rPr>
              <w:t>h</w:t>
            </w:r>
            <w:r w:rsidRPr="00C530FC">
              <w:rPr>
                <w:bCs/>
                <w:szCs w:val="20"/>
              </w:rPr>
              <w:t>niowo czynne, 25-&lt;50% alifatyczne węglowodory, nie wpływający na proces sterylizacji parowej (rozpus</w:t>
            </w:r>
            <w:r w:rsidRPr="00C530FC">
              <w:rPr>
                <w:bCs/>
                <w:szCs w:val="20"/>
              </w:rPr>
              <w:t>z</w:t>
            </w:r>
            <w:r w:rsidRPr="00C530FC">
              <w:rPr>
                <w:bCs/>
                <w:szCs w:val="20"/>
              </w:rPr>
              <w:t xml:space="preserve">czalny w wodzie). Nie zawiera </w:t>
            </w:r>
            <w:proofErr w:type="spellStart"/>
            <w:r w:rsidRPr="00C530FC">
              <w:rPr>
                <w:bCs/>
                <w:szCs w:val="20"/>
              </w:rPr>
              <w:t>chlorofluorowęglowod</w:t>
            </w:r>
            <w:r w:rsidRPr="00C530FC">
              <w:rPr>
                <w:bCs/>
                <w:szCs w:val="20"/>
              </w:rPr>
              <w:t>o</w:t>
            </w:r>
            <w:r w:rsidRPr="00C530FC">
              <w:rPr>
                <w:bCs/>
                <w:szCs w:val="20"/>
              </w:rPr>
              <w:t>rów</w:t>
            </w:r>
            <w:proofErr w:type="spellEnd"/>
            <w:r w:rsidRPr="00C530FC">
              <w:rPr>
                <w:bCs/>
                <w:szCs w:val="20"/>
              </w:rPr>
              <w:t xml:space="preserve"> (CFC)</w:t>
            </w:r>
            <w:r w:rsidR="00C530FC">
              <w:rPr>
                <w:bCs/>
                <w:szCs w:val="20"/>
              </w:rPr>
              <w:t>.</w:t>
            </w:r>
            <w:r w:rsidRPr="00C530FC">
              <w:rPr>
                <w:bCs/>
                <w:szCs w:val="20"/>
              </w:rPr>
              <w:t xml:space="preserve"> </w:t>
            </w:r>
          </w:p>
          <w:p w:rsidR="00AE6FBE" w:rsidRPr="00C530FC" w:rsidRDefault="00AE6FBE" w:rsidP="00C530FC">
            <w:pPr>
              <w:jc w:val="both"/>
              <w:rPr>
                <w:szCs w:val="20"/>
              </w:rPr>
            </w:pPr>
            <w:r w:rsidRPr="00C530FC">
              <w:rPr>
                <w:bCs/>
                <w:szCs w:val="20"/>
              </w:rPr>
              <w:t>Pojemność opakowania 400ml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20</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7.</w:t>
            </w:r>
          </w:p>
        </w:tc>
        <w:tc>
          <w:tcPr>
            <w:tcW w:w="5103" w:type="dxa"/>
          </w:tcPr>
          <w:p w:rsidR="00C530FC" w:rsidRDefault="00AE6FBE" w:rsidP="00C530FC">
            <w:pPr>
              <w:jc w:val="both"/>
              <w:rPr>
                <w:szCs w:val="20"/>
              </w:rPr>
            </w:pPr>
            <w:r w:rsidRPr="00C530FC">
              <w:rPr>
                <w:szCs w:val="20"/>
              </w:rPr>
              <w:t>Preparat w postaci płynnej gotowy do użycia przezn</w:t>
            </w:r>
            <w:r w:rsidRPr="00C530FC">
              <w:rPr>
                <w:szCs w:val="20"/>
              </w:rPr>
              <w:t>a</w:t>
            </w:r>
            <w:r w:rsidRPr="00C530FC">
              <w:rPr>
                <w:szCs w:val="20"/>
              </w:rPr>
              <w:t>czony do pielęgnacji i nabłyszczania stali. Łatwo i sk</w:t>
            </w:r>
            <w:r w:rsidRPr="00C530FC">
              <w:rPr>
                <w:szCs w:val="20"/>
              </w:rPr>
              <w:t>u</w:t>
            </w:r>
            <w:r w:rsidRPr="00C530FC">
              <w:rPr>
                <w:szCs w:val="20"/>
              </w:rPr>
              <w:t>tecznie usuwający odciski palców, plamy i smugi. Śr</w:t>
            </w:r>
            <w:r w:rsidRPr="00C530FC">
              <w:rPr>
                <w:szCs w:val="20"/>
              </w:rPr>
              <w:t>o</w:t>
            </w:r>
            <w:r w:rsidRPr="00C530FC">
              <w:rPr>
                <w:szCs w:val="20"/>
              </w:rPr>
              <w:t>dek mający doskonałe właściwości smarne zawieraj</w:t>
            </w:r>
            <w:r w:rsidRPr="00C530FC">
              <w:rPr>
                <w:szCs w:val="20"/>
              </w:rPr>
              <w:t>ą</w:t>
            </w:r>
            <w:r w:rsidRPr="00C530FC">
              <w:rPr>
                <w:szCs w:val="20"/>
              </w:rPr>
              <w:t>cy czysty olej parafinowy zgodny z wymaganiami przemysłu żywieniowego i farmaceutycznego. Gęstość 0,8 – 0,9 g/cm</w:t>
            </w:r>
            <w:r w:rsidRPr="00C530FC">
              <w:rPr>
                <w:szCs w:val="20"/>
                <w:vertAlign w:val="superscript"/>
              </w:rPr>
              <w:t>3</w:t>
            </w:r>
            <w:r w:rsidRPr="00C530FC">
              <w:rPr>
                <w:szCs w:val="20"/>
              </w:rPr>
              <w:t xml:space="preserve">. </w:t>
            </w:r>
          </w:p>
          <w:p w:rsidR="00AE6FBE" w:rsidRPr="00C530FC" w:rsidRDefault="00AE6FBE" w:rsidP="00C530FC">
            <w:pPr>
              <w:jc w:val="both"/>
              <w:rPr>
                <w:szCs w:val="20"/>
              </w:rPr>
            </w:pPr>
            <w:r w:rsidRPr="00C530FC">
              <w:rPr>
                <w:szCs w:val="20"/>
              </w:rPr>
              <w:t>Opakowanie  1 L ze spryskiwaczem.</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20</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8.</w:t>
            </w:r>
          </w:p>
        </w:tc>
        <w:tc>
          <w:tcPr>
            <w:tcW w:w="5103" w:type="dxa"/>
          </w:tcPr>
          <w:p w:rsidR="00AE6FBE" w:rsidRPr="00C530FC" w:rsidRDefault="00AE6FBE" w:rsidP="00C530FC">
            <w:pPr>
              <w:jc w:val="both"/>
              <w:rPr>
                <w:bCs/>
                <w:szCs w:val="20"/>
              </w:rPr>
            </w:pPr>
            <w:r w:rsidRPr="00C530FC">
              <w:rPr>
                <w:bCs/>
                <w:szCs w:val="20"/>
              </w:rPr>
              <w:t>Środek myjący, płynny koncentrat zawierający związki alkaliczne, zawierający enzymy, zawierający środki powierzchniowo czynne. Zapobiega ponownemu o</w:t>
            </w:r>
            <w:r w:rsidRPr="00C530FC">
              <w:rPr>
                <w:bCs/>
                <w:szCs w:val="20"/>
              </w:rPr>
              <w:t>d</w:t>
            </w:r>
            <w:r w:rsidRPr="00C530FC">
              <w:rPr>
                <w:bCs/>
                <w:szCs w:val="20"/>
              </w:rPr>
              <w:t>kładaniu się białek. Skutecznie usuwa pozostałości organiczne typu zaschnięta i zdenaturowana krew • Intensywnie usuwa materiał organiczny i zapobiega ponownemu odkładaniu się pozostałości białkowych. Do stosowania w myjniach do obuwia operacyjnego Pojemność 5l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36</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lastRenderedPageBreak/>
              <w:t>9.</w:t>
            </w:r>
          </w:p>
        </w:tc>
        <w:tc>
          <w:tcPr>
            <w:tcW w:w="5103" w:type="dxa"/>
          </w:tcPr>
          <w:p w:rsidR="00AE6FBE" w:rsidRPr="00C530FC" w:rsidRDefault="00AE6FBE" w:rsidP="00C530FC">
            <w:pPr>
              <w:jc w:val="both"/>
              <w:rPr>
                <w:bCs/>
                <w:szCs w:val="20"/>
                <w:lang w:val="x-none"/>
              </w:rPr>
            </w:pPr>
            <w:r w:rsidRPr="00C530FC">
              <w:rPr>
                <w:bCs/>
                <w:szCs w:val="20"/>
                <w:lang w:val="x-none"/>
              </w:rPr>
              <w:t>Środek neutralizujący, płynny koncentrat</w:t>
            </w:r>
            <w:r w:rsidRPr="00C530FC">
              <w:rPr>
                <w:bCs/>
                <w:szCs w:val="20"/>
              </w:rPr>
              <w:t xml:space="preserve"> </w:t>
            </w:r>
            <w:r w:rsidRPr="00C530FC">
              <w:rPr>
                <w:bCs/>
                <w:szCs w:val="20"/>
                <w:lang w:val="x-none"/>
              </w:rPr>
              <w:t>na bazie kwasów organicznych</w:t>
            </w:r>
            <w:r w:rsidRPr="00C530FC">
              <w:rPr>
                <w:bCs/>
                <w:szCs w:val="20"/>
              </w:rPr>
              <w:t>,</w:t>
            </w:r>
            <w:r w:rsidRPr="00C530FC">
              <w:rPr>
                <w:bCs/>
                <w:szCs w:val="20"/>
                <w:lang w:val="x-none"/>
              </w:rPr>
              <w:t>nie zawiera</w:t>
            </w:r>
            <w:r w:rsidRPr="00C530FC">
              <w:rPr>
                <w:bCs/>
                <w:szCs w:val="20"/>
              </w:rPr>
              <w:t>jący</w:t>
            </w:r>
            <w:r w:rsidRPr="00C530FC">
              <w:rPr>
                <w:bCs/>
                <w:szCs w:val="20"/>
                <w:lang w:val="x-none"/>
              </w:rPr>
              <w:t xml:space="preserve"> środków powierzchniowo czynnych</w:t>
            </w:r>
            <w:r w:rsidRPr="00C530FC">
              <w:rPr>
                <w:bCs/>
                <w:szCs w:val="20"/>
              </w:rPr>
              <w:t>,</w:t>
            </w:r>
            <w:r w:rsidRPr="00C530FC">
              <w:rPr>
                <w:bCs/>
                <w:szCs w:val="20"/>
                <w:lang w:val="x-none"/>
              </w:rPr>
              <w:t>nie zawiera</w:t>
            </w:r>
            <w:r w:rsidRPr="00C530FC">
              <w:rPr>
                <w:bCs/>
                <w:szCs w:val="20"/>
              </w:rPr>
              <w:t>jący</w:t>
            </w:r>
            <w:r w:rsidRPr="00C530FC">
              <w:rPr>
                <w:bCs/>
                <w:szCs w:val="20"/>
                <w:lang w:val="x-none"/>
              </w:rPr>
              <w:t xml:space="preserve"> fosforanów</w:t>
            </w:r>
          </w:p>
          <w:p w:rsidR="00C530FC" w:rsidRDefault="00AE6FBE" w:rsidP="00C530FC">
            <w:pPr>
              <w:jc w:val="both"/>
              <w:rPr>
                <w:bCs/>
                <w:szCs w:val="20"/>
              </w:rPr>
            </w:pPr>
            <w:r w:rsidRPr="00C530FC">
              <w:rPr>
                <w:bCs/>
                <w:szCs w:val="20"/>
              </w:rPr>
              <w:t xml:space="preserve">Neutralizuje przeniesione pozostałości alkaliczne </w:t>
            </w:r>
            <w:r w:rsidR="00C530FC">
              <w:rPr>
                <w:bCs/>
                <w:szCs w:val="20"/>
              </w:rPr>
              <w:br/>
            </w:r>
            <w:r w:rsidRPr="00C530FC">
              <w:rPr>
                <w:bCs/>
                <w:szCs w:val="20"/>
              </w:rPr>
              <w:t>w maszynowej obróbce, przystosowany do standard</w:t>
            </w:r>
            <w:r w:rsidRPr="00C530FC">
              <w:rPr>
                <w:bCs/>
                <w:szCs w:val="20"/>
              </w:rPr>
              <w:t>o</w:t>
            </w:r>
            <w:r w:rsidRPr="00C530FC">
              <w:rPr>
                <w:bCs/>
                <w:szCs w:val="20"/>
              </w:rPr>
              <w:t xml:space="preserve">wych </w:t>
            </w:r>
            <w:proofErr w:type="spellStart"/>
            <w:r w:rsidRPr="00C530FC">
              <w:rPr>
                <w:bCs/>
                <w:szCs w:val="20"/>
              </w:rPr>
              <w:t>myjni-dezynfektorów</w:t>
            </w:r>
            <w:proofErr w:type="spellEnd"/>
            <w:r w:rsidRPr="00C530FC">
              <w:rPr>
                <w:bCs/>
                <w:szCs w:val="20"/>
              </w:rPr>
              <w:t xml:space="preserve">, kanister typu euro. </w:t>
            </w:r>
          </w:p>
          <w:p w:rsidR="00AE6FBE" w:rsidRPr="00C530FC" w:rsidRDefault="00AE6FBE" w:rsidP="00C530FC">
            <w:pPr>
              <w:jc w:val="both"/>
              <w:rPr>
                <w:bCs/>
                <w:szCs w:val="20"/>
              </w:rPr>
            </w:pPr>
            <w:r w:rsidRPr="00C530FC">
              <w:rPr>
                <w:bCs/>
                <w:szCs w:val="20"/>
              </w:rPr>
              <w:t>Pojemność 5 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30</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10.</w:t>
            </w:r>
          </w:p>
        </w:tc>
        <w:tc>
          <w:tcPr>
            <w:tcW w:w="5103" w:type="dxa"/>
          </w:tcPr>
          <w:p w:rsidR="00AE6FBE" w:rsidRPr="00C530FC" w:rsidRDefault="00AE6FBE" w:rsidP="00C530FC">
            <w:pPr>
              <w:jc w:val="both"/>
              <w:rPr>
                <w:bCs/>
                <w:szCs w:val="20"/>
              </w:rPr>
            </w:pPr>
            <w:r w:rsidRPr="00C530FC">
              <w:rPr>
                <w:bCs/>
                <w:szCs w:val="20"/>
                <w:lang w:val="x-none"/>
              </w:rPr>
              <w:t xml:space="preserve">Płynny środek płuczący zawierający środki powierzchniowo czynne, </w:t>
            </w:r>
            <w:proofErr w:type="spellStart"/>
            <w:r w:rsidRPr="00C530FC">
              <w:rPr>
                <w:bCs/>
                <w:szCs w:val="20"/>
                <w:lang w:val="x-none"/>
              </w:rPr>
              <w:t>polikarboksylany</w:t>
            </w:r>
            <w:proofErr w:type="spellEnd"/>
            <w:r w:rsidRPr="00C530FC">
              <w:rPr>
                <w:bCs/>
                <w:szCs w:val="20"/>
                <w:lang w:val="x-none"/>
              </w:rPr>
              <w:t xml:space="preserve"> oraz środki konserwujące. Do użycia w myjniach dezynfektorach niezawierający oleju parafinowego oraz alkoholu </w:t>
            </w:r>
            <w:r w:rsidR="00C530FC">
              <w:rPr>
                <w:bCs/>
                <w:szCs w:val="20"/>
              </w:rPr>
              <w:br/>
            </w:r>
            <w:r w:rsidRPr="00C530FC">
              <w:rPr>
                <w:bCs/>
                <w:szCs w:val="20"/>
                <w:lang w:val="x-none"/>
              </w:rPr>
              <w:t>i zwią</w:t>
            </w:r>
            <w:r w:rsidR="00C530FC">
              <w:rPr>
                <w:bCs/>
                <w:szCs w:val="20"/>
                <w:lang w:val="x-none"/>
              </w:rPr>
              <w:t>zków alkoholowych. Do szybkiego</w:t>
            </w:r>
            <w:r w:rsidR="00C530FC">
              <w:rPr>
                <w:bCs/>
                <w:szCs w:val="20"/>
              </w:rPr>
              <w:t xml:space="preserve"> </w:t>
            </w:r>
            <w:proofErr w:type="spellStart"/>
            <w:r w:rsidRPr="00C530FC">
              <w:rPr>
                <w:bCs/>
                <w:szCs w:val="20"/>
                <w:lang w:val="x-none"/>
              </w:rPr>
              <w:t>bezzaciekowego</w:t>
            </w:r>
            <w:proofErr w:type="spellEnd"/>
            <w:r w:rsidRPr="00C530FC">
              <w:rPr>
                <w:bCs/>
                <w:szCs w:val="20"/>
                <w:lang w:val="x-none"/>
              </w:rPr>
              <w:t xml:space="preserve"> płukania, znacznie przyśpieszający suszenie po m</w:t>
            </w:r>
            <w:r w:rsidR="00C530FC">
              <w:rPr>
                <w:bCs/>
                <w:szCs w:val="20"/>
                <w:lang w:val="x-none"/>
              </w:rPr>
              <w:t xml:space="preserve">aszynowym myciu i dezynfekcji. </w:t>
            </w:r>
            <w:r w:rsidR="00C530FC">
              <w:rPr>
                <w:bCs/>
                <w:szCs w:val="20"/>
              </w:rPr>
              <w:t>D</w:t>
            </w:r>
            <w:proofErr w:type="spellStart"/>
            <w:r w:rsidRPr="00C530FC">
              <w:rPr>
                <w:bCs/>
                <w:szCs w:val="20"/>
                <w:lang w:val="x-none"/>
              </w:rPr>
              <w:t>ozowanie</w:t>
            </w:r>
            <w:proofErr w:type="spellEnd"/>
            <w:r w:rsidRPr="00C530FC">
              <w:rPr>
                <w:bCs/>
                <w:szCs w:val="20"/>
                <w:lang w:val="x-none"/>
              </w:rPr>
              <w:t xml:space="preserve"> 0,3-1,0ml/l.. Kanister 5 L</w:t>
            </w:r>
          </w:p>
        </w:tc>
        <w:tc>
          <w:tcPr>
            <w:tcW w:w="1134" w:type="dxa"/>
            <w:vAlign w:val="center"/>
          </w:tcPr>
          <w:p w:rsidR="00AE6FBE" w:rsidRPr="00C530FC" w:rsidRDefault="00AE6FBE" w:rsidP="00C530FC">
            <w:pPr>
              <w:jc w:val="center"/>
              <w:rPr>
                <w:szCs w:val="20"/>
              </w:rPr>
            </w:pPr>
            <w:proofErr w:type="spellStart"/>
            <w:r w:rsidRPr="00C530FC">
              <w:rPr>
                <w:szCs w:val="20"/>
              </w:rPr>
              <w:t>op</w:t>
            </w:r>
            <w:proofErr w:type="spellEnd"/>
          </w:p>
        </w:tc>
        <w:tc>
          <w:tcPr>
            <w:tcW w:w="992" w:type="dxa"/>
            <w:vAlign w:val="center"/>
          </w:tcPr>
          <w:p w:rsidR="00AE6FBE" w:rsidRPr="00C530FC" w:rsidRDefault="00AE6FBE" w:rsidP="00C530FC">
            <w:pPr>
              <w:jc w:val="center"/>
              <w:rPr>
                <w:szCs w:val="20"/>
              </w:rPr>
            </w:pPr>
            <w:r w:rsidRPr="00C530FC">
              <w:rPr>
                <w:szCs w:val="20"/>
              </w:rPr>
              <w:t>6</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AE6FBE" w:rsidRPr="00C530FC" w:rsidTr="0019405F">
        <w:tc>
          <w:tcPr>
            <w:tcW w:w="534" w:type="dxa"/>
          </w:tcPr>
          <w:p w:rsidR="00AE6FBE" w:rsidRPr="00C530FC" w:rsidRDefault="00AE6FBE" w:rsidP="00C530FC">
            <w:pPr>
              <w:jc w:val="center"/>
              <w:rPr>
                <w:szCs w:val="20"/>
              </w:rPr>
            </w:pPr>
            <w:r w:rsidRPr="00C530FC">
              <w:rPr>
                <w:szCs w:val="20"/>
              </w:rPr>
              <w:t>11.</w:t>
            </w:r>
          </w:p>
        </w:tc>
        <w:tc>
          <w:tcPr>
            <w:tcW w:w="5103" w:type="dxa"/>
          </w:tcPr>
          <w:p w:rsidR="00AE6FBE" w:rsidRPr="00C530FC" w:rsidRDefault="00AE6FBE" w:rsidP="00C530FC">
            <w:pPr>
              <w:jc w:val="both"/>
              <w:rPr>
                <w:bCs/>
                <w:szCs w:val="20"/>
                <w:lang w:val="x-none"/>
              </w:rPr>
            </w:pPr>
            <w:r w:rsidRPr="00C530FC">
              <w:rPr>
                <w:bCs/>
                <w:szCs w:val="20"/>
                <w:lang w:val="x-none"/>
              </w:rPr>
              <w:t xml:space="preserve">Dzierżawa Centralnego Systemu Dozowania wyposażonego w pompy perystaltyczne oraz czytnik </w:t>
            </w:r>
            <w:proofErr w:type="spellStart"/>
            <w:r w:rsidRPr="00C530FC">
              <w:rPr>
                <w:bCs/>
                <w:szCs w:val="20"/>
                <w:lang w:val="x-none"/>
              </w:rPr>
              <w:t>tagów</w:t>
            </w:r>
            <w:proofErr w:type="spellEnd"/>
            <w:r w:rsidRPr="00C530FC">
              <w:rPr>
                <w:bCs/>
                <w:szCs w:val="20"/>
                <w:lang w:val="x-none"/>
              </w:rPr>
              <w:t xml:space="preserve"> RFID umożliwiający </w:t>
            </w:r>
            <w:proofErr w:type="spellStart"/>
            <w:r w:rsidRPr="00C530FC">
              <w:rPr>
                <w:bCs/>
                <w:szCs w:val="20"/>
                <w:lang w:val="x-none"/>
              </w:rPr>
              <w:t>zadozowanie</w:t>
            </w:r>
            <w:proofErr w:type="spellEnd"/>
            <w:r w:rsidRPr="00C530FC">
              <w:rPr>
                <w:bCs/>
                <w:szCs w:val="20"/>
                <w:lang w:val="x-none"/>
              </w:rPr>
              <w:t xml:space="preserve"> chemii procesowej do </w:t>
            </w:r>
            <w:r w:rsidRPr="00C530FC">
              <w:rPr>
                <w:bCs/>
                <w:szCs w:val="20"/>
              </w:rPr>
              <w:t>dwóch</w:t>
            </w:r>
            <w:r w:rsidRPr="00C530FC">
              <w:rPr>
                <w:bCs/>
                <w:szCs w:val="20"/>
                <w:lang w:val="x-none"/>
              </w:rPr>
              <w:t xml:space="preserve"> myjni maszynowych MMM typu </w:t>
            </w:r>
            <w:proofErr w:type="spellStart"/>
            <w:r w:rsidRPr="00C530FC">
              <w:rPr>
                <w:bCs/>
                <w:szCs w:val="20"/>
                <w:lang w:val="x-none"/>
              </w:rPr>
              <w:t>UniClean</w:t>
            </w:r>
            <w:proofErr w:type="spellEnd"/>
            <w:r w:rsidRPr="00C530FC">
              <w:rPr>
                <w:bCs/>
                <w:szCs w:val="20"/>
                <w:lang w:val="x-none"/>
              </w:rPr>
              <w:t xml:space="preserve"> , oraz kalibracja stężeń środków do wymaganych przez producenta wartości.</w:t>
            </w:r>
          </w:p>
        </w:tc>
        <w:tc>
          <w:tcPr>
            <w:tcW w:w="1134" w:type="dxa"/>
            <w:vAlign w:val="center"/>
          </w:tcPr>
          <w:p w:rsidR="00AE6FBE" w:rsidRPr="00C530FC" w:rsidRDefault="00AE6FBE" w:rsidP="00C530FC">
            <w:pPr>
              <w:jc w:val="center"/>
              <w:rPr>
                <w:szCs w:val="20"/>
              </w:rPr>
            </w:pPr>
            <w:r w:rsidRPr="00C530FC">
              <w:rPr>
                <w:szCs w:val="20"/>
              </w:rPr>
              <w:t>m-ce</w:t>
            </w:r>
          </w:p>
        </w:tc>
        <w:tc>
          <w:tcPr>
            <w:tcW w:w="992" w:type="dxa"/>
            <w:vAlign w:val="center"/>
          </w:tcPr>
          <w:p w:rsidR="00AE6FBE" w:rsidRPr="00C530FC" w:rsidRDefault="00AE6FBE" w:rsidP="00C530FC">
            <w:pPr>
              <w:jc w:val="center"/>
              <w:rPr>
                <w:szCs w:val="20"/>
              </w:rPr>
            </w:pPr>
            <w:r w:rsidRPr="00C530FC">
              <w:rPr>
                <w:szCs w:val="20"/>
              </w:rPr>
              <w:t>24</w:t>
            </w:r>
          </w:p>
        </w:tc>
        <w:tc>
          <w:tcPr>
            <w:tcW w:w="1559"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850"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c>
          <w:tcPr>
            <w:tcW w:w="1276" w:type="dxa"/>
            <w:vAlign w:val="center"/>
          </w:tcPr>
          <w:p w:rsidR="00AE6FBE" w:rsidRPr="00C530FC" w:rsidRDefault="00AE6FBE" w:rsidP="00C530FC">
            <w:pPr>
              <w:jc w:val="center"/>
              <w:rPr>
                <w:szCs w:val="20"/>
              </w:rPr>
            </w:pPr>
          </w:p>
        </w:tc>
      </w:tr>
      <w:tr w:rsidR="0019405F" w:rsidRPr="00C530FC" w:rsidTr="0019405F">
        <w:tc>
          <w:tcPr>
            <w:tcW w:w="10598" w:type="dxa"/>
            <w:gridSpan w:val="6"/>
          </w:tcPr>
          <w:p w:rsidR="0019405F" w:rsidRPr="00C530FC" w:rsidRDefault="00D55FA8" w:rsidP="00C530FC">
            <w:pPr>
              <w:jc w:val="right"/>
              <w:rPr>
                <w:b/>
                <w:szCs w:val="20"/>
              </w:rPr>
            </w:pPr>
            <w:r w:rsidRPr="00DE1BBE">
              <w:rPr>
                <w:b/>
                <w:szCs w:val="20"/>
              </w:rPr>
              <w:t>Wartość ogółem</w:t>
            </w:r>
            <w:r>
              <w:rPr>
                <w:b/>
                <w:szCs w:val="20"/>
              </w:rPr>
              <w:t xml:space="preserve"> w złotych</w:t>
            </w:r>
            <w:r w:rsidRPr="00DE1BBE">
              <w:rPr>
                <w:b/>
                <w:szCs w:val="20"/>
              </w:rPr>
              <w:t>:</w:t>
            </w:r>
          </w:p>
        </w:tc>
        <w:tc>
          <w:tcPr>
            <w:tcW w:w="1276" w:type="dxa"/>
          </w:tcPr>
          <w:p w:rsidR="0019405F" w:rsidRPr="00C530FC" w:rsidRDefault="0019405F" w:rsidP="00C530FC">
            <w:pPr>
              <w:rPr>
                <w:b/>
                <w:szCs w:val="20"/>
              </w:rPr>
            </w:pPr>
          </w:p>
        </w:tc>
        <w:tc>
          <w:tcPr>
            <w:tcW w:w="850" w:type="dxa"/>
            <w:shd w:val="clear" w:color="auto" w:fill="000000" w:themeFill="text1"/>
          </w:tcPr>
          <w:p w:rsidR="0019405F" w:rsidRPr="00C530FC" w:rsidRDefault="0019405F" w:rsidP="00C530FC">
            <w:pPr>
              <w:rPr>
                <w:b/>
                <w:szCs w:val="20"/>
              </w:rPr>
            </w:pPr>
          </w:p>
        </w:tc>
        <w:tc>
          <w:tcPr>
            <w:tcW w:w="1276" w:type="dxa"/>
            <w:shd w:val="clear" w:color="auto" w:fill="000000" w:themeFill="text1"/>
          </w:tcPr>
          <w:p w:rsidR="0019405F" w:rsidRPr="00C530FC" w:rsidRDefault="0019405F" w:rsidP="00C530FC">
            <w:pPr>
              <w:rPr>
                <w:b/>
                <w:szCs w:val="20"/>
              </w:rPr>
            </w:pPr>
          </w:p>
        </w:tc>
        <w:tc>
          <w:tcPr>
            <w:tcW w:w="1276" w:type="dxa"/>
          </w:tcPr>
          <w:p w:rsidR="0019405F" w:rsidRPr="00C530FC" w:rsidRDefault="0019405F" w:rsidP="00C530FC">
            <w:pPr>
              <w:rPr>
                <w:b/>
                <w:szCs w:val="20"/>
              </w:rPr>
            </w:pPr>
          </w:p>
        </w:tc>
      </w:tr>
    </w:tbl>
    <w:p w:rsidR="00BE7489" w:rsidRPr="00C530FC" w:rsidRDefault="00BE7489" w:rsidP="00C530FC">
      <w:pPr>
        <w:spacing w:line="240" w:lineRule="auto"/>
        <w:rPr>
          <w:szCs w:val="20"/>
        </w:rPr>
      </w:pPr>
    </w:p>
    <w:p w:rsidR="00BE7489" w:rsidRDefault="00BE7489" w:rsidP="00C530FC">
      <w:pPr>
        <w:spacing w:line="240" w:lineRule="auto"/>
        <w:ind w:left="7788" w:firstLine="708"/>
        <w:jc w:val="both"/>
        <w:rPr>
          <w:rFonts w:cs="Arial"/>
        </w:rPr>
      </w:pPr>
    </w:p>
    <w:p w:rsidR="00BE7489" w:rsidRPr="00386B15" w:rsidRDefault="00BE7489" w:rsidP="00C530FC">
      <w:pPr>
        <w:spacing w:line="240" w:lineRule="auto"/>
        <w:ind w:left="7788" w:firstLine="708"/>
        <w:jc w:val="both"/>
        <w:rPr>
          <w:rFonts w:cs="Arial"/>
        </w:rPr>
      </w:pPr>
      <w:r w:rsidRPr="00386B15">
        <w:rPr>
          <w:rFonts w:cs="Arial"/>
        </w:rPr>
        <w:t>………………………………………………………</w:t>
      </w:r>
    </w:p>
    <w:p w:rsidR="00BE7489" w:rsidRPr="00D55FA8" w:rsidRDefault="00BE7489" w:rsidP="00D55FA8">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BE7489" w:rsidRDefault="00BE7489" w:rsidP="00BE7489">
      <w:pPr>
        <w:suppressAutoHyphens/>
        <w:spacing w:line="240" w:lineRule="auto"/>
        <w:textAlignment w:val="baseline"/>
      </w:pPr>
    </w:p>
    <w:p w:rsidR="00D55FA8" w:rsidRDefault="00D55FA8" w:rsidP="00BE7489">
      <w:pPr>
        <w:suppressAutoHyphens/>
        <w:spacing w:line="240" w:lineRule="auto"/>
        <w:textAlignment w:val="baseline"/>
      </w:pPr>
    </w:p>
    <w:p w:rsidR="00BE7489" w:rsidRPr="00C71CCC" w:rsidRDefault="00BE7489" w:rsidP="00BE7489">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BE7489" w:rsidRPr="00C71CCC" w:rsidRDefault="00BE7489" w:rsidP="00BE7489">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DC27CD" w:rsidRDefault="00DC27CD" w:rsidP="002F3D5B"/>
    <w:p w:rsidR="00BE7489" w:rsidRDefault="00BE7489" w:rsidP="002F3D5B"/>
    <w:p w:rsidR="00DE1BBE" w:rsidRDefault="00DE1BBE" w:rsidP="002F3D5B"/>
    <w:p w:rsidR="00DE1BBE" w:rsidRDefault="00DE1BBE" w:rsidP="002F3D5B"/>
    <w:p w:rsidR="00DE1BBE" w:rsidRDefault="00DE1BBE" w:rsidP="002F3D5B"/>
    <w:p w:rsidR="00DE1BBE" w:rsidRDefault="00DE1BBE" w:rsidP="002F3D5B"/>
    <w:p w:rsidR="00DE1BBE" w:rsidRDefault="00DE1BBE" w:rsidP="002F3D5B"/>
    <w:p w:rsidR="00DE1BBE" w:rsidRDefault="00DE1BBE" w:rsidP="002F3D5B"/>
    <w:p w:rsidR="00DE1BBE" w:rsidRDefault="00DE1BBE" w:rsidP="002F3D5B"/>
    <w:p w:rsidR="00BE7489" w:rsidRDefault="00BE7489" w:rsidP="002F3D5B"/>
    <w:p w:rsidR="00C530FC" w:rsidRDefault="00C530FC" w:rsidP="002F3D5B"/>
    <w:p w:rsidR="00BE7489" w:rsidRPr="00BE7489" w:rsidRDefault="00BA559B" w:rsidP="00BE7489">
      <w:pPr>
        <w:pStyle w:val="Nagwek3"/>
        <w:rPr>
          <w:rFonts w:ascii="Arial" w:hAnsi="Arial" w:cs="Arial"/>
          <w:szCs w:val="20"/>
          <w:lang w:val="pl-PL"/>
        </w:rPr>
      </w:pPr>
      <w:r>
        <w:rPr>
          <w:rFonts w:ascii="Arial" w:hAnsi="Arial" w:cs="Arial"/>
          <w:szCs w:val="20"/>
          <w:lang w:val="pl-PL"/>
        </w:rPr>
        <w:lastRenderedPageBreak/>
        <w:t>Pakiet nr 5:</w:t>
      </w:r>
      <w:r w:rsidR="00BE7489" w:rsidRPr="00BE7489">
        <w:rPr>
          <w:rFonts w:ascii="Arial" w:hAnsi="Arial" w:cs="Arial"/>
          <w:szCs w:val="20"/>
        </w:rPr>
        <w:t xml:space="preserve"> </w:t>
      </w:r>
      <w:r w:rsidR="00BE7489" w:rsidRPr="00BE7489">
        <w:rPr>
          <w:rFonts w:ascii="Arial" w:hAnsi="Arial" w:cs="Arial"/>
          <w:szCs w:val="20"/>
          <w:lang w:val="pl-PL"/>
        </w:rPr>
        <w:t>Mycie i de</w:t>
      </w:r>
      <w:r w:rsidR="00BE7489">
        <w:rPr>
          <w:rFonts w:ascii="Arial" w:hAnsi="Arial" w:cs="Arial"/>
          <w:szCs w:val="20"/>
          <w:lang w:val="pl-PL"/>
        </w:rPr>
        <w:t>zynfekcja skóry, błon śluzowych</w:t>
      </w:r>
    </w:p>
    <w:p w:rsidR="00BE7489" w:rsidRDefault="00BE7489" w:rsidP="00BE7489"/>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5D1B8E">
        <w:tc>
          <w:tcPr>
            <w:tcW w:w="534" w:type="dxa"/>
            <w:vAlign w:val="center"/>
          </w:tcPr>
          <w:p w:rsidR="00D55FA8" w:rsidRPr="00B91DC7" w:rsidRDefault="00D55FA8" w:rsidP="005D1B8E">
            <w:pPr>
              <w:jc w:val="center"/>
              <w:rPr>
                <w:b/>
                <w:sz w:val="16"/>
              </w:rPr>
            </w:pPr>
            <w:r w:rsidRPr="00B91DC7">
              <w:rPr>
                <w:b/>
                <w:sz w:val="16"/>
              </w:rPr>
              <w:t>L.p.</w:t>
            </w:r>
          </w:p>
        </w:tc>
        <w:tc>
          <w:tcPr>
            <w:tcW w:w="5103" w:type="dxa"/>
            <w:vAlign w:val="center"/>
          </w:tcPr>
          <w:p w:rsidR="00D55FA8" w:rsidRPr="00465715" w:rsidRDefault="00D55FA8" w:rsidP="005D1B8E">
            <w:pPr>
              <w:jc w:val="center"/>
              <w:rPr>
                <w:b/>
                <w:sz w:val="16"/>
                <w:szCs w:val="16"/>
              </w:rPr>
            </w:pPr>
            <w:r w:rsidRPr="00465715">
              <w:rPr>
                <w:b/>
                <w:sz w:val="16"/>
                <w:szCs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0754AD" w:rsidRPr="00C530FC" w:rsidTr="005D1B8E">
        <w:tc>
          <w:tcPr>
            <w:tcW w:w="534" w:type="dxa"/>
          </w:tcPr>
          <w:p w:rsidR="000754AD" w:rsidRPr="00C530FC" w:rsidRDefault="000754AD" w:rsidP="00C530FC">
            <w:pPr>
              <w:jc w:val="center"/>
              <w:rPr>
                <w:szCs w:val="20"/>
              </w:rPr>
            </w:pPr>
            <w:r w:rsidRPr="00C530FC">
              <w:rPr>
                <w:szCs w:val="20"/>
              </w:rPr>
              <w:t>1.</w:t>
            </w:r>
          </w:p>
        </w:tc>
        <w:tc>
          <w:tcPr>
            <w:tcW w:w="5103" w:type="dxa"/>
          </w:tcPr>
          <w:p w:rsidR="000754AD" w:rsidRPr="00C530FC" w:rsidRDefault="000754AD" w:rsidP="00C530FC">
            <w:pPr>
              <w:jc w:val="both"/>
              <w:rPr>
                <w:szCs w:val="20"/>
              </w:rPr>
            </w:pPr>
            <w:r w:rsidRPr="00C530FC">
              <w:rPr>
                <w:szCs w:val="20"/>
              </w:rPr>
              <w:t>Bezbarwny preparat do odkażania skóry przed zabi</w:t>
            </w:r>
            <w:r w:rsidRPr="00C530FC">
              <w:rPr>
                <w:szCs w:val="20"/>
              </w:rPr>
              <w:t>e</w:t>
            </w:r>
            <w:r w:rsidRPr="00C530FC">
              <w:rPr>
                <w:szCs w:val="20"/>
              </w:rPr>
              <w:t xml:space="preserve">gami chirurgicznymi, diagnostycznymi, oznaczenia pola operacyjnego oraz przed iniekcjami, pobieraniem krwi i biopsjami , </w:t>
            </w:r>
            <w:proofErr w:type="spellStart"/>
            <w:r w:rsidRPr="00C530FC">
              <w:rPr>
                <w:szCs w:val="20"/>
              </w:rPr>
              <w:t>autosterylny</w:t>
            </w:r>
            <w:proofErr w:type="spellEnd"/>
            <w:r w:rsidRPr="00C530FC">
              <w:rPr>
                <w:szCs w:val="20"/>
              </w:rPr>
              <w:t xml:space="preserve"> (tzn. brak możliwości skażenia produktu mimo wielokrotnego otwierania pojemnika i/lub przelewania  do mniejszych opak</w:t>
            </w:r>
            <w:r w:rsidRPr="00C530FC">
              <w:rPr>
                <w:szCs w:val="20"/>
              </w:rPr>
              <w:t>o</w:t>
            </w:r>
            <w:r w:rsidRPr="00C530FC">
              <w:rPr>
                <w:szCs w:val="20"/>
              </w:rPr>
              <w:t xml:space="preserve">wań). Skuteczny wobec płynów ustrojowych, oparty o alkohol etylowy,  izopropylowy, benzylowy i nadtlenek wodoru, bez zawartości jodu i pochodnych fenolowych, </w:t>
            </w:r>
            <w:proofErr w:type="spellStart"/>
            <w:r w:rsidRPr="00C530FC">
              <w:rPr>
                <w:szCs w:val="20"/>
              </w:rPr>
              <w:t>pH</w:t>
            </w:r>
            <w:proofErr w:type="spellEnd"/>
            <w:r w:rsidRPr="00C530FC">
              <w:rPr>
                <w:szCs w:val="20"/>
              </w:rPr>
              <w:t xml:space="preserve"> 6,0-7,0. Spektrum: B, </w:t>
            </w:r>
            <w:proofErr w:type="spellStart"/>
            <w:r w:rsidRPr="00C530FC">
              <w:rPr>
                <w:szCs w:val="20"/>
              </w:rPr>
              <w:t>Tbc</w:t>
            </w:r>
            <w:proofErr w:type="spellEnd"/>
            <w:r w:rsidRPr="00C530FC">
              <w:rPr>
                <w:szCs w:val="20"/>
              </w:rPr>
              <w:t xml:space="preserve">, F, V (w tym: </w:t>
            </w:r>
            <w:proofErr w:type="spellStart"/>
            <w:r w:rsidRPr="00C530FC">
              <w:rPr>
                <w:szCs w:val="20"/>
              </w:rPr>
              <w:t>Adeno</w:t>
            </w:r>
            <w:proofErr w:type="spellEnd"/>
            <w:r w:rsidRPr="00C530FC">
              <w:rPr>
                <w:szCs w:val="20"/>
              </w:rPr>
              <w:t>, Rot</w:t>
            </w:r>
            <w:r w:rsidR="00AC318E">
              <w:rPr>
                <w:szCs w:val="20"/>
              </w:rPr>
              <w:t xml:space="preserve">a, </w:t>
            </w:r>
            <w:proofErr w:type="spellStart"/>
            <w:r w:rsidR="00AC318E">
              <w:rPr>
                <w:szCs w:val="20"/>
              </w:rPr>
              <w:t>Herpes</w:t>
            </w:r>
            <w:proofErr w:type="spellEnd"/>
            <w:r w:rsidR="00AC318E">
              <w:rPr>
                <w:szCs w:val="20"/>
              </w:rPr>
              <w:t xml:space="preserve">, HIV)  poj. 350ml </w:t>
            </w:r>
            <w:r w:rsidRPr="00C530FC">
              <w:rPr>
                <w:szCs w:val="20"/>
              </w:rPr>
              <w:t>z atomizerem. Produkt leczniczy.</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600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2.</w:t>
            </w:r>
          </w:p>
        </w:tc>
        <w:tc>
          <w:tcPr>
            <w:tcW w:w="5103" w:type="dxa"/>
          </w:tcPr>
          <w:p w:rsidR="000754AD" w:rsidRPr="00C530FC" w:rsidRDefault="000754AD" w:rsidP="00C530FC">
            <w:pPr>
              <w:jc w:val="both"/>
              <w:rPr>
                <w:szCs w:val="20"/>
              </w:rPr>
            </w:pPr>
            <w:r w:rsidRPr="00C530FC">
              <w:rPr>
                <w:szCs w:val="20"/>
              </w:rPr>
              <w:t>Bezbarwny preparat do odkażania skóry przed zabi</w:t>
            </w:r>
            <w:r w:rsidRPr="00C530FC">
              <w:rPr>
                <w:szCs w:val="20"/>
              </w:rPr>
              <w:t>e</w:t>
            </w:r>
            <w:r w:rsidRPr="00C530FC">
              <w:rPr>
                <w:szCs w:val="20"/>
              </w:rPr>
              <w:t xml:space="preserve">gami chirurgicznymi, diagnostycznymi, oznaczenia pola operacyjnego oraz przed iniekcjami, pobieraniem krwi i biopsjami , </w:t>
            </w:r>
            <w:proofErr w:type="spellStart"/>
            <w:r w:rsidRPr="00C530FC">
              <w:rPr>
                <w:szCs w:val="20"/>
              </w:rPr>
              <w:t>autosterylny</w:t>
            </w:r>
            <w:proofErr w:type="spellEnd"/>
            <w:r w:rsidRPr="00C530FC">
              <w:rPr>
                <w:szCs w:val="20"/>
              </w:rPr>
              <w:t xml:space="preserve"> (tzn. brak możliwości skażenia produktu mimo wielokrotnego otwierania pojemnika i/lub przelewania  do mniejszych opak</w:t>
            </w:r>
            <w:r w:rsidRPr="00C530FC">
              <w:rPr>
                <w:szCs w:val="20"/>
              </w:rPr>
              <w:t>o</w:t>
            </w:r>
            <w:r w:rsidRPr="00C530FC">
              <w:rPr>
                <w:szCs w:val="20"/>
              </w:rPr>
              <w:t xml:space="preserve">wań). Skuteczny wobec płynów ustrojowych, oparty o alkohol etylowy,  izopropylowy, benzylowy i nadtlenek wodoru, bez zawartości jodu i pochodnych fenolowych, </w:t>
            </w:r>
            <w:proofErr w:type="spellStart"/>
            <w:r w:rsidRPr="00C530FC">
              <w:rPr>
                <w:szCs w:val="20"/>
              </w:rPr>
              <w:t>pH</w:t>
            </w:r>
            <w:proofErr w:type="spellEnd"/>
            <w:r w:rsidRPr="00C530FC">
              <w:rPr>
                <w:szCs w:val="20"/>
              </w:rPr>
              <w:t xml:space="preserve"> 6,0-7,0. Spektrum: B, </w:t>
            </w:r>
            <w:proofErr w:type="spellStart"/>
            <w:r w:rsidRPr="00C530FC">
              <w:rPr>
                <w:szCs w:val="20"/>
              </w:rPr>
              <w:t>Tbc</w:t>
            </w:r>
            <w:proofErr w:type="spellEnd"/>
            <w:r w:rsidRPr="00C530FC">
              <w:rPr>
                <w:szCs w:val="20"/>
              </w:rPr>
              <w:t xml:space="preserve">, F, V (w tym: </w:t>
            </w:r>
            <w:proofErr w:type="spellStart"/>
            <w:r w:rsidRPr="00C530FC">
              <w:rPr>
                <w:szCs w:val="20"/>
              </w:rPr>
              <w:t>Adeno</w:t>
            </w:r>
            <w:proofErr w:type="spellEnd"/>
            <w:r w:rsidRPr="00C530FC">
              <w:rPr>
                <w:szCs w:val="20"/>
              </w:rPr>
              <w:t xml:space="preserve">, Rota, </w:t>
            </w:r>
            <w:proofErr w:type="spellStart"/>
            <w:r w:rsidRPr="00C530FC">
              <w:rPr>
                <w:szCs w:val="20"/>
              </w:rPr>
              <w:t>Herpes</w:t>
            </w:r>
            <w:proofErr w:type="spellEnd"/>
            <w:r w:rsidRPr="00C530FC">
              <w:rPr>
                <w:szCs w:val="20"/>
              </w:rPr>
              <w:t>, HIV)  poj.  5 L. Produkt leczniczy.</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100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3.</w:t>
            </w:r>
          </w:p>
        </w:tc>
        <w:tc>
          <w:tcPr>
            <w:tcW w:w="5103" w:type="dxa"/>
          </w:tcPr>
          <w:p w:rsidR="000754AD" w:rsidRPr="00C530FC" w:rsidRDefault="000754AD" w:rsidP="00C530FC">
            <w:pPr>
              <w:jc w:val="both"/>
              <w:rPr>
                <w:szCs w:val="20"/>
              </w:rPr>
            </w:pPr>
            <w:r w:rsidRPr="00C530FC">
              <w:rPr>
                <w:szCs w:val="20"/>
              </w:rPr>
              <w:t>Barwiony preparat do odkażania skóry przed zabieg</w:t>
            </w:r>
            <w:r w:rsidRPr="00C530FC">
              <w:rPr>
                <w:szCs w:val="20"/>
              </w:rPr>
              <w:t>a</w:t>
            </w:r>
            <w:r w:rsidRPr="00C530FC">
              <w:rPr>
                <w:szCs w:val="20"/>
              </w:rPr>
              <w:t xml:space="preserve">mi chirurgicznymi, diagnostycznymi, oznaczenia pola operacyjnego oraz przed iniekcjami, pobieraniem krwi i biopsjami , </w:t>
            </w:r>
            <w:proofErr w:type="spellStart"/>
            <w:r w:rsidRPr="00C530FC">
              <w:rPr>
                <w:szCs w:val="20"/>
              </w:rPr>
              <w:t>autosterylny</w:t>
            </w:r>
            <w:proofErr w:type="spellEnd"/>
            <w:r w:rsidRPr="00C530FC">
              <w:rPr>
                <w:szCs w:val="20"/>
              </w:rPr>
              <w:t xml:space="preserve"> (tzn. brak możliwości skażenia produktu mimo wielokrotnego otwierania pojemnika i/lub przelewania  do mniejszych opakowań). Skutec</w:t>
            </w:r>
            <w:r w:rsidRPr="00C530FC">
              <w:rPr>
                <w:szCs w:val="20"/>
              </w:rPr>
              <w:t>z</w:t>
            </w:r>
            <w:r w:rsidRPr="00C530FC">
              <w:rPr>
                <w:szCs w:val="20"/>
              </w:rPr>
              <w:t>ny wobec płynów ustrojowych, oparty o alkohol etyl</w:t>
            </w:r>
            <w:r w:rsidRPr="00C530FC">
              <w:rPr>
                <w:szCs w:val="20"/>
              </w:rPr>
              <w:t>o</w:t>
            </w:r>
            <w:r w:rsidRPr="00C530FC">
              <w:rPr>
                <w:szCs w:val="20"/>
              </w:rPr>
              <w:t xml:space="preserve">wy,  izopropylowy, benzylowy i nadtlenek wodoru, bez zawartości jodu i pochodnych fenolowych, </w:t>
            </w:r>
            <w:proofErr w:type="spellStart"/>
            <w:r w:rsidRPr="00C530FC">
              <w:rPr>
                <w:szCs w:val="20"/>
              </w:rPr>
              <w:t>pH</w:t>
            </w:r>
            <w:proofErr w:type="spellEnd"/>
            <w:r w:rsidRPr="00C530FC">
              <w:rPr>
                <w:szCs w:val="20"/>
              </w:rPr>
              <w:t xml:space="preserve"> 6,0-7,0. Spektrum: B, </w:t>
            </w:r>
            <w:proofErr w:type="spellStart"/>
            <w:r w:rsidRPr="00C530FC">
              <w:rPr>
                <w:szCs w:val="20"/>
              </w:rPr>
              <w:t>Tbc</w:t>
            </w:r>
            <w:proofErr w:type="spellEnd"/>
            <w:r w:rsidRPr="00C530FC">
              <w:rPr>
                <w:szCs w:val="20"/>
              </w:rPr>
              <w:t xml:space="preserve">, F, V (w tym: </w:t>
            </w:r>
            <w:proofErr w:type="spellStart"/>
            <w:r w:rsidRPr="00C530FC">
              <w:rPr>
                <w:szCs w:val="20"/>
              </w:rPr>
              <w:t>Adeno</w:t>
            </w:r>
            <w:proofErr w:type="spellEnd"/>
            <w:r w:rsidRPr="00C530FC">
              <w:rPr>
                <w:szCs w:val="20"/>
              </w:rPr>
              <w:t xml:space="preserve">, Rota, </w:t>
            </w:r>
            <w:proofErr w:type="spellStart"/>
            <w:r w:rsidRPr="00C530FC">
              <w:rPr>
                <w:szCs w:val="20"/>
              </w:rPr>
              <w:t>Herpes</w:t>
            </w:r>
            <w:proofErr w:type="spellEnd"/>
            <w:r w:rsidRPr="00C530FC">
              <w:rPr>
                <w:szCs w:val="20"/>
              </w:rPr>
              <w:t>, HIV)  poj. 350ml z atomizerem. Produkt leczniczy.</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200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4.</w:t>
            </w:r>
          </w:p>
        </w:tc>
        <w:tc>
          <w:tcPr>
            <w:tcW w:w="5103" w:type="dxa"/>
          </w:tcPr>
          <w:p w:rsidR="000754AD" w:rsidRPr="00C530FC" w:rsidRDefault="000754AD" w:rsidP="00C530FC">
            <w:pPr>
              <w:jc w:val="both"/>
              <w:rPr>
                <w:szCs w:val="20"/>
              </w:rPr>
            </w:pPr>
            <w:r w:rsidRPr="00C530FC">
              <w:rPr>
                <w:szCs w:val="20"/>
              </w:rPr>
              <w:t>Barwiony preparat do odkażania skóry przed zabieg</w:t>
            </w:r>
            <w:r w:rsidRPr="00C530FC">
              <w:rPr>
                <w:szCs w:val="20"/>
              </w:rPr>
              <w:t>a</w:t>
            </w:r>
            <w:r w:rsidRPr="00C530FC">
              <w:rPr>
                <w:szCs w:val="20"/>
              </w:rPr>
              <w:t xml:space="preserve">mi chirurgicznymi, diagnostycznymi, oznaczenia pola </w:t>
            </w:r>
            <w:r w:rsidRPr="00C530FC">
              <w:rPr>
                <w:szCs w:val="20"/>
              </w:rPr>
              <w:lastRenderedPageBreak/>
              <w:t xml:space="preserve">operacyjnego oraz przed iniekcjami, pobieraniem krwi i biopsjami , </w:t>
            </w:r>
            <w:proofErr w:type="spellStart"/>
            <w:r w:rsidRPr="00C530FC">
              <w:rPr>
                <w:szCs w:val="20"/>
              </w:rPr>
              <w:t>autosterylny</w:t>
            </w:r>
            <w:proofErr w:type="spellEnd"/>
            <w:r w:rsidRPr="00C530FC">
              <w:rPr>
                <w:szCs w:val="20"/>
              </w:rPr>
              <w:t xml:space="preserve"> (tzn. brak możliwości skażenia produktu mimo wielokrotnego otwierania pojemnika i/lub przelewania  do mniejszych opakowań). Skutec</w:t>
            </w:r>
            <w:r w:rsidRPr="00C530FC">
              <w:rPr>
                <w:szCs w:val="20"/>
              </w:rPr>
              <w:t>z</w:t>
            </w:r>
            <w:r w:rsidRPr="00C530FC">
              <w:rPr>
                <w:szCs w:val="20"/>
              </w:rPr>
              <w:t>ny wobec płynów ustrojowych, oparty o alkohol etyl</w:t>
            </w:r>
            <w:r w:rsidRPr="00C530FC">
              <w:rPr>
                <w:szCs w:val="20"/>
              </w:rPr>
              <w:t>o</w:t>
            </w:r>
            <w:r w:rsidRPr="00C530FC">
              <w:rPr>
                <w:szCs w:val="20"/>
              </w:rPr>
              <w:t xml:space="preserve">wy,  izopropylowy, benzylowy i nadtlenek wodoru, bez zawartości jodu i pochodnych fenolowych, </w:t>
            </w:r>
            <w:proofErr w:type="spellStart"/>
            <w:r w:rsidRPr="00C530FC">
              <w:rPr>
                <w:szCs w:val="20"/>
              </w:rPr>
              <w:t>pH</w:t>
            </w:r>
            <w:proofErr w:type="spellEnd"/>
            <w:r w:rsidRPr="00C530FC">
              <w:rPr>
                <w:szCs w:val="20"/>
              </w:rPr>
              <w:t xml:space="preserve"> 6,0-7,0. Spektrum: B, </w:t>
            </w:r>
            <w:proofErr w:type="spellStart"/>
            <w:r w:rsidRPr="00C530FC">
              <w:rPr>
                <w:szCs w:val="20"/>
              </w:rPr>
              <w:t>Tbc</w:t>
            </w:r>
            <w:proofErr w:type="spellEnd"/>
            <w:r w:rsidRPr="00C530FC">
              <w:rPr>
                <w:szCs w:val="20"/>
              </w:rPr>
              <w:t xml:space="preserve">, F, V (w tym: </w:t>
            </w:r>
            <w:proofErr w:type="spellStart"/>
            <w:r w:rsidRPr="00C530FC">
              <w:rPr>
                <w:szCs w:val="20"/>
              </w:rPr>
              <w:t>Adeno</w:t>
            </w:r>
            <w:proofErr w:type="spellEnd"/>
            <w:r w:rsidRPr="00C530FC">
              <w:rPr>
                <w:szCs w:val="20"/>
              </w:rPr>
              <w:t xml:space="preserve">, Rota, </w:t>
            </w:r>
            <w:proofErr w:type="spellStart"/>
            <w:r w:rsidRPr="00C530FC">
              <w:rPr>
                <w:szCs w:val="20"/>
              </w:rPr>
              <w:t>Herpes</w:t>
            </w:r>
            <w:proofErr w:type="spellEnd"/>
            <w:r w:rsidRPr="00C530FC">
              <w:rPr>
                <w:szCs w:val="20"/>
              </w:rPr>
              <w:t>, HIV)  poj. 5 L. Produkt leczniczy.</w:t>
            </w:r>
          </w:p>
        </w:tc>
        <w:tc>
          <w:tcPr>
            <w:tcW w:w="1134" w:type="dxa"/>
            <w:vAlign w:val="center"/>
          </w:tcPr>
          <w:p w:rsidR="000754AD" w:rsidRPr="00C530FC" w:rsidRDefault="000754AD" w:rsidP="00C530FC">
            <w:pPr>
              <w:jc w:val="center"/>
              <w:rPr>
                <w:szCs w:val="20"/>
              </w:rPr>
            </w:pPr>
            <w:proofErr w:type="spellStart"/>
            <w:r w:rsidRPr="00C530FC">
              <w:rPr>
                <w:szCs w:val="20"/>
              </w:rPr>
              <w:lastRenderedPageBreak/>
              <w:t>op</w:t>
            </w:r>
            <w:proofErr w:type="spellEnd"/>
          </w:p>
        </w:tc>
        <w:tc>
          <w:tcPr>
            <w:tcW w:w="992" w:type="dxa"/>
            <w:vAlign w:val="center"/>
          </w:tcPr>
          <w:p w:rsidR="000754AD" w:rsidRPr="00C530FC" w:rsidRDefault="000754AD" w:rsidP="00C530FC">
            <w:pPr>
              <w:jc w:val="center"/>
              <w:rPr>
                <w:szCs w:val="20"/>
              </w:rPr>
            </w:pPr>
            <w:r w:rsidRPr="00C530FC">
              <w:rPr>
                <w:szCs w:val="20"/>
              </w:rPr>
              <w:t>100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lastRenderedPageBreak/>
              <w:t>5.</w:t>
            </w:r>
          </w:p>
        </w:tc>
        <w:tc>
          <w:tcPr>
            <w:tcW w:w="5103" w:type="dxa"/>
          </w:tcPr>
          <w:p w:rsidR="000754AD" w:rsidRPr="00C530FC" w:rsidRDefault="000754AD" w:rsidP="00C530FC">
            <w:pPr>
              <w:jc w:val="both"/>
              <w:rPr>
                <w:szCs w:val="20"/>
              </w:rPr>
            </w:pPr>
            <w:r w:rsidRPr="00C530FC">
              <w:rPr>
                <w:szCs w:val="20"/>
              </w:rPr>
              <w:t xml:space="preserve">Sterylny, gotowy  do użycia roztwór służący do irygacji, czyszczenia, nawilżania ran ostrych,  usuwania </w:t>
            </w:r>
            <w:proofErr w:type="spellStart"/>
            <w:r w:rsidRPr="00C530FC">
              <w:rPr>
                <w:szCs w:val="20"/>
              </w:rPr>
              <w:t>biofi</w:t>
            </w:r>
            <w:r w:rsidRPr="00C530FC">
              <w:rPr>
                <w:szCs w:val="20"/>
              </w:rPr>
              <w:t>l</w:t>
            </w:r>
            <w:r w:rsidRPr="00C530FC">
              <w:rPr>
                <w:szCs w:val="20"/>
              </w:rPr>
              <w:t>mu</w:t>
            </w:r>
            <w:proofErr w:type="spellEnd"/>
            <w:r w:rsidRPr="00C530FC">
              <w:rPr>
                <w:szCs w:val="20"/>
              </w:rPr>
              <w:t xml:space="preserve"> z rany w sposób zapewniający ochronę tkanki; do błon śluzowych przed cewnikowaniem , do pielęgnacji skóry wokół dostępów naczyniowych obwodowych i centralnych oraz dostępów do przewodu pokarmow</w:t>
            </w:r>
            <w:r w:rsidRPr="00C530FC">
              <w:rPr>
                <w:szCs w:val="20"/>
              </w:rPr>
              <w:t>e</w:t>
            </w:r>
            <w:r w:rsidRPr="00C530FC">
              <w:rPr>
                <w:szCs w:val="20"/>
              </w:rPr>
              <w:t xml:space="preserve">go PEG,PEJ, bezzapachowy, zawierający </w:t>
            </w:r>
            <w:proofErr w:type="spellStart"/>
            <w:r w:rsidRPr="00C530FC">
              <w:rPr>
                <w:szCs w:val="20"/>
              </w:rPr>
              <w:t>poliheksan</w:t>
            </w:r>
            <w:r w:rsidRPr="00C530FC">
              <w:rPr>
                <w:szCs w:val="20"/>
              </w:rPr>
              <w:t>i</w:t>
            </w:r>
            <w:r w:rsidRPr="00C530FC">
              <w:rPr>
                <w:szCs w:val="20"/>
              </w:rPr>
              <w:t>dynę</w:t>
            </w:r>
            <w:proofErr w:type="spellEnd"/>
            <w:r w:rsidRPr="00C530FC">
              <w:rPr>
                <w:szCs w:val="20"/>
              </w:rPr>
              <w:t xml:space="preserve"> i betainę; bez zawartości dodatkowych substancji czynnych takich jak </w:t>
            </w:r>
            <w:proofErr w:type="spellStart"/>
            <w:r w:rsidRPr="00C530FC">
              <w:rPr>
                <w:szCs w:val="20"/>
              </w:rPr>
              <w:t>jodopowidon</w:t>
            </w:r>
            <w:proofErr w:type="spellEnd"/>
            <w:r w:rsidRPr="00C530FC">
              <w:rPr>
                <w:szCs w:val="20"/>
              </w:rPr>
              <w:t xml:space="preserve">, </w:t>
            </w:r>
            <w:proofErr w:type="spellStart"/>
            <w:r w:rsidRPr="00C530FC">
              <w:rPr>
                <w:szCs w:val="20"/>
              </w:rPr>
              <w:t>oktenidyna</w:t>
            </w:r>
            <w:proofErr w:type="spellEnd"/>
            <w:r w:rsidRPr="00C530FC">
              <w:rPr>
                <w:szCs w:val="20"/>
              </w:rPr>
              <w:t xml:space="preserve">, </w:t>
            </w:r>
            <w:proofErr w:type="spellStart"/>
            <w:r w:rsidRPr="00C530FC">
              <w:rPr>
                <w:szCs w:val="20"/>
              </w:rPr>
              <w:t>Chlo</w:t>
            </w:r>
            <w:r w:rsidRPr="00C530FC">
              <w:rPr>
                <w:szCs w:val="20"/>
              </w:rPr>
              <w:t>r</w:t>
            </w:r>
            <w:r w:rsidRPr="00C530FC">
              <w:rPr>
                <w:szCs w:val="20"/>
              </w:rPr>
              <w:t>heksydyna</w:t>
            </w:r>
            <w:proofErr w:type="spellEnd"/>
            <w:r w:rsidRPr="00C530FC">
              <w:rPr>
                <w:szCs w:val="20"/>
              </w:rPr>
              <w:t xml:space="preserve">, glicerol. Wykazujący skuteczność </w:t>
            </w:r>
            <w:proofErr w:type="spellStart"/>
            <w:r w:rsidRPr="00C530FC">
              <w:rPr>
                <w:szCs w:val="20"/>
              </w:rPr>
              <w:t>bójczą</w:t>
            </w:r>
            <w:proofErr w:type="spellEnd"/>
            <w:r w:rsidRPr="00C530FC">
              <w:rPr>
                <w:szCs w:val="20"/>
              </w:rPr>
              <w:t xml:space="preserve"> wobec szczepów </w:t>
            </w:r>
            <w:proofErr w:type="spellStart"/>
            <w:r w:rsidRPr="00C530FC">
              <w:rPr>
                <w:szCs w:val="20"/>
              </w:rPr>
              <w:t>wielolekopornych</w:t>
            </w:r>
            <w:proofErr w:type="spellEnd"/>
            <w:r w:rsidRPr="00C530FC">
              <w:rPr>
                <w:szCs w:val="20"/>
              </w:rPr>
              <w:t>, Możliwość stos</w:t>
            </w:r>
            <w:r w:rsidRPr="00C530FC">
              <w:rPr>
                <w:szCs w:val="20"/>
              </w:rPr>
              <w:t>o</w:t>
            </w:r>
            <w:r w:rsidRPr="00C530FC">
              <w:rPr>
                <w:szCs w:val="20"/>
              </w:rPr>
              <w:t>wania: u dzieci od 1 dnia życia, . Po otwarciu możl</w:t>
            </w:r>
            <w:r w:rsidRPr="00C530FC">
              <w:rPr>
                <w:szCs w:val="20"/>
              </w:rPr>
              <w:t>i</w:t>
            </w:r>
            <w:r w:rsidRPr="00C530FC">
              <w:rPr>
                <w:szCs w:val="20"/>
              </w:rPr>
              <w:t xml:space="preserve">wość stosowania przez 8 tygodni. Wyrób medyczny klasy III. Op. 350 ml ,1000 ml  </w:t>
            </w:r>
          </w:p>
        </w:tc>
        <w:tc>
          <w:tcPr>
            <w:tcW w:w="1134" w:type="dxa"/>
            <w:vAlign w:val="center"/>
          </w:tcPr>
          <w:p w:rsidR="000754AD" w:rsidRPr="00C530FC" w:rsidRDefault="000754AD" w:rsidP="00C530FC">
            <w:pPr>
              <w:jc w:val="center"/>
              <w:rPr>
                <w:szCs w:val="20"/>
              </w:rPr>
            </w:pPr>
            <w:r w:rsidRPr="00C530FC">
              <w:rPr>
                <w:szCs w:val="20"/>
              </w:rPr>
              <w:t>litr</w:t>
            </w:r>
          </w:p>
        </w:tc>
        <w:tc>
          <w:tcPr>
            <w:tcW w:w="992" w:type="dxa"/>
            <w:vAlign w:val="center"/>
          </w:tcPr>
          <w:p w:rsidR="000754AD" w:rsidRPr="00C530FC" w:rsidRDefault="000754AD" w:rsidP="00C530FC">
            <w:pPr>
              <w:jc w:val="center"/>
              <w:rPr>
                <w:szCs w:val="20"/>
              </w:rPr>
            </w:pPr>
            <w:r w:rsidRPr="00C530FC">
              <w:rPr>
                <w:szCs w:val="20"/>
              </w:rPr>
              <w:t>200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6.</w:t>
            </w:r>
          </w:p>
        </w:tc>
        <w:tc>
          <w:tcPr>
            <w:tcW w:w="5103" w:type="dxa"/>
          </w:tcPr>
          <w:p w:rsidR="000754AD" w:rsidRPr="00C530FC" w:rsidRDefault="000754AD" w:rsidP="00C530FC">
            <w:pPr>
              <w:jc w:val="both"/>
              <w:rPr>
                <w:szCs w:val="20"/>
              </w:rPr>
            </w:pPr>
            <w:r w:rsidRPr="00C530FC">
              <w:rPr>
                <w:szCs w:val="20"/>
              </w:rPr>
              <w:t>Gotowy do użycia roztwór przeznaczony do dekont</w:t>
            </w:r>
            <w:r w:rsidRPr="00C530FC">
              <w:rPr>
                <w:szCs w:val="20"/>
              </w:rPr>
              <w:t>a</w:t>
            </w:r>
            <w:r w:rsidRPr="00C530FC">
              <w:rPr>
                <w:szCs w:val="20"/>
              </w:rPr>
              <w:t xml:space="preserve">minacji, płukania, pędzlowania jamy ustnej, utrzymania flory fizjologicznej ust i codziennej higieny jamy ustnej; na bazie </w:t>
            </w:r>
            <w:proofErr w:type="spellStart"/>
            <w:r w:rsidRPr="00C530FC">
              <w:rPr>
                <w:szCs w:val="20"/>
              </w:rPr>
              <w:t>poliheksanidyny</w:t>
            </w:r>
            <w:proofErr w:type="spellEnd"/>
            <w:r w:rsidRPr="00C530FC">
              <w:rPr>
                <w:szCs w:val="20"/>
              </w:rPr>
              <w:t xml:space="preserve">; bez zawartości </w:t>
            </w:r>
            <w:proofErr w:type="spellStart"/>
            <w:r w:rsidRPr="00C530FC">
              <w:rPr>
                <w:szCs w:val="20"/>
              </w:rPr>
              <w:t>octenidyny</w:t>
            </w:r>
            <w:proofErr w:type="spellEnd"/>
            <w:r w:rsidRPr="00C530FC">
              <w:rPr>
                <w:szCs w:val="20"/>
              </w:rPr>
              <w:t xml:space="preserve">, alkoholu i </w:t>
            </w:r>
            <w:proofErr w:type="spellStart"/>
            <w:r w:rsidRPr="00C530FC">
              <w:rPr>
                <w:szCs w:val="20"/>
              </w:rPr>
              <w:t>chlorheksydyny</w:t>
            </w:r>
            <w:proofErr w:type="spellEnd"/>
            <w:r w:rsidRPr="00C530FC">
              <w:rPr>
                <w:szCs w:val="20"/>
              </w:rPr>
              <w:t xml:space="preserve"> ,do zastosowania na uszk</w:t>
            </w:r>
            <w:r w:rsidRPr="00C530FC">
              <w:rPr>
                <w:szCs w:val="20"/>
              </w:rPr>
              <w:t>o</w:t>
            </w:r>
            <w:r w:rsidRPr="00C530FC">
              <w:rPr>
                <w:szCs w:val="20"/>
              </w:rPr>
              <w:t>dzoną tkankę, możliwość stosowania u dzieci, sk</w:t>
            </w:r>
            <w:r w:rsidRPr="00C530FC">
              <w:rPr>
                <w:szCs w:val="20"/>
              </w:rPr>
              <w:t>u</w:t>
            </w:r>
            <w:r w:rsidRPr="00C530FC">
              <w:rPr>
                <w:szCs w:val="20"/>
              </w:rPr>
              <w:t>teczny na bakterie (w tym MDRO Multi-</w:t>
            </w:r>
            <w:proofErr w:type="spellStart"/>
            <w:r w:rsidRPr="00C530FC">
              <w:rPr>
                <w:szCs w:val="20"/>
              </w:rPr>
              <w:t>Drug</w:t>
            </w:r>
            <w:proofErr w:type="spellEnd"/>
            <w:r w:rsidRPr="00C530FC">
              <w:rPr>
                <w:szCs w:val="20"/>
              </w:rPr>
              <w:t xml:space="preserve"> </w:t>
            </w:r>
            <w:proofErr w:type="spellStart"/>
            <w:r w:rsidRPr="00C530FC">
              <w:rPr>
                <w:szCs w:val="20"/>
              </w:rPr>
              <w:t>Resistant</w:t>
            </w:r>
            <w:proofErr w:type="spellEnd"/>
            <w:r w:rsidRPr="00C530FC">
              <w:rPr>
                <w:szCs w:val="20"/>
              </w:rPr>
              <w:t xml:space="preserve"> </w:t>
            </w:r>
            <w:proofErr w:type="spellStart"/>
            <w:r w:rsidRPr="00C530FC">
              <w:rPr>
                <w:szCs w:val="20"/>
              </w:rPr>
              <w:t>Organism</w:t>
            </w:r>
            <w:proofErr w:type="spellEnd"/>
            <w:r w:rsidRPr="00C530FC">
              <w:rPr>
                <w:szCs w:val="20"/>
              </w:rPr>
              <w:t xml:space="preserve">, np. </w:t>
            </w:r>
            <w:proofErr w:type="spellStart"/>
            <w:r w:rsidRPr="00C530FC">
              <w:rPr>
                <w:szCs w:val="20"/>
              </w:rPr>
              <w:t>Staphylococcus</w:t>
            </w:r>
            <w:proofErr w:type="spellEnd"/>
            <w:r w:rsidRPr="00C530FC">
              <w:rPr>
                <w:szCs w:val="20"/>
              </w:rPr>
              <w:t xml:space="preserve"> </w:t>
            </w:r>
            <w:proofErr w:type="spellStart"/>
            <w:r w:rsidRPr="00C530FC">
              <w:rPr>
                <w:szCs w:val="20"/>
              </w:rPr>
              <w:t>aureus</w:t>
            </w:r>
            <w:proofErr w:type="spellEnd"/>
            <w:r w:rsidRPr="00C530FC">
              <w:rPr>
                <w:szCs w:val="20"/>
              </w:rPr>
              <w:t xml:space="preserve">, MRSA; </w:t>
            </w:r>
            <w:proofErr w:type="spellStart"/>
            <w:r w:rsidRPr="00C530FC">
              <w:rPr>
                <w:szCs w:val="20"/>
              </w:rPr>
              <w:t>Enter</w:t>
            </w:r>
            <w:r w:rsidRPr="00C530FC">
              <w:rPr>
                <w:szCs w:val="20"/>
              </w:rPr>
              <w:t>o</w:t>
            </w:r>
            <w:r w:rsidRPr="00C530FC">
              <w:rPr>
                <w:szCs w:val="20"/>
              </w:rPr>
              <w:t>coccus</w:t>
            </w:r>
            <w:proofErr w:type="spellEnd"/>
            <w:r w:rsidRPr="00C530FC">
              <w:rPr>
                <w:szCs w:val="20"/>
              </w:rPr>
              <w:t xml:space="preserve"> </w:t>
            </w:r>
            <w:proofErr w:type="spellStart"/>
            <w:r w:rsidRPr="00C530FC">
              <w:rPr>
                <w:szCs w:val="20"/>
              </w:rPr>
              <w:t>hirae</w:t>
            </w:r>
            <w:proofErr w:type="spellEnd"/>
            <w:r w:rsidRPr="00C530FC">
              <w:rPr>
                <w:szCs w:val="20"/>
              </w:rPr>
              <w:t xml:space="preserve">; </w:t>
            </w:r>
            <w:proofErr w:type="spellStart"/>
            <w:r w:rsidRPr="00C530FC">
              <w:rPr>
                <w:szCs w:val="20"/>
              </w:rPr>
              <w:t>Pseudomonas</w:t>
            </w:r>
            <w:proofErr w:type="spellEnd"/>
            <w:r w:rsidRPr="00C530FC">
              <w:rPr>
                <w:szCs w:val="20"/>
              </w:rPr>
              <w:t xml:space="preserve"> </w:t>
            </w:r>
            <w:proofErr w:type="spellStart"/>
            <w:r w:rsidRPr="00C530FC">
              <w:rPr>
                <w:szCs w:val="20"/>
              </w:rPr>
              <w:t>aeruginosa</w:t>
            </w:r>
            <w:proofErr w:type="spellEnd"/>
            <w:r w:rsidRPr="00C530FC">
              <w:rPr>
                <w:szCs w:val="20"/>
              </w:rPr>
              <w:t xml:space="preserve">; </w:t>
            </w:r>
            <w:proofErr w:type="spellStart"/>
            <w:r w:rsidRPr="00C530FC">
              <w:rPr>
                <w:szCs w:val="20"/>
              </w:rPr>
              <w:t>Acinetoba</w:t>
            </w:r>
            <w:r w:rsidRPr="00C530FC">
              <w:rPr>
                <w:szCs w:val="20"/>
              </w:rPr>
              <w:t>c</w:t>
            </w:r>
            <w:r w:rsidRPr="00C530FC">
              <w:rPr>
                <w:szCs w:val="20"/>
              </w:rPr>
              <w:t>ter</w:t>
            </w:r>
            <w:proofErr w:type="spellEnd"/>
            <w:r w:rsidRPr="00C530FC">
              <w:rPr>
                <w:szCs w:val="20"/>
              </w:rPr>
              <w:t xml:space="preserve"> </w:t>
            </w:r>
            <w:proofErr w:type="spellStart"/>
            <w:r w:rsidRPr="00C530FC">
              <w:rPr>
                <w:szCs w:val="20"/>
              </w:rPr>
              <w:t>baumannii</w:t>
            </w:r>
            <w:proofErr w:type="spellEnd"/>
            <w:r w:rsidRPr="00C530FC">
              <w:rPr>
                <w:szCs w:val="20"/>
              </w:rPr>
              <w:t xml:space="preserve">; </w:t>
            </w:r>
            <w:proofErr w:type="spellStart"/>
            <w:r w:rsidRPr="00C530FC">
              <w:rPr>
                <w:szCs w:val="20"/>
              </w:rPr>
              <w:t>Enterococcus</w:t>
            </w:r>
            <w:proofErr w:type="spellEnd"/>
            <w:r w:rsidRPr="00C530FC">
              <w:rPr>
                <w:szCs w:val="20"/>
              </w:rPr>
              <w:t xml:space="preserve"> </w:t>
            </w:r>
            <w:proofErr w:type="spellStart"/>
            <w:r w:rsidRPr="00C530FC">
              <w:rPr>
                <w:szCs w:val="20"/>
              </w:rPr>
              <w:t>faecium</w:t>
            </w:r>
            <w:proofErr w:type="spellEnd"/>
            <w:r w:rsidRPr="00C530FC">
              <w:rPr>
                <w:szCs w:val="20"/>
              </w:rPr>
              <w:t xml:space="preserve"> (VRE); </w:t>
            </w:r>
            <w:proofErr w:type="spellStart"/>
            <w:r w:rsidRPr="00C530FC">
              <w:rPr>
                <w:szCs w:val="20"/>
              </w:rPr>
              <w:t>Klebsiella</w:t>
            </w:r>
            <w:proofErr w:type="spellEnd"/>
            <w:r w:rsidRPr="00C530FC">
              <w:rPr>
                <w:szCs w:val="20"/>
              </w:rPr>
              <w:t xml:space="preserve"> </w:t>
            </w:r>
            <w:proofErr w:type="spellStart"/>
            <w:r w:rsidRPr="00C530FC">
              <w:rPr>
                <w:szCs w:val="20"/>
              </w:rPr>
              <w:t>pneumoniae</w:t>
            </w:r>
            <w:proofErr w:type="spellEnd"/>
            <w:r w:rsidRPr="00C530FC">
              <w:rPr>
                <w:szCs w:val="20"/>
              </w:rPr>
              <w:t xml:space="preserve"> (ESBL)) oraz grzyby (Candida </w:t>
            </w:r>
            <w:proofErr w:type="spellStart"/>
            <w:r w:rsidRPr="00C530FC">
              <w:rPr>
                <w:szCs w:val="20"/>
              </w:rPr>
              <w:t>albicans</w:t>
            </w:r>
            <w:proofErr w:type="spellEnd"/>
            <w:r w:rsidRPr="00C530FC">
              <w:rPr>
                <w:szCs w:val="20"/>
              </w:rPr>
              <w:t xml:space="preserve">). Wyrób medyczny klasy III. </w:t>
            </w:r>
            <w:proofErr w:type="spellStart"/>
            <w:r w:rsidRPr="00C530FC">
              <w:rPr>
                <w:szCs w:val="20"/>
              </w:rPr>
              <w:t>Op</w:t>
            </w:r>
            <w:proofErr w:type="spellEnd"/>
            <w:r w:rsidRPr="00C530FC">
              <w:rPr>
                <w:szCs w:val="20"/>
              </w:rPr>
              <w:t xml:space="preserve"> 250 ml</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50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7.</w:t>
            </w:r>
          </w:p>
        </w:tc>
        <w:tc>
          <w:tcPr>
            <w:tcW w:w="5103" w:type="dxa"/>
          </w:tcPr>
          <w:p w:rsidR="000754AD" w:rsidRPr="00C530FC" w:rsidRDefault="000754AD" w:rsidP="00C530FC">
            <w:pPr>
              <w:jc w:val="both"/>
              <w:rPr>
                <w:szCs w:val="20"/>
              </w:rPr>
            </w:pPr>
            <w:r w:rsidRPr="00C530FC">
              <w:rPr>
                <w:szCs w:val="20"/>
              </w:rPr>
              <w:t>Preparat przeznaczony do mycia rąk i ciała, posiadaj</w:t>
            </w:r>
            <w:r w:rsidRPr="00C530FC">
              <w:rPr>
                <w:szCs w:val="20"/>
              </w:rPr>
              <w:t>ą</w:t>
            </w:r>
            <w:r w:rsidRPr="00C530FC">
              <w:rPr>
                <w:szCs w:val="20"/>
              </w:rPr>
              <w:t xml:space="preserve">cy również skuteczność </w:t>
            </w:r>
            <w:proofErr w:type="spellStart"/>
            <w:r w:rsidRPr="00C530FC">
              <w:rPr>
                <w:szCs w:val="20"/>
              </w:rPr>
              <w:t>bójczą</w:t>
            </w:r>
            <w:proofErr w:type="spellEnd"/>
            <w:r w:rsidRPr="00C530FC">
              <w:rPr>
                <w:szCs w:val="20"/>
              </w:rPr>
              <w:t xml:space="preserve"> wobec B, (również MRGN, MRSA,), candida </w:t>
            </w:r>
            <w:proofErr w:type="spellStart"/>
            <w:r w:rsidRPr="00C530FC">
              <w:rPr>
                <w:szCs w:val="20"/>
              </w:rPr>
              <w:t>albicans</w:t>
            </w:r>
            <w:proofErr w:type="spellEnd"/>
            <w:r w:rsidRPr="00C530FC">
              <w:rPr>
                <w:szCs w:val="20"/>
              </w:rPr>
              <w:t xml:space="preserve">, V </w:t>
            </w:r>
            <w:proofErr w:type="spellStart"/>
            <w:r w:rsidRPr="00C530FC">
              <w:rPr>
                <w:szCs w:val="20"/>
              </w:rPr>
              <w:t>osłoniowe</w:t>
            </w:r>
            <w:proofErr w:type="spellEnd"/>
            <w:r w:rsidRPr="00C530FC">
              <w:rPr>
                <w:szCs w:val="20"/>
              </w:rPr>
              <w:t xml:space="preserve"> ( HBV,HCV,HIV), w czasie do 1 minuty, skuteczny w</w:t>
            </w:r>
            <w:r w:rsidRPr="00C530FC">
              <w:rPr>
                <w:szCs w:val="20"/>
              </w:rPr>
              <w:t>o</w:t>
            </w:r>
            <w:r w:rsidRPr="00C530FC">
              <w:rPr>
                <w:szCs w:val="20"/>
              </w:rPr>
              <w:t xml:space="preserve">bec </w:t>
            </w:r>
            <w:proofErr w:type="spellStart"/>
            <w:r w:rsidRPr="00C530FC">
              <w:rPr>
                <w:szCs w:val="20"/>
              </w:rPr>
              <w:t>Klebsiella</w:t>
            </w:r>
            <w:proofErr w:type="spellEnd"/>
            <w:r w:rsidRPr="00C530FC">
              <w:rPr>
                <w:szCs w:val="20"/>
              </w:rPr>
              <w:t xml:space="preserve"> NDM i </w:t>
            </w:r>
            <w:proofErr w:type="spellStart"/>
            <w:r w:rsidRPr="00C530FC">
              <w:rPr>
                <w:szCs w:val="20"/>
              </w:rPr>
              <w:t>wieloopornej</w:t>
            </w:r>
            <w:proofErr w:type="spellEnd"/>
            <w:r w:rsidRPr="00C530FC">
              <w:rPr>
                <w:szCs w:val="20"/>
              </w:rPr>
              <w:t xml:space="preserve"> E coli. Zawierający substancje pielęgnujące, posiadający </w:t>
            </w:r>
            <w:proofErr w:type="spellStart"/>
            <w:r w:rsidRPr="00C530FC">
              <w:rPr>
                <w:szCs w:val="20"/>
              </w:rPr>
              <w:t>pH</w:t>
            </w:r>
            <w:proofErr w:type="spellEnd"/>
            <w:r w:rsidRPr="00C530FC">
              <w:rPr>
                <w:szCs w:val="20"/>
              </w:rPr>
              <w:t xml:space="preserve"> neutralne dla skóry. Opakowanie o poj. 500ml.</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100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lastRenderedPageBreak/>
              <w:t>8.</w:t>
            </w:r>
          </w:p>
        </w:tc>
        <w:tc>
          <w:tcPr>
            <w:tcW w:w="5103" w:type="dxa"/>
          </w:tcPr>
          <w:p w:rsidR="000754AD" w:rsidRPr="00C530FC" w:rsidRDefault="000754AD" w:rsidP="00C530FC">
            <w:pPr>
              <w:jc w:val="both"/>
              <w:rPr>
                <w:szCs w:val="20"/>
              </w:rPr>
            </w:pPr>
            <w:r w:rsidRPr="00C530FC">
              <w:rPr>
                <w:szCs w:val="20"/>
              </w:rPr>
              <w:t>Produkt leczniczy przeznaczony do dezynfekcji ran, błon śluzowych i skóry o działaniu wobec: B (w tym MRSA), V (HIV, HBV, HCV). Preparat gotowy do uż</w:t>
            </w:r>
            <w:r w:rsidRPr="00C530FC">
              <w:rPr>
                <w:szCs w:val="20"/>
              </w:rPr>
              <w:t>y</w:t>
            </w:r>
            <w:r w:rsidR="00C530FC" w:rsidRPr="00C530FC">
              <w:rPr>
                <w:szCs w:val="20"/>
              </w:rPr>
              <w:t xml:space="preserve">cia. </w:t>
            </w:r>
            <w:r w:rsidRPr="00C530FC">
              <w:rPr>
                <w:szCs w:val="20"/>
              </w:rPr>
              <w:t>Op. do 1 l</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200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0754AD" w:rsidRPr="00C530FC" w:rsidTr="005D1B8E">
        <w:tc>
          <w:tcPr>
            <w:tcW w:w="534" w:type="dxa"/>
          </w:tcPr>
          <w:p w:rsidR="000754AD" w:rsidRPr="00C530FC" w:rsidRDefault="000754AD" w:rsidP="00C530FC">
            <w:pPr>
              <w:jc w:val="center"/>
              <w:rPr>
                <w:szCs w:val="20"/>
              </w:rPr>
            </w:pPr>
            <w:r w:rsidRPr="00C530FC">
              <w:rPr>
                <w:szCs w:val="20"/>
              </w:rPr>
              <w:t>9.</w:t>
            </w:r>
          </w:p>
        </w:tc>
        <w:tc>
          <w:tcPr>
            <w:tcW w:w="5103" w:type="dxa"/>
          </w:tcPr>
          <w:p w:rsidR="000754AD" w:rsidRPr="00C530FC" w:rsidRDefault="000754AD" w:rsidP="00C530FC">
            <w:pPr>
              <w:jc w:val="both"/>
              <w:rPr>
                <w:bCs/>
                <w:szCs w:val="20"/>
              </w:rPr>
            </w:pPr>
            <w:r w:rsidRPr="00C530FC">
              <w:rPr>
                <w:bCs/>
                <w:szCs w:val="20"/>
              </w:rPr>
              <w:t>Gotowy do użycia preparat do zmywania pozostałości kleju po plastrach mocujących, opatrunkach, plam jodu,  gipsu. Nie zawierający zasad i mydła. Zawier</w:t>
            </w:r>
            <w:r w:rsidRPr="00C530FC">
              <w:rPr>
                <w:bCs/>
                <w:szCs w:val="20"/>
              </w:rPr>
              <w:t>a</w:t>
            </w:r>
            <w:r w:rsidRPr="00C530FC">
              <w:rPr>
                <w:bCs/>
                <w:szCs w:val="20"/>
              </w:rPr>
              <w:t xml:space="preserve">jący naturalny olej z pomarańczy oraz </w:t>
            </w:r>
            <w:proofErr w:type="spellStart"/>
            <w:r w:rsidRPr="00C530FC">
              <w:rPr>
                <w:bCs/>
                <w:szCs w:val="20"/>
              </w:rPr>
              <w:t>oleinian</w:t>
            </w:r>
            <w:proofErr w:type="spellEnd"/>
            <w:r w:rsidRPr="00C530FC">
              <w:rPr>
                <w:bCs/>
                <w:szCs w:val="20"/>
              </w:rPr>
              <w:t xml:space="preserve"> decylu. Zarejestrowany jako wyrób medyczny. Opakowanie  500 ml</w:t>
            </w:r>
          </w:p>
        </w:tc>
        <w:tc>
          <w:tcPr>
            <w:tcW w:w="1134" w:type="dxa"/>
            <w:vAlign w:val="center"/>
          </w:tcPr>
          <w:p w:rsidR="000754AD" w:rsidRPr="00C530FC" w:rsidRDefault="000754AD" w:rsidP="00C530FC">
            <w:pPr>
              <w:jc w:val="center"/>
              <w:rPr>
                <w:szCs w:val="20"/>
              </w:rPr>
            </w:pPr>
            <w:proofErr w:type="spellStart"/>
            <w:r w:rsidRPr="00C530FC">
              <w:rPr>
                <w:szCs w:val="20"/>
              </w:rPr>
              <w:t>op</w:t>
            </w:r>
            <w:proofErr w:type="spellEnd"/>
          </w:p>
        </w:tc>
        <w:tc>
          <w:tcPr>
            <w:tcW w:w="992" w:type="dxa"/>
            <w:vAlign w:val="center"/>
          </w:tcPr>
          <w:p w:rsidR="000754AD" w:rsidRPr="00C530FC" w:rsidRDefault="000754AD" w:rsidP="00C530FC">
            <w:pPr>
              <w:jc w:val="center"/>
              <w:rPr>
                <w:szCs w:val="20"/>
              </w:rPr>
            </w:pPr>
            <w:r w:rsidRPr="00C530FC">
              <w:rPr>
                <w:szCs w:val="20"/>
              </w:rPr>
              <w:t>30</w:t>
            </w:r>
          </w:p>
        </w:tc>
        <w:tc>
          <w:tcPr>
            <w:tcW w:w="1559"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850"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c>
          <w:tcPr>
            <w:tcW w:w="1276" w:type="dxa"/>
            <w:vAlign w:val="center"/>
          </w:tcPr>
          <w:p w:rsidR="000754AD" w:rsidRPr="00C530FC" w:rsidRDefault="000754AD" w:rsidP="00C530FC">
            <w:pPr>
              <w:jc w:val="center"/>
              <w:rPr>
                <w:szCs w:val="20"/>
              </w:rPr>
            </w:pPr>
          </w:p>
        </w:tc>
      </w:tr>
      <w:tr w:rsidR="00BE7489" w:rsidRPr="00C530FC" w:rsidTr="005D1B8E">
        <w:tc>
          <w:tcPr>
            <w:tcW w:w="10598" w:type="dxa"/>
            <w:gridSpan w:val="6"/>
          </w:tcPr>
          <w:p w:rsidR="00BE7489" w:rsidRPr="00C530FC" w:rsidRDefault="00D55FA8" w:rsidP="00C530FC">
            <w:pPr>
              <w:jc w:val="right"/>
              <w:rPr>
                <w:b/>
                <w:szCs w:val="20"/>
              </w:rPr>
            </w:pPr>
            <w:r w:rsidRPr="00DE1BBE">
              <w:rPr>
                <w:b/>
                <w:szCs w:val="20"/>
              </w:rPr>
              <w:t>Wartość ogółem</w:t>
            </w:r>
            <w:r>
              <w:rPr>
                <w:b/>
                <w:szCs w:val="20"/>
              </w:rPr>
              <w:t xml:space="preserve"> w złotych</w:t>
            </w:r>
            <w:r w:rsidRPr="00DE1BBE">
              <w:rPr>
                <w:b/>
                <w:szCs w:val="20"/>
              </w:rPr>
              <w:t>:</w:t>
            </w:r>
          </w:p>
        </w:tc>
        <w:tc>
          <w:tcPr>
            <w:tcW w:w="1276" w:type="dxa"/>
          </w:tcPr>
          <w:p w:rsidR="00BE7489" w:rsidRPr="00C530FC" w:rsidRDefault="00BE7489" w:rsidP="00C530FC">
            <w:pPr>
              <w:rPr>
                <w:b/>
                <w:szCs w:val="20"/>
              </w:rPr>
            </w:pPr>
          </w:p>
        </w:tc>
        <w:tc>
          <w:tcPr>
            <w:tcW w:w="850" w:type="dxa"/>
            <w:shd w:val="clear" w:color="auto" w:fill="000000" w:themeFill="text1"/>
          </w:tcPr>
          <w:p w:rsidR="00BE7489" w:rsidRPr="00C530FC" w:rsidRDefault="00BE7489" w:rsidP="00C530FC">
            <w:pPr>
              <w:rPr>
                <w:b/>
                <w:szCs w:val="20"/>
              </w:rPr>
            </w:pPr>
          </w:p>
        </w:tc>
        <w:tc>
          <w:tcPr>
            <w:tcW w:w="1276" w:type="dxa"/>
            <w:shd w:val="clear" w:color="auto" w:fill="000000" w:themeFill="text1"/>
          </w:tcPr>
          <w:p w:rsidR="00BE7489" w:rsidRPr="00C530FC" w:rsidRDefault="00BE7489" w:rsidP="00C530FC">
            <w:pPr>
              <w:rPr>
                <w:b/>
                <w:szCs w:val="20"/>
              </w:rPr>
            </w:pPr>
          </w:p>
        </w:tc>
        <w:tc>
          <w:tcPr>
            <w:tcW w:w="1276" w:type="dxa"/>
          </w:tcPr>
          <w:p w:rsidR="00BE7489" w:rsidRPr="00C530FC" w:rsidRDefault="00BE7489" w:rsidP="00C530FC">
            <w:pPr>
              <w:rPr>
                <w:b/>
                <w:szCs w:val="20"/>
              </w:rPr>
            </w:pPr>
          </w:p>
        </w:tc>
      </w:tr>
    </w:tbl>
    <w:p w:rsidR="00BE7489" w:rsidRPr="00C530FC" w:rsidRDefault="00BE7489" w:rsidP="00C530FC">
      <w:pPr>
        <w:spacing w:line="240" w:lineRule="auto"/>
        <w:rPr>
          <w:szCs w:val="20"/>
        </w:rPr>
      </w:pPr>
    </w:p>
    <w:p w:rsidR="00BE7489" w:rsidRPr="00C530FC" w:rsidRDefault="00BE7489" w:rsidP="00C530FC">
      <w:pPr>
        <w:spacing w:line="240" w:lineRule="auto"/>
        <w:ind w:left="7788" w:firstLine="708"/>
        <w:jc w:val="both"/>
        <w:rPr>
          <w:rFonts w:cs="Arial"/>
          <w:szCs w:val="20"/>
        </w:rPr>
      </w:pPr>
    </w:p>
    <w:p w:rsidR="00BE7489" w:rsidRPr="00386B15" w:rsidRDefault="00BE7489" w:rsidP="00BE7489">
      <w:pPr>
        <w:ind w:left="7788" w:firstLine="708"/>
        <w:jc w:val="both"/>
        <w:rPr>
          <w:rFonts w:cs="Arial"/>
        </w:rPr>
      </w:pPr>
      <w:r w:rsidRPr="00386B15">
        <w:rPr>
          <w:rFonts w:cs="Arial"/>
        </w:rPr>
        <w:t>………………………………………………………</w:t>
      </w:r>
    </w:p>
    <w:p w:rsidR="00BE7489" w:rsidRPr="00386B15" w:rsidRDefault="00BE7489" w:rsidP="00BE7489">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BE7489" w:rsidRDefault="00BE7489" w:rsidP="00BE7489">
      <w:pPr>
        <w:suppressAutoHyphens/>
        <w:spacing w:line="240" w:lineRule="auto"/>
        <w:textAlignment w:val="baseline"/>
      </w:pPr>
    </w:p>
    <w:p w:rsidR="00BE7489" w:rsidRDefault="00BE7489" w:rsidP="00BE7489">
      <w:pPr>
        <w:suppressAutoHyphens/>
        <w:spacing w:line="240" w:lineRule="auto"/>
        <w:textAlignment w:val="baseline"/>
      </w:pPr>
    </w:p>
    <w:p w:rsidR="00BE7489" w:rsidRPr="00C71CCC" w:rsidRDefault="00BE7489" w:rsidP="00BE7489">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BE7489" w:rsidRPr="00C71CCC" w:rsidRDefault="00BE7489" w:rsidP="00BE7489">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BE7489" w:rsidRDefault="00BE7489" w:rsidP="002F3D5B"/>
    <w:p w:rsidR="00DC27CD" w:rsidRDefault="00DC27CD" w:rsidP="002F3D5B"/>
    <w:p w:rsidR="00DC27CD" w:rsidRDefault="00DC27CD" w:rsidP="002F3D5B"/>
    <w:p w:rsidR="00DC27CD" w:rsidRDefault="00DC27CD" w:rsidP="002F3D5B"/>
    <w:p w:rsidR="002F3D5B" w:rsidRDefault="002F3D5B" w:rsidP="00360660"/>
    <w:p w:rsidR="000754AD" w:rsidRDefault="000754AD" w:rsidP="00360660"/>
    <w:p w:rsidR="000754AD" w:rsidRDefault="000754AD" w:rsidP="00360660"/>
    <w:p w:rsidR="000754AD" w:rsidRDefault="000754AD" w:rsidP="00360660"/>
    <w:p w:rsidR="000754AD" w:rsidRDefault="000754AD" w:rsidP="00360660"/>
    <w:p w:rsidR="000754AD" w:rsidRDefault="000754AD" w:rsidP="00360660"/>
    <w:p w:rsidR="00DE1BBE" w:rsidRDefault="00DE1BBE" w:rsidP="00360660"/>
    <w:p w:rsidR="00DE1BBE" w:rsidRDefault="00DE1BBE" w:rsidP="00360660"/>
    <w:p w:rsidR="00DE1BBE" w:rsidRDefault="00DE1BBE" w:rsidP="00360660"/>
    <w:p w:rsidR="00DE1BBE" w:rsidRDefault="00DE1BBE" w:rsidP="00360660"/>
    <w:p w:rsidR="00DE1BBE" w:rsidRDefault="00DE1BBE" w:rsidP="00360660"/>
    <w:p w:rsidR="00DE1BBE" w:rsidRDefault="00DE1BBE" w:rsidP="00360660"/>
    <w:p w:rsidR="00DE1BBE" w:rsidRDefault="00DE1BBE" w:rsidP="00360660"/>
    <w:p w:rsidR="00C530FC" w:rsidRDefault="00C530FC" w:rsidP="00360660"/>
    <w:p w:rsidR="00C530FC" w:rsidRDefault="00C530FC" w:rsidP="00360660"/>
    <w:p w:rsidR="00C530FC" w:rsidRDefault="00C530FC" w:rsidP="00360660"/>
    <w:p w:rsidR="000754AD" w:rsidRPr="000754AD" w:rsidRDefault="00BA559B" w:rsidP="000754AD">
      <w:pPr>
        <w:pStyle w:val="Tekstpodstawowy"/>
        <w:spacing w:after="240"/>
        <w:jc w:val="both"/>
        <w:rPr>
          <w:rFonts w:cs="Arial"/>
          <w:bCs/>
          <w:sz w:val="20"/>
          <w:lang w:val="pl-PL"/>
        </w:rPr>
      </w:pPr>
      <w:r>
        <w:rPr>
          <w:rFonts w:cs="Arial"/>
          <w:bCs/>
          <w:sz w:val="20"/>
          <w:lang w:val="pl-PL"/>
        </w:rPr>
        <w:lastRenderedPageBreak/>
        <w:t>Pakiet nr 6:</w:t>
      </w:r>
      <w:r w:rsidR="000754AD" w:rsidRPr="000754AD">
        <w:rPr>
          <w:rFonts w:cs="Arial"/>
          <w:bCs/>
          <w:sz w:val="20"/>
        </w:rPr>
        <w:t xml:space="preserve"> </w:t>
      </w:r>
      <w:r w:rsidR="005D1B8E">
        <w:rPr>
          <w:rFonts w:cs="Arial"/>
          <w:bCs/>
          <w:sz w:val="20"/>
          <w:lang w:val="pl-PL"/>
        </w:rPr>
        <w:t>Mycie i dezynfekcja rąk</w:t>
      </w: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5D1B8E">
        <w:tc>
          <w:tcPr>
            <w:tcW w:w="534" w:type="dxa"/>
            <w:vAlign w:val="center"/>
          </w:tcPr>
          <w:p w:rsidR="00D55FA8" w:rsidRPr="00B91DC7" w:rsidRDefault="00D55FA8" w:rsidP="00606578">
            <w:pPr>
              <w:spacing w:line="276" w:lineRule="auto"/>
              <w:jc w:val="center"/>
              <w:rPr>
                <w:b/>
                <w:sz w:val="16"/>
              </w:rPr>
            </w:pPr>
            <w:r w:rsidRPr="00B91DC7">
              <w:rPr>
                <w:b/>
                <w:sz w:val="16"/>
              </w:rPr>
              <w:t>L.p.</w:t>
            </w:r>
          </w:p>
        </w:tc>
        <w:tc>
          <w:tcPr>
            <w:tcW w:w="5103" w:type="dxa"/>
            <w:vAlign w:val="center"/>
          </w:tcPr>
          <w:p w:rsidR="00D55FA8" w:rsidRPr="00465715" w:rsidRDefault="00D55FA8" w:rsidP="00606578">
            <w:pPr>
              <w:spacing w:line="276" w:lineRule="auto"/>
              <w:jc w:val="center"/>
              <w:rPr>
                <w:b/>
                <w:sz w:val="16"/>
                <w:szCs w:val="16"/>
              </w:rPr>
            </w:pPr>
            <w:r w:rsidRPr="00465715">
              <w:rPr>
                <w:b/>
                <w:sz w:val="16"/>
                <w:szCs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606578" w:rsidTr="00AC318E">
        <w:trPr>
          <w:trHeight w:val="2277"/>
        </w:trPr>
        <w:tc>
          <w:tcPr>
            <w:tcW w:w="534" w:type="dxa"/>
          </w:tcPr>
          <w:p w:rsidR="00606578" w:rsidRPr="00C530FC" w:rsidRDefault="00606578" w:rsidP="00C530FC">
            <w:pPr>
              <w:jc w:val="center"/>
              <w:rPr>
                <w:szCs w:val="20"/>
              </w:rPr>
            </w:pPr>
            <w:r w:rsidRPr="00C530FC">
              <w:rPr>
                <w:szCs w:val="20"/>
              </w:rPr>
              <w:t>1.</w:t>
            </w:r>
          </w:p>
        </w:tc>
        <w:tc>
          <w:tcPr>
            <w:tcW w:w="5103" w:type="dxa"/>
          </w:tcPr>
          <w:p w:rsidR="00606578" w:rsidRPr="00C530FC" w:rsidRDefault="00606578" w:rsidP="00C530FC">
            <w:pPr>
              <w:widowControl w:val="0"/>
              <w:autoSpaceDE w:val="0"/>
              <w:autoSpaceDN w:val="0"/>
              <w:adjustRightInd w:val="0"/>
              <w:jc w:val="both"/>
              <w:rPr>
                <w:rFonts w:eastAsia="Calibri"/>
                <w:szCs w:val="20"/>
              </w:rPr>
            </w:pPr>
            <w:r w:rsidRPr="00C530FC">
              <w:rPr>
                <w:rFonts w:eastAsia="Calibri"/>
                <w:szCs w:val="20"/>
              </w:rPr>
              <w:t>Płyn do higienicznej i chirurgicznej dezynfekcji rąk o szerokim spektrum dział</w:t>
            </w:r>
            <w:r w:rsidR="00AC318E">
              <w:rPr>
                <w:rFonts w:eastAsia="Calibri"/>
                <w:szCs w:val="20"/>
              </w:rPr>
              <w:t xml:space="preserve">ania na bazie 60% propan-2-olu </w:t>
            </w:r>
            <w:r w:rsidRPr="00C530FC">
              <w:rPr>
                <w:rFonts w:eastAsia="Calibri"/>
                <w:szCs w:val="20"/>
              </w:rPr>
              <w:t xml:space="preserve">i </w:t>
            </w:r>
            <w:proofErr w:type="spellStart"/>
            <w:r w:rsidRPr="00C530FC">
              <w:rPr>
                <w:rFonts w:eastAsia="Calibri"/>
                <w:szCs w:val="20"/>
              </w:rPr>
              <w:t>chlorheksydyny</w:t>
            </w:r>
            <w:proofErr w:type="spellEnd"/>
            <w:r w:rsidRPr="00C530FC">
              <w:rPr>
                <w:rFonts w:eastAsia="Calibri"/>
                <w:szCs w:val="20"/>
              </w:rPr>
              <w:t>. Łagodny dla skóry, zawierający glicerynę. Bezbarwny o przyjemnym, delikatnym zap</w:t>
            </w:r>
            <w:r w:rsidRPr="00C530FC">
              <w:rPr>
                <w:rFonts w:eastAsia="Calibri"/>
                <w:szCs w:val="20"/>
              </w:rPr>
              <w:t>a</w:t>
            </w:r>
            <w:r w:rsidRPr="00C530FC">
              <w:rPr>
                <w:rFonts w:eastAsia="Calibri"/>
                <w:szCs w:val="20"/>
              </w:rPr>
              <w:t>chu. Spektrum działania: B, MRSA, F (</w:t>
            </w:r>
            <w:proofErr w:type="spellStart"/>
            <w:r w:rsidRPr="00C530FC">
              <w:rPr>
                <w:rFonts w:eastAsia="Calibri"/>
                <w:szCs w:val="20"/>
              </w:rPr>
              <w:t>C.albicans</w:t>
            </w:r>
            <w:proofErr w:type="spellEnd"/>
            <w:r w:rsidRPr="00C530FC">
              <w:rPr>
                <w:rFonts w:eastAsia="Calibri"/>
                <w:szCs w:val="20"/>
              </w:rPr>
              <w:t xml:space="preserve">),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xml:space="preserve">), V (HIV, HBV, HCV, HSV, </w:t>
            </w:r>
            <w:proofErr w:type="spellStart"/>
            <w:r w:rsidRPr="00C530FC">
              <w:rPr>
                <w:rFonts w:eastAsia="Calibri"/>
                <w:szCs w:val="20"/>
              </w:rPr>
              <w:t>Vaccinia</w:t>
            </w:r>
            <w:proofErr w:type="spellEnd"/>
            <w:r w:rsidRPr="00C530FC">
              <w:rPr>
                <w:rFonts w:eastAsia="Calibri"/>
                <w:szCs w:val="20"/>
              </w:rPr>
              <w:t xml:space="preserve">, grypa, </w:t>
            </w:r>
            <w:proofErr w:type="spellStart"/>
            <w:r w:rsidRPr="00C530FC">
              <w:rPr>
                <w:rFonts w:eastAsia="Calibri"/>
                <w:szCs w:val="20"/>
              </w:rPr>
              <w:t>Ebola</w:t>
            </w:r>
            <w:proofErr w:type="spellEnd"/>
            <w:r w:rsidRPr="00C530FC">
              <w:rPr>
                <w:rFonts w:eastAsia="Calibri"/>
                <w:szCs w:val="20"/>
              </w:rPr>
              <w:t xml:space="preserve">, rota). Dezynfekcja higieniczna – 30 sekund, dezynfekcja chirurgiczna – 2 x 45 sekund. Posiada przedłużone działanie </w:t>
            </w:r>
            <w:proofErr w:type="spellStart"/>
            <w:r w:rsidRPr="00C530FC">
              <w:rPr>
                <w:rFonts w:eastAsia="Calibri"/>
                <w:szCs w:val="20"/>
              </w:rPr>
              <w:t>bateriobójcze</w:t>
            </w:r>
            <w:proofErr w:type="spellEnd"/>
            <w:r w:rsidRPr="00C530FC">
              <w:rPr>
                <w:rFonts w:eastAsia="Calibri"/>
                <w:szCs w:val="20"/>
              </w:rPr>
              <w:t xml:space="preserve"> w czasie 3 godzin. Produkt biobójczy. Opak. 500 ml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300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2.</w:t>
            </w:r>
          </w:p>
        </w:tc>
        <w:tc>
          <w:tcPr>
            <w:tcW w:w="5103" w:type="dxa"/>
          </w:tcPr>
          <w:p w:rsidR="00606578" w:rsidRPr="00C530FC" w:rsidRDefault="00606578" w:rsidP="00C530FC">
            <w:pPr>
              <w:jc w:val="both"/>
              <w:rPr>
                <w:rFonts w:eastAsia="Calibri"/>
                <w:szCs w:val="20"/>
              </w:rPr>
            </w:pPr>
            <w:r w:rsidRPr="00C530FC">
              <w:rPr>
                <w:rFonts w:eastAsia="Calibri"/>
                <w:szCs w:val="20"/>
              </w:rPr>
              <w:t xml:space="preserve">Płyn do higienicznej i chirurgicznej dezynfekcji rąk o szerokim spektrum działania na bazie 60% propan-2-olu i </w:t>
            </w:r>
            <w:proofErr w:type="spellStart"/>
            <w:r w:rsidRPr="00C530FC">
              <w:rPr>
                <w:rFonts w:eastAsia="Calibri"/>
                <w:szCs w:val="20"/>
              </w:rPr>
              <w:t>chlorheksydyny</w:t>
            </w:r>
            <w:proofErr w:type="spellEnd"/>
            <w:r w:rsidRPr="00C530FC">
              <w:rPr>
                <w:rFonts w:eastAsia="Calibri"/>
                <w:szCs w:val="20"/>
              </w:rPr>
              <w:t>. Łagodny dla skóry, zawierający glicerynę. Bezbarwny o przyjemnym, delikatnym zap</w:t>
            </w:r>
            <w:r w:rsidRPr="00C530FC">
              <w:rPr>
                <w:rFonts w:eastAsia="Calibri"/>
                <w:szCs w:val="20"/>
              </w:rPr>
              <w:t>a</w:t>
            </w:r>
            <w:r w:rsidRPr="00C530FC">
              <w:rPr>
                <w:rFonts w:eastAsia="Calibri"/>
                <w:szCs w:val="20"/>
              </w:rPr>
              <w:t>chu. Spektrum działania: B, MRSA, F (</w:t>
            </w:r>
            <w:proofErr w:type="spellStart"/>
            <w:r w:rsidRPr="00C530FC">
              <w:rPr>
                <w:rFonts w:eastAsia="Calibri"/>
                <w:szCs w:val="20"/>
              </w:rPr>
              <w:t>C.albicans</w:t>
            </w:r>
            <w:proofErr w:type="spellEnd"/>
            <w:r w:rsidRPr="00C530FC">
              <w:rPr>
                <w:rFonts w:eastAsia="Calibri"/>
                <w:szCs w:val="20"/>
              </w:rPr>
              <w:t xml:space="preserve">),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xml:space="preserve">), V (HIV, HBV, HCV, HSV, </w:t>
            </w:r>
            <w:proofErr w:type="spellStart"/>
            <w:r w:rsidRPr="00C530FC">
              <w:rPr>
                <w:rFonts w:eastAsia="Calibri"/>
                <w:szCs w:val="20"/>
              </w:rPr>
              <w:t>Vaccinia</w:t>
            </w:r>
            <w:proofErr w:type="spellEnd"/>
            <w:r w:rsidRPr="00C530FC">
              <w:rPr>
                <w:rFonts w:eastAsia="Calibri"/>
                <w:szCs w:val="20"/>
              </w:rPr>
              <w:t xml:space="preserve">, grypa, </w:t>
            </w:r>
            <w:proofErr w:type="spellStart"/>
            <w:r w:rsidRPr="00C530FC">
              <w:rPr>
                <w:rFonts w:eastAsia="Calibri"/>
                <w:szCs w:val="20"/>
              </w:rPr>
              <w:t>Ebola</w:t>
            </w:r>
            <w:proofErr w:type="spellEnd"/>
            <w:r w:rsidRPr="00C530FC">
              <w:rPr>
                <w:rFonts w:eastAsia="Calibri"/>
                <w:szCs w:val="20"/>
              </w:rPr>
              <w:t xml:space="preserve">, rota). Dezynfekcja higieniczna – 30 sekund, dezynfekcja chirurgiczna – 2 x 45 sekund. Posiada przedłużone działanie </w:t>
            </w:r>
            <w:proofErr w:type="spellStart"/>
            <w:r w:rsidRPr="00C530FC">
              <w:rPr>
                <w:rFonts w:eastAsia="Calibri"/>
                <w:szCs w:val="20"/>
              </w:rPr>
              <w:t>bateriobójcze</w:t>
            </w:r>
            <w:proofErr w:type="spellEnd"/>
            <w:r w:rsidRPr="00C530FC">
              <w:rPr>
                <w:rFonts w:eastAsia="Calibri"/>
                <w:szCs w:val="20"/>
              </w:rPr>
              <w:t xml:space="preserve"> w czasie 3 godzin. Produkt biobójczy. Opak. 5 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160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3.</w:t>
            </w:r>
          </w:p>
        </w:tc>
        <w:tc>
          <w:tcPr>
            <w:tcW w:w="5103" w:type="dxa"/>
          </w:tcPr>
          <w:p w:rsidR="00606578" w:rsidRPr="00C530FC" w:rsidRDefault="00606578" w:rsidP="00C530FC">
            <w:pPr>
              <w:jc w:val="both"/>
              <w:rPr>
                <w:rFonts w:eastAsia="Calibri"/>
                <w:szCs w:val="20"/>
              </w:rPr>
            </w:pPr>
            <w:r w:rsidRPr="00C530FC">
              <w:rPr>
                <w:rFonts w:eastAsia="Calibri"/>
                <w:szCs w:val="20"/>
              </w:rPr>
              <w:t>Żel przeznaczony do higienicznej i chirurgicznej dezy</w:t>
            </w:r>
            <w:r w:rsidRPr="00C530FC">
              <w:rPr>
                <w:rFonts w:eastAsia="Calibri"/>
                <w:szCs w:val="20"/>
              </w:rPr>
              <w:t>n</w:t>
            </w:r>
            <w:r w:rsidRPr="00C530FC">
              <w:rPr>
                <w:rFonts w:eastAsia="Calibri"/>
                <w:szCs w:val="20"/>
              </w:rPr>
              <w:t>fekcji rąk. Skład: etanol – 63,7 g, propan-2-ol - 6,3 g. Łagodny dla dłoni, zawierający w swoim składzie glic</w:t>
            </w:r>
            <w:r w:rsidRPr="00C530FC">
              <w:rPr>
                <w:rFonts w:eastAsia="Calibri"/>
                <w:szCs w:val="20"/>
              </w:rPr>
              <w:t>e</w:t>
            </w:r>
            <w:r w:rsidRPr="00C530FC">
              <w:rPr>
                <w:rFonts w:eastAsia="Calibri"/>
                <w:szCs w:val="20"/>
              </w:rPr>
              <w:t xml:space="preserve">rynę oraz formułę zapobiegającą uczuciu lepkości dłoni. Spektrum działania: B, MRSA,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V (HIV, HBV, HCV), BVDV, rota, noro w czasie do 60 sekund przy wysokim obciążeniu organicznym. Dezy</w:t>
            </w:r>
            <w:r w:rsidRPr="00C530FC">
              <w:rPr>
                <w:rFonts w:eastAsia="Calibri"/>
                <w:szCs w:val="20"/>
              </w:rPr>
              <w:t>n</w:t>
            </w:r>
            <w:r w:rsidRPr="00C530FC">
              <w:rPr>
                <w:rFonts w:eastAsia="Calibri"/>
                <w:szCs w:val="20"/>
              </w:rPr>
              <w:t xml:space="preserve">fekcja higieniczna wg. EN 1500: 2x 3ml w czasie 2x15 sekund. Dezynfekcja chirurgiczna wg. EN 12791 2x 3 ml w czasie 2x90 sekund. Produkt biobójczy. </w:t>
            </w:r>
            <w:r w:rsidRPr="00AC318E">
              <w:rPr>
                <w:rFonts w:eastAsia="Calibri"/>
                <w:szCs w:val="20"/>
              </w:rPr>
              <w:t>Wym</w:t>
            </w:r>
            <w:r w:rsidRPr="00AC318E">
              <w:rPr>
                <w:rFonts w:eastAsia="Calibri"/>
                <w:szCs w:val="20"/>
              </w:rPr>
              <w:t>a</w:t>
            </w:r>
            <w:r w:rsidRPr="00AC318E">
              <w:rPr>
                <w:rFonts w:eastAsia="Calibri"/>
                <w:szCs w:val="20"/>
              </w:rPr>
              <w:t>gane badania dermatologiczne.</w:t>
            </w:r>
            <w:r w:rsidRPr="00C530FC">
              <w:rPr>
                <w:rFonts w:eastAsia="Calibri"/>
                <w:szCs w:val="20"/>
              </w:rPr>
              <w:t xml:space="preserve"> Produkt biobójczy. Opak. 500 ml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60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4.</w:t>
            </w:r>
          </w:p>
        </w:tc>
        <w:tc>
          <w:tcPr>
            <w:tcW w:w="5103" w:type="dxa"/>
          </w:tcPr>
          <w:p w:rsidR="00606578" w:rsidRPr="00C530FC" w:rsidRDefault="00606578" w:rsidP="00C530FC">
            <w:pPr>
              <w:jc w:val="both"/>
              <w:rPr>
                <w:rFonts w:eastAsia="Calibri"/>
                <w:szCs w:val="20"/>
              </w:rPr>
            </w:pPr>
            <w:r w:rsidRPr="00C530FC">
              <w:rPr>
                <w:rFonts w:eastAsia="Calibri"/>
                <w:szCs w:val="20"/>
              </w:rPr>
              <w:t>Żel przeznaczony do higienicznej i chirurgicznej dezy</w:t>
            </w:r>
            <w:r w:rsidRPr="00C530FC">
              <w:rPr>
                <w:rFonts w:eastAsia="Calibri"/>
                <w:szCs w:val="20"/>
              </w:rPr>
              <w:t>n</w:t>
            </w:r>
            <w:r w:rsidRPr="00C530FC">
              <w:rPr>
                <w:rFonts w:eastAsia="Calibri"/>
                <w:szCs w:val="20"/>
              </w:rPr>
              <w:t>fekcji rąk. Skład: etanol – 63,7 g, propan-2-ol - 6,3 g. Łagodny dla dłoni, zawierający w swoim składzie glic</w:t>
            </w:r>
            <w:r w:rsidRPr="00C530FC">
              <w:rPr>
                <w:rFonts w:eastAsia="Calibri"/>
                <w:szCs w:val="20"/>
              </w:rPr>
              <w:t>e</w:t>
            </w:r>
            <w:r w:rsidRPr="00C530FC">
              <w:rPr>
                <w:rFonts w:eastAsia="Calibri"/>
                <w:szCs w:val="20"/>
              </w:rPr>
              <w:t xml:space="preserve">rynę oraz formułę zapobiegającą uczuciu lepkości </w:t>
            </w:r>
            <w:r w:rsidRPr="00C530FC">
              <w:rPr>
                <w:rFonts w:eastAsia="Calibri"/>
                <w:szCs w:val="20"/>
              </w:rPr>
              <w:lastRenderedPageBreak/>
              <w:t xml:space="preserve">dłoni. Spektrum działania: B, MRSA,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V (HIV, HBV, HCV), BVDV, rota, noro w czasie do 60 sekund przy wysokim obciążeniu organicznym. Dezy</w:t>
            </w:r>
            <w:r w:rsidRPr="00C530FC">
              <w:rPr>
                <w:rFonts w:eastAsia="Calibri"/>
                <w:szCs w:val="20"/>
              </w:rPr>
              <w:t>n</w:t>
            </w:r>
            <w:r w:rsidRPr="00C530FC">
              <w:rPr>
                <w:rFonts w:eastAsia="Calibri"/>
                <w:szCs w:val="20"/>
              </w:rPr>
              <w:t xml:space="preserve">fekcja higieniczna wg. EN 1500: 2x 3ml w czasie 2x15 sekund. Dezynfekcja chirurgiczna wg. EN 12791 2x 3 ml w czasie 2x90 sekund. Produkt biobójczy. </w:t>
            </w:r>
            <w:r w:rsidRPr="00AC318E">
              <w:rPr>
                <w:rFonts w:eastAsia="Calibri"/>
                <w:szCs w:val="20"/>
              </w:rPr>
              <w:t>Wym</w:t>
            </w:r>
            <w:r w:rsidRPr="00AC318E">
              <w:rPr>
                <w:rFonts w:eastAsia="Calibri"/>
                <w:szCs w:val="20"/>
              </w:rPr>
              <w:t>a</w:t>
            </w:r>
            <w:r w:rsidRPr="00AC318E">
              <w:rPr>
                <w:rFonts w:eastAsia="Calibri"/>
                <w:szCs w:val="20"/>
              </w:rPr>
              <w:t>gane badania dermatologiczne.</w:t>
            </w:r>
            <w:r w:rsidRPr="00C530FC">
              <w:rPr>
                <w:rFonts w:eastAsia="Calibri"/>
                <w:szCs w:val="20"/>
              </w:rPr>
              <w:t xml:space="preserve"> Produkt biobójczy. Opak. 5 L</w:t>
            </w:r>
          </w:p>
        </w:tc>
        <w:tc>
          <w:tcPr>
            <w:tcW w:w="1134" w:type="dxa"/>
            <w:vAlign w:val="center"/>
          </w:tcPr>
          <w:p w:rsidR="00606578" w:rsidRPr="00C530FC" w:rsidRDefault="005D1B8E" w:rsidP="00C530FC">
            <w:pPr>
              <w:jc w:val="center"/>
              <w:rPr>
                <w:szCs w:val="20"/>
              </w:rPr>
            </w:pPr>
            <w:proofErr w:type="spellStart"/>
            <w:r w:rsidRPr="00C530FC">
              <w:rPr>
                <w:szCs w:val="20"/>
              </w:rPr>
              <w:lastRenderedPageBreak/>
              <w:t>op</w:t>
            </w:r>
            <w:proofErr w:type="spellEnd"/>
          </w:p>
        </w:tc>
        <w:tc>
          <w:tcPr>
            <w:tcW w:w="992" w:type="dxa"/>
            <w:vAlign w:val="center"/>
          </w:tcPr>
          <w:p w:rsidR="00606578" w:rsidRPr="00C530FC" w:rsidRDefault="005D1B8E" w:rsidP="00C530FC">
            <w:pPr>
              <w:jc w:val="center"/>
              <w:rPr>
                <w:szCs w:val="20"/>
              </w:rPr>
            </w:pPr>
            <w:r w:rsidRPr="00C530FC">
              <w:rPr>
                <w:szCs w:val="20"/>
              </w:rPr>
              <w:t>30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lastRenderedPageBreak/>
              <w:t>5.</w:t>
            </w:r>
          </w:p>
        </w:tc>
        <w:tc>
          <w:tcPr>
            <w:tcW w:w="5103" w:type="dxa"/>
          </w:tcPr>
          <w:p w:rsidR="00606578" w:rsidRPr="00C530FC" w:rsidRDefault="00606578" w:rsidP="00C530FC">
            <w:pPr>
              <w:jc w:val="both"/>
              <w:rPr>
                <w:rFonts w:eastAsia="Calibri"/>
                <w:szCs w:val="20"/>
              </w:rPr>
            </w:pPr>
            <w:r w:rsidRPr="00C530FC">
              <w:rPr>
                <w:rFonts w:eastAsia="Calibri"/>
                <w:szCs w:val="20"/>
              </w:rPr>
              <w:t xml:space="preserve">Płyn do higienicznej i chirurgicznej dezynfekcji rąk zawierający w 100 g: 63,7 g etanolu i 6,3 g propan-2-olu. Zawierający glicerynę. Spektrum </w:t>
            </w:r>
            <w:proofErr w:type="spellStart"/>
            <w:r w:rsidRPr="00C530FC">
              <w:rPr>
                <w:rFonts w:eastAsia="Calibri"/>
                <w:szCs w:val="20"/>
              </w:rPr>
              <w:t>bójcze</w:t>
            </w:r>
            <w:proofErr w:type="spellEnd"/>
            <w:r w:rsidRPr="00C530FC">
              <w:rPr>
                <w:rFonts w:eastAsia="Calibri"/>
                <w:szCs w:val="20"/>
              </w:rPr>
              <w:t>: B (w tym MRSA), F (</w:t>
            </w:r>
            <w:proofErr w:type="spellStart"/>
            <w:r w:rsidRPr="00C530FC">
              <w:rPr>
                <w:rFonts w:eastAsia="Calibri"/>
                <w:szCs w:val="20"/>
              </w:rPr>
              <w:t>C.albicans</w:t>
            </w:r>
            <w:proofErr w:type="spellEnd"/>
            <w:r w:rsidRPr="00C530FC">
              <w:rPr>
                <w:rFonts w:eastAsia="Calibri"/>
                <w:szCs w:val="20"/>
              </w:rPr>
              <w:t xml:space="preserve">),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V (</w:t>
            </w:r>
            <w:proofErr w:type="spellStart"/>
            <w:r w:rsidRPr="00C530FC">
              <w:rPr>
                <w:rFonts w:eastAsia="Calibri"/>
                <w:szCs w:val="20"/>
              </w:rPr>
              <w:t>Vaccinia</w:t>
            </w:r>
            <w:proofErr w:type="spellEnd"/>
            <w:r w:rsidRPr="00C530FC">
              <w:rPr>
                <w:rFonts w:eastAsia="Calibri"/>
                <w:szCs w:val="20"/>
              </w:rPr>
              <w:t xml:space="preserve">, HIV, HBV, HCV, </w:t>
            </w:r>
            <w:proofErr w:type="spellStart"/>
            <w:r w:rsidRPr="00C530FC">
              <w:rPr>
                <w:rFonts w:eastAsia="Calibri"/>
                <w:szCs w:val="20"/>
              </w:rPr>
              <w:t>Corona</w:t>
            </w:r>
            <w:proofErr w:type="spellEnd"/>
            <w:r w:rsidRPr="00C530FC">
              <w:rPr>
                <w:rFonts w:eastAsia="Calibri"/>
                <w:szCs w:val="20"/>
              </w:rPr>
              <w:t xml:space="preserve">, BVDV, rota noro) - do 60 sekund. </w:t>
            </w:r>
            <w:proofErr w:type="spellStart"/>
            <w:r w:rsidRPr="00C530FC">
              <w:rPr>
                <w:rFonts w:eastAsia="Calibri"/>
                <w:szCs w:val="20"/>
              </w:rPr>
              <w:t>Dezynfkecja</w:t>
            </w:r>
            <w:proofErr w:type="spellEnd"/>
            <w:r w:rsidRPr="00C530FC">
              <w:rPr>
                <w:rFonts w:eastAsia="Calibri"/>
                <w:szCs w:val="20"/>
              </w:rPr>
              <w:t xml:space="preserve"> higieniczna wg. EN 1500: 2x3ml w czasie 2x15 sekund. Dezynfekcja </w:t>
            </w:r>
            <w:proofErr w:type="spellStart"/>
            <w:r w:rsidRPr="00C530FC">
              <w:rPr>
                <w:rFonts w:eastAsia="Calibri"/>
                <w:szCs w:val="20"/>
              </w:rPr>
              <w:t>chirugiczna</w:t>
            </w:r>
            <w:proofErr w:type="spellEnd"/>
            <w:r w:rsidRPr="00C530FC">
              <w:rPr>
                <w:rFonts w:eastAsia="Calibri"/>
                <w:szCs w:val="20"/>
              </w:rPr>
              <w:t xml:space="preserve"> wg EN 12791: 2 x 3 ml przez 2x90 sekund. Produkt zarej</w:t>
            </w:r>
            <w:r w:rsidRPr="00C530FC">
              <w:rPr>
                <w:rFonts w:eastAsia="Calibri"/>
                <w:szCs w:val="20"/>
              </w:rPr>
              <w:t>e</w:t>
            </w:r>
            <w:r w:rsidRPr="00C530FC">
              <w:rPr>
                <w:rFonts w:eastAsia="Calibri"/>
                <w:szCs w:val="20"/>
              </w:rPr>
              <w:t xml:space="preserve">strowany jako produkt biobójczy oraz wyrób medyczny. Może być stosowany także do dezynfekcji powierzchni, w tym powierzchni wyrobów medycznych. </w:t>
            </w:r>
            <w:r w:rsidRPr="00AC318E">
              <w:rPr>
                <w:rFonts w:eastAsia="Calibri"/>
                <w:szCs w:val="20"/>
              </w:rPr>
              <w:t xml:space="preserve">Wymagana podwójna rejestracja: wyrób medyczny klasy </w:t>
            </w:r>
            <w:proofErr w:type="spellStart"/>
            <w:r w:rsidRPr="00AC318E">
              <w:rPr>
                <w:rFonts w:eastAsia="Calibri"/>
                <w:szCs w:val="20"/>
              </w:rPr>
              <w:t>IIa</w:t>
            </w:r>
            <w:proofErr w:type="spellEnd"/>
            <w:r w:rsidRPr="00AC318E">
              <w:rPr>
                <w:rFonts w:eastAsia="Calibri"/>
                <w:szCs w:val="20"/>
              </w:rPr>
              <w:t xml:space="preserve"> oraz produkt biobójczy. </w:t>
            </w:r>
            <w:r w:rsidRPr="00C530FC">
              <w:rPr>
                <w:rFonts w:eastAsia="Calibri"/>
                <w:szCs w:val="20"/>
              </w:rPr>
              <w:t>Opak. 500 ml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250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6.</w:t>
            </w:r>
          </w:p>
        </w:tc>
        <w:tc>
          <w:tcPr>
            <w:tcW w:w="5103" w:type="dxa"/>
          </w:tcPr>
          <w:p w:rsidR="00606578" w:rsidRPr="00C530FC" w:rsidRDefault="00606578" w:rsidP="00C530FC">
            <w:pPr>
              <w:jc w:val="both"/>
              <w:rPr>
                <w:rFonts w:eastAsia="Calibri"/>
                <w:szCs w:val="20"/>
              </w:rPr>
            </w:pPr>
            <w:r w:rsidRPr="00C530FC">
              <w:rPr>
                <w:rFonts w:eastAsia="Calibri"/>
                <w:szCs w:val="20"/>
              </w:rPr>
              <w:t xml:space="preserve">Płyn do higienicznej i chirurgicznej dezynfekcji rąk zawierający w 100 g: 63,7 g etanolu i 6,3 g propan-2-olu. Zawierający glicerynę. Spektrum </w:t>
            </w:r>
            <w:proofErr w:type="spellStart"/>
            <w:r w:rsidRPr="00C530FC">
              <w:rPr>
                <w:rFonts w:eastAsia="Calibri"/>
                <w:szCs w:val="20"/>
              </w:rPr>
              <w:t>bójcze</w:t>
            </w:r>
            <w:proofErr w:type="spellEnd"/>
            <w:r w:rsidRPr="00C530FC">
              <w:rPr>
                <w:rFonts w:eastAsia="Calibri"/>
                <w:szCs w:val="20"/>
              </w:rPr>
              <w:t>: B (w tym MRSA), F (</w:t>
            </w:r>
            <w:proofErr w:type="spellStart"/>
            <w:r w:rsidRPr="00C530FC">
              <w:rPr>
                <w:rFonts w:eastAsia="Calibri"/>
                <w:szCs w:val="20"/>
              </w:rPr>
              <w:t>C.albicans</w:t>
            </w:r>
            <w:proofErr w:type="spellEnd"/>
            <w:r w:rsidRPr="00C530FC">
              <w:rPr>
                <w:rFonts w:eastAsia="Calibri"/>
                <w:szCs w:val="20"/>
              </w:rPr>
              <w:t xml:space="preserve">), </w:t>
            </w:r>
            <w:proofErr w:type="spellStart"/>
            <w:r w:rsidRPr="00C530FC">
              <w:rPr>
                <w:rFonts w:eastAsia="Calibri"/>
                <w:szCs w:val="20"/>
              </w:rPr>
              <w:t>Tbc</w:t>
            </w:r>
            <w:proofErr w:type="spellEnd"/>
            <w:r w:rsidRPr="00C530FC">
              <w:rPr>
                <w:rFonts w:eastAsia="Calibri"/>
                <w:szCs w:val="20"/>
              </w:rPr>
              <w:t xml:space="preserve"> (</w:t>
            </w:r>
            <w:proofErr w:type="spellStart"/>
            <w:r w:rsidRPr="00C530FC">
              <w:rPr>
                <w:rFonts w:eastAsia="Calibri"/>
                <w:szCs w:val="20"/>
              </w:rPr>
              <w:t>M.terrae</w:t>
            </w:r>
            <w:proofErr w:type="spellEnd"/>
            <w:r w:rsidRPr="00C530FC">
              <w:rPr>
                <w:rFonts w:eastAsia="Calibri"/>
                <w:szCs w:val="20"/>
              </w:rPr>
              <w:t>), V (</w:t>
            </w:r>
            <w:proofErr w:type="spellStart"/>
            <w:r w:rsidRPr="00C530FC">
              <w:rPr>
                <w:rFonts w:eastAsia="Calibri"/>
                <w:szCs w:val="20"/>
              </w:rPr>
              <w:t>Vaccinia</w:t>
            </w:r>
            <w:proofErr w:type="spellEnd"/>
            <w:r w:rsidRPr="00C530FC">
              <w:rPr>
                <w:rFonts w:eastAsia="Calibri"/>
                <w:szCs w:val="20"/>
              </w:rPr>
              <w:t xml:space="preserve">, HIV, HBV, HCV, </w:t>
            </w:r>
            <w:proofErr w:type="spellStart"/>
            <w:r w:rsidRPr="00C530FC">
              <w:rPr>
                <w:rFonts w:eastAsia="Calibri"/>
                <w:szCs w:val="20"/>
              </w:rPr>
              <w:t>Corona</w:t>
            </w:r>
            <w:proofErr w:type="spellEnd"/>
            <w:r w:rsidRPr="00C530FC">
              <w:rPr>
                <w:rFonts w:eastAsia="Calibri"/>
                <w:szCs w:val="20"/>
              </w:rPr>
              <w:t xml:space="preserve">, BVDV, rota noro) - do 60 sekund. </w:t>
            </w:r>
            <w:proofErr w:type="spellStart"/>
            <w:r w:rsidRPr="00C530FC">
              <w:rPr>
                <w:rFonts w:eastAsia="Calibri"/>
                <w:szCs w:val="20"/>
              </w:rPr>
              <w:t>Dezynfkecja</w:t>
            </w:r>
            <w:proofErr w:type="spellEnd"/>
            <w:r w:rsidRPr="00C530FC">
              <w:rPr>
                <w:rFonts w:eastAsia="Calibri"/>
                <w:szCs w:val="20"/>
              </w:rPr>
              <w:t xml:space="preserve"> higieniczna wg. EN 1500: 2x3ml w czasie 2x15 sekund. Dezynfekcja </w:t>
            </w:r>
            <w:proofErr w:type="spellStart"/>
            <w:r w:rsidRPr="00C530FC">
              <w:rPr>
                <w:rFonts w:eastAsia="Calibri"/>
                <w:szCs w:val="20"/>
              </w:rPr>
              <w:t>chirugiczna</w:t>
            </w:r>
            <w:proofErr w:type="spellEnd"/>
            <w:r w:rsidRPr="00C530FC">
              <w:rPr>
                <w:rFonts w:eastAsia="Calibri"/>
                <w:szCs w:val="20"/>
              </w:rPr>
              <w:t xml:space="preserve"> wg EN 12791: 2 x 3 ml przez 2x90 sekund. Produkt zarej</w:t>
            </w:r>
            <w:r w:rsidRPr="00C530FC">
              <w:rPr>
                <w:rFonts w:eastAsia="Calibri"/>
                <w:szCs w:val="20"/>
              </w:rPr>
              <w:t>e</w:t>
            </w:r>
            <w:r w:rsidRPr="00C530FC">
              <w:rPr>
                <w:rFonts w:eastAsia="Calibri"/>
                <w:szCs w:val="20"/>
              </w:rPr>
              <w:t xml:space="preserve">strowany jako produkt biobójczy oraz wyrób medyczny. Może być stosowany także do dezynfekcji powierzchni, w tym powierzchni wyrobów medycznych. </w:t>
            </w:r>
            <w:r w:rsidRPr="00AC318E">
              <w:rPr>
                <w:rFonts w:eastAsia="Calibri"/>
                <w:szCs w:val="20"/>
              </w:rPr>
              <w:t xml:space="preserve">Wymagana podwójna rejestracja: wyrób medyczny klasy </w:t>
            </w:r>
            <w:proofErr w:type="spellStart"/>
            <w:r w:rsidRPr="00AC318E">
              <w:rPr>
                <w:rFonts w:eastAsia="Calibri"/>
                <w:szCs w:val="20"/>
              </w:rPr>
              <w:t>IIa</w:t>
            </w:r>
            <w:proofErr w:type="spellEnd"/>
            <w:r w:rsidRPr="00AC318E">
              <w:rPr>
                <w:rFonts w:eastAsia="Calibri"/>
                <w:szCs w:val="20"/>
              </w:rPr>
              <w:t xml:space="preserve"> oraz produkt biobójczy. </w:t>
            </w:r>
            <w:r w:rsidRPr="00C530FC">
              <w:rPr>
                <w:rFonts w:eastAsia="Calibri"/>
                <w:szCs w:val="20"/>
              </w:rPr>
              <w:t>Opak. 5 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50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7.</w:t>
            </w:r>
          </w:p>
        </w:tc>
        <w:tc>
          <w:tcPr>
            <w:tcW w:w="5103" w:type="dxa"/>
          </w:tcPr>
          <w:p w:rsidR="00606578" w:rsidRPr="00C530FC" w:rsidRDefault="00606578" w:rsidP="00C530FC">
            <w:pPr>
              <w:jc w:val="both"/>
              <w:rPr>
                <w:rFonts w:eastAsia="Calibri"/>
                <w:szCs w:val="20"/>
              </w:rPr>
            </w:pPr>
            <w:r w:rsidRPr="00C530FC">
              <w:rPr>
                <w:rFonts w:eastAsia="Calibri"/>
                <w:szCs w:val="20"/>
              </w:rPr>
              <w:t>Emulsja do mycia rąk przed chirurgiczną i po higi</w:t>
            </w:r>
            <w:r w:rsidRPr="00C530FC">
              <w:rPr>
                <w:rFonts w:eastAsia="Calibri"/>
                <w:szCs w:val="20"/>
              </w:rPr>
              <w:t>e</w:t>
            </w:r>
            <w:r w:rsidRPr="00C530FC">
              <w:rPr>
                <w:rFonts w:eastAsia="Calibri"/>
                <w:szCs w:val="20"/>
              </w:rPr>
              <w:t xml:space="preserve">nicznej dezynfekcji rąk, do mycia skóry głowy i całego ciała. Emulsja nie zawierająca mydła, dzięki czemu może być stosowana u osób z alergią i nietolerancją na produkty na bazie mydła. Ze względu na zawartość składników pielęgnujących takich jak gliceryna i olejek kokosowy, zalecana jest szczególnie dla personelu medycznego narażonego w wyniku częstego mycia na </w:t>
            </w:r>
            <w:r w:rsidRPr="00C530FC">
              <w:rPr>
                <w:rFonts w:eastAsia="Calibri"/>
                <w:szCs w:val="20"/>
              </w:rPr>
              <w:lastRenderedPageBreak/>
              <w:t>macerację skóry. Emulsja polecana także do mycia pacjentów w profilaktyce odleżyn. Przebadana derm</w:t>
            </w:r>
            <w:r w:rsidRPr="00C530FC">
              <w:rPr>
                <w:rFonts w:eastAsia="Calibri"/>
                <w:szCs w:val="20"/>
              </w:rPr>
              <w:t>a</w:t>
            </w:r>
            <w:r w:rsidRPr="00C530FC">
              <w:rPr>
                <w:rFonts w:eastAsia="Calibri"/>
                <w:szCs w:val="20"/>
              </w:rPr>
              <w:t>tologicznie.Opak.500 ml</w:t>
            </w:r>
          </w:p>
        </w:tc>
        <w:tc>
          <w:tcPr>
            <w:tcW w:w="1134" w:type="dxa"/>
            <w:vAlign w:val="center"/>
          </w:tcPr>
          <w:p w:rsidR="00606578" w:rsidRPr="00C530FC" w:rsidRDefault="005D1B8E" w:rsidP="00C530FC">
            <w:pPr>
              <w:jc w:val="center"/>
              <w:rPr>
                <w:szCs w:val="20"/>
              </w:rPr>
            </w:pPr>
            <w:proofErr w:type="spellStart"/>
            <w:r w:rsidRPr="00C530FC">
              <w:rPr>
                <w:szCs w:val="20"/>
              </w:rPr>
              <w:lastRenderedPageBreak/>
              <w:t>op</w:t>
            </w:r>
            <w:proofErr w:type="spellEnd"/>
          </w:p>
        </w:tc>
        <w:tc>
          <w:tcPr>
            <w:tcW w:w="992" w:type="dxa"/>
            <w:vAlign w:val="center"/>
          </w:tcPr>
          <w:p w:rsidR="00606578" w:rsidRPr="00C530FC" w:rsidRDefault="005D1B8E" w:rsidP="00C530FC">
            <w:pPr>
              <w:jc w:val="center"/>
              <w:rPr>
                <w:szCs w:val="20"/>
              </w:rPr>
            </w:pPr>
            <w:r w:rsidRPr="00C530FC">
              <w:rPr>
                <w:szCs w:val="20"/>
              </w:rPr>
              <w:t>150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lastRenderedPageBreak/>
              <w:t>8.</w:t>
            </w:r>
          </w:p>
        </w:tc>
        <w:tc>
          <w:tcPr>
            <w:tcW w:w="5103" w:type="dxa"/>
          </w:tcPr>
          <w:p w:rsidR="00606578" w:rsidRPr="00C530FC" w:rsidRDefault="00606578" w:rsidP="00C530FC">
            <w:pPr>
              <w:jc w:val="both"/>
              <w:rPr>
                <w:rFonts w:eastAsia="Calibri"/>
                <w:szCs w:val="20"/>
              </w:rPr>
            </w:pPr>
            <w:r w:rsidRPr="00C530FC">
              <w:rPr>
                <w:rFonts w:eastAsia="Calibri"/>
                <w:szCs w:val="20"/>
              </w:rPr>
              <w:t>Emulsja do mycia rąk przed chirurgiczną i po higi</w:t>
            </w:r>
            <w:r w:rsidRPr="00C530FC">
              <w:rPr>
                <w:rFonts w:eastAsia="Calibri"/>
                <w:szCs w:val="20"/>
              </w:rPr>
              <w:t>e</w:t>
            </w:r>
            <w:r w:rsidRPr="00C530FC">
              <w:rPr>
                <w:rFonts w:eastAsia="Calibri"/>
                <w:szCs w:val="20"/>
              </w:rPr>
              <w:t>nicznej dezynfekcji rąk, do mycia skóry głowy i całego ciała. Emulsja nie zawierająca mydła, dzięki czemu może być stosowana u osób z alergią i nietolerancją na produkty na bazie mydła. Ze względu na zawartość składników pielęgnujących takich jak gliceryna i olejek kokosowy, zalecana jest szczególnie dla personelu medycznego narażonego w wyniku częstego mycia na macerację skóry. Emulsja polecana także do mycia pacjentów w profilaktyce odleżyn. Przebadana derm</w:t>
            </w:r>
            <w:r w:rsidRPr="00C530FC">
              <w:rPr>
                <w:rFonts w:eastAsia="Calibri"/>
                <w:szCs w:val="20"/>
              </w:rPr>
              <w:t>a</w:t>
            </w:r>
            <w:r w:rsidRPr="00C530FC">
              <w:rPr>
                <w:rFonts w:eastAsia="Calibri"/>
                <w:szCs w:val="20"/>
              </w:rPr>
              <w:t>tologicznie.Opak.5L</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80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606578" w:rsidTr="005D1B8E">
        <w:tc>
          <w:tcPr>
            <w:tcW w:w="534" w:type="dxa"/>
          </w:tcPr>
          <w:p w:rsidR="00606578" w:rsidRPr="00C530FC" w:rsidRDefault="00606578" w:rsidP="00C530FC">
            <w:pPr>
              <w:jc w:val="center"/>
              <w:rPr>
                <w:szCs w:val="20"/>
              </w:rPr>
            </w:pPr>
            <w:r w:rsidRPr="00C530FC">
              <w:rPr>
                <w:szCs w:val="20"/>
              </w:rPr>
              <w:t>9.</w:t>
            </w:r>
          </w:p>
        </w:tc>
        <w:tc>
          <w:tcPr>
            <w:tcW w:w="5103" w:type="dxa"/>
          </w:tcPr>
          <w:p w:rsidR="00606578" w:rsidRPr="00C530FC" w:rsidRDefault="00606578" w:rsidP="00C530FC">
            <w:pPr>
              <w:jc w:val="both"/>
              <w:rPr>
                <w:rFonts w:eastAsia="Calibri"/>
                <w:szCs w:val="20"/>
              </w:rPr>
            </w:pPr>
            <w:r w:rsidRPr="00C530FC">
              <w:rPr>
                <w:rFonts w:eastAsia="Calibri"/>
                <w:szCs w:val="20"/>
              </w:rPr>
              <w:t>Ochronny krem (na bazie oleju w wodzie) przeznacz</w:t>
            </w:r>
            <w:r w:rsidRPr="00C530FC">
              <w:rPr>
                <w:rFonts w:eastAsia="Calibri"/>
                <w:szCs w:val="20"/>
              </w:rPr>
              <w:t>o</w:t>
            </w:r>
            <w:r w:rsidRPr="00C530FC">
              <w:rPr>
                <w:rFonts w:eastAsia="Calibri"/>
                <w:szCs w:val="20"/>
              </w:rPr>
              <w:t>ny do pielęgnacji skóry rąk i ciała. Odżywia, regeneruje skórę, wykazuje działanie stymulujące procesy odnowy naskórka. Posiada właściwości nawilżające, łagodzi podrażnienia. Niweluje uczucie szorstkości, uelastyc</w:t>
            </w:r>
            <w:r w:rsidRPr="00C530FC">
              <w:rPr>
                <w:rFonts w:eastAsia="Calibri"/>
                <w:szCs w:val="20"/>
              </w:rPr>
              <w:t>z</w:t>
            </w:r>
            <w:r w:rsidRPr="00C530FC">
              <w:rPr>
                <w:rFonts w:eastAsia="Calibri"/>
                <w:szCs w:val="20"/>
              </w:rPr>
              <w:t>nia. Zalecany do codziennego stosowania po częstym myciu rąk. Polecany dla osób narażonych na wys</w:t>
            </w:r>
            <w:r w:rsidRPr="00C530FC">
              <w:rPr>
                <w:rFonts w:eastAsia="Calibri"/>
                <w:szCs w:val="20"/>
              </w:rPr>
              <w:t>u</w:t>
            </w:r>
            <w:r w:rsidRPr="00C530FC">
              <w:rPr>
                <w:rFonts w:eastAsia="Calibri"/>
                <w:szCs w:val="20"/>
              </w:rPr>
              <w:t>szenie i macerację skóry w wyniku częstego mycia i używania rękawic ochronnych. Wykazuje działanie osłaniające, szybko się wchłania. Posiada badania dermatologiczne. Zawiera witaminę E, glicerynę, oliwę z oliwek. Kosmetyk. Opak. 500ml z pompką</w:t>
            </w:r>
          </w:p>
        </w:tc>
        <w:tc>
          <w:tcPr>
            <w:tcW w:w="1134" w:type="dxa"/>
            <w:vAlign w:val="center"/>
          </w:tcPr>
          <w:p w:rsidR="00606578" w:rsidRPr="00C530FC" w:rsidRDefault="005D1B8E" w:rsidP="00C530FC">
            <w:pPr>
              <w:jc w:val="center"/>
              <w:rPr>
                <w:szCs w:val="20"/>
              </w:rPr>
            </w:pPr>
            <w:proofErr w:type="spellStart"/>
            <w:r w:rsidRPr="00C530FC">
              <w:rPr>
                <w:szCs w:val="20"/>
              </w:rPr>
              <w:t>op</w:t>
            </w:r>
            <w:proofErr w:type="spellEnd"/>
          </w:p>
        </w:tc>
        <w:tc>
          <w:tcPr>
            <w:tcW w:w="992" w:type="dxa"/>
            <w:vAlign w:val="center"/>
          </w:tcPr>
          <w:p w:rsidR="00606578" w:rsidRPr="00C530FC" w:rsidRDefault="005D1B8E" w:rsidP="00C530FC">
            <w:pPr>
              <w:jc w:val="center"/>
              <w:rPr>
                <w:szCs w:val="20"/>
              </w:rPr>
            </w:pPr>
            <w:r w:rsidRPr="00C530FC">
              <w:rPr>
                <w:szCs w:val="20"/>
              </w:rPr>
              <w:t>50</w:t>
            </w:r>
          </w:p>
        </w:tc>
        <w:tc>
          <w:tcPr>
            <w:tcW w:w="1559"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850"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c>
          <w:tcPr>
            <w:tcW w:w="1276" w:type="dxa"/>
            <w:vAlign w:val="center"/>
          </w:tcPr>
          <w:p w:rsidR="00606578" w:rsidRPr="00C530FC" w:rsidRDefault="00606578" w:rsidP="00C530FC">
            <w:pPr>
              <w:jc w:val="center"/>
              <w:rPr>
                <w:szCs w:val="20"/>
              </w:rPr>
            </w:pPr>
          </w:p>
        </w:tc>
      </w:tr>
      <w:tr w:rsidR="000754AD" w:rsidRPr="002F3D5B" w:rsidTr="005D1B8E">
        <w:tc>
          <w:tcPr>
            <w:tcW w:w="10598" w:type="dxa"/>
            <w:gridSpan w:val="6"/>
          </w:tcPr>
          <w:p w:rsidR="000754AD" w:rsidRPr="00465715" w:rsidRDefault="00D55FA8" w:rsidP="00C530FC">
            <w:pPr>
              <w:jc w:val="right"/>
              <w:rPr>
                <w:b/>
                <w:sz w:val="19"/>
                <w:szCs w:val="19"/>
              </w:rPr>
            </w:pPr>
            <w:r w:rsidRPr="00DE1BBE">
              <w:rPr>
                <w:b/>
                <w:szCs w:val="20"/>
              </w:rPr>
              <w:t>Wartość ogółem</w:t>
            </w:r>
            <w:r>
              <w:rPr>
                <w:b/>
                <w:szCs w:val="20"/>
              </w:rPr>
              <w:t xml:space="preserve"> w złotych</w:t>
            </w:r>
            <w:r w:rsidRPr="00DE1BBE">
              <w:rPr>
                <w:b/>
                <w:szCs w:val="20"/>
              </w:rPr>
              <w:t>:</w:t>
            </w:r>
          </w:p>
        </w:tc>
        <w:tc>
          <w:tcPr>
            <w:tcW w:w="1276" w:type="dxa"/>
          </w:tcPr>
          <w:p w:rsidR="000754AD" w:rsidRPr="002F3D5B" w:rsidRDefault="000754AD" w:rsidP="00C530FC">
            <w:pPr>
              <w:rPr>
                <w:b/>
              </w:rPr>
            </w:pPr>
          </w:p>
        </w:tc>
        <w:tc>
          <w:tcPr>
            <w:tcW w:w="850" w:type="dxa"/>
            <w:shd w:val="clear" w:color="auto" w:fill="000000" w:themeFill="text1"/>
          </w:tcPr>
          <w:p w:rsidR="000754AD" w:rsidRPr="002F3D5B" w:rsidRDefault="000754AD" w:rsidP="00C530FC">
            <w:pPr>
              <w:rPr>
                <w:b/>
              </w:rPr>
            </w:pPr>
          </w:p>
        </w:tc>
        <w:tc>
          <w:tcPr>
            <w:tcW w:w="1276" w:type="dxa"/>
            <w:shd w:val="clear" w:color="auto" w:fill="000000" w:themeFill="text1"/>
          </w:tcPr>
          <w:p w:rsidR="000754AD" w:rsidRPr="002F3D5B" w:rsidRDefault="000754AD" w:rsidP="00C530FC">
            <w:pPr>
              <w:rPr>
                <w:b/>
              </w:rPr>
            </w:pPr>
          </w:p>
        </w:tc>
        <w:tc>
          <w:tcPr>
            <w:tcW w:w="1276" w:type="dxa"/>
          </w:tcPr>
          <w:p w:rsidR="000754AD" w:rsidRPr="002F3D5B" w:rsidRDefault="000754AD" w:rsidP="00C530FC">
            <w:pPr>
              <w:rPr>
                <w:b/>
              </w:rPr>
            </w:pPr>
          </w:p>
        </w:tc>
      </w:tr>
    </w:tbl>
    <w:p w:rsidR="000754AD" w:rsidRDefault="000754AD" w:rsidP="00C530FC">
      <w:pPr>
        <w:spacing w:line="240" w:lineRule="auto"/>
      </w:pPr>
    </w:p>
    <w:p w:rsidR="000754AD" w:rsidRDefault="000754AD" w:rsidP="00C530FC">
      <w:pPr>
        <w:spacing w:line="240" w:lineRule="auto"/>
        <w:ind w:left="7788" w:firstLine="708"/>
        <w:jc w:val="both"/>
        <w:rPr>
          <w:rFonts w:cs="Arial"/>
        </w:rPr>
      </w:pPr>
    </w:p>
    <w:p w:rsidR="000754AD" w:rsidRPr="00386B15" w:rsidRDefault="000754AD" w:rsidP="00606578">
      <w:pPr>
        <w:ind w:left="7788" w:firstLine="708"/>
        <w:jc w:val="both"/>
        <w:rPr>
          <w:rFonts w:cs="Arial"/>
        </w:rPr>
      </w:pPr>
      <w:r w:rsidRPr="00386B15">
        <w:rPr>
          <w:rFonts w:cs="Arial"/>
        </w:rPr>
        <w:t>………………………………………………………</w:t>
      </w:r>
    </w:p>
    <w:p w:rsidR="000754AD" w:rsidRPr="00386B15" w:rsidRDefault="000754AD" w:rsidP="00606578">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0754AD" w:rsidRDefault="000754AD" w:rsidP="000754AD">
      <w:pPr>
        <w:suppressAutoHyphens/>
        <w:spacing w:line="240" w:lineRule="auto"/>
        <w:textAlignment w:val="baseline"/>
      </w:pPr>
    </w:p>
    <w:p w:rsidR="000754AD" w:rsidRDefault="000754AD" w:rsidP="000754AD">
      <w:pPr>
        <w:suppressAutoHyphens/>
        <w:spacing w:line="240" w:lineRule="auto"/>
        <w:textAlignment w:val="baseline"/>
      </w:pPr>
    </w:p>
    <w:p w:rsidR="000754AD" w:rsidRPr="00D55FA8" w:rsidRDefault="000754AD" w:rsidP="000754AD">
      <w:pPr>
        <w:suppressAutoHyphens/>
        <w:spacing w:line="240" w:lineRule="auto"/>
        <w:textAlignment w:val="baseline"/>
        <w:rPr>
          <w:rFonts w:eastAsia="Arial" w:cs="Arial"/>
          <w:color w:val="000000"/>
          <w:kern w:val="1"/>
          <w:lang w:eastAsia="zh-CN" w:bidi="hi-IN"/>
        </w:rPr>
      </w:pPr>
      <w:r w:rsidRPr="00D55FA8">
        <w:rPr>
          <w:rFonts w:eastAsia="Arial" w:cs="Arial"/>
          <w:b/>
          <w:i/>
          <w:color w:val="FF0000"/>
          <w:kern w:val="2"/>
          <w:lang w:eastAsia="zh-CN" w:bidi="hi-IN"/>
        </w:rPr>
        <w:t xml:space="preserve">Dokument należy wypełnić i podpisać kwalifikowanym podpisem elektronicznym lub podpisem zaufanym lub podpisem osobistym. </w:t>
      </w:r>
    </w:p>
    <w:p w:rsidR="000754AD" w:rsidRPr="00D55FA8" w:rsidRDefault="000754AD" w:rsidP="000754AD">
      <w:pPr>
        <w:suppressAutoHyphens/>
        <w:spacing w:line="240" w:lineRule="auto"/>
        <w:textAlignment w:val="baseline"/>
        <w:rPr>
          <w:rFonts w:eastAsia="Arial" w:cs="Arial"/>
          <w:b/>
          <w:i/>
          <w:color w:val="FF0000"/>
          <w:kern w:val="2"/>
          <w:lang w:eastAsia="zh-CN" w:bidi="hi-IN"/>
        </w:rPr>
      </w:pPr>
      <w:r w:rsidRPr="00D55FA8">
        <w:rPr>
          <w:rFonts w:eastAsia="Arial" w:cs="Arial"/>
          <w:b/>
          <w:i/>
          <w:color w:val="FF0000"/>
          <w:kern w:val="2"/>
          <w:lang w:eastAsia="zh-CN" w:bidi="hi-IN"/>
        </w:rPr>
        <w:t>Zamawiający zaleca zapisanie dokumentu w formacie PDF.</w:t>
      </w:r>
    </w:p>
    <w:p w:rsidR="000754AD" w:rsidRDefault="000754AD" w:rsidP="000754AD"/>
    <w:p w:rsidR="000754AD" w:rsidRDefault="000754AD" w:rsidP="00360660"/>
    <w:p w:rsidR="005D1B8E" w:rsidRDefault="005D1B8E" w:rsidP="00360660"/>
    <w:p w:rsidR="0036766C" w:rsidRDefault="0036766C" w:rsidP="005D1B8E">
      <w:pPr>
        <w:pStyle w:val="Nagwek3"/>
        <w:rPr>
          <w:rFonts w:ascii="Arial" w:eastAsiaTheme="minorHAnsi" w:hAnsi="Arial" w:cstheme="minorBidi"/>
          <w:b w:val="0"/>
          <w:szCs w:val="22"/>
          <w:lang w:val="pl-PL" w:eastAsia="en-US"/>
        </w:rPr>
      </w:pPr>
    </w:p>
    <w:p w:rsidR="0036766C" w:rsidRPr="0036766C" w:rsidRDefault="0036766C" w:rsidP="0036766C"/>
    <w:p w:rsidR="005D1B8E" w:rsidRPr="005D1B8E" w:rsidRDefault="00BA559B" w:rsidP="005D1B8E">
      <w:pPr>
        <w:pStyle w:val="Nagwek3"/>
        <w:rPr>
          <w:rFonts w:ascii="Arial" w:hAnsi="Arial" w:cs="Arial"/>
          <w:szCs w:val="20"/>
        </w:rPr>
      </w:pPr>
      <w:r>
        <w:rPr>
          <w:rFonts w:ascii="Arial" w:hAnsi="Arial" w:cs="Arial"/>
          <w:szCs w:val="20"/>
          <w:lang w:val="pl-PL"/>
        </w:rPr>
        <w:lastRenderedPageBreak/>
        <w:t>Pakiet nr 7:</w:t>
      </w:r>
      <w:r w:rsidR="005D1B8E" w:rsidRPr="005D1B8E">
        <w:rPr>
          <w:rFonts w:ascii="Arial" w:hAnsi="Arial" w:cs="Arial"/>
          <w:szCs w:val="20"/>
        </w:rPr>
        <w:t xml:space="preserve"> Maszynowe mycie i dezynfekcja -</w:t>
      </w:r>
      <w:r w:rsidR="00D55FA8">
        <w:rPr>
          <w:rFonts w:ascii="Arial" w:hAnsi="Arial" w:cs="Arial"/>
          <w:szCs w:val="20"/>
          <w:lang w:val="pl-PL"/>
        </w:rPr>
        <w:t xml:space="preserve"> </w:t>
      </w:r>
      <w:r w:rsidR="005D1B8E" w:rsidRPr="005D1B8E">
        <w:rPr>
          <w:rFonts w:ascii="Arial" w:hAnsi="Arial" w:cs="Arial"/>
          <w:szCs w:val="20"/>
        </w:rPr>
        <w:t>myjnie do basenów</w:t>
      </w:r>
    </w:p>
    <w:p w:rsidR="005D1B8E" w:rsidRPr="005D1B8E" w:rsidRDefault="005D1B8E" w:rsidP="005D1B8E">
      <w:pPr>
        <w:jc w:val="both"/>
        <w:rPr>
          <w:rFonts w:cs="Arial"/>
          <w:b/>
          <w:spacing w:val="20"/>
          <w:lang w:val="x-none"/>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5D1B8E">
        <w:tc>
          <w:tcPr>
            <w:tcW w:w="534" w:type="dxa"/>
            <w:vAlign w:val="center"/>
          </w:tcPr>
          <w:p w:rsidR="00D55FA8" w:rsidRPr="00B91DC7" w:rsidRDefault="00D55FA8" w:rsidP="005D1B8E">
            <w:pPr>
              <w:jc w:val="center"/>
              <w:rPr>
                <w:b/>
                <w:sz w:val="16"/>
              </w:rPr>
            </w:pPr>
            <w:r w:rsidRPr="00B91DC7">
              <w:rPr>
                <w:b/>
                <w:sz w:val="16"/>
              </w:rPr>
              <w:t>L.p.</w:t>
            </w:r>
          </w:p>
        </w:tc>
        <w:tc>
          <w:tcPr>
            <w:tcW w:w="5103" w:type="dxa"/>
            <w:vAlign w:val="center"/>
          </w:tcPr>
          <w:p w:rsidR="00D55FA8" w:rsidRPr="00B91DC7" w:rsidRDefault="00D55FA8" w:rsidP="005D1B8E">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5D1B8E" w:rsidTr="005D1B8E">
        <w:tc>
          <w:tcPr>
            <w:tcW w:w="534" w:type="dxa"/>
          </w:tcPr>
          <w:p w:rsidR="005D1B8E" w:rsidRDefault="005D1B8E" w:rsidP="00C530FC">
            <w:pPr>
              <w:jc w:val="center"/>
            </w:pPr>
            <w:r>
              <w:t>1.</w:t>
            </w:r>
          </w:p>
        </w:tc>
        <w:tc>
          <w:tcPr>
            <w:tcW w:w="5103" w:type="dxa"/>
          </w:tcPr>
          <w:p w:rsidR="005D1B8E" w:rsidRPr="00C530FC" w:rsidRDefault="005D1B8E" w:rsidP="00C530FC">
            <w:pPr>
              <w:jc w:val="both"/>
              <w:rPr>
                <w:szCs w:val="20"/>
              </w:rPr>
            </w:pPr>
            <w:r w:rsidRPr="00C530FC">
              <w:rPr>
                <w:szCs w:val="20"/>
              </w:rPr>
              <w:t>Alkaliczny środek do mycia kaczek i basenów, usuw</w:t>
            </w:r>
            <w:r w:rsidRPr="00C530FC">
              <w:rPr>
                <w:szCs w:val="20"/>
              </w:rPr>
              <w:t>a</w:t>
            </w:r>
            <w:r w:rsidRPr="00C530FC">
              <w:rPr>
                <w:szCs w:val="20"/>
              </w:rPr>
              <w:t xml:space="preserve">jący szczególnie silne zabrudzenia z mydła i </w:t>
            </w:r>
            <w:proofErr w:type="spellStart"/>
            <w:r w:rsidRPr="00C530FC">
              <w:rPr>
                <w:szCs w:val="20"/>
              </w:rPr>
              <w:t>cytostat</w:t>
            </w:r>
            <w:r w:rsidRPr="00C530FC">
              <w:rPr>
                <w:szCs w:val="20"/>
              </w:rPr>
              <w:t>y</w:t>
            </w:r>
            <w:r w:rsidR="006C4B93">
              <w:rPr>
                <w:szCs w:val="20"/>
              </w:rPr>
              <w:t>ków</w:t>
            </w:r>
            <w:proofErr w:type="spellEnd"/>
            <w:r w:rsidR="006C4B93">
              <w:rPr>
                <w:szCs w:val="20"/>
              </w:rPr>
              <w:t xml:space="preserve"> </w:t>
            </w:r>
            <w:r w:rsidRPr="00C530FC">
              <w:rPr>
                <w:szCs w:val="20"/>
              </w:rPr>
              <w:t>z ludzkich odchodów. Niepieniący, dostosowany do wody o każdej twardości. Stosowany w myjniach naczyń sanitarnych wyposażonych w pompę dozującą środek myjący. Dozowany w ilości 1-3 ml/l w zależn</w:t>
            </w:r>
            <w:r w:rsidRPr="00C530FC">
              <w:rPr>
                <w:szCs w:val="20"/>
              </w:rPr>
              <w:t>o</w:t>
            </w:r>
            <w:r w:rsidRPr="00C530FC">
              <w:rPr>
                <w:szCs w:val="20"/>
              </w:rPr>
              <w:t>ści od twardości wody, w etapie mycia. Zawiera w sw</w:t>
            </w:r>
            <w:r w:rsidRPr="00C530FC">
              <w:rPr>
                <w:szCs w:val="20"/>
              </w:rPr>
              <w:t>o</w:t>
            </w:r>
            <w:r w:rsidRPr="00C530FC">
              <w:rPr>
                <w:szCs w:val="20"/>
              </w:rPr>
              <w:t xml:space="preserve">im składzie min. &lt;5% </w:t>
            </w:r>
            <w:proofErr w:type="spellStart"/>
            <w:r w:rsidRPr="00C530FC">
              <w:rPr>
                <w:szCs w:val="20"/>
              </w:rPr>
              <w:t>fosfoniany</w:t>
            </w:r>
            <w:proofErr w:type="spellEnd"/>
            <w:r w:rsidRPr="00C530FC">
              <w:rPr>
                <w:szCs w:val="20"/>
              </w:rPr>
              <w:t>, 15-30% EDTA, w</w:t>
            </w:r>
            <w:r w:rsidRPr="00C530FC">
              <w:rPr>
                <w:szCs w:val="20"/>
              </w:rPr>
              <w:t>o</w:t>
            </w:r>
            <w:r w:rsidRPr="00C530FC">
              <w:rPr>
                <w:szCs w:val="20"/>
              </w:rPr>
              <w:t xml:space="preserve">dorotlenek sodu &lt;1%. Wartość </w:t>
            </w:r>
            <w:proofErr w:type="spellStart"/>
            <w:r w:rsidRPr="00C530FC">
              <w:rPr>
                <w:szCs w:val="20"/>
              </w:rPr>
              <w:t>pH</w:t>
            </w:r>
            <w:proofErr w:type="spellEnd"/>
            <w:r w:rsidRPr="00C530FC">
              <w:rPr>
                <w:szCs w:val="20"/>
              </w:rPr>
              <w:t xml:space="preserve"> roztworu roboczego mieści się w granicach 11,2-11,5, gęstość 1,2g/cm³, lepkość &lt; 50mPas. </w:t>
            </w:r>
            <w:r w:rsidRPr="00AC318E">
              <w:rPr>
                <w:szCs w:val="20"/>
              </w:rPr>
              <w:t xml:space="preserve">Spełnia wymagania dotyczące wyrobów medycznych zgodnie z Dyrektywą 93/42/EC załącznik I. </w:t>
            </w:r>
            <w:r w:rsidRPr="00C530FC">
              <w:rPr>
                <w:szCs w:val="20"/>
              </w:rPr>
              <w:t>Opakowanie 5 l</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50</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5D1B8E">
        <w:tc>
          <w:tcPr>
            <w:tcW w:w="534" w:type="dxa"/>
          </w:tcPr>
          <w:p w:rsidR="005D1B8E" w:rsidRDefault="005D1B8E" w:rsidP="00C530FC">
            <w:pPr>
              <w:jc w:val="center"/>
            </w:pPr>
            <w:r>
              <w:t>2.</w:t>
            </w:r>
          </w:p>
        </w:tc>
        <w:tc>
          <w:tcPr>
            <w:tcW w:w="5103" w:type="dxa"/>
          </w:tcPr>
          <w:p w:rsidR="005D1B8E" w:rsidRPr="00C530FC" w:rsidRDefault="005D1B8E" w:rsidP="00C530FC">
            <w:pPr>
              <w:jc w:val="both"/>
              <w:rPr>
                <w:szCs w:val="20"/>
              </w:rPr>
            </w:pPr>
            <w:r w:rsidRPr="00C530FC">
              <w:rPr>
                <w:szCs w:val="20"/>
              </w:rPr>
              <w:t>Środek zmiękczający oraz płuczący, płynny konce</w:t>
            </w:r>
            <w:r w:rsidRPr="00C530FC">
              <w:rPr>
                <w:szCs w:val="20"/>
              </w:rPr>
              <w:t>n</w:t>
            </w:r>
            <w:r w:rsidRPr="00C530FC">
              <w:rPr>
                <w:szCs w:val="20"/>
              </w:rPr>
              <w:t>trat, na bazie kwasów organicznych. Zabezpiecza przed osadami kamienia wodnego. Bardzo dobre dzi</w:t>
            </w:r>
            <w:r w:rsidRPr="00C530FC">
              <w:rPr>
                <w:szCs w:val="20"/>
              </w:rPr>
              <w:t>a</w:t>
            </w:r>
            <w:r w:rsidRPr="00C530FC">
              <w:rPr>
                <w:szCs w:val="20"/>
              </w:rPr>
              <w:t>łanie odpieniające. Jego doskonałe właściwości pł</w:t>
            </w:r>
            <w:r w:rsidRPr="00C530FC">
              <w:rPr>
                <w:szCs w:val="20"/>
              </w:rPr>
              <w:t>u</w:t>
            </w:r>
            <w:r w:rsidRPr="00C530FC">
              <w:rPr>
                <w:szCs w:val="20"/>
              </w:rPr>
              <w:t xml:space="preserve">czące wpływają na zadowalające efekty </w:t>
            </w:r>
            <w:proofErr w:type="spellStart"/>
            <w:r w:rsidRPr="00C530FC">
              <w:rPr>
                <w:szCs w:val="20"/>
              </w:rPr>
              <w:t>bezzaciek</w:t>
            </w:r>
            <w:r w:rsidRPr="00C530FC">
              <w:rPr>
                <w:szCs w:val="20"/>
              </w:rPr>
              <w:t>o</w:t>
            </w:r>
            <w:r w:rsidRPr="00C530FC">
              <w:rPr>
                <w:szCs w:val="20"/>
              </w:rPr>
              <w:t>wego</w:t>
            </w:r>
            <w:proofErr w:type="spellEnd"/>
            <w:r w:rsidRPr="00C530FC">
              <w:rPr>
                <w:szCs w:val="20"/>
              </w:rPr>
              <w:t xml:space="preserve"> suszenia. Odpowiedni do myjni naczyń sanita</w:t>
            </w:r>
            <w:r w:rsidRPr="00C530FC">
              <w:rPr>
                <w:szCs w:val="20"/>
              </w:rPr>
              <w:t>r</w:t>
            </w:r>
            <w:r w:rsidRPr="00C530FC">
              <w:rPr>
                <w:szCs w:val="20"/>
              </w:rPr>
              <w:t>nych odpornych na działanie kwasów.</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46</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5D1B8E">
        <w:tc>
          <w:tcPr>
            <w:tcW w:w="534" w:type="dxa"/>
          </w:tcPr>
          <w:p w:rsidR="005D1B8E" w:rsidRDefault="005D1B8E" w:rsidP="00C530FC">
            <w:pPr>
              <w:jc w:val="center"/>
            </w:pPr>
            <w:r>
              <w:t>3.</w:t>
            </w:r>
          </w:p>
        </w:tc>
        <w:tc>
          <w:tcPr>
            <w:tcW w:w="5103" w:type="dxa"/>
          </w:tcPr>
          <w:p w:rsidR="005D1B8E" w:rsidRPr="00C530FC" w:rsidRDefault="005D1B8E" w:rsidP="00C530FC">
            <w:pPr>
              <w:jc w:val="both"/>
              <w:rPr>
                <w:szCs w:val="20"/>
              </w:rPr>
            </w:pPr>
            <w:r w:rsidRPr="00C530FC">
              <w:rPr>
                <w:szCs w:val="20"/>
              </w:rPr>
              <w:t xml:space="preserve">Lekko alkaiczny środek kompleksujący twardość wody </w:t>
            </w:r>
            <w:proofErr w:type="spellStart"/>
            <w:r w:rsidRPr="00C530FC">
              <w:rPr>
                <w:szCs w:val="20"/>
              </w:rPr>
              <w:t>dlka</w:t>
            </w:r>
            <w:proofErr w:type="spellEnd"/>
            <w:r w:rsidRPr="00C530FC">
              <w:rPr>
                <w:szCs w:val="20"/>
              </w:rPr>
              <w:t xml:space="preserve"> uniknięcia tworzenia się osadów kamienia wo</w:t>
            </w:r>
            <w:r w:rsidRPr="00C530FC">
              <w:rPr>
                <w:szCs w:val="20"/>
              </w:rPr>
              <w:t>d</w:t>
            </w:r>
            <w:r w:rsidRPr="00C530FC">
              <w:rPr>
                <w:szCs w:val="20"/>
              </w:rPr>
              <w:t xml:space="preserve">nego podczas maszynowego </w:t>
            </w:r>
            <w:proofErr w:type="spellStart"/>
            <w:r w:rsidRPr="00C530FC">
              <w:rPr>
                <w:szCs w:val="20"/>
              </w:rPr>
              <w:t>reprocesowania</w:t>
            </w:r>
            <w:proofErr w:type="spellEnd"/>
            <w:r w:rsidRPr="00C530FC">
              <w:rPr>
                <w:szCs w:val="20"/>
              </w:rPr>
              <w:t xml:space="preserve"> naczyń sanitarnych, odpowiedni do wody o każdym stopniu twardości. Dozowanie 1-3ml/l w zależności od tward</w:t>
            </w:r>
            <w:r w:rsidRPr="00C530FC">
              <w:rPr>
                <w:szCs w:val="20"/>
              </w:rPr>
              <w:t>o</w:t>
            </w:r>
            <w:r w:rsidRPr="00C530FC">
              <w:rPr>
                <w:szCs w:val="20"/>
              </w:rPr>
              <w:t xml:space="preserve">ści wody, </w:t>
            </w:r>
            <w:proofErr w:type="spellStart"/>
            <w:r w:rsidRPr="00C530FC">
              <w:rPr>
                <w:szCs w:val="20"/>
              </w:rPr>
              <w:t>ph</w:t>
            </w:r>
            <w:proofErr w:type="spellEnd"/>
            <w:r w:rsidRPr="00C530FC">
              <w:rPr>
                <w:szCs w:val="20"/>
              </w:rPr>
              <w:t xml:space="preserve"> 10,0-10,2, gęstość 1,1g/ cm³,zawiera 15-30% </w:t>
            </w:r>
            <w:proofErr w:type="spellStart"/>
            <w:r w:rsidRPr="00C530FC">
              <w:rPr>
                <w:szCs w:val="20"/>
              </w:rPr>
              <w:t>polikarboksylany</w:t>
            </w:r>
            <w:proofErr w:type="spellEnd"/>
            <w:r w:rsidRPr="00C530FC">
              <w:rPr>
                <w:szCs w:val="20"/>
              </w:rPr>
              <w:t xml:space="preserve"> oraz środki konserwujące (</w:t>
            </w:r>
            <w:proofErr w:type="spellStart"/>
            <w:r w:rsidRPr="00C530FC">
              <w:rPr>
                <w:szCs w:val="20"/>
              </w:rPr>
              <w:t>s</w:t>
            </w:r>
            <w:r w:rsidRPr="00C530FC">
              <w:rPr>
                <w:szCs w:val="20"/>
              </w:rPr>
              <w:t>o</w:t>
            </w:r>
            <w:r w:rsidRPr="00C530FC">
              <w:rPr>
                <w:szCs w:val="20"/>
              </w:rPr>
              <w:t>dium</w:t>
            </w:r>
            <w:proofErr w:type="spellEnd"/>
            <w:r w:rsidRPr="00C530FC">
              <w:rPr>
                <w:szCs w:val="20"/>
              </w:rPr>
              <w:t xml:space="preserve"> </w:t>
            </w:r>
            <w:proofErr w:type="spellStart"/>
            <w:r w:rsidRPr="00C530FC">
              <w:rPr>
                <w:szCs w:val="20"/>
              </w:rPr>
              <w:t>hydroxymethylglycinate</w:t>
            </w:r>
            <w:proofErr w:type="spellEnd"/>
            <w:r w:rsidRPr="00C530FC">
              <w:rPr>
                <w:szCs w:val="20"/>
              </w:rPr>
              <w:t>).Opak. 5l</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4</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RPr="002F3D5B" w:rsidTr="005D1B8E">
        <w:tc>
          <w:tcPr>
            <w:tcW w:w="10598" w:type="dxa"/>
            <w:gridSpan w:val="6"/>
          </w:tcPr>
          <w:p w:rsidR="005D1B8E" w:rsidRPr="002F3D5B" w:rsidRDefault="00D55FA8" w:rsidP="00C530FC">
            <w:pPr>
              <w:jc w:val="right"/>
              <w:rPr>
                <w:b/>
              </w:rPr>
            </w:pPr>
            <w:r w:rsidRPr="00DE1BBE">
              <w:rPr>
                <w:b/>
                <w:szCs w:val="20"/>
              </w:rPr>
              <w:t>Wartość ogółem</w:t>
            </w:r>
            <w:r>
              <w:rPr>
                <w:b/>
                <w:szCs w:val="20"/>
              </w:rPr>
              <w:t xml:space="preserve"> w złotych</w:t>
            </w:r>
            <w:r w:rsidRPr="00DE1BBE">
              <w:rPr>
                <w:b/>
                <w:szCs w:val="20"/>
              </w:rPr>
              <w:t>:</w:t>
            </w:r>
          </w:p>
        </w:tc>
        <w:tc>
          <w:tcPr>
            <w:tcW w:w="1276" w:type="dxa"/>
          </w:tcPr>
          <w:p w:rsidR="005D1B8E" w:rsidRPr="002F3D5B" w:rsidRDefault="005D1B8E" w:rsidP="00C530FC">
            <w:pPr>
              <w:rPr>
                <w:b/>
              </w:rPr>
            </w:pPr>
          </w:p>
        </w:tc>
        <w:tc>
          <w:tcPr>
            <w:tcW w:w="850" w:type="dxa"/>
            <w:shd w:val="clear" w:color="auto" w:fill="000000" w:themeFill="text1"/>
          </w:tcPr>
          <w:p w:rsidR="005D1B8E" w:rsidRPr="002F3D5B" w:rsidRDefault="005D1B8E" w:rsidP="00C530FC">
            <w:pPr>
              <w:rPr>
                <w:b/>
              </w:rPr>
            </w:pPr>
          </w:p>
        </w:tc>
        <w:tc>
          <w:tcPr>
            <w:tcW w:w="1276" w:type="dxa"/>
            <w:shd w:val="clear" w:color="auto" w:fill="000000" w:themeFill="text1"/>
          </w:tcPr>
          <w:p w:rsidR="005D1B8E" w:rsidRPr="002F3D5B" w:rsidRDefault="005D1B8E" w:rsidP="00C530FC">
            <w:pPr>
              <w:rPr>
                <w:b/>
              </w:rPr>
            </w:pPr>
          </w:p>
        </w:tc>
        <w:tc>
          <w:tcPr>
            <w:tcW w:w="1276" w:type="dxa"/>
          </w:tcPr>
          <w:p w:rsidR="005D1B8E" w:rsidRPr="002F3D5B" w:rsidRDefault="005D1B8E" w:rsidP="00C530FC">
            <w:pPr>
              <w:rPr>
                <w:b/>
              </w:rPr>
            </w:pPr>
          </w:p>
        </w:tc>
      </w:tr>
    </w:tbl>
    <w:p w:rsidR="006C4B93" w:rsidRPr="006C4B93" w:rsidRDefault="006C4B93" w:rsidP="006C4B93">
      <w:pPr>
        <w:spacing w:before="120"/>
        <w:rPr>
          <w:rFonts w:eastAsia="Times New Roman" w:cs="Arial"/>
          <w:b/>
          <w:szCs w:val="20"/>
          <w:lang w:eastAsia="pl-PL"/>
        </w:rPr>
      </w:pPr>
      <w:r w:rsidRPr="006C4B93">
        <w:rPr>
          <w:rFonts w:eastAsia="Times New Roman" w:cs="Arial"/>
          <w:b/>
          <w:szCs w:val="20"/>
          <w:lang w:eastAsia="pl-PL"/>
        </w:rPr>
        <w:t>Kalibracja stężeń prep</w:t>
      </w:r>
      <w:r>
        <w:rPr>
          <w:rFonts w:eastAsia="Times New Roman" w:cs="Arial"/>
          <w:b/>
          <w:szCs w:val="20"/>
          <w:lang w:eastAsia="pl-PL"/>
        </w:rPr>
        <w:t>aratu w urządzeniach wg zaleceń</w:t>
      </w:r>
      <w:r w:rsidRPr="006C4B93">
        <w:rPr>
          <w:rFonts w:eastAsia="Times New Roman" w:cs="Arial"/>
          <w:b/>
          <w:szCs w:val="20"/>
          <w:lang w:eastAsia="pl-PL"/>
        </w:rPr>
        <w:t>, po stronie</w:t>
      </w:r>
      <w:r w:rsidR="00D55FA8">
        <w:rPr>
          <w:rFonts w:eastAsia="Times New Roman" w:cs="Arial"/>
          <w:b/>
          <w:szCs w:val="20"/>
          <w:lang w:eastAsia="pl-PL"/>
        </w:rPr>
        <w:t xml:space="preserve"> Wykonawcy</w:t>
      </w:r>
      <w:r w:rsidRPr="006C4B93">
        <w:rPr>
          <w:rFonts w:eastAsia="Times New Roman" w:cs="Arial"/>
          <w:b/>
          <w:szCs w:val="20"/>
          <w:lang w:eastAsia="pl-PL"/>
        </w:rPr>
        <w:t>.</w:t>
      </w:r>
    </w:p>
    <w:p w:rsidR="0036766C" w:rsidRDefault="0036766C" w:rsidP="005D1B8E">
      <w:pPr>
        <w:ind w:left="7788" w:firstLine="708"/>
        <w:jc w:val="both"/>
        <w:rPr>
          <w:rFonts w:cs="Arial"/>
        </w:rPr>
      </w:pPr>
    </w:p>
    <w:p w:rsidR="005D1B8E" w:rsidRPr="00386B15" w:rsidRDefault="005D1B8E" w:rsidP="005D1B8E">
      <w:pPr>
        <w:ind w:left="7788" w:firstLine="708"/>
        <w:jc w:val="both"/>
        <w:rPr>
          <w:rFonts w:cs="Arial"/>
        </w:rPr>
      </w:pPr>
      <w:r w:rsidRPr="00386B15">
        <w:rPr>
          <w:rFonts w:cs="Arial"/>
        </w:rPr>
        <w:t>………………………………………………………</w:t>
      </w:r>
    </w:p>
    <w:p w:rsidR="005D1B8E" w:rsidRPr="005D1B8E" w:rsidRDefault="005D1B8E" w:rsidP="005D1B8E">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386B15">
        <w:rPr>
          <w:rFonts w:cs="Arial"/>
        </w:rPr>
        <w:t>(</w:t>
      </w:r>
      <w:r>
        <w:rPr>
          <w:rFonts w:cs="Arial"/>
        </w:rPr>
        <w:t>miejscowość, data)</w:t>
      </w:r>
    </w:p>
    <w:p w:rsidR="005D1B8E" w:rsidRPr="00C71CCC" w:rsidRDefault="005D1B8E" w:rsidP="005D1B8E">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5D1B8E" w:rsidRPr="00C71CCC" w:rsidRDefault="005D1B8E" w:rsidP="005D1B8E">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5D1B8E" w:rsidRPr="00456CF8" w:rsidRDefault="00BA559B" w:rsidP="005D1B8E">
      <w:pPr>
        <w:rPr>
          <w:b/>
          <w:szCs w:val="20"/>
        </w:rPr>
      </w:pPr>
      <w:r>
        <w:rPr>
          <w:b/>
          <w:szCs w:val="20"/>
        </w:rPr>
        <w:lastRenderedPageBreak/>
        <w:t>Pakiet nr 8:</w:t>
      </w:r>
      <w:r w:rsidR="005D1B8E" w:rsidRPr="00456CF8">
        <w:rPr>
          <w:b/>
          <w:szCs w:val="20"/>
        </w:rPr>
        <w:t xml:space="preserve"> </w:t>
      </w:r>
      <w:r w:rsidR="00DE1BBE">
        <w:rPr>
          <w:b/>
          <w:bCs/>
          <w:szCs w:val="20"/>
        </w:rPr>
        <w:t>M</w:t>
      </w:r>
      <w:r w:rsidR="005D1B8E" w:rsidRPr="00456CF8">
        <w:rPr>
          <w:b/>
          <w:bCs/>
          <w:szCs w:val="20"/>
        </w:rPr>
        <w:t>ycie i dezynfekcja – Pracownia endoskopowa</w:t>
      </w:r>
      <w:r w:rsidR="00DE1BBE">
        <w:rPr>
          <w:b/>
          <w:bCs/>
          <w:szCs w:val="20"/>
        </w:rPr>
        <w:t xml:space="preserve"> </w:t>
      </w:r>
      <w:r w:rsidR="005D1B8E" w:rsidRPr="00456CF8">
        <w:rPr>
          <w:b/>
          <w:bCs/>
          <w:szCs w:val="20"/>
        </w:rPr>
        <w:t xml:space="preserve">/ </w:t>
      </w:r>
      <w:proofErr w:type="spellStart"/>
      <w:r w:rsidR="005D1B8E" w:rsidRPr="00456CF8">
        <w:rPr>
          <w:b/>
          <w:bCs/>
          <w:szCs w:val="20"/>
        </w:rPr>
        <w:t>bronchoskopowa</w:t>
      </w:r>
      <w:proofErr w:type="spellEnd"/>
    </w:p>
    <w:p w:rsidR="005D1B8E" w:rsidRPr="005D1B8E" w:rsidRDefault="005D1B8E" w:rsidP="005D1B8E">
      <w:pPr>
        <w:jc w:val="both"/>
        <w:rPr>
          <w:rFonts w:cs="Arial"/>
          <w:b/>
          <w:spacing w:val="20"/>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BA559B">
        <w:tc>
          <w:tcPr>
            <w:tcW w:w="534" w:type="dxa"/>
            <w:vAlign w:val="center"/>
          </w:tcPr>
          <w:p w:rsidR="00D55FA8" w:rsidRPr="00B91DC7" w:rsidRDefault="00D55FA8" w:rsidP="005D1B8E">
            <w:pPr>
              <w:jc w:val="center"/>
              <w:rPr>
                <w:b/>
                <w:sz w:val="16"/>
              </w:rPr>
            </w:pPr>
            <w:r w:rsidRPr="00B91DC7">
              <w:rPr>
                <w:b/>
                <w:sz w:val="16"/>
              </w:rPr>
              <w:t>L.p.</w:t>
            </w:r>
          </w:p>
        </w:tc>
        <w:tc>
          <w:tcPr>
            <w:tcW w:w="5103" w:type="dxa"/>
            <w:vAlign w:val="center"/>
          </w:tcPr>
          <w:p w:rsidR="00D55FA8" w:rsidRPr="00B91DC7" w:rsidRDefault="00D55FA8" w:rsidP="005D1B8E">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5D1B8E" w:rsidTr="00BA559B">
        <w:tc>
          <w:tcPr>
            <w:tcW w:w="534" w:type="dxa"/>
          </w:tcPr>
          <w:p w:rsidR="005D1B8E" w:rsidRDefault="005D1B8E" w:rsidP="00C530FC">
            <w:pPr>
              <w:jc w:val="center"/>
            </w:pPr>
            <w:r>
              <w:t>1.</w:t>
            </w:r>
          </w:p>
        </w:tc>
        <w:tc>
          <w:tcPr>
            <w:tcW w:w="5103" w:type="dxa"/>
          </w:tcPr>
          <w:p w:rsidR="005D1B8E" w:rsidRPr="00456CF8" w:rsidRDefault="005D1B8E" w:rsidP="00C530FC">
            <w:pPr>
              <w:autoSpaceDE w:val="0"/>
              <w:adjustRightInd w:val="0"/>
              <w:jc w:val="both"/>
              <w:rPr>
                <w:szCs w:val="20"/>
              </w:rPr>
            </w:pPr>
            <w:proofErr w:type="spellStart"/>
            <w:r w:rsidRPr="00456CF8">
              <w:rPr>
                <w:szCs w:val="20"/>
              </w:rPr>
              <w:t>Pięcioenzymatyczny</w:t>
            </w:r>
            <w:proofErr w:type="spellEnd"/>
            <w:r w:rsidRPr="00456CF8">
              <w:rPr>
                <w:szCs w:val="20"/>
              </w:rPr>
              <w:t xml:space="preserve"> (proteaza, lipaza, amylaza, </w:t>
            </w:r>
            <w:proofErr w:type="spellStart"/>
            <w:r w:rsidRPr="00456CF8">
              <w:rPr>
                <w:szCs w:val="20"/>
              </w:rPr>
              <w:t>ma</w:t>
            </w:r>
            <w:r w:rsidRPr="00456CF8">
              <w:rPr>
                <w:szCs w:val="20"/>
              </w:rPr>
              <w:t>n</w:t>
            </w:r>
            <w:r w:rsidRPr="00456CF8">
              <w:rPr>
                <w:szCs w:val="20"/>
              </w:rPr>
              <w:t>naza</w:t>
            </w:r>
            <w:proofErr w:type="spellEnd"/>
            <w:r w:rsidRPr="00456CF8">
              <w:rPr>
                <w:szCs w:val="20"/>
              </w:rPr>
              <w:t>, celulaza) preparat do manualnego i maszyn</w:t>
            </w:r>
            <w:r w:rsidRPr="00456CF8">
              <w:rPr>
                <w:szCs w:val="20"/>
              </w:rPr>
              <w:t>o</w:t>
            </w:r>
            <w:r w:rsidRPr="00456CF8">
              <w:rPr>
                <w:szCs w:val="20"/>
              </w:rPr>
              <w:t xml:space="preserve">wego </w:t>
            </w:r>
            <w:proofErr w:type="spellStart"/>
            <w:r w:rsidRPr="00456CF8">
              <w:rPr>
                <w:szCs w:val="20"/>
              </w:rPr>
              <w:t>reprocesowania</w:t>
            </w:r>
            <w:proofErr w:type="spellEnd"/>
            <w:r w:rsidRPr="00456CF8">
              <w:rPr>
                <w:szCs w:val="20"/>
              </w:rPr>
              <w:t xml:space="preserve"> narzędzi, endoskopów, oprz</w:t>
            </w:r>
            <w:r w:rsidRPr="00456CF8">
              <w:rPr>
                <w:szCs w:val="20"/>
              </w:rPr>
              <w:t>y</w:t>
            </w:r>
            <w:r w:rsidRPr="00456CF8">
              <w:rPr>
                <w:szCs w:val="20"/>
              </w:rPr>
              <w:t>rządowania anestezjologicznego i innych wyrobów medycznych. Bardzo wydajne, niskie stężenie robocze od 0,01% do 0,5%. Szerokie zastosowanie – mycie manualne, w myjkach ultradźwiękowych, w półautom</w:t>
            </w:r>
            <w:r w:rsidRPr="00456CF8">
              <w:rPr>
                <w:szCs w:val="20"/>
              </w:rPr>
              <w:t>a</w:t>
            </w:r>
            <w:r w:rsidRPr="00456CF8">
              <w:rPr>
                <w:szCs w:val="20"/>
              </w:rPr>
              <w:t xml:space="preserve">tycznych i automatycznych myjniach do endoskopów oraz w myjniach dezynfektorach. </w:t>
            </w:r>
            <w:proofErr w:type="spellStart"/>
            <w:r w:rsidRPr="00456CF8">
              <w:rPr>
                <w:szCs w:val="20"/>
              </w:rPr>
              <w:t>pH</w:t>
            </w:r>
            <w:proofErr w:type="spellEnd"/>
            <w:r w:rsidRPr="00456CF8">
              <w:rPr>
                <w:szCs w:val="20"/>
              </w:rPr>
              <w:t xml:space="preserve"> 7,25 (+/- 0,25) </w:t>
            </w:r>
            <w:r>
              <w:rPr>
                <w:szCs w:val="20"/>
              </w:rPr>
              <w:br/>
            </w:r>
            <w:r w:rsidRPr="00456CF8">
              <w:rPr>
                <w:szCs w:val="20"/>
              </w:rPr>
              <w:t>w roztworze. Szybkie działanie – już po 1 min. Maks</w:t>
            </w:r>
            <w:r w:rsidRPr="00456CF8">
              <w:rPr>
                <w:szCs w:val="20"/>
              </w:rPr>
              <w:t>y</w:t>
            </w:r>
            <w:r w:rsidRPr="00456CF8">
              <w:rPr>
                <w:szCs w:val="20"/>
              </w:rPr>
              <w:t>malny czas aktywności w połączeniu z płynem dezy</w:t>
            </w:r>
            <w:r w:rsidRPr="00456CF8">
              <w:rPr>
                <w:szCs w:val="20"/>
              </w:rPr>
              <w:t>n</w:t>
            </w:r>
            <w:r w:rsidRPr="00456CF8">
              <w:rPr>
                <w:szCs w:val="20"/>
              </w:rPr>
              <w:t>fekcyjnym co najmniej 14 dni ( lub max 50 cykli).Wyrób medyczny klasy I. Kanister 5L</w:t>
            </w:r>
            <w:r w:rsidR="00BA559B">
              <w:rPr>
                <w:szCs w:val="20"/>
              </w:rPr>
              <w:t xml:space="preserve">. </w:t>
            </w:r>
            <w:r w:rsidRPr="00456CF8">
              <w:rPr>
                <w:szCs w:val="20"/>
              </w:rPr>
              <w:t xml:space="preserve">Do  myjni CHOYANG  CYW – 100 oraz AORT </w:t>
            </w:r>
            <w:proofErr w:type="spellStart"/>
            <w:r w:rsidRPr="00456CF8">
              <w:rPr>
                <w:szCs w:val="20"/>
              </w:rPr>
              <w:t>endoclean</w:t>
            </w:r>
            <w:proofErr w:type="spellEnd"/>
            <w:r w:rsidRPr="00456CF8">
              <w:rPr>
                <w:szCs w:val="20"/>
              </w:rPr>
              <w:t>.</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52</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BA559B">
        <w:tc>
          <w:tcPr>
            <w:tcW w:w="534" w:type="dxa"/>
          </w:tcPr>
          <w:p w:rsidR="005D1B8E" w:rsidRDefault="005D1B8E" w:rsidP="00C530FC">
            <w:pPr>
              <w:jc w:val="center"/>
            </w:pPr>
            <w:r>
              <w:t>2.</w:t>
            </w:r>
          </w:p>
        </w:tc>
        <w:tc>
          <w:tcPr>
            <w:tcW w:w="5103" w:type="dxa"/>
          </w:tcPr>
          <w:p w:rsidR="005D1B8E" w:rsidRPr="00456CF8" w:rsidRDefault="005D1B8E" w:rsidP="00C530FC">
            <w:pPr>
              <w:autoSpaceDE w:val="0"/>
              <w:adjustRightInd w:val="0"/>
              <w:jc w:val="both"/>
              <w:rPr>
                <w:color w:val="000000"/>
                <w:szCs w:val="20"/>
              </w:rPr>
            </w:pPr>
            <w:r w:rsidRPr="00456CF8">
              <w:rPr>
                <w:color w:val="000000"/>
                <w:szCs w:val="20"/>
              </w:rPr>
              <w:t xml:space="preserve">Gotowy do użycia preparat w płynie do manualnej dezynfekcji wysokiego poziomu endoskopów i innych </w:t>
            </w:r>
            <w:proofErr w:type="spellStart"/>
            <w:r w:rsidRPr="00456CF8">
              <w:rPr>
                <w:color w:val="000000"/>
                <w:szCs w:val="20"/>
              </w:rPr>
              <w:t>termolabilnych</w:t>
            </w:r>
            <w:proofErr w:type="spellEnd"/>
            <w:r w:rsidRPr="00456CF8">
              <w:rPr>
                <w:color w:val="000000"/>
                <w:szCs w:val="20"/>
              </w:rPr>
              <w:t xml:space="preserve"> wyrobów na poziomie </w:t>
            </w:r>
            <w:proofErr w:type="spellStart"/>
            <w:r w:rsidRPr="00456CF8">
              <w:rPr>
                <w:color w:val="000000"/>
                <w:szCs w:val="20"/>
              </w:rPr>
              <w:t>sporobójczym</w:t>
            </w:r>
            <w:proofErr w:type="spellEnd"/>
            <w:r w:rsidRPr="00456CF8">
              <w:rPr>
                <w:color w:val="000000"/>
                <w:szCs w:val="20"/>
              </w:rPr>
              <w:t xml:space="preserve">. Spektrum działania: B, F, </w:t>
            </w:r>
            <w:proofErr w:type="spellStart"/>
            <w:r w:rsidRPr="00456CF8">
              <w:rPr>
                <w:color w:val="000000"/>
                <w:szCs w:val="20"/>
              </w:rPr>
              <w:t>Tbc,V</w:t>
            </w:r>
            <w:proofErr w:type="spellEnd"/>
            <w:r w:rsidRPr="00456CF8">
              <w:rPr>
                <w:color w:val="000000"/>
                <w:szCs w:val="20"/>
              </w:rPr>
              <w:t xml:space="preserve">, S (C. </w:t>
            </w:r>
            <w:proofErr w:type="spellStart"/>
            <w:r w:rsidRPr="00456CF8">
              <w:rPr>
                <w:color w:val="000000"/>
                <w:szCs w:val="20"/>
              </w:rPr>
              <w:t>difficile</w:t>
            </w:r>
            <w:proofErr w:type="spellEnd"/>
            <w:r w:rsidRPr="00456CF8">
              <w:rPr>
                <w:color w:val="000000"/>
                <w:szCs w:val="20"/>
              </w:rPr>
              <w:t xml:space="preserve">, C. </w:t>
            </w:r>
            <w:proofErr w:type="spellStart"/>
            <w:r w:rsidRPr="00456CF8">
              <w:rPr>
                <w:color w:val="000000"/>
                <w:szCs w:val="20"/>
              </w:rPr>
              <w:t>sp</w:t>
            </w:r>
            <w:r w:rsidRPr="00456CF8">
              <w:rPr>
                <w:color w:val="000000"/>
                <w:szCs w:val="20"/>
              </w:rPr>
              <w:t>o</w:t>
            </w:r>
            <w:r w:rsidRPr="00456CF8">
              <w:rPr>
                <w:color w:val="000000"/>
                <w:szCs w:val="20"/>
              </w:rPr>
              <w:t>rogenes</w:t>
            </w:r>
            <w:proofErr w:type="spellEnd"/>
            <w:r w:rsidRPr="00456CF8">
              <w:rPr>
                <w:color w:val="000000"/>
                <w:szCs w:val="20"/>
              </w:rPr>
              <w:t xml:space="preserve">, B. </w:t>
            </w:r>
            <w:proofErr w:type="spellStart"/>
            <w:r w:rsidRPr="00456CF8">
              <w:rPr>
                <w:color w:val="000000"/>
                <w:szCs w:val="20"/>
              </w:rPr>
              <w:t>Subtilis</w:t>
            </w:r>
            <w:proofErr w:type="spellEnd"/>
            <w:r w:rsidRPr="00456CF8">
              <w:rPr>
                <w:color w:val="000000"/>
                <w:szCs w:val="20"/>
              </w:rPr>
              <w:t>) w czasie 5 min. Substancja a</w:t>
            </w:r>
            <w:r w:rsidRPr="00456CF8">
              <w:rPr>
                <w:color w:val="000000"/>
                <w:szCs w:val="20"/>
              </w:rPr>
              <w:t>k</w:t>
            </w:r>
            <w:r w:rsidRPr="00456CF8">
              <w:rPr>
                <w:color w:val="000000"/>
                <w:szCs w:val="20"/>
              </w:rPr>
              <w:t xml:space="preserve">tywna: kwas nadoctowy i 3% nadtlenek wodoru, </w:t>
            </w:r>
            <w:proofErr w:type="spellStart"/>
            <w:r w:rsidRPr="00456CF8">
              <w:rPr>
                <w:color w:val="000000"/>
                <w:szCs w:val="20"/>
              </w:rPr>
              <w:t>ph</w:t>
            </w:r>
            <w:proofErr w:type="spellEnd"/>
            <w:r w:rsidRPr="00456CF8">
              <w:rPr>
                <w:color w:val="000000"/>
                <w:szCs w:val="20"/>
              </w:rPr>
              <w:t>: 7,5-8,5, bez kwasu octowego. Aktywność preparatu do 14 dni ( max 50 cykli), czas aktywacji preparatu nie dłuższy niż 30 min. Kontrola substancji aktywnej za pomocą pasków testowych. Op. 5l. Współpracujący ze środkiem z poz.2</w:t>
            </w:r>
            <w:r>
              <w:rPr>
                <w:color w:val="000000"/>
                <w:szCs w:val="20"/>
              </w:rPr>
              <w:t xml:space="preserve"> </w:t>
            </w:r>
            <w:r w:rsidRPr="00456CF8">
              <w:rPr>
                <w:color w:val="000000"/>
                <w:szCs w:val="20"/>
              </w:rPr>
              <w:t>Do  myjni CHOYANG  CYW – 100</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104</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BA559B">
        <w:tc>
          <w:tcPr>
            <w:tcW w:w="534" w:type="dxa"/>
          </w:tcPr>
          <w:p w:rsidR="005D1B8E" w:rsidRDefault="005D1B8E" w:rsidP="00C530FC">
            <w:pPr>
              <w:jc w:val="center"/>
            </w:pPr>
            <w:r>
              <w:t>3.</w:t>
            </w:r>
          </w:p>
        </w:tc>
        <w:tc>
          <w:tcPr>
            <w:tcW w:w="5103" w:type="dxa"/>
          </w:tcPr>
          <w:p w:rsidR="005D1B8E" w:rsidRPr="00456CF8" w:rsidRDefault="005D1B8E" w:rsidP="00C530FC">
            <w:pPr>
              <w:jc w:val="both"/>
              <w:rPr>
                <w:szCs w:val="20"/>
              </w:rPr>
            </w:pPr>
            <w:r w:rsidRPr="00456CF8">
              <w:rPr>
                <w:szCs w:val="20"/>
              </w:rPr>
              <w:t>Paski testowe do poz.2</w:t>
            </w:r>
          </w:p>
        </w:tc>
        <w:tc>
          <w:tcPr>
            <w:tcW w:w="1134" w:type="dxa"/>
            <w:vAlign w:val="center"/>
          </w:tcPr>
          <w:p w:rsidR="005D1B8E" w:rsidRDefault="005D1B8E" w:rsidP="00C530FC">
            <w:pPr>
              <w:jc w:val="center"/>
            </w:pPr>
            <w:r>
              <w:t>szt.</w:t>
            </w:r>
          </w:p>
        </w:tc>
        <w:tc>
          <w:tcPr>
            <w:tcW w:w="992" w:type="dxa"/>
            <w:vAlign w:val="center"/>
          </w:tcPr>
          <w:p w:rsidR="005D1B8E" w:rsidRDefault="005D1B8E" w:rsidP="00C530FC">
            <w:pPr>
              <w:jc w:val="center"/>
            </w:pPr>
            <w:r>
              <w:t>200</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BA559B">
        <w:tc>
          <w:tcPr>
            <w:tcW w:w="534" w:type="dxa"/>
          </w:tcPr>
          <w:p w:rsidR="005D1B8E" w:rsidRDefault="005D1B8E" w:rsidP="00C530FC">
            <w:pPr>
              <w:jc w:val="center"/>
            </w:pPr>
            <w:r>
              <w:t>4.</w:t>
            </w:r>
          </w:p>
        </w:tc>
        <w:tc>
          <w:tcPr>
            <w:tcW w:w="5103" w:type="dxa"/>
          </w:tcPr>
          <w:p w:rsidR="005D1B8E" w:rsidRPr="00456CF8" w:rsidRDefault="005D1B8E" w:rsidP="00C530FC">
            <w:pPr>
              <w:jc w:val="both"/>
              <w:rPr>
                <w:szCs w:val="20"/>
              </w:rPr>
            </w:pPr>
            <w:r w:rsidRPr="00456CF8">
              <w:rPr>
                <w:szCs w:val="20"/>
              </w:rPr>
              <w:t xml:space="preserve">Gotowy do użycia preparat do dezynfekcji endoskopów działający </w:t>
            </w:r>
            <w:proofErr w:type="spellStart"/>
            <w:r w:rsidRPr="00456CF8">
              <w:rPr>
                <w:szCs w:val="20"/>
              </w:rPr>
              <w:t>sporobójczo</w:t>
            </w:r>
            <w:proofErr w:type="spellEnd"/>
            <w:r w:rsidRPr="00456CF8">
              <w:rPr>
                <w:szCs w:val="20"/>
              </w:rPr>
              <w:t xml:space="preserve"> na bazie aldehydu </w:t>
            </w:r>
            <w:proofErr w:type="spellStart"/>
            <w:r w:rsidRPr="00456CF8">
              <w:rPr>
                <w:szCs w:val="20"/>
              </w:rPr>
              <w:t>glutarow</w:t>
            </w:r>
            <w:r w:rsidRPr="00456CF8">
              <w:rPr>
                <w:szCs w:val="20"/>
              </w:rPr>
              <w:t>e</w:t>
            </w:r>
            <w:r w:rsidRPr="00456CF8">
              <w:rPr>
                <w:szCs w:val="20"/>
              </w:rPr>
              <w:t>go</w:t>
            </w:r>
            <w:proofErr w:type="spellEnd"/>
            <w:r w:rsidRPr="00456CF8">
              <w:rPr>
                <w:szCs w:val="20"/>
              </w:rPr>
              <w:t xml:space="preserve">. Zawartość </w:t>
            </w:r>
            <w:proofErr w:type="spellStart"/>
            <w:r w:rsidRPr="00456CF8">
              <w:rPr>
                <w:szCs w:val="20"/>
              </w:rPr>
              <w:t>glutaraldehydu</w:t>
            </w:r>
            <w:proofErr w:type="spellEnd"/>
            <w:r w:rsidRPr="00456CF8">
              <w:rPr>
                <w:szCs w:val="20"/>
              </w:rPr>
              <w:t xml:space="preserve"> max. 2,0g na 100g pr</w:t>
            </w:r>
            <w:r w:rsidRPr="00456CF8">
              <w:rPr>
                <w:szCs w:val="20"/>
              </w:rPr>
              <w:t>e</w:t>
            </w:r>
            <w:r w:rsidRPr="00456CF8">
              <w:rPr>
                <w:szCs w:val="20"/>
              </w:rPr>
              <w:t>paratu, aktywny przez 30 dni z możliwością wielokro</w:t>
            </w:r>
            <w:r w:rsidRPr="00456CF8">
              <w:rPr>
                <w:szCs w:val="20"/>
              </w:rPr>
              <w:t>t</w:t>
            </w:r>
            <w:r w:rsidRPr="00456CF8">
              <w:rPr>
                <w:szCs w:val="20"/>
              </w:rPr>
              <w:t xml:space="preserve">nego stosowania. Kontrola aktywności za pomocą walidowanych pasków. Spektrum działania:  B, </w:t>
            </w:r>
            <w:proofErr w:type="spellStart"/>
            <w:r w:rsidRPr="00456CF8">
              <w:rPr>
                <w:szCs w:val="20"/>
              </w:rPr>
              <w:t>F,V,Tbc</w:t>
            </w:r>
            <w:proofErr w:type="spellEnd"/>
            <w:r w:rsidRPr="00456CF8">
              <w:rPr>
                <w:szCs w:val="20"/>
              </w:rPr>
              <w:t xml:space="preserve">, -10min;  </w:t>
            </w:r>
            <w:proofErr w:type="spellStart"/>
            <w:r w:rsidRPr="00456CF8">
              <w:rPr>
                <w:szCs w:val="20"/>
              </w:rPr>
              <w:t>B,F,V,Tbc</w:t>
            </w:r>
            <w:proofErr w:type="spellEnd"/>
            <w:r w:rsidRPr="00456CF8">
              <w:rPr>
                <w:szCs w:val="20"/>
              </w:rPr>
              <w:t xml:space="preserve">, S (wg. </w:t>
            </w:r>
            <w:r>
              <w:rPr>
                <w:szCs w:val="20"/>
              </w:rPr>
              <w:t xml:space="preserve">EN 17126) - do 120 min.  Opakowanie </w:t>
            </w:r>
            <w:r w:rsidRPr="00456CF8">
              <w:rPr>
                <w:szCs w:val="20"/>
              </w:rPr>
              <w:t xml:space="preserve"> 5 l. Do myjni AORT </w:t>
            </w:r>
            <w:proofErr w:type="spellStart"/>
            <w:r w:rsidRPr="00456CF8">
              <w:rPr>
                <w:szCs w:val="20"/>
              </w:rPr>
              <w:t>endoclean</w:t>
            </w:r>
            <w:proofErr w:type="spellEnd"/>
            <w:r w:rsidRPr="00456CF8">
              <w:rPr>
                <w:szCs w:val="20"/>
              </w:rPr>
              <w:t>.</w:t>
            </w:r>
          </w:p>
        </w:tc>
        <w:tc>
          <w:tcPr>
            <w:tcW w:w="1134" w:type="dxa"/>
            <w:vAlign w:val="center"/>
          </w:tcPr>
          <w:p w:rsidR="005D1B8E" w:rsidRDefault="005D1B8E" w:rsidP="00C530FC">
            <w:pPr>
              <w:jc w:val="center"/>
            </w:pPr>
            <w:proofErr w:type="spellStart"/>
            <w:r>
              <w:t>op</w:t>
            </w:r>
            <w:proofErr w:type="spellEnd"/>
          </w:p>
        </w:tc>
        <w:tc>
          <w:tcPr>
            <w:tcW w:w="992" w:type="dxa"/>
            <w:vAlign w:val="center"/>
          </w:tcPr>
          <w:p w:rsidR="005D1B8E" w:rsidRDefault="005D1B8E" w:rsidP="00C530FC">
            <w:pPr>
              <w:jc w:val="center"/>
            </w:pPr>
            <w:r>
              <w:t>20</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Tr="00BA559B">
        <w:tc>
          <w:tcPr>
            <w:tcW w:w="534" w:type="dxa"/>
          </w:tcPr>
          <w:p w:rsidR="005D1B8E" w:rsidRDefault="005D1B8E" w:rsidP="00C530FC">
            <w:pPr>
              <w:jc w:val="center"/>
            </w:pPr>
            <w:r>
              <w:t>5.</w:t>
            </w:r>
          </w:p>
        </w:tc>
        <w:tc>
          <w:tcPr>
            <w:tcW w:w="5103" w:type="dxa"/>
          </w:tcPr>
          <w:p w:rsidR="005D1B8E" w:rsidRPr="00456CF8" w:rsidRDefault="005D1B8E" w:rsidP="00C530FC">
            <w:pPr>
              <w:jc w:val="both"/>
              <w:rPr>
                <w:szCs w:val="20"/>
              </w:rPr>
            </w:pPr>
            <w:r w:rsidRPr="00456CF8">
              <w:rPr>
                <w:szCs w:val="20"/>
              </w:rPr>
              <w:t xml:space="preserve">Paski testowe do poz.4. </w:t>
            </w:r>
          </w:p>
        </w:tc>
        <w:tc>
          <w:tcPr>
            <w:tcW w:w="1134" w:type="dxa"/>
            <w:vAlign w:val="center"/>
          </w:tcPr>
          <w:p w:rsidR="005D1B8E" w:rsidRDefault="005D1B8E" w:rsidP="00C530FC">
            <w:pPr>
              <w:jc w:val="center"/>
            </w:pPr>
            <w:r>
              <w:t>szt.</w:t>
            </w:r>
          </w:p>
        </w:tc>
        <w:tc>
          <w:tcPr>
            <w:tcW w:w="992" w:type="dxa"/>
            <w:vAlign w:val="center"/>
          </w:tcPr>
          <w:p w:rsidR="005D1B8E" w:rsidRDefault="005D1B8E" w:rsidP="00C530FC">
            <w:pPr>
              <w:jc w:val="center"/>
            </w:pPr>
            <w:r>
              <w:t>200</w:t>
            </w:r>
          </w:p>
        </w:tc>
        <w:tc>
          <w:tcPr>
            <w:tcW w:w="1559"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850" w:type="dxa"/>
            <w:vAlign w:val="center"/>
          </w:tcPr>
          <w:p w:rsidR="005D1B8E" w:rsidRDefault="005D1B8E" w:rsidP="00C530FC">
            <w:pPr>
              <w:jc w:val="center"/>
            </w:pPr>
          </w:p>
        </w:tc>
        <w:tc>
          <w:tcPr>
            <w:tcW w:w="1276" w:type="dxa"/>
            <w:vAlign w:val="center"/>
          </w:tcPr>
          <w:p w:rsidR="005D1B8E" w:rsidRDefault="005D1B8E" w:rsidP="00C530FC">
            <w:pPr>
              <w:jc w:val="center"/>
            </w:pPr>
          </w:p>
        </w:tc>
        <w:tc>
          <w:tcPr>
            <w:tcW w:w="1276" w:type="dxa"/>
            <w:vAlign w:val="center"/>
          </w:tcPr>
          <w:p w:rsidR="005D1B8E" w:rsidRDefault="005D1B8E" w:rsidP="00C530FC">
            <w:pPr>
              <w:jc w:val="center"/>
            </w:pPr>
          </w:p>
        </w:tc>
      </w:tr>
      <w:tr w:rsidR="005D1B8E" w:rsidRPr="002F3D5B" w:rsidTr="005D1B8E">
        <w:tc>
          <w:tcPr>
            <w:tcW w:w="10598" w:type="dxa"/>
            <w:gridSpan w:val="6"/>
          </w:tcPr>
          <w:p w:rsidR="005D1B8E" w:rsidRPr="002F3D5B" w:rsidRDefault="00D55FA8" w:rsidP="00C530FC">
            <w:pPr>
              <w:jc w:val="right"/>
              <w:rPr>
                <w:b/>
              </w:rPr>
            </w:pPr>
            <w:r w:rsidRPr="00DE1BBE">
              <w:rPr>
                <w:b/>
                <w:szCs w:val="20"/>
              </w:rPr>
              <w:t>Wartość ogółem</w:t>
            </w:r>
            <w:r>
              <w:rPr>
                <w:b/>
                <w:szCs w:val="20"/>
              </w:rPr>
              <w:t xml:space="preserve"> w złotych</w:t>
            </w:r>
            <w:r w:rsidRPr="00DE1BBE">
              <w:rPr>
                <w:b/>
                <w:szCs w:val="20"/>
              </w:rPr>
              <w:t>:</w:t>
            </w:r>
          </w:p>
        </w:tc>
        <w:tc>
          <w:tcPr>
            <w:tcW w:w="1276" w:type="dxa"/>
          </w:tcPr>
          <w:p w:rsidR="005D1B8E" w:rsidRPr="002F3D5B" w:rsidRDefault="005D1B8E" w:rsidP="00C530FC">
            <w:pPr>
              <w:rPr>
                <w:b/>
              </w:rPr>
            </w:pPr>
          </w:p>
        </w:tc>
        <w:tc>
          <w:tcPr>
            <w:tcW w:w="850" w:type="dxa"/>
            <w:shd w:val="clear" w:color="auto" w:fill="000000" w:themeFill="text1"/>
          </w:tcPr>
          <w:p w:rsidR="005D1B8E" w:rsidRPr="002F3D5B" w:rsidRDefault="005D1B8E" w:rsidP="00C530FC">
            <w:pPr>
              <w:rPr>
                <w:b/>
              </w:rPr>
            </w:pPr>
          </w:p>
        </w:tc>
        <w:tc>
          <w:tcPr>
            <w:tcW w:w="1276" w:type="dxa"/>
            <w:shd w:val="clear" w:color="auto" w:fill="000000" w:themeFill="text1"/>
          </w:tcPr>
          <w:p w:rsidR="005D1B8E" w:rsidRPr="002F3D5B" w:rsidRDefault="005D1B8E" w:rsidP="00C530FC">
            <w:pPr>
              <w:rPr>
                <w:b/>
              </w:rPr>
            </w:pPr>
          </w:p>
        </w:tc>
        <w:tc>
          <w:tcPr>
            <w:tcW w:w="1276" w:type="dxa"/>
          </w:tcPr>
          <w:p w:rsidR="005D1B8E" w:rsidRPr="002F3D5B" w:rsidRDefault="005D1B8E" w:rsidP="00C530FC">
            <w:pPr>
              <w:rPr>
                <w:b/>
              </w:rPr>
            </w:pPr>
          </w:p>
        </w:tc>
      </w:tr>
    </w:tbl>
    <w:p w:rsidR="005D1B8E" w:rsidRDefault="005D1B8E" w:rsidP="00C530FC">
      <w:pPr>
        <w:spacing w:line="240" w:lineRule="auto"/>
      </w:pPr>
    </w:p>
    <w:p w:rsidR="005D1B8E" w:rsidRDefault="005D1B8E" w:rsidP="00C530FC">
      <w:pPr>
        <w:spacing w:line="240" w:lineRule="auto"/>
        <w:ind w:left="7788" w:firstLine="708"/>
        <w:jc w:val="both"/>
        <w:rPr>
          <w:rFonts w:cs="Arial"/>
        </w:rPr>
      </w:pPr>
    </w:p>
    <w:p w:rsidR="005D1B8E" w:rsidRPr="00386B15" w:rsidRDefault="005D1B8E" w:rsidP="005D1B8E">
      <w:pPr>
        <w:ind w:left="7788" w:firstLine="708"/>
        <w:jc w:val="both"/>
        <w:rPr>
          <w:rFonts w:cs="Arial"/>
        </w:rPr>
      </w:pPr>
      <w:r w:rsidRPr="00386B15">
        <w:rPr>
          <w:rFonts w:cs="Arial"/>
        </w:rPr>
        <w:t>………………………………………………………</w:t>
      </w:r>
    </w:p>
    <w:p w:rsidR="005D1B8E" w:rsidRPr="005D1B8E" w:rsidRDefault="005D1B8E" w:rsidP="005D1B8E">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386B15">
        <w:rPr>
          <w:rFonts w:cs="Arial"/>
        </w:rPr>
        <w:t>(</w:t>
      </w:r>
      <w:r>
        <w:rPr>
          <w:rFonts w:cs="Arial"/>
        </w:rPr>
        <w:t>miejscowość, data)</w:t>
      </w:r>
    </w:p>
    <w:p w:rsidR="005D1B8E" w:rsidRDefault="005D1B8E" w:rsidP="005D1B8E">
      <w:pPr>
        <w:suppressAutoHyphens/>
        <w:spacing w:line="240" w:lineRule="auto"/>
        <w:textAlignment w:val="baseline"/>
        <w:rPr>
          <w:rFonts w:eastAsia="Arial" w:cs="Arial"/>
          <w:b/>
          <w:i/>
          <w:color w:val="FF0000"/>
          <w:kern w:val="2"/>
          <w:lang w:eastAsia="zh-CN" w:bidi="hi-IN"/>
        </w:rPr>
      </w:pPr>
    </w:p>
    <w:p w:rsidR="005D1B8E" w:rsidRDefault="005D1B8E" w:rsidP="005D1B8E">
      <w:pPr>
        <w:suppressAutoHyphens/>
        <w:spacing w:line="240" w:lineRule="auto"/>
        <w:textAlignment w:val="baseline"/>
        <w:rPr>
          <w:rFonts w:eastAsia="Arial" w:cs="Arial"/>
          <w:b/>
          <w:i/>
          <w:color w:val="FF0000"/>
          <w:kern w:val="2"/>
          <w:lang w:eastAsia="zh-CN" w:bidi="hi-IN"/>
        </w:rPr>
      </w:pPr>
    </w:p>
    <w:p w:rsidR="005D1B8E" w:rsidRPr="00C71CCC" w:rsidRDefault="005D1B8E" w:rsidP="005D1B8E">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5D1B8E" w:rsidRDefault="005D1B8E" w:rsidP="005D1B8E">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5D1B8E" w:rsidRDefault="005D1B8E" w:rsidP="005D1B8E"/>
    <w:p w:rsidR="005D1B8E" w:rsidRDefault="005D1B8E" w:rsidP="005D1B8E"/>
    <w:p w:rsidR="005D1B8E" w:rsidRDefault="005D1B8E" w:rsidP="005D1B8E"/>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DE1BBE" w:rsidRDefault="00DE1BBE" w:rsidP="00DE1BBE">
      <w:pPr>
        <w:rPr>
          <w:b/>
          <w:szCs w:val="20"/>
        </w:rPr>
      </w:pPr>
    </w:p>
    <w:p w:rsidR="00C530FC" w:rsidRDefault="00C530FC" w:rsidP="00DE1BBE">
      <w:pPr>
        <w:rPr>
          <w:b/>
          <w:szCs w:val="20"/>
        </w:rPr>
      </w:pPr>
    </w:p>
    <w:p w:rsidR="00C530FC" w:rsidRDefault="00C530FC" w:rsidP="00DE1BBE">
      <w:pPr>
        <w:rPr>
          <w:b/>
          <w:szCs w:val="20"/>
        </w:rPr>
      </w:pPr>
    </w:p>
    <w:p w:rsidR="00C530FC" w:rsidRDefault="00C530FC" w:rsidP="00DE1BBE">
      <w:pPr>
        <w:rPr>
          <w:b/>
          <w:szCs w:val="20"/>
        </w:rPr>
      </w:pPr>
    </w:p>
    <w:p w:rsidR="00C530FC" w:rsidRDefault="00C530FC" w:rsidP="00DE1BBE">
      <w:pPr>
        <w:rPr>
          <w:b/>
          <w:szCs w:val="20"/>
        </w:rPr>
      </w:pPr>
    </w:p>
    <w:p w:rsidR="00C530FC" w:rsidRDefault="00C530FC" w:rsidP="00DE1BBE">
      <w:pPr>
        <w:rPr>
          <w:b/>
          <w:szCs w:val="20"/>
        </w:rPr>
      </w:pPr>
    </w:p>
    <w:p w:rsidR="00C530FC" w:rsidRDefault="00C530FC" w:rsidP="00DE1BBE">
      <w:pPr>
        <w:rPr>
          <w:b/>
          <w:szCs w:val="20"/>
        </w:rPr>
      </w:pPr>
    </w:p>
    <w:p w:rsidR="00DE1BBE" w:rsidRPr="00456CF8" w:rsidRDefault="00BA559B" w:rsidP="00DE1BBE">
      <w:pPr>
        <w:rPr>
          <w:b/>
          <w:szCs w:val="20"/>
        </w:rPr>
      </w:pPr>
      <w:r>
        <w:rPr>
          <w:b/>
          <w:szCs w:val="20"/>
        </w:rPr>
        <w:lastRenderedPageBreak/>
        <w:t>Pakiet nr 9:</w:t>
      </w:r>
      <w:r w:rsidR="00DE1BBE" w:rsidRPr="00456CF8">
        <w:rPr>
          <w:b/>
          <w:szCs w:val="20"/>
        </w:rPr>
        <w:t xml:space="preserve"> </w:t>
      </w:r>
      <w:r w:rsidR="00DE1BBE">
        <w:rPr>
          <w:b/>
          <w:bCs/>
          <w:szCs w:val="20"/>
        </w:rPr>
        <w:t>D</w:t>
      </w:r>
      <w:r w:rsidR="00DE1BBE" w:rsidRPr="00456CF8">
        <w:rPr>
          <w:b/>
          <w:bCs/>
          <w:szCs w:val="20"/>
        </w:rPr>
        <w:t>ezynfekcja metodą zamgławiania</w:t>
      </w:r>
    </w:p>
    <w:p w:rsidR="00DE1BBE" w:rsidRPr="007E1681" w:rsidRDefault="00DE1BBE" w:rsidP="00DE1BBE">
      <w:pPr>
        <w:jc w:val="both"/>
        <w:rPr>
          <w:rFonts w:cs="Arial"/>
          <w:b/>
          <w:spacing w:val="20"/>
        </w:rPr>
      </w:pP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D55FA8">
        <w:tc>
          <w:tcPr>
            <w:tcW w:w="534" w:type="dxa"/>
            <w:vAlign w:val="center"/>
          </w:tcPr>
          <w:p w:rsidR="00D55FA8" w:rsidRPr="00B91DC7" w:rsidRDefault="00D55FA8" w:rsidP="00D55FA8">
            <w:pPr>
              <w:jc w:val="center"/>
              <w:rPr>
                <w:b/>
                <w:sz w:val="16"/>
              </w:rPr>
            </w:pPr>
            <w:r w:rsidRPr="00B91DC7">
              <w:rPr>
                <w:b/>
                <w:sz w:val="16"/>
              </w:rPr>
              <w:t>L.p.</w:t>
            </w:r>
          </w:p>
        </w:tc>
        <w:tc>
          <w:tcPr>
            <w:tcW w:w="5103" w:type="dxa"/>
            <w:vAlign w:val="center"/>
          </w:tcPr>
          <w:p w:rsidR="00D55FA8" w:rsidRPr="00B91DC7" w:rsidRDefault="00D55FA8" w:rsidP="00D55FA8">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DE1BBE" w:rsidTr="00D55FA8">
        <w:tc>
          <w:tcPr>
            <w:tcW w:w="534" w:type="dxa"/>
          </w:tcPr>
          <w:p w:rsidR="00DE1BBE" w:rsidRDefault="00DE1BBE" w:rsidP="00C530FC">
            <w:pPr>
              <w:jc w:val="center"/>
            </w:pPr>
            <w:r>
              <w:t>1.</w:t>
            </w:r>
          </w:p>
        </w:tc>
        <w:tc>
          <w:tcPr>
            <w:tcW w:w="5103" w:type="dxa"/>
          </w:tcPr>
          <w:p w:rsidR="00DE1BBE" w:rsidRPr="00456CF8" w:rsidRDefault="00DE1BBE" w:rsidP="00C530FC">
            <w:pPr>
              <w:jc w:val="both"/>
              <w:rPr>
                <w:szCs w:val="20"/>
              </w:rPr>
            </w:pPr>
            <w:r w:rsidRPr="00456CF8">
              <w:rPr>
                <w:szCs w:val="20"/>
              </w:rPr>
              <w:t>Preparat do dezynfekcja powierzchni i wyposażenia pomieszczeń poprzez zamgławianie. W postaci got</w:t>
            </w:r>
            <w:r w:rsidRPr="00456CF8">
              <w:rPr>
                <w:szCs w:val="20"/>
              </w:rPr>
              <w:t>o</w:t>
            </w:r>
            <w:r w:rsidRPr="00456CF8">
              <w:rPr>
                <w:szCs w:val="20"/>
              </w:rPr>
              <w:t xml:space="preserve">wej do użycia preparat na bazie nadtlenku wodoru </w:t>
            </w:r>
            <w:r>
              <w:rPr>
                <w:szCs w:val="20"/>
              </w:rPr>
              <w:br/>
            </w:r>
            <w:r w:rsidRPr="00456CF8">
              <w:rPr>
                <w:szCs w:val="20"/>
              </w:rPr>
              <w:t xml:space="preserve">o szerokim spektrum biobójczym: bakteriobójczy, grzybobójczy, wirusobójczy, </w:t>
            </w:r>
            <w:proofErr w:type="spellStart"/>
            <w:r w:rsidRPr="00456CF8">
              <w:rPr>
                <w:szCs w:val="20"/>
              </w:rPr>
              <w:t>sporobójczy</w:t>
            </w:r>
            <w:proofErr w:type="spellEnd"/>
            <w:r w:rsidRPr="00456CF8">
              <w:rPr>
                <w:szCs w:val="20"/>
              </w:rPr>
              <w:t xml:space="preserve">   Do zast</w:t>
            </w:r>
            <w:r w:rsidRPr="00456CF8">
              <w:rPr>
                <w:szCs w:val="20"/>
              </w:rPr>
              <w:t>o</w:t>
            </w:r>
            <w:r w:rsidRPr="00456CF8">
              <w:rPr>
                <w:szCs w:val="20"/>
              </w:rPr>
              <w:t xml:space="preserve">sowania w zautomatyzowanym procesie dezynfekcji powierzchni preparatem przy użyciu urządzenia </w:t>
            </w:r>
            <w:proofErr w:type="spellStart"/>
            <w:r w:rsidRPr="00AC318E">
              <w:rPr>
                <w:szCs w:val="20"/>
              </w:rPr>
              <w:t>Aer</w:t>
            </w:r>
            <w:r w:rsidRPr="00AC318E">
              <w:rPr>
                <w:szCs w:val="20"/>
              </w:rPr>
              <w:t>o</w:t>
            </w:r>
            <w:r w:rsidRPr="00AC318E">
              <w:rPr>
                <w:szCs w:val="20"/>
              </w:rPr>
              <w:t>sept</w:t>
            </w:r>
            <w:proofErr w:type="spellEnd"/>
            <w:r w:rsidRPr="00AC318E">
              <w:rPr>
                <w:szCs w:val="20"/>
              </w:rPr>
              <w:t xml:space="preserve"> </w:t>
            </w:r>
            <w:proofErr w:type="spellStart"/>
            <w:r w:rsidRPr="00AC318E">
              <w:rPr>
                <w:szCs w:val="20"/>
              </w:rPr>
              <w:t>AF</w:t>
            </w:r>
            <w:r w:rsidRPr="00456CF8">
              <w:rPr>
                <w:szCs w:val="20"/>
              </w:rPr>
              <w:t>.Wytwarzana</w:t>
            </w:r>
            <w:proofErr w:type="spellEnd"/>
            <w:r w:rsidRPr="00456CF8">
              <w:rPr>
                <w:szCs w:val="20"/>
              </w:rPr>
              <w:t xml:space="preserve"> mgła o wielkości kropli ≤ 3, dł</w:t>
            </w:r>
            <w:r w:rsidRPr="00456CF8">
              <w:rPr>
                <w:szCs w:val="20"/>
              </w:rPr>
              <w:t>u</w:t>
            </w:r>
            <w:r w:rsidRPr="00456CF8">
              <w:rPr>
                <w:szCs w:val="20"/>
              </w:rPr>
              <w:t>go utrzymująca się  w powietrzu, dzięki czemu dociera do wszystkich trudnodostępnych powierzchni.   Możl</w:t>
            </w:r>
            <w:r w:rsidRPr="00456CF8">
              <w:rPr>
                <w:szCs w:val="20"/>
              </w:rPr>
              <w:t>i</w:t>
            </w:r>
            <w:r w:rsidRPr="00456CF8">
              <w:rPr>
                <w:szCs w:val="20"/>
              </w:rPr>
              <w:t>wość dezynfekcji różnego rodzaju powierzchni, w tym wra</w:t>
            </w:r>
            <w:r w:rsidRPr="00456CF8">
              <w:rPr>
                <w:szCs w:val="20"/>
              </w:rPr>
              <w:t>ż</w:t>
            </w:r>
            <w:r w:rsidRPr="00456CF8">
              <w:rPr>
                <w:szCs w:val="20"/>
              </w:rPr>
              <w:t>liwych na działanie alkoholi np. inkubatory.</w:t>
            </w:r>
            <w:r w:rsidR="00C530FC">
              <w:rPr>
                <w:szCs w:val="20"/>
              </w:rPr>
              <w:t xml:space="preserve"> </w:t>
            </w:r>
            <w:r w:rsidRPr="00456CF8">
              <w:rPr>
                <w:szCs w:val="20"/>
              </w:rPr>
              <w:t>Przepr</w:t>
            </w:r>
            <w:r w:rsidRPr="00456CF8">
              <w:rPr>
                <w:szCs w:val="20"/>
              </w:rPr>
              <w:t>o</w:t>
            </w:r>
            <w:r w:rsidRPr="00456CF8">
              <w:rPr>
                <w:szCs w:val="20"/>
              </w:rPr>
              <w:t xml:space="preserve">wadzany proces zamgławiania bez negatywnego wpływu na wyłączony sprzęt elektroniczny, </w:t>
            </w:r>
            <w:r>
              <w:rPr>
                <w:szCs w:val="20"/>
              </w:rPr>
              <w:br/>
            </w:r>
            <w:r w:rsidRPr="00456CF8">
              <w:rPr>
                <w:szCs w:val="20"/>
              </w:rPr>
              <w:t>w szczególności występujący w pomieszczeniach szp</w:t>
            </w:r>
            <w:r w:rsidRPr="00456CF8">
              <w:rPr>
                <w:szCs w:val="20"/>
              </w:rPr>
              <w:t>i</w:t>
            </w:r>
            <w:r w:rsidRPr="00456CF8">
              <w:rPr>
                <w:szCs w:val="20"/>
              </w:rPr>
              <w:t>talnych, taki jak: komputery i inne wyposażenie ele</w:t>
            </w:r>
            <w:r w:rsidRPr="00456CF8">
              <w:rPr>
                <w:szCs w:val="20"/>
              </w:rPr>
              <w:t>k</w:t>
            </w:r>
            <w:r w:rsidRPr="00456CF8">
              <w:rPr>
                <w:szCs w:val="20"/>
              </w:rPr>
              <w:t>troniczne, klimatyzację, automatyczne systemy went</w:t>
            </w:r>
            <w:r w:rsidRPr="00456CF8">
              <w:rPr>
                <w:szCs w:val="20"/>
              </w:rPr>
              <w:t>y</w:t>
            </w:r>
            <w:r w:rsidRPr="00456CF8">
              <w:rPr>
                <w:szCs w:val="20"/>
              </w:rPr>
              <w:t>lacyjne itp.</w:t>
            </w:r>
            <w:r>
              <w:rPr>
                <w:szCs w:val="20"/>
              </w:rPr>
              <w:t xml:space="preserve"> Opakowanie 5 l</w:t>
            </w:r>
          </w:p>
        </w:tc>
        <w:tc>
          <w:tcPr>
            <w:tcW w:w="1134" w:type="dxa"/>
            <w:vAlign w:val="center"/>
          </w:tcPr>
          <w:p w:rsidR="00DE1BBE" w:rsidRDefault="00DE1BBE" w:rsidP="00C530FC">
            <w:pPr>
              <w:jc w:val="center"/>
            </w:pPr>
            <w:proofErr w:type="spellStart"/>
            <w:r>
              <w:t>op</w:t>
            </w:r>
            <w:proofErr w:type="spellEnd"/>
          </w:p>
        </w:tc>
        <w:tc>
          <w:tcPr>
            <w:tcW w:w="992" w:type="dxa"/>
            <w:vAlign w:val="center"/>
          </w:tcPr>
          <w:p w:rsidR="00DE1BBE" w:rsidRDefault="00DE1BBE" w:rsidP="00C530FC">
            <w:pPr>
              <w:jc w:val="center"/>
            </w:pPr>
            <w:r>
              <w:t>24</w:t>
            </w:r>
          </w:p>
        </w:tc>
        <w:tc>
          <w:tcPr>
            <w:tcW w:w="1559"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850"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r>
      <w:tr w:rsidR="00DE1BBE" w:rsidTr="00D55FA8">
        <w:tc>
          <w:tcPr>
            <w:tcW w:w="534" w:type="dxa"/>
          </w:tcPr>
          <w:p w:rsidR="00DE1BBE" w:rsidRDefault="00DE1BBE" w:rsidP="00C530FC">
            <w:pPr>
              <w:jc w:val="center"/>
            </w:pPr>
            <w:r>
              <w:t>2.</w:t>
            </w:r>
          </w:p>
        </w:tc>
        <w:tc>
          <w:tcPr>
            <w:tcW w:w="5103" w:type="dxa"/>
          </w:tcPr>
          <w:p w:rsidR="00DE1BBE" w:rsidRPr="00456CF8" w:rsidRDefault="00DE1BBE" w:rsidP="00C530FC">
            <w:pPr>
              <w:jc w:val="both"/>
              <w:rPr>
                <w:szCs w:val="20"/>
              </w:rPr>
            </w:pPr>
            <w:r w:rsidRPr="00456CF8">
              <w:rPr>
                <w:szCs w:val="20"/>
              </w:rPr>
              <w:t>Preparat do dezynfekcji powierzchni i wyposażenia pomieszczeń metodą zamgławiania za pomocą urz</w:t>
            </w:r>
            <w:r w:rsidRPr="00456CF8">
              <w:rPr>
                <w:szCs w:val="20"/>
              </w:rPr>
              <w:t>ą</w:t>
            </w:r>
            <w:r w:rsidRPr="00456CF8">
              <w:rPr>
                <w:szCs w:val="20"/>
              </w:rPr>
              <w:t>dzenia AEROSEPT COMPACT 250 oraz AEROSEPT 500. •bezpieczny - nie zawiera metali ciężkich i ald</w:t>
            </w:r>
            <w:r w:rsidRPr="00456CF8">
              <w:rPr>
                <w:szCs w:val="20"/>
              </w:rPr>
              <w:t>e</w:t>
            </w:r>
            <w:r w:rsidRPr="00456CF8">
              <w:rPr>
                <w:szCs w:val="20"/>
              </w:rPr>
              <w:t>hydów, formuła bazująca na kwasie nadoctowym z</w:t>
            </w:r>
            <w:r w:rsidRPr="00456CF8">
              <w:rPr>
                <w:szCs w:val="20"/>
              </w:rPr>
              <w:t>a</w:t>
            </w:r>
            <w:r w:rsidRPr="00456CF8">
              <w:rPr>
                <w:szCs w:val="20"/>
              </w:rPr>
              <w:t>bezpieczająca  przed korozją, szerokie spektrum sk</w:t>
            </w:r>
            <w:r w:rsidRPr="00456CF8">
              <w:rPr>
                <w:szCs w:val="20"/>
              </w:rPr>
              <w:t>u</w:t>
            </w:r>
            <w:r w:rsidRPr="00456CF8">
              <w:rPr>
                <w:szCs w:val="20"/>
              </w:rPr>
              <w:t>teczności już po 30 min ekspozycji, nie pozostawia żadnych pozostałości czy smug. Produkt gotowy do użycia, Czas trwania dezynfekcji automatycznie obl</w:t>
            </w:r>
            <w:r w:rsidRPr="00456CF8">
              <w:rPr>
                <w:szCs w:val="20"/>
              </w:rPr>
              <w:t>i</w:t>
            </w:r>
            <w:r w:rsidRPr="00456CF8">
              <w:rPr>
                <w:szCs w:val="20"/>
              </w:rPr>
              <w:t>czany przez urządzenie.</w:t>
            </w:r>
            <w:r>
              <w:rPr>
                <w:szCs w:val="20"/>
              </w:rPr>
              <w:t xml:space="preserve"> Opakowanie 5 l</w:t>
            </w:r>
          </w:p>
        </w:tc>
        <w:tc>
          <w:tcPr>
            <w:tcW w:w="1134" w:type="dxa"/>
            <w:vAlign w:val="center"/>
          </w:tcPr>
          <w:p w:rsidR="00DE1BBE" w:rsidRDefault="00DE1BBE" w:rsidP="00C530FC">
            <w:pPr>
              <w:jc w:val="center"/>
            </w:pPr>
            <w:proofErr w:type="spellStart"/>
            <w:r>
              <w:t>op</w:t>
            </w:r>
            <w:proofErr w:type="spellEnd"/>
          </w:p>
        </w:tc>
        <w:tc>
          <w:tcPr>
            <w:tcW w:w="992" w:type="dxa"/>
            <w:vAlign w:val="center"/>
          </w:tcPr>
          <w:p w:rsidR="00DE1BBE" w:rsidRDefault="00DE1BBE" w:rsidP="00C530FC">
            <w:pPr>
              <w:jc w:val="center"/>
            </w:pPr>
            <w:r>
              <w:t>24</w:t>
            </w:r>
          </w:p>
        </w:tc>
        <w:tc>
          <w:tcPr>
            <w:tcW w:w="1559"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850"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r>
      <w:tr w:rsidR="00DE1BBE" w:rsidRPr="002F3D5B" w:rsidTr="00D55FA8">
        <w:tc>
          <w:tcPr>
            <w:tcW w:w="10598" w:type="dxa"/>
            <w:gridSpan w:val="6"/>
          </w:tcPr>
          <w:p w:rsidR="00DE1BBE" w:rsidRPr="002F3D5B" w:rsidRDefault="00D55FA8" w:rsidP="00C530FC">
            <w:pPr>
              <w:jc w:val="right"/>
              <w:rPr>
                <w:b/>
              </w:rPr>
            </w:pPr>
            <w:r w:rsidRPr="00DE1BBE">
              <w:rPr>
                <w:b/>
                <w:szCs w:val="20"/>
              </w:rPr>
              <w:t>Wartość ogółem</w:t>
            </w:r>
            <w:r>
              <w:rPr>
                <w:b/>
                <w:szCs w:val="20"/>
              </w:rPr>
              <w:t xml:space="preserve"> w złotych</w:t>
            </w:r>
            <w:r w:rsidRPr="00DE1BBE">
              <w:rPr>
                <w:b/>
                <w:szCs w:val="20"/>
              </w:rPr>
              <w:t>:</w:t>
            </w:r>
          </w:p>
        </w:tc>
        <w:tc>
          <w:tcPr>
            <w:tcW w:w="1276" w:type="dxa"/>
          </w:tcPr>
          <w:p w:rsidR="00DE1BBE" w:rsidRPr="002F3D5B" w:rsidRDefault="00DE1BBE" w:rsidP="00C530FC">
            <w:pPr>
              <w:rPr>
                <w:b/>
              </w:rPr>
            </w:pPr>
          </w:p>
        </w:tc>
        <w:tc>
          <w:tcPr>
            <w:tcW w:w="850" w:type="dxa"/>
            <w:shd w:val="clear" w:color="auto" w:fill="000000" w:themeFill="text1"/>
          </w:tcPr>
          <w:p w:rsidR="00DE1BBE" w:rsidRPr="002F3D5B" w:rsidRDefault="00DE1BBE" w:rsidP="00C530FC">
            <w:pPr>
              <w:rPr>
                <w:b/>
              </w:rPr>
            </w:pPr>
          </w:p>
        </w:tc>
        <w:tc>
          <w:tcPr>
            <w:tcW w:w="1276" w:type="dxa"/>
            <w:shd w:val="clear" w:color="auto" w:fill="000000" w:themeFill="text1"/>
          </w:tcPr>
          <w:p w:rsidR="00DE1BBE" w:rsidRPr="002F3D5B" w:rsidRDefault="00DE1BBE" w:rsidP="00C530FC">
            <w:pPr>
              <w:rPr>
                <w:b/>
              </w:rPr>
            </w:pPr>
          </w:p>
        </w:tc>
        <w:tc>
          <w:tcPr>
            <w:tcW w:w="1276" w:type="dxa"/>
          </w:tcPr>
          <w:p w:rsidR="00DE1BBE" w:rsidRPr="002F3D5B" w:rsidRDefault="00DE1BBE" w:rsidP="00C530FC">
            <w:pPr>
              <w:rPr>
                <w:b/>
              </w:rPr>
            </w:pPr>
          </w:p>
        </w:tc>
      </w:tr>
    </w:tbl>
    <w:p w:rsidR="00DE1BBE" w:rsidRDefault="00DE1BBE" w:rsidP="00DE1BBE"/>
    <w:p w:rsidR="00DE1BBE" w:rsidRDefault="00DE1BBE" w:rsidP="00DE1BBE">
      <w:pPr>
        <w:ind w:left="7788" w:firstLine="708"/>
        <w:jc w:val="both"/>
        <w:rPr>
          <w:rFonts w:cs="Arial"/>
        </w:rPr>
      </w:pPr>
    </w:p>
    <w:p w:rsidR="00DE1BBE" w:rsidRPr="00386B15" w:rsidRDefault="00DE1BBE" w:rsidP="00DE1BBE">
      <w:pPr>
        <w:ind w:left="7788" w:firstLine="708"/>
        <w:jc w:val="both"/>
        <w:rPr>
          <w:rFonts w:cs="Arial"/>
        </w:rPr>
      </w:pPr>
      <w:r w:rsidRPr="00386B15">
        <w:rPr>
          <w:rFonts w:cs="Arial"/>
        </w:rPr>
        <w:t>………………………………………………………</w:t>
      </w:r>
    </w:p>
    <w:p w:rsidR="00DE1BBE" w:rsidRPr="00386B15" w:rsidRDefault="00DE1BBE" w:rsidP="00DE1BBE">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DE1BBE" w:rsidRPr="00C71CCC" w:rsidRDefault="00DE1BBE" w:rsidP="00DE1BBE">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DE1BBE" w:rsidRPr="00C71CCC" w:rsidRDefault="00DE1BBE" w:rsidP="00DE1BBE">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w:t>
      </w:r>
      <w:bookmarkStart w:id="0" w:name="_GoBack"/>
      <w:bookmarkEnd w:id="0"/>
      <w:r w:rsidRPr="00C71CCC">
        <w:rPr>
          <w:rFonts w:eastAsia="Arial" w:cs="Arial"/>
          <w:b/>
          <w:i/>
          <w:color w:val="FF0000"/>
          <w:kern w:val="2"/>
          <w:lang w:eastAsia="zh-CN" w:bidi="hi-IN"/>
        </w:rPr>
        <w:t>amawiający zaleca zapisanie dokumentu w formacie PDF.</w:t>
      </w:r>
    </w:p>
    <w:p w:rsidR="00DE1BBE" w:rsidRPr="00C530FC" w:rsidRDefault="00BA559B" w:rsidP="00C530FC">
      <w:pPr>
        <w:pStyle w:val="Tekstpodstawowy"/>
        <w:spacing w:after="240"/>
        <w:jc w:val="both"/>
        <w:rPr>
          <w:rFonts w:cs="Arial"/>
          <w:bCs/>
          <w:sz w:val="20"/>
          <w:lang w:val="pl-PL"/>
        </w:rPr>
      </w:pPr>
      <w:r>
        <w:rPr>
          <w:rFonts w:cs="Arial"/>
          <w:bCs/>
          <w:sz w:val="20"/>
          <w:lang w:val="pl-PL"/>
        </w:rPr>
        <w:lastRenderedPageBreak/>
        <w:t>Pakiet nr 10: D</w:t>
      </w:r>
      <w:r w:rsidR="00C530FC" w:rsidRPr="00C530FC">
        <w:rPr>
          <w:rFonts w:cs="Arial"/>
          <w:bCs/>
          <w:sz w:val="20"/>
          <w:lang w:val="pl-PL"/>
        </w:rPr>
        <w:t>ezynfekcja do  Pracowni Angiografii</w:t>
      </w:r>
    </w:p>
    <w:tbl>
      <w:tblPr>
        <w:tblStyle w:val="Tabela-Siatka"/>
        <w:tblW w:w="15276" w:type="dxa"/>
        <w:tblLayout w:type="fixed"/>
        <w:tblLook w:val="04A0" w:firstRow="1" w:lastRow="0" w:firstColumn="1" w:lastColumn="0" w:noHBand="0" w:noVBand="1"/>
      </w:tblPr>
      <w:tblGrid>
        <w:gridCol w:w="534"/>
        <w:gridCol w:w="5103"/>
        <w:gridCol w:w="1134"/>
        <w:gridCol w:w="992"/>
        <w:gridCol w:w="1559"/>
        <w:gridCol w:w="1276"/>
        <w:gridCol w:w="1276"/>
        <w:gridCol w:w="850"/>
        <w:gridCol w:w="1276"/>
        <w:gridCol w:w="1276"/>
      </w:tblGrid>
      <w:tr w:rsidR="00D55FA8" w:rsidTr="00D55FA8">
        <w:tc>
          <w:tcPr>
            <w:tcW w:w="534" w:type="dxa"/>
            <w:vAlign w:val="center"/>
          </w:tcPr>
          <w:p w:rsidR="00D55FA8" w:rsidRPr="00B91DC7" w:rsidRDefault="00D55FA8" w:rsidP="00D55FA8">
            <w:pPr>
              <w:jc w:val="center"/>
              <w:rPr>
                <w:b/>
                <w:sz w:val="16"/>
              </w:rPr>
            </w:pPr>
            <w:r w:rsidRPr="00B91DC7">
              <w:rPr>
                <w:b/>
                <w:sz w:val="16"/>
              </w:rPr>
              <w:t>L.p.</w:t>
            </w:r>
          </w:p>
        </w:tc>
        <w:tc>
          <w:tcPr>
            <w:tcW w:w="5103" w:type="dxa"/>
            <w:vAlign w:val="center"/>
          </w:tcPr>
          <w:p w:rsidR="00D55FA8" w:rsidRPr="00B91DC7" w:rsidRDefault="00D55FA8" w:rsidP="00D55FA8">
            <w:pPr>
              <w:jc w:val="center"/>
              <w:rPr>
                <w:b/>
                <w:sz w:val="16"/>
              </w:rPr>
            </w:pPr>
            <w:r w:rsidRPr="00B91DC7">
              <w:rPr>
                <w:b/>
                <w:sz w:val="16"/>
              </w:rPr>
              <w:t>Preparat</w:t>
            </w:r>
          </w:p>
        </w:tc>
        <w:tc>
          <w:tcPr>
            <w:tcW w:w="1134" w:type="dxa"/>
            <w:vAlign w:val="center"/>
          </w:tcPr>
          <w:p w:rsidR="00D55FA8" w:rsidRPr="00B91DC7" w:rsidRDefault="00D55FA8" w:rsidP="00D55FA8">
            <w:pPr>
              <w:jc w:val="center"/>
              <w:rPr>
                <w:b/>
                <w:sz w:val="16"/>
              </w:rPr>
            </w:pPr>
            <w:r w:rsidRPr="00B91DC7">
              <w:rPr>
                <w:b/>
                <w:sz w:val="16"/>
              </w:rPr>
              <w:t>Jednostka miary</w:t>
            </w:r>
          </w:p>
        </w:tc>
        <w:tc>
          <w:tcPr>
            <w:tcW w:w="992" w:type="dxa"/>
            <w:vAlign w:val="center"/>
          </w:tcPr>
          <w:p w:rsidR="00D55FA8" w:rsidRDefault="00D55FA8" w:rsidP="00D55FA8">
            <w:pPr>
              <w:jc w:val="center"/>
              <w:rPr>
                <w:b/>
                <w:sz w:val="16"/>
              </w:rPr>
            </w:pPr>
            <w:r>
              <w:rPr>
                <w:b/>
                <w:sz w:val="16"/>
              </w:rPr>
              <w:t>Przew</w:t>
            </w:r>
            <w:r>
              <w:rPr>
                <w:b/>
                <w:sz w:val="16"/>
              </w:rPr>
              <w:t>i</w:t>
            </w:r>
            <w:r>
              <w:rPr>
                <w:b/>
                <w:sz w:val="16"/>
              </w:rPr>
              <w:t xml:space="preserve">dywana </w:t>
            </w:r>
            <w:r w:rsidRPr="00B91DC7">
              <w:rPr>
                <w:b/>
                <w:sz w:val="16"/>
              </w:rPr>
              <w:t>Ilość</w:t>
            </w:r>
          </w:p>
          <w:p w:rsidR="00D55FA8" w:rsidRPr="00B91DC7" w:rsidRDefault="00D55FA8" w:rsidP="00D55FA8">
            <w:pPr>
              <w:jc w:val="center"/>
              <w:rPr>
                <w:b/>
                <w:sz w:val="16"/>
              </w:rPr>
            </w:pPr>
            <w:r>
              <w:rPr>
                <w:b/>
                <w:sz w:val="16"/>
              </w:rPr>
              <w:t xml:space="preserve">na </w:t>
            </w:r>
            <w:r w:rsidRPr="00B91DC7">
              <w:rPr>
                <w:b/>
                <w:sz w:val="16"/>
              </w:rPr>
              <w:t>okres 2 lat</w:t>
            </w:r>
          </w:p>
        </w:tc>
        <w:tc>
          <w:tcPr>
            <w:tcW w:w="1559" w:type="dxa"/>
            <w:vAlign w:val="center"/>
          </w:tcPr>
          <w:p w:rsidR="00D55FA8" w:rsidRPr="00B91DC7" w:rsidRDefault="00D55FA8" w:rsidP="00D55FA8">
            <w:pPr>
              <w:jc w:val="center"/>
              <w:rPr>
                <w:b/>
                <w:sz w:val="16"/>
              </w:rPr>
            </w:pPr>
            <w:r w:rsidRPr="00B91DC7">
              <w:rPr>
                <w:b/>
                <w:sz w:val="16"/>
              </w:rPr>
              <w:t xml:space="preserve">Nazwa handlowa preparatu, </w:t>
            </w:r>
            <w:r>
              <w:rPr>
                <w:b/>
                <w:sz w:val="16"/>
              </w:rPr>
              <w:br/>
            </w:r>
            <w:r w:rsidRPr="00B91DC7">
              <w:rPr>
                <w:b/>
                <w:sz w:val="16"/>
              </w:rPr>
              <w:t>pro</w:t>
            </w:r>
            <w:r>
              <w:rPr>
                <w:b/>
                <w:sz w:val="16"/>
              </w:rPr>
              <w:softHyphen/>
            </w:r>
            <w:r w:rsidRPr="00B91DC7">
              <w:rPr>
                <w:b/>
                <w:sz w:val="16"/>
              </w:rPr>
              <w:t>ducent</w:t>
            </w:r>
          </w:p>
        </w:tc>
        <w:tc>
          <w:tcPr>
            <w:tcW w:w="1276" w:type="dxa"/>
            <w:vAlign w:val="center"/>
          </w:tcPr>
          <w:p w:rsidR="00D55FA8" w:rsidRPr="00B91DC7" w:rsidRDefault="00D55FA8" w:rsidP="00D55FA8">
            <w:pPr>
              <w:jc w:val="center"/>
              <w:rPr>
                <w:b/>
                <w:sz w:val="16"/>
              </w:rPr>
            </w:pPr>
            <w:r>
              <w:rPr>
                <w:b/>
                <w:sz w:val="16"/>
              </w:rPr>
              <w:t xml:space="preserve">Cena netto </w:t>
            </w:r>
            <w:r>
              <w:rPr>
                <w:b/>
                <w:sz w:val="16"/>
              </w:rPr>
              <w:br/>
              <w:t xml:space="preserve">za jedn. </w:t>
            </w:r>
            <w:r w:rsidRPr="00B91DC7">
              <w:rPr>
                <w:b/>
                <w:sz w:val="16"/>
              </w:rPr>
              <w:t xml:space="preserve">miary </w:t>
            </w:r>
            <w:r>
              <w:rPr>
                <w:b/>
                <w:sz w:val="16"/>
              </w:rPr>
              <w:br/>
            </w:r>
            <w:r w:rsidRPr="00B91DC7">
              <w:rPr>
                <w:b/>
                <w:sz w:val="16"/>
              </w:rPr>
              <w:t>w zł</w:t>
            </w:r>
            <w:r>
              <w:rPr>
                <w:b/>
                <w:sz w:val="16"/>
              </w:rPr>
              <w:t>otych</w:t>
            </w:r>
          </w:p>
        </w:tc>
        <w:tc>
          <w:tcPr>
            <w:tcW w:w="1276" w:type="dxa"/>
            <w:vAlign w:val="center"/>
          </w:tcPr>
          <w:p w:rsidR="00D55FA8" w:rsidRPr="00B91DC7" w:rsidRDefault="00D55FA8" w:rsidP="00D55FA8">
            <w:pPr>
              <w:jc w:val="center"/>
              <w:rPr>
                <w:b/>
                <w:sz w:val="16"/>
              </w:rPr>
            </w:pPr>
            <w:r>
              <w:rPr>
                <w:b/>
                <w:sz w:val="16"/>
              </w:rPr>
              <w:t>Wartość netto ogółem w złotych</w:t>
            </w:r>
          </w:p>
        </w:tc>
        <w:tc>
          <w:tcPr>
            <w:tcW w:w="850" w:type="dxa"/>
            <w:vAlign w:val="center"/>
          </w:tcPr>
          <w:p w:rsidR="00D55FA8" w:rsidRPr="00B91DC7" w:rsidRDefault="00D55FA8" w:rsidP="00D55FA8">
            <w:pPr>
              <w:jc w:val="center"/>
              <w:rPr>
                <w:b/>
                <w:sz w:val="16"/>
              </w:rPr>
            </w:pPr>
            <w:r w:rsidRPr="00B91DC7">
              <w:rPr>
                <w:b/>
                <w:sz w:val="16"/>
              </w:rPr>
              <w:t>Stawka VAT</w:t>
            </w:r>
            <w:r>
              <w:rPr>
                <w:b/>
                <w:sz w:val="16"/>
              </w:rPr>
              <w:br/>
            </w:r>
            <w:r w:rsidRPr="00B91DC7">
              <w:rPr>
                <w:b/>
                <w:sz w:val="16"/>
              </w:rPr>
              <w:t xml:space="preserve"> (%)</w:t>
            </w:r>
          </w:p>
        </w:tc>
        <w:tc>
          <w:tcPr>
            <w:tcW w:w="1276" w:type="dxa"/>
            <w:vAlign w:val="center"/>
          </w:tcPr>
          <w:p w:rsidR="00D55FA8" w:rsidRPr="00B91DC7" w:rsidRDefault="00D55FA8" w:rsidP="00D55FA8">
            <w:pPr>
              <w:jc w:val="center"/>
              <w:rPr>
                <w:b/>
                <w:sz w:val="16"/>
              </w:rPr>
            </w:pPr>
            <w:r w:rsidRPr="00B91DC7">
              <w:rPr>
                <w:b/>
                <w:sz w:val="16"/>
              </w:rPr>
              <w:t>Cena brutto za jed</w:t>
            </w:r>
            <w:r>
              <w:rPr>
                <w:b/>
                <w:sz w:val="16"/>
              </w:rPr>
              <w:t xml:space="preserve">n. </w:t>
            </w:r>
            <w:r w:rsidRPr="00B91DC7">
              <w:rPr>
                <w:b/>
                <w:sz w:val="16"/>
              </w:rPr>
              <w:t>miary w zł</w:t>
            </w:r>
            <w:r>
              <w:rPr>
                <w:b/>
                <w:sz w:val="16"/>
              </w:rPr>
              <w:t>otych</w:t>
            </w:r>
          </w:p>
        </w:tc>
        <w:tc>
          <w:tcPr>
            <w:tcW w:w="1276" w:type="dxa"/>
            <w:vAlign w:val="center"/>
          </w:tcPr>
          <w:p w:rsidR="00D55FA8" w:rsidRPr="00B91DC7" w:rsidRDefault="00D55FA8" w:rsidP="00D55FA8">
            <w:pPr>
              <w:jc w:val="center"/>
              <w:rPr>
                <w:b/>
                <w:sz w:val="16"/>
              </w:rPr>
            </w:pPr>
            <w:r w:rsidRPr="00B91DC7">
              <w:rPr>
                <w:b/>
                <w:sz w:val="16"/>
              </w:rPr>
              <w:t xml:space="preserve">Wartość brutto </w:t>
            </w:r>
            <w:r>
              <w:rPr>
                <w:b/>
                <w:sz w:val="16"/>
              </w:rPr>
              <w:t>og</w:t>
            </w:r>
            <w:r>
              <w:rPr>
                <w:b/>
                <w:sz w:val="16"/>
              </w:rPr>
              <w:t>ó</w:t>
            </w:r>
            <w:r>
              <w:rPr>
                <w:b/>
                <w:sz w:val="16"/>
              </w:rPr>
              <w:t>łem w złotych</w:t>
            </w:r>
          </w:p>
        </w:tc>
      </w:tr>
      <w:tr w:rsidR="00DE1BBE" w:rsidTr="00D55FA8">
        <w:tc>
          <w:tcPr>
            <w:tcW w:w="534" w:type="dxa"/>
          </w:tcPr>
          <w:p w:rsidR="00DE1BBE" w:rsidRDefault="00DE1BBE" w:rsidP="00C530FC">
            <w:pPr>
              <w:jc w:val="center"/>
            </w:pPr>
            <w:r>
              <w:t>1.</w:t>
            </w:r>
          </w:p>
        </w:tc>
        <w:tc>
          <w:tcPr>
            <w:tcW w:w="5103" w:type="dxa"/>
          </w:tcPr>
          <w:p w:rsidR="00DE1BBE" w:rsidRPr="00C530FC" w:rsidRDefault="00DE1BBE" w:rsidP="00C530FC">
            <w:pPr>
              <w:pStyle w:val="Tekstpodstawowy"/>
              <w:jc w:val="both"/>
              <w:rPr>
                <w:rFonts w:cs="Arial"/>
                <w:b w:val="0"/>
                <w:bCs/>
                <w:sz w:val="20"/>
                <w:szCs w:val="19"/>
              </w:rPr>
            </w:pPr>
            <w:r w:rsidRPr="00C530FC">
              <w:rPr>
                <w:rFonts w:cs="Arial"/>
                <w:b w:val="0"/>
                <w:bCs/>
                <w:sz w:val="20"/>
                <w:szCs w:val="19"/>
              </w:rPr>
              <w:t xml:space="preserve">Preparat myjąco - pielęgnujący do higienicznego </w:t>
            </w:r>
            <w:r w:rsidRPr="00C530FC">
              <w:rPr>
                <w:rFonts w:cs="Arial"/>
                <w:b w:val="0"/>
                <w:bCs/>
                <w:sz w:val="20"/>
                <w:szCs w:val="19"/>
                <w:lang w:val="pl-PL"/>
              </w:rPr>
              <w:br/>
            </w:r>
            <w:r w:rsidRPr="00C530FC">
              <w:rPr>
                <w:rFonts w:cs="Arial"/>
                <w:b w:val="0"/>
                <w:bCs/>
                <w:sz w:val="20"/>
                <w:szCs w:val="19"/>
              </w:rPr>
              <w:t xml:space="preserve">i chirurgicznego mycia rąk w jednorazowych saszetkach zaopatrzonych w zastawkę zabezpieczającą substancję znajdującą się w saszetce przed wtórną kontaminacją, uniemożliwiającą kapanie produktu.  Produkt z przezroczystą etykietą na saszetce zapewniającą wyraźną widoczność poziomu produktu.  Zawierający mieszaninę anionowych </w:t>
            </w:r>
            <w:r w:rsidR="00C530FC">
              <w:rPr>
                <w:rFonts w:cs="Arial"/>
                <w:b w:val="0"/>
                <w:bCs/>
                <w:sz w:val="20"/>
                <w:szCs w:val="19"/>
                <w:lang w:val="pl-PL"/>
              </w:rPr>
              <w:br/>
            </w:r>
            <w:r w:rsidRPr="00C530FC">
              <w:rPr>
                <w:rFonts w:cs="Arial"/>
                <w:b w:val="0"/>
                <w:bCs/>
                <w:sz w:val="20"/>
                <w:szCs w:val="19"/>
              </w:rPr>
              <w:t xml:space="preserve">i amfoterycznych związków powierzchniowo czynnych, glicerynę i kwas cytrynowy. Przebadany dermatologicznie pod względem bezpieczeństwa stosowania i toksykologii. Spełniający  wymagania odnośnie produktów ekologicznych co potwierdza </w:t>
            </w:r>
            <w:r w:rsidRPr="00AC318E">
              <w:rPr>
                <w:rFonts w:cs="Arial"/>
                <w:b w:val="0"/>
                <w:bCs/>
                <w:sz w:val="20"/>
                <w:szCs w:val="19"/>
              </w:rPr>
              <w:t xml:space="preserve">oznakowanie i certyfikat EU </w:t>
            </w:r>
            <w:proofErr w:type="spellStart"/>
            <w:r w:rsidRPr="00AC318E">
              <w:rPr>
                <w:rFonts w:cs="Arial"/>
                <w:b w:val="0"/>
                <w:bCs/>
                <w:sz w:val="20"/>
                <w:szCs w:val="19"/>
              </w:rPr>
              <w:t>Ecolabel</w:t>
            </w:r>
            <w:proofErr w:type="spellEnd"/>
            <w:r w:rsidRPr="00AC318E">
              <w:rPr>
                <w:rFonts w:cs="Arial"/>
                <w:b w:val="0"/>
                <w:bCs/>
                <w:sz w:val="20"/>
                <w:szCs w:val="19"/>
              </w:rPr>
              <w:t xml:space="preserve"> lub </w:t>
            </w:r>
            <w:proofErr w:type="spellStart"/>
            <w:r w:rsidRPr="00AC318E">
              <w:rPr>
                <w:rFonts w:cs="Arial"/>
                <w:b w:val="0"/>
                <w:bCs/>
                <w:sz w:val="20"/>
                <w:szCs w:val="19"/>
              </w:rPr>
              <w:t>Nordic</w:t>
            </w:r>
            <w:proofErr w:type="spellEnd"/>
            <w:r w:rsidRPr="00AC318E">
              <w:rPr>
                <w:rFonts w:cs="Arial"/>
                <w:b w:val="0"/>
                <w:bCs/>
                <w:sz w:val="20"/>
                <w:szCs w:val="19"/>
              </w:rPr>
              <w:t xml:space="preserve"> Swan.</w:t>
            </w:r>
            <w:r w:rsidRPr="00C530FC">
              <w:rPr>
                <w:rFonts w:cs="Arial"/>
                <w:b w:val="0"/>
                <w:bCs/>
                <w:sz w:val="20"/>
                <w:szCs w:val="19"/>
              </w:rPr>
              <w:t xml:space="preserve"> Produkt powinien posiadać delikatny przyjemny zapach, kremową konsystencję o </w:t>
            </w:r>
            <w:proofErr w:type="spellStart"/>
            <w:r w:rsidRPr="00C530FC">
              <w:rPr>
                <w:rFonts w:cs="Arial"/>
                <w:b w:val="0"/>
                <w:bCs/>
                <w:sz w:val="20"/>
                <w:szCs w:val="19"/>
              </w:rPr>
              <w:t>o</w:t>
            </w:r>
            <w:proofErr w:type="spellEnd"/>
            <w:r w:rsidRPr="00C530FC">
              <w:rPr>
                <w:rFonts w:cs="Arial"/>
                <w:b w:val="0"/>
                <w:bCs/>
                <w:sz w:val="20"/>
                <w:szCs w:val="19"/>
              </w:rPr>
              <w:t xml:space="preserve"> gęstości powyżej 1 grama na cm3, neutralne dla skóry rąk </w:t>
            </w:r>
            <w:proofErr w:type="spellStart"/>
            <w:r w:rsidRPr="00C530FC">
              <w:rPr>
                <w:rFonts w:cs="Arial"/>
                <w:b w:val="0"/>
                <w:bCs/>
                <w:sz w:val="20"/>
                <w:szCs w:val="19"/>
              </w:rPr>
              <w:t>pH</w:t>
            </w:r>
            <w:proofErr w:type="spellEnd"/>
            <w:r w:rsidRPr="00C530FC">
              <w:rPr>
                <w:rFonts w:cs="Arial"/>
                <w:b w:val="0"/>
                <w:bCs/>
                <w:sz w:val="20"/>
                <w:szCs w:val="19"/>
              </w:rPr>
              <w:t xml:space="preserve"> ok.5</w:t>
            </w:r>
            <w:r w:rsidRPr="00C530FC">
              <w:rPr>
                <w:rFonts w:cs="Arial"/>
                <w:b w:val="0"/>
                <w:bCs/>
                <w:sz w:val="20"/>
                <w:szCs w:val="19"/>
                <w:lang w:val="pl-PL"/>
              </w:rPr>
              <w:t xml:space="preserve">  </w:t>
            </w:r>
            <w:r w:rsidRPr="00C530FC">
              <w:rPr>
                <w:rFonts w:cs="Arial"/>
                <w:b w:val="0"/>
                <w:bCs/>
                <w:sz w:val="20"/>
                <w:szCs w:val="19"/>
              </w:rPr>
              <w:t xml:space="preserve">Opakowanie saszetka 1300 ml. Kompatybilny </w:t>
            </w:r>
            <w:r w:rsidRPr="00C530FC">
              <w:rPr>
                <w:rFonts w:cs="Arial"/>
                <w:b w:val="0"/>
                <w:bCs/>
                <w:sz w:val="20"/>
                <w:szCs w:val="19"/>
                <w:lang w:val="pl-PL"/>
              </w:rPr>
              <w:br/>
            </w:r>
            <w:r w:rsidRPr="00C530FC">
              <w:rPr>
                <w:rFonts w:cs="Arial"/>
                <w:b w:val="0"/>
                <w:bCs/>
                <w:sz w:val="20"/>
                <w:szCs w:val="19"/>
              </w:rPr>
              <w:t xml:space="preserve">z hybrydowym dozownikiem </w:t>
            </w:r>
            <w:proofErr w:type="spellStart"/>
            <w:r w:rsidRPr="00C530FC">
              <w:rPr>
                <w:rFonts w:cs="Arial"/>
                <w:b w:val="0"/>
                <w:bCs/>
                <w:sz w:val="20"/>
                <w:szCs w:val="19"/>
              </w:rPr>
              <w:t>Intelli</w:t>
            </w:r>
            <w:proofErr w:type="spellEnd"/>
            <w:r w:rsidRPr="00C530FC">
              <w:rPr>
                <w:rFonts w:cs="Arial"/>
                <w:b w:val="0"/>
                <w:bCs/>
                <w:sz w:val="20"/>
                <w:szCs w:val="19"/>
              </w:rPr>
              <w:t xml:space="preserve"> </w:t>
            </w:r>
            <w:proofErr w:type="spellStart"/>
            <w:r w:rsidRPr="00C530FC">
              <w:rPr>
                <w:rFonts w:cs="Arial"/>
                <w:b w:val="0"/>
                <w:bCs/>
                <w:sz w:val="20"/>
                <w:szCs w:val="19"/>
              </w:rPr>
              <w:t>Care</w:t>
            </w:r>
            <w:proofErr w:type="spellEnd"/>
            <w:r w:rsidRPr="00C530FC">
              <w:rPr>
                <w:rFonts w:cs="Arial"/>
                <w:b w:val="0"/>
                <w:bCs/>
                <w:sz w:val="20"/>
                <w:szCs w:val="19"/>
              </w:rPr>
              <w:t>.</w:t>
            </w:r>
          </w:p>
        </w:tc>
        <w:tc>
          <w:tcPr>
            <w:tcW w:w="1134" w:type="dxa"/>
            <w:vAlign w:val="center"/>
          </w:tcPr>
          <w:p w:rsidR="00DE1BBE" w:rsidRDefault="00DE1BBE" w:rsidP="00C530FC">
            <w:pPr>
              <w:jc w:val="center"/>
            </w:pPr>
            <w:proofErr w:type="spellStart"/>
            <w:r>
              <w:t>op</w:t>
            </w:r>
            <w:proofErr w:type="spellEnd"/>
          </w:p>
        </w:tc>
        <w:tc>
          <w:tcPr>
            <w:tcW w:w="992" w:type="dxa"/>
            <w:vAlign w:val="center"/>
          </w:tcPr>
          <w:p w:rsidR="00DE1BBE" w:rsidRDefault="00DE1BBE" w:rsidP="00C530FC">
            <w:pPr>
              <w:jc w:val="center"/>
            </w:pPr>
            <w:r>
              <w:t>20</w:t>
            </w:r>
          </w:p>
        </w:tc>
        <w:tc>
          <w:tcPr>
            <w:tcW w:w="1559"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850"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r>
      <w:tr w:rsidR="00DE1BBE" w:rsidTr="00D55FA8">
        <w:tc>
          <w:tcPr>
            <w:tcW w:w="534" w:type="dxa"/>
          </w:tcPr>
          <w:p w:rsidR="00DE1BBE" w:rsidRDefault="00DE1BBE" w:rsidP="00C530FC">
            <w:pPr>
              <w:jc w:val="center"/>
            </w:pPr>
            <w:r>
              <w:t>2.</w:t>
            </w:r>
          </w:p>
        </w:tc>
        <w:tc>
          <w:tcPr>
            <w:tcW w:w="5103" w:type="dxa"/>
          </w:tcPr>
          <w:p w:rsidR="00DE1BBE" w:rsidRPr="00C530FC" w:rsidRDefault="00DE1BBE" w:rsidP="00C530FC">
            <w:pPr>
              <w:pStyle w:val="Tekstpodstawowy"/>
              <w:jc w:val="both"/>
              <w:rPr>
                <w:rFonts w:cs="Arial"/>
                <w:b w:val="0"/>
                <w:bCs/>
                <w:sz w:val="20"/>
                <w:szCs w:val="19"/>
              </w:rPr>
            </w:pPr>
            <w:r w:rsidRPr="00C530FC">
              <w:rPr>
                <w:rFonts w:cs="Arial"/>
                <w:b w:val="0"/>
                <w:bCs/>
                <w:sz w:val="20"/>
                <w:szCs w:val="19"/>
              </w:rPr>
              <w:t xml:space="preserve">Preparat w postaci żelu do higienicznej i chirurgicznej dezynfekcji rąk w jednorazowych saszetkach zaopatrzonych w </w:t>
            </w:r>
            <w:r w:rsidR="00AC318E">
              <w:rPr>
                <w:rFonts w:cs="Arial"/>
                <w:b w:val="0"/>
                <w:bCs/>
                <w:sz w:val="20"/>
                <w:szCs w:val="19"/>
              </w:rPr>
              <w:t>zastawkę zabezpieczającą</w:t>
            </w:r>
            <w:r w:rsidR="00AC318E">
              <w:rPr>
                <w:rFonts w:cs="Arial"/>
                <w:b w:val="0"/>
                <w:bCs/>
                <w:sz w:val="20"/>
                <w:szCs w:val="19"/>
                <w:lang w:val="pl-PL"/>
              </w:rPr>
              <w:t xml:space="preserve"> </w:t>
            </w:r>
            <w:r w:rsidRPr="00C530FC">
              <w:rPr>
                <w:rFonts w:cs="Arial"/>
                <w:b w:val="0"/>
                <w:bCs/>
                <w:sz w:val="20"/>
                <w:szCs w:val="19"/>
              </w:rPr>
              <w:t>substancję znajdującą się w saszetce przed wtórną kontaminacją, uniemożliwiającą kapanie produktu.  Produkt z przezroczystą etykietą na saszetce zapewniającą wyraźną widoczność poziomu produktu. Zawiera mieszaninę propanolu oraz związki nawilżające i zagęszczające ( w tym glicerynę), które zapobiegają wysuszaniu skóry. Potwierdzona skuteczność higienicznej dezynfekcji rąk w czasie 15 sekund.</w:t>
            </w:r>
            <w:r w:rsidRPr="00C530FC">
              <w:rPr>
                <w:rFonts w:cs="Arial"/>
                <w:b w:val="0"/>
                <w:bCs/>
                <w:sz w:val="20"/>
                <w:szCs w:val="19"/>
                <w:lang w:val="pl-PL"/>
              </w:rPr>
              <w:t xml:space="preserve"> </w:t>
            </w:r>
            <w:r w:rsidRPr="00C530FC">
              <w:rPr>
                <w:rFonts w:cs="Arial"/>
                <w:b w:val="0"/>
                <w:bCs/>
                <w:sz w:val="20"/>
                <w:szCs w:val="19"/>
              </w:rPr>
              <w:t xml:space="preserve">Wykazuje działanie natychmiastowe i przedłużone. Przebadany zgodnie z normą EN 1500, EN 12791, EN 12054. Spektrum: bakterie łącznie z MRSA (EN 13727), grzyby, wirusy ( HIV HBV, </w:t>
            </w:r>
            <w:proofErr w:type="spellStart"/>
            <w:r w:rsidRPr="00C530FC">
              <w:rPr>
                <w:rFonts w:cs="Arial"/>
                <w:b w:val="0"/>
                <w:bCs/>
                <w:sz w:val="20"/>
                <w:szCs w:val="19"/>
              </w:rPr>
              <w:t>Rotawirus</w:t>
            </w:r>
            <w:proofErr w:type="spellEnd"/>
            <w:r w:rsidRPr="00C530FC">
              <w:rPr>
                <w:rFonts w:cs="Arial"/>
                <w:b w:val="0"/>
                <w:bCs/>
                <w:sz w:val="20"/>
                <w:szCs w:val="19"/>
              </w:rPr>
              <w:t xml:space="preserve">, </w:t>
            </w:r>
            <w:proofErr w:type="spellStart"/>
            <w:r w:rsidRPr="00C530FC">
              <w:rPr>
                <w:rFonts w:cs="Arial"/>
                <w:b w:val="0"/>
                <w:bCs/>
                <w:sz w:val="20"/>
                <w:szCs w:val="19"/>
              </w:rPr>
              <w:t>Norowirus</w:t>
            </w:r>
            <w:proofErr w:type="spellEnd"/>
            <w:r w:rsidRPr="00C530FC">
              <w:rPr>
                <w:rFonts w:cs="Arial"/>
                <w:b w:val="0"/>
                <w:bCs/>
                <w:sz w:val="20"/>
                <w:szCs w:val="19"/>
              </w:rPr>
              <w:t xml:space="preserve">, </w:t>
            </w:r>
            <w:proofErr w:type="spellStart"/>
            <w:r w:rsidRPr="00C530FC">
              <w:rPr>
                <w:rFonts w:cs="Arial"/>
                <w:b w:val="0"/>
                <w:bCs/>
                <w:sz w:val="20"/>
                <w:szCs w:val="19"/>
              </w:rPr>
              <w:t>Avian</w:t>
            </w:r>
            <w:proofErr w:type="spellEnd"/>
            <w:r w:rsidRPr="00C530FC">
              <w:rPr>
                <w:rFonts w:cs="Arial"/>
                <w:b w:val="0"/>
                <w:bCs/>
                <w:sz w:val="20"/>
                <w:szCs w:val="19"/>
              </w:rPr>
              <w:t xml:space="preserve"> influenza wirus) oraz prątki.</w:t>
            </w:r>
            <w:r w:rsidRPr="00C530FC">
              <w:rPr>
                <w:rFonts w:cs="Arial"/>
                <w:b w:val="0"/>
                <w:bCs/>
                <w:sz w:val="20"/>
                <w:szCs w:val="19"/>
                <w:lang w:val="pl-PL"/>
              </w:rPr>
              <w:t xml:space="preserve"> </w:t>
            </w:r>
            <w:r w:rsidRPr="00C530FC">
              <w:rPr>
                <w:rFonts w:cs="Arial"/>
                <w:b w:val="0"/>
                <w:bCs/>
                <w:sz w:val="20"/>
                <w:szCs w:val="19"/>
              </w:rPr>
              <w:t xml:space="preserve">Produkt przebadany pod kątem </w:t>
            </w:r>
            <w:r w:rsidRPr="00C530FC">
              <w:rPr>
                <w:rFonts w:cs="Arial"/>
                <w:b w:val="0"/>
                <w:bCs/>
                <w:sz w:val="20"/>
                <w:szCs w:val="19"/>
              </w:rPr>
              <w:lastRenderedPageBreak/>
              <w:t>dermatologicznym w zakresie zgodności ze skórą</w:t>
            </w:r>
            <w:r w:rsidRPr="00C530FC">
              <w:rPr>
                <w:rFonts w:cs="Arial"/>
                <w:b w:val="0"/>
                <w:bCs/>
                <w:sz w:val="20"/>
                <w:szCs w:val="19"/>
                <w:lang w:val="pl-PL"/>
              </w:rPr>
              <w:t xml:space="preserve"> </w:t>
            </w:r>
            <w:r w:rsidRPr="00C530FC">
              <w:rPr>
                <w:rFonts w:cs="Arial"/>
                <w:b w:val="0"/>
                <w:bCs/>
                <w:sz w:val="20"/>
                <w:szCs w:val="19"/>
              </w:rPr>
              <w:t xml:space="preserve">Opakowanie saszetka 1300 ml. Kompatybilny </w:t>
            </w:r>
            <w:r w:rsidRPr="00C530FC">
              <w:rPr>
                <w:rFonts w:cs="Arial"/>
                <w:b w:val="0"/>
                <w:bCs/>
                <w:sz w:val="20"/>
                <w:szCs w:val="19"/>
                <w:lang w:val="pl-PL"/>
              </w:rPr>
              <w:br/>
            </w:r>
            <w:r w:rsidRPr="00C530FC">
              <w:rPr>
                <w:rFonts w:cs="Arial"/>
                <w:b w:val="0"/>
                <w:bCs/>
                <w:sz w:val="20"/>
                <w:szCs w:val="19"/>
              </w:rPr>
              <w:t xml:space="preserve">z preparatem myjącym tj. produkt od tego samego producenta. Kompatybilny z hybrydowym dozownikiem </w:t>
            </w:r>
            <w:proofErr w:type="spellStart"/>
            <w:r w:rsidRPr="00C530FC">
              <w:rPr>
                <w:rFonts w:cs="Arial"/>
                <w:b w:val="0"/>
                <w:bCs/>
                <w:sz w:val="20"/>
                <w:szCs w:val="19"/>
              </w:rPr>
              <w:t>Intelli</w:t>
            </w:r>
            <w:proofErr w:type="spellEnd"/>
            <w:r w:rsidRPr="00C530FC">
              <w:rPr>
                <w:rFonts w:cs="Arial"/>
                <w:b w:val="0"/>
                <w:bCs/>
                <w:sz w:val="20"/>
                <w:szCs w:val="19"/>
              </w:rPr>
              <w:t xml:space="preserve"> </w:t>
            </w:r>
            <w:proofErr w:type="spellStart"/>
            <w:r w:rsidRPr="00C530FC">
              <w:rPr>
                <w:rFonts w:cs="Arial"/>
                <w:b w:val="0"/>
                <w:bCs/>
                <w:sz w:val="20"/>
                <w:szCs w:val="19"/>
              </w:rPr>
              <w:t>Care</w:t>
            </w:r>
            <w:proofErr w:type="spellEnd"/>
            <w:r w:rsidRPr="00C530FC">
              <w:rPr>
                <w:rFonts w:cs="Arial"/>
                <w:b w:val="0"/>
                <w:bCs/>
                <w:sz w:val="20"/>
                <w:szCs w:val="19"/>
              </w:rPr>
              <w:t>.</w:t>
            </w:r>
            <w:r w:rsidR="008B00AE">
              <w:rPr>
                <w:rFonts w:cs="Arial"/>
                <w:b w:val="0"/>
                <w:bCs/>
                <w:sz w:val="20"/>
                <w:szCs w:val="19"/>
                <w:lang w:val="pl-PL"/>
              </w:rPr>
              <w:t xml:space="preserve"> </w:t>
            </w:r>
            <w:r w:rsidRPr="00C530FC">
              <w:rPr>
                <w:rFonts w:cs="Arial"/>
                <w:b w:val="0"/>
                <w:bCs/>
                <w:sz w:val="20"/>
                <w:szCs w:val="19"/>
              </w:rPr>
              <w:t>Status klasyfikacyjny – produkt biobójczy.</w:t>
            </w:r>
          </w:p>
        </w:tc>
        <w:tc>
          <w:tcPr>
            <w:tcW w:w="1134" w:type="dxa"/>
            <w:vAlign w:val="center"/>
          </w:tcPr>
          <w:p w:rsidR="00DE1BBE" w:rsidRDefault="00DE1BBE" w:rsidP="00C530FC">
            <w:pPr>
              <w:jc w:val="center"/>
            </w:pPr>
            <w:proofErr w:type="spellStart"/>
            <w:r>
              <w:lastRenderedPageBreak/>
              <w:t>op</w:t>
            </w:r>
            <w:proofErr w:type="spellEnd"/>
          </w:p>
        </w:tc>
        <w:tc>
          <w:tcPr>
            <w:tcW w:w="992" w:type="dxa"/>
            <w:vAlign w:val="center"/>
          </w:tcPr>
          <w:p w:rsidR="00DE1BBE" w:rsidRDefault="00DE1BBE" w:rsidP="00C530FC">
            <w:pPr>
              <w:jc w:val="center"/>
            </w:pPr>
            <w:r>
              <w:t>20</w:t>
            </w:r>
          </w:p>
        </w:tc>
        <w:tc>
          <w:tcPr>
            <w:tcW w:w="1559"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850" w:type="dxa"/>
            <w:vAlign w:val="center"/>
          </w:tcPr>
          <w:p w:rsidR="00DE1BBE" w:rsidRDefault="00DE1BBE" w:rsidP="00C530FC">
            <w:pPr>
              <w:jc w:val="center"/>
            </w:pPr>
          </w:p>
        </w:tc>
        <w:tc>
          <w:tcPr>
            <w:tcW w:w="1276" w:type="dxa"/>
            <w:vAlign w:val="center"/>
          </w:tcPr>
          <w:p w:rsidR="00DE1BBE" w:rsidRDefault="00DE1BBE" w:rsidP="00C530FC">
            <w:pPr>
              <w:jc w:val="center"/>
            </w:pPr>
          </w:p>
        </w:tc>
        <w:tc>
          <w:tcPr>
            <w:tcW w:w="1276" w:type="dxa"/>
            <w:vAlign w:val="center"/>
          </w:tcPr>
          <w:p w:rsidR="00DE1BBE" w:rsidRDefault="00DE1BBE" w:rsidP="00C530FC">
            <w:pPr>
              <w:jc w:val="center"/>
            </w:pPr>
          </w:p>
        </w:tc>
      </w:tr>
      <w:tr w:rsidR="00DE1BBE" w:rsidRPr="002F3D5B" w:rsidTr="00D55FA8">
        <w:tc>
          <w:tcPr>
            <w:tcW w:w="10598" w:type="dxa"/>
            <w:gridSpan w:val="6"/>
          </w:tcPr>
          <w:p w:rsidR="00DE1BBE" w:rsidRPr="002F3D5B" w:rsidRDefault="00D55FA8" w:rsidP="00C530FC">
            <w:pPr>
              <w:jc w:val="right"/>
              <w:rPr>
                <w:b/>
              </w:rPr>
            </w:pPr>
            <w:r w:rsidRPr="00DE1BBE">
              <w:rPr>
                <w:b/>
                <w:szCs w:val="20"/>
              </w:rPr>
              <w:lastRenderedPageBreak/>
              <w:t>Wartość ogółem</w:t>
            </w:r>
            <w:r>
              <w:rPr>
                <w:b/>
                <w:szCs w:val="20"/>
              </w:rPr>
              <w:t xml:space="preserve"> w złotych</w:t>
            </w:r>
            <w:r w:rsidRPr="00DE1BBE">
              <w:rPr>
                <w:b/>
                <w:szCs w:val="20"/>
              </w:rPr>
              <w:t>:</w:t>
            </w:r>
          </w:p>
        </w:tc>
        <w:tc>
          <w:tcPr>
            <w:tcW w:w="1276" w:type="dxa"/>
          </w:tcPr>
          <w:p w:rsidR="00DE1BBE" w:rsidRPr="002F3D5B" w:rsidRDefault="00DE1BBE" w:rsidP="00C530FC">
            <w:pPr>
              <w:rPr>
                <w:b/>
              </w:rPr>
            </w:pPr>
          </w:p>
        </w:tc>
        <w:tc>
          <w:tcPr>
            <w:tcW w:w="850" w:type="dxa"/>
            <w:shd w:val="clear" w:color="auto" w:fill="000000" w:themeFill="text1"/>
          </w:tcPr>
          <w:p w:rsidR="00DE1BBE" w:rsidRPr="002F3D5B" w:rsidRDefault="00DE1BBE" w:rsidP="00C530FC">
            <w:pPr>
              <w:rPr>
                <w:b/>
              </w:rPr>
            </w:pPr>
          </w:p>
        </w:tc>
        <w:tc>
          <w:tcPr>
            <w:tcW w:w="1276" w:type="dxa"/>
            <w:shd w:val="clear" w:color="auto" w:fill="000000" w:themeFill="text1"/>
          </w:tcPr>
          <w:p w:rsidR="00DE1BBE" w:rsidRPr="002F3D5B" w:rsidRDefault="00DE1BBE" w:rsidP="00C530FC">
            <w:pPr>
              <w:rPr>
                <w:b/>
              </w:rPr>
            </w:pPr>
          </w:p>
        </w:tc>
        <w:tc>
          <w:tcPr>
            <w:tcW w:w="1276" w:type="dxa"/>
          </w:tcPr>
          <w:p w:rsidR="00DE1BBE" w:rsidRPr="002F3D5B" w:rsidRDefault="00DE1BBE" w:rsidP="00C530FC">
            <w:pPr>
              <w:rPr>
                <w:b/>
              </w:rPr>
            </w:pPr>
          </w:p>
        </w:tc>
      </w:tr>
    </w:tbl>
    <w:p w:rsidR="00DE1BBE" w:rsidRDefault="00DE1BBE" w:rsidP="00DE1BBE"/>
    <w:p w:rsidR="00DE1BBE" w:rsidRDefault="00DE1BBE" w:rsidP="00DE1BBE">
      <w:pPr>
        <w:ind w:left="7788" w:firstLine="708"/>
        <w:jc w:val="both"/>
        <w:rPr>
          <w:rFonts w:cs="Arial"/>
        </w:rPr>
      </w:pPr>
    </w:p>
    <w:p w:rsidR="00DE1BBE" w:rsidRPr="00386B15" w:rsidRDefault="00DE1BBE" w:rsidP="00DE1BBE">
      <w:pPr>
        <w:ind w:left="7788" w:firstLine="708"/>
        <w:jc w:val="both"/>
        <w:rPr>
          <w:rFonts w:cs="Arial"/>
        </w:rPr>
      </w:pPr>
      <w:r w:rsidRPr="00386B15">
        <w:rPr>
          <w:rFonts w:cs="Arial"/>
        </w:rPr>
        <w:t>………………………………………………………</w:t>
      </w:r>
    </w:p>
    <w:p w:rsidR="00DE1BBE" w:rsidRPr="00386B15" w:rsidRDefault="00DE1BBE" w:rsidP="00DE1BBE">
      <w:pPr>
        <w:jc w:val="both"/>
        <w:rPr>
          <w:rFonts w:cs="Arial"/>
        </w:rPr>
      </w:pP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r>
      <w:r w:rsidRPr="00386B15">
        <w:rPr>
          <w:rFonts w:cs="Arial"/>
        </w:rPr>
        <w:tab/>
        <w:t xml:space="preserve">  (</w:t>
      </w:r>
      <w:r>
        <w:rPr>
          <w:rFonts w:cs="Arial"/>
        </w:rPr>
        <w:t>miejscowość, data</w:t>
      </w:r>
      <w:r w:rsidRPr="00386B15">
        <w:rPr>
          <w:rFonts w:cs="Arial"/>
        </w:rPr>
        <w:t>)</w:t>
      </w:r>
    </w:p>
    <w:p w:rsidR="00DE1BBE" w:rsidRDefault="00DE1BBE" w:rsidP="00DE1BBE">
      <w:pPr>
        <w:suppressAutoHyphens/>
        <w:spacing w:line="240" w:lineRule="auto"/>
        <w:textAlignment w:val="baseline"/>
      </w:pPr>
    </w:p>
    <w:p w:rsidR="00DE1BBE" w:rsidRDefault="00DE1BBE" w:rsidP="00DE1BBE">
      <w:pPr>
        <w:suppressAutoHyphens/>
        <w:spacing w:line="240" w:lineRule="auto"/>
        <w:textAlignment w:val="baseline"/>
      </w:pPr>
    </w:p>
    <w:p w:rsidR="00DE1BBE" w:rsidRPr="00C71CCC" w:rsidRDefault="00DE1BBE" w:rsidP="00DE1BBE">
      <w:pPr>
        <w:suppressAutoHyphens/>
        <w:spacing w:line="240" w:lineRule="auto"/>
        <w:textAlignment w:val="baseline"/>
        <w:rPr>
          <w:rFonts w:eastAsia="Arial" w:cs="Arial"/>
          <w:color w:val="000000"/>
          <w:kern w:val="1"/>
          <w:lang w:eastAsia="zh-CN" w:bidi="hi-IN"/>
        </w:rPr>
      </w:pPr>
      <w:r w:rsidRPr="00C71CCC">
        <w:rPr>
          <w:rFonts w:eastAsia="Arial" w:cs="Arial"/>
          <w:b/>
          <w:i/>
          <w:color w:val="FF0000"/>
          <w:kern w:val="2"/>
          <w:lang w:eastAsia="zh-CN" w:bidi="hi-IN"/>
        </w:rPr>
        <w:t xml:space="preserve">Dokument należy wypełnić i podpisać kwalifikowanym podpisem elektronicznym lub podpisem zaufanym lub podpisem osobistym. </w:t>
      </w:r>
    </w:p>
    <w:p w:rsidR="00DE1BBE" w:rsidRPr="00C71CCC" w:rsidRDefault="00DE1BBE" w:rsidP="00DE1BBE">
      <w:pPr>
        <w:suppressAutoHyphens/>
        <w:spacing w:line="240" w:lineRule="auto"/>
        <w:textAlignment w:val="baseline"/>
        <w:rPr>
          <w:rFonts w:eastAsia="Arial" w:cs="Arial"/>
          <w:b/>
          <w:i/>
          <w:color w:val="FF0000"/>
          <w:kern w:val="2"/>
          <w:lang w:eastAsia="zh-CN" w:bidi="hi-IN"/>
        </w:rPr>
      </w:pPr>
      <w:r w:rsidRPr="00C71CCC">
        <w:rPr>
          <w:rFonts w:eastAsia="Arial" w:cs="Arial"/>
          <w:b/>
          <w:i/>
          <w:color w:val="FF0000"/>
          <w:kern w:val="2"/>
          <w:lang w:eastAsia="zh-CN" w:bidi="hi-IN"/>
        </w:rPr>
        <w:t>Zamawiający zaleca zapisanie dokumentu w formacie PDF.</w:t>
      </w:r>
    </w:p>
    <w:p w:rsidR="00DE1BBE" w:rsidRDefault="00DE1BBE" w:rsidP="00DE1BBE"/>
    <w:p w:rsidR="00DE1BBE" w:rsidRDefault="00DE1BBE" w:rsidP="00360660"/>
    <w:p w:rsidR="00BA559B" w:rsidRDefault="00BA559B" w:rsidP="00360660"/>
    <w:p w:rsidR="00BA559B" w:rsidRDefault="00BA559B" w:rsidP="00360660"/>
    <w:p w:rsidR="006C4B93" w:rsidRDefault="006C4B93" w:rsidP="00360660"/>
    <w:p w:rsidR="006C4B93" w:rsidRDefault="006C4B93" w:rsidP="00360660"/>
    <w:sectPr w:rsidR="006C4B93" w:rsidSect="0019405F">
      <w:pgSz w:w="16838" w:h="11906" w:orient="landscape"/>
      <w:pgMar w:top="1021" w:right="851" w:bottom="102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44" w:rsidRDefault="00505244" w:rsidP="002F3D5B">
      <w:pPr>
        <w:spacing w:line="240" w:lineRule="auto"/>
      </w:pPr>
      <w:r>
        <w:separator/>
      </w:r>
    </w:p>
  </w:endnote>
  <w:endnote w:type="continuationSeparator" w:id="0">
    <w:p w:rsidR="00505244" w:rsidRDefault="00505244" w:rsidP="002F3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44" w:rsidRDefault="00505244" w:rsidP="002F3D5B">
      <w:pPr>
        <w:spacing w:line="240" w:lineRule="auto"/>
      </w:pPr>
      <w:r>
        <w:separator/>
      </w:r>
    </w:p>
  </w:footnote>
  <w:footnote w:type="continuationSeparator" w:id="0">
    <w:p w:rsidR="00505244" w:rsidRDefault="00505244" w:rsidP="002F3D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1C91"/>
    <w:multiLevelType w:val="hybridMultilevel"/>
    <w:tmpl w:val="271A5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C7"/>
    <w:rsid w:val="000754AD"/>
    <w:rsid w:val="00095B99"/>
    <w:rsid w:val="000B286E"/>
    <w:rsid w:val="0019405F"/>
    <w:rsid w:val="0025495B"/>
    <w:rsid w:val="002F3D5B"/>
    <w:rsid w:val="00360660"/>
    <w:rsid w:val="0036766C"/>
    <w:rsid w:val="00465715"/>
    <w:rsid w:val="00505244"/>
    <w:rsid w:val="0052557A"/>
    <w:rsid w:val="00540C31"/>
    <w:rsid w:val="005D1B8E"/>
    <w:rsid w:val="00606578"/>
    <w:rsid w:val="00640FF9"/>
    <w:rsid w:val="006C4B93"/>
    <w:rsid w:val="006C7C35"/>
    <w:rsid w:val="007E1681"/>
    <w:rsid w:val="008B00AE"/>
    <w:rsid w:val="00AC318E"/>
    <w:rsid w:val="00AE6FBE"/>
    <w:rsid w:val="00B91DC7"/>
    <w:rsid w:val="00BA559B"/>
    <w:rsid w:val="00BE7489"/>
    <w:rsid w:val="00C146CD"/>
    <w:rsid w:val="00C530FC"/>
    <w:rsid w:val="00D041CC"/>
    <w:rsid w:val="00D55FA8"/>
    <w:rsid w:val="00DC27CD"/>
    <w:rsid w:val="00DE1BBE"/>
    <w:rsid w:val="00EC6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DC7"/>
    <w:pPr>
      <w:spacing w:after="0"/>
    </w:pPr>
    <w:rPr>
      <w:rFonts w:ascii="Arial" w:hAnsi="Arial"/>
      <w:sz w:val="20"/>
    </w:rPr>
  </w:style>
  <w:style w:type="paragraph" w:styleId="Nagwek2">
    <w:name w:val="heading 2"/>
    <w:basedOn w:val="Normalny"/>
    <w:next w:val="Normalny"/>
    <w:link w:val="Nagwek2Znak"/>
    <w:uiPriority w:val="9"/>
    <w:unhideWhenUsed/>
    <w:qFormat/>
    <w:rsid w:val="00BE7489"/>
    <w:pPr>
      <w:keepNext/>
      <w:spacing w:line="240" w:lineRule="auto"/>
      <w:outlineLvl w:val="1"/>
    </w:pPr>
    <w:rPr>
      <w:rFonts w:eastAsia="Times New Roman" w:cs="Times New Roman"/>
      <w:b/>
      <w:sz w:val="24"/>
      <w:szCs w:val="20"/>
      <w:lang w:val="x-none" w:eastAsia="pl-PL"/>
    </w:rPr>
  </w:style>
  <w:style w:type="paragraph" w:styleId="Nagwek3">
    <w:name w:val="heading 3"/>
    <w:basedOn w:val="Normalny"/>
    <w:next w:val="Normalny"/>
    <w:link w:val="Nagwek3Znak"/>
    <w:uiPriority w:val="9"/>
    <w:unhideWhenUsed/>
    <w:qFormat/>
    <w:rsid w:val="00360660"/>
    <w:pPr>
      <w:keepNext/>
      <w:spacing w:line="240" w:lineRule="auto"/>
      <w:outlineLvl w:val="2"/>
    </w:pPr>
    <w:rPr>
      <w:rFonts w:ascii="Times New Roman" w:eastAsia="Times New Roman" w:hAnsi="Times New Roman" w:cs="Times New Roman"/>
      <w:b/>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9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60660"/>
    <w:rPr>
      <w:rFonts w:ascii="Times New Roman" w:eastAsia="Times New Roman" w:hAnsi="Times New Roman" w:cs="Times New Roman"/>
      <w:b/>
      <w:sz w:val="20"/>
      <w:szCs w:val="24"/>
      <w:lang w:val="x-none" w:eastAsia="pl-PL"/>
    </w:rPr>
  </w:style>
  <w:style w:type="paragraph" w:styleId="Nagwek">
    <w:name w:val="header"/>
    <w:basedOn w:val="Normalny"/>
    <w:link w:val="NagwekZnak"/>
    <w:uiPriority w:val="99"/>
    <w:unhideWhenUsed/>
    <w:rsid w:val="002F3D5B"/>
    <w:pPr>
      <w:tabs>
        <w:tab w:val="center" w:pos="4536"/>
        <w:tab w:val="right" w:pos="9072"/>
      </w:tabs>
      <w:spacing w:line="240" w:lineRule="auto"/>
    </w:pPr>
  </w:style>
  <w:style w:type="character" w:customStyle="1" w:styleId="NagwekZnak">
    <w:name w:val="Nagłówek Znak"/>
    <w:basedOn w:val="Domylnaczcionkaakapitu"/>
    <w:link w:val="Nagwek"/>
    <w:uiPriority w:val="99"/>
    <w:rsid w:val="002F3D5B"/>
    <w:rPr>
      <w:rFonts w:ascii="Arial" w:hAnsi="Arial"/>
      <w:sz w:val="20"/>
    </w:rPr>
  </w:style>
  <w:style w:type="paragraph" w:styleId="Stopka">
    <w:name w:val="footer"/>
    <w:basedOn w:val="Normalny"/>
    <w:link w:val="StopkaZnak"/>
    <w:uiPriority w:val="99"/>
    <w:unhideWhenUsed/>
    <w:rsid w:val="002F3D5B"/>
    <w:pPr>
      <w:tabs>
        <w:tab w:val="center" w:pos="4536"/>
        <w:tab w:val="right" w:pos="9072"/>
      </w:tabs>
      <w:spacing w:line="240" w:lineRule="auto"/>
    </w:pPr>
  </w:style>
  <w:style w:type="character" w:customStyle="1" w:styleId="StopkaZnak">
    <w:name w:val="Stopka Znak"/>
    <w:basedOn w:val="Domylnaczcionkaakapitu"/>
    <w:link w:val="Stopka"/>
    <w:uiPriority w:val="99"/>
    <w:rsid w:val="002F3D5B"/>
    <w:rPr>
      <w:rFonts w:ascii="Arial" w:hAnsi="Arial"/>
      <w:sz w:val="20"/>
    </w:rPr>
  </w:style>
  <w:style w:type="paragraph" w:styleId="Tekstpodstawowy">
    <w:name w:val="Body Text"/>
    <w:basedOn w:val="Normalny"/>
    <w:link w:val="TekstpodstawowyZnak"/>
    <w:uiPriority w:val="99"/>
    <w:unhideWhenUsed/>
    <w:rsid w:val="00D041CC"/>
    <w:pPr>
      <w:spacing w:line="240" w:lineRule="auto"/>
    </w:pPr>
    <w:rPr>
      <w:rFonts w:eastAsia="Times New Roman" w:cs="Times New Roman"/>
      <w:b/>
      <w:sz w:val="24"/>
      <w:szCs w:val="20"/>
      <w:lang w:val="x-none" w:eastAsia="pl-PL"/>
    </w:rPr>
  </w:style>
  <w:style w:type="character" w:customStyle="1" w:styleId="TekstpodstawowyZnak">
    <w:name w:val="Tekst podstawowy Znak"/>
    <w:basedOn w:val="Domylnaczcionkaakapitu"/>
    <w:link w:val="Tekstpodstawowy"/>
    <w:uiPriority w:val="99"/>
    <w:rsid w:val="00D041CC"/>
    <w:rPr>
      <w:rFonts w:ascii="Arial" w:eastAsia="Times New Roman" w:hAnsi="Arial" w:cs="Times New Roman"/>
      <w:b/>
      <w:sz w:val="24"/>
      <w:szCs w:val="20"/>
      <w:lang w:val="x-none" w:eastAsia="pl-PL"/>
    </w:rPr>
  </w:style>
  <w:style w:type="paragraph" w:styleId="Akapitzlist">
    <w:name w:val="List Paragraph"/>
    <w:basedOn w:val="Normalny"/>
    <w:uiPriority w:val="34"/>
    <w:qFormat/>
    <w:rsid w:val="00D041CC"/>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E7489"/>
    <w:rPr>
      <w:rFonts w:ascii="Arial" w:eastAsia="Times New Roman" w:hAnsi="Arial" w:cs="Times New Roman"/>
      <w:b/>
      <w:sz w:val="24"/>
      <w:szCs w:val="20"/>
      <w:lang w:val="x-none" w:eastAsia="pl-PL"/>
    </w:rPr>
  </w:style>
  <w:style w:type="paragraph" w:customStyle="1" w:styleId="gwpf2505613msonormal">
    <w:name w:val="gwpf2505613_msonormal"/>
    <w:basedOn w:val="Normalny"/>
    <w:rsid w:val="006C4B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DC7"/>
    <w:pPr>
      <w:spacing w:after="0"/>
    </w:pPr>
    <w:rPr>
      <w:rFonts w:ascii="Arial" w:hAnsi="Arial"/>
      <w:sz w:val="20"/>
    </w:rPr>
  </w:style>
  <w:style w:type="paragraph" w:styleId="Nagwek2">
    <w:name w:val="heading 2"/>
    <w:basedOn w:val="Normalny"/>
    <w:next w:val="Normalny"/>
    <w:link w:val="Nagwek2Znak"/>
    <w:uiPriority w:val="9"/>
    <w:unhideWhenUsed/>
    <w:qFormat/>
    <w:rsid w:val="00BE7489"/>
    <w:pPr>
      <w:keepNext/>
      <w:spacing w:line="240" w:lineRule="auto"/>
      <w:outlineLvl w:val="1"/>
    </w:pPr>
    <w:rPr>
      <w:rFonts w:eastAsia="Times New Roman" w:cs="Times New Roman"/>
      <w:b/>
      <w:sz w:val="24"/>
      <w:szCs w:val="20"/>
      <w:lang w:val="x-none" w:eastAsia="pl-PL"/>
    </w:rPr>
  </w:style>
  <w:style w:type="paragraph" w:styleId="Nagwek3">
    <w:name w:val="heading 3"/>
    <w:basedOn w:val="Normalny"/>
    <w:next w:val="Normalny"/>
    <w:link w:val="Nagwek3Znak"/>
    <w:uiPriority w:val="9"/>
    <w:unhideWhenUsed/>
    <w:qFormat/>
    <w:rsid w:val="00360660"/>
    <w:pPr>
      <w:keepNext/>
      <w:spacing w:line="240" w:lineRule="auto"/>
      <w:outlineLvl w:val="2"/>
    </w:pPr>
    <w:rPr>
      <w:rFonts w:ascii="Times New Roman" w:eastAsia="Times New Roman" w:hAnsi="Times New Roman" w:cs="Times New Roman"/>
      <w:b/>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9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60660"/>
    <w:rPr>
      <w:rFonts w:ascii="Times New Roman" w:eastAsia="Times New Roman" w:hAnsi="Times New Roman" w:cs="Times New Roman"/>
      <w:b/>
      <w:sz w:val="20"/>
      <w:szCs w:val="24"/>
      <w:lang w:val="x-none" w:eastAsia="pl-PL"/>
    </w:rPr>
  </w:style>
  <w:style w:type="paragraph" w:styleId="Nagwek">
    <w:name w:val="header"/>
    <w:basedOn w:val="Normalny"/>
    <w:link w:val="NagwekZnak"/>
    <w:uiPriority w:val="99"/>
    <w:unhideWhenUsed/>
    <w:rsid w:val="002F3D5B"/>
    <w:pPr>
      <w:tabs>
        <w:tab w:val="center" w:pos="4536"/>
        <w:tab w:val="right" w:pos="9072"/>
      </w:tabs>
      <w:spacing w:line="240" w:lineRule="auto"/>
    </w:pPr>
  </w:style>
  <w:style w:type="character" w:customStyle="1" w:styleId="NagwekZnak">
    <w:name w:val="Nagłówek Znak"/>
    <w:basedOn w:val="Domylnaczcionkaakapitu"/>
    <w:link w:val="Nagwek"/>
    <w:uiPriority w:val="99"/>
    <w:rsid w:val="002F3D5B"/>
    <w:rPr>
      <w:rFonts w:ascii="Arial" w:hAnsi="Arial"/>
      <w:sz w:val="20"/>
    </w:rPr>
  </w:style>
  <w:style w:type="paragraph" w:styleId="Stopka">
    <w:name w:val="footer"/>
    <w:basedOn w:val="Normalny"/>
    <w:link w:val="StopkaZnak"/>
    <w:uiPriority w:val="99"/>
    <w:unhideWhenUsed/>
    <w:rsid w:val="002F3D5B"/>
    <w:pPr>
      <w:tabs>
        <w:tab w:val="center" w:pos="4536"/>
        <w:tab w:val="right" w:pos="9072"/>
      </w:tabs>
      <w:spacing w:line="240" w:lineRule="auto"/>
    </w:pPr>
  </w:style>
  <w:style w:type="character" w:customStyle="1" w:styleId="StopkaZnak">
    <w:name w:val="Stopka Znak"/>
    <w:basedOn w:val="Domylnaczcionkaakapitu"/>
    <w:link w:val="Stopka"/>
    <w:uiPriority w:val="99"/>
    <w:rsid w:val="002F3D5B"/>
    <w:rPr>
      <w:rFonts w:ascii="Arial" w:hAnsi="Arial"/>
      <w:sz w:val="20"/>
    </w:rPr>
  </w:style>
  <w:style w:type="paragraph" w:styleId="Tekstpodstawowy">
    <w:name w:val="Body Text"/>
    <w:basedOn w:val="Normalny"/>
    <w:link w:val="TekstpodstawowyZnak"/>
    <w:uiPriority w:val="99"/>
    <w:unhideWhenUsed/>
    <w:rsid w:val="00D041CC"/>
    <w:pPr>
      <w:spacing w:line="240" w:lineRule="auto"/>
    </w:pPr>
    <w:rPr>
      <w:rFonts w:eastAsia="Times New Roman" w:cs="Times New Roman"/>
      <w:b/>
      <w:sz w:val="24"/>
      <w:szCs w:val="20"/>
      <w:lang w:val="x-none" w:eastAsia="pl-PL"/>
    </w:rPr>
  </w:style>
  <w:style w:type="character" w:customStyle="1" w:styleId="TekstpodstawowyZnak">
    <w:name w:val="Tekst podstawowy Znak"/>
    <w:basedOn w:val="Domylnaczcionkaakapitu"/>
    <w:link w:val="Tekstpodstawowy"/>
    <w:uiPriority w:val="99"/>
    <w:rsid w:val="00D041CC"/>
    <w:rPr>
      <w:rFonts w:ascii="Arial" w:eastAsia="Times New Roman" w:hAnsi="Arial" w:cs="Times New Roman"/>
      <w:b/>
      <w:sz w:val="24"/>
      <w:szCs w:val="20"/>
      <w:lang w:val="x-none" w:eastAsia="pl-PL"/>
    </w:rPr>
  </w:style>
  <w:style w:type="paragraph" w:styleId="Akapitzlist">
    <w:name w:val="List Paragraph"/>
    <w:basedOn w:val="Normalny"/>
    <w:uiPriority w:val="34"/>
    <w:qFormat/>
    <w:rsid w:val="00D041CC"/>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E7489"/>
    <w:rPr>
      <w:rFonts w:ascii="Arial" w:eastAsia="Times New Roman" w:hAnsi="Arial" w:cs="Times New Roman"/>
      <w:b/>
      <w:sz w:val="24"/>
      <w:szCs w:val="20"/>
      <w:lang w:val="x-none" w:eastAsia="pl-PL"/>
    </w:rPr>
  </w:style>
  <w:style w:type="paragraph" w:customStyle="1" w:styleId="gwpf2505613msonormal">
    <w:name w:val="gwpf2505613_msonormal"/>
    <w:basedOn w:val="Normalny"/>
    <w:rsid w:val="006C4B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C737-9496-4FEF-9758-7E835EE5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5859</Words>
  <Characters>35160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mjablonski</cp:lastModifiedBy>
  <cp:revision>7</cp:revision>
  <cp:lastPrinted>2022-03-25T09:34:00Z</cp:lastPrinted>
  <dcterms:created xsi:type="dcterms:W3CDTF">2022-03-17T08:09:00Z</dcterms:created>
  <dcterms:modified xsi:type="dcterms:W3CDTF">2022-03-25T09:35:00Z</dcterms:modified>
</cp:coreProperties>
</file>