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9A033A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06520909" r:id="rId10"/>
              </w:obje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135E39" w:rsidRDefault="00392325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 xml:space="preserve">Białystok, dnia </w:t>
            </w:r>
            <w:r w:rsidR="00F77C20">
              <w:rPr>
                <w:rFonts w:eastAsia="Times New Roman"/>
                <w:lang w:eastAsia="pl-PL"/>
              </w:rPr>
              <w:t>16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F77C20">
              <w:rPr>
                <w:rFonts w:eastAsia="Times New Roman"/>
                <w:lang w:eastAsia="pl-PL"/>
              </w:rPr>
              <w:t>lutego</w:t>
            </w:r>
            <w:r>
              <w:rPr>
                <w:rFonts w:eastAsia="Times New Roman"/>
                <w:lang w:eastAsia="pl-PL"/>
              </w:rPr>
              <w:t xml:space="preserve"> 2021 </w:t>
            </w:r>
            <w:r w:rsidRPr="00135E39">
              <w:rPr>
                <w:rFonts w:eastAsia="Times New Roman"/>
                <w:lang w:eastAsia="pl-PL"/>
              </w:rPr>
              <w:t>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Zastępca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392325" w:rsidRPr="00135E39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>F</w:t>
            </w:r>
            <w:r>
              <w:rPr>
                <w:rFonts w:eastAsia="Times New Roman"/>
                <w:lang w:eastAsia="pl-PL"/>
              </w:rPr>
              <w:t>Z</w:t>
            </w:r>
            <w:r w:rsidRPr="00135E39">
              <w:rPr>
                <w:rFonts w:eastAsia="Times New Roman"/>
                <w:lang w:eastAsia="pl-PL"/>
              </w:rPr>
              <w:t>.2380.</w:t>
            </w:r>
            <w:r w:rsidR="00636C08">
              <w:rPr>
                <w:rFonts w:eastAsia="Times New Roman"/>
                <w:lang w:eastAsia="pl-PL"/>
              </w:rPr>
              <w:t>44.S</w:t>
            </w:r>
            <w:r>
              <w:rPr>
                <w:rFonts w:eastAsia="Times New Roman"/>
                <w:lang w:eastAsia="pl-PL"/>
              </w:rPr>
              <w:t>.21.2021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636C08" w:rsidRPr="00636C08" w:rsidRDefault="00392325" w:rsidP="00636C08">
      <w:pPr>
        <w:tabs>
          <w:tab w:val="left" w:pos="567"/>
        </w:tabs>
        <w:spacing w:after="0" w:line="240" w:lineRule="auto"/>
        <w:jc w:val="center"/>
        <w:rPr>
          <w:sz w:val="22"/>
          <w:szCs w:val="22"/>
          <w:lang w:val="en-GB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392325">
        <w:rPr>
          <w:b/>
          <w:sz w:val="22"/>
          <w:szCs w:val="22"/>
        </w:rPr>
        <w:t>„</w:t>
      </w:r>
      <w:r w:rsidRPr="00392325">
        <w:rPr>
          <w:b/>
          <w:i/>
          <w:iCs/>
          <w:sz w:val="22"/>
          <w:szCs w:val="22"/>
        </w:rPr>
        <w:t xml:space="preserve">Dostawę </w:t>
      </w:r>
      <w:r w:rsidR="00636C08">
        <w:rPr>
          <w:b/>
          <w:i/>
          <w:iCs/>
          <w:sz w:val="22"/>
          <w:szCs w:val="22"/>
        </w:rPr>
        <w:t>samochodu osobowego typu furgon wraz z wyposażeniem</w:t>
      </w:r>
      <w:r w:rsidRPr="00392325">
        <w:rPr>
          <w:b/>
          <w:i/>
          <w:iCs/>
          <w:sz w:val="22"/>
          <w:szCs w:val="22"/>
        </w:rPr>
        <w:t xml:space="preserve"> </w:t>
      </w:r>
      <w:r w:rsidRPr="00392325">
        <w:rPr>
          <w:b/>
          <w:sz w:val="22"/>
          <w:szCs w:val="22"/>
        </w:rPr>
        <w:t xml:space="preserve">”, </w:t>
      </w:r>
      <w:r w:rsidRPr="00392325">
        <w:rPr>
          <w:sz w:val="22"/>
          <w:szCs w:val="22"/>
        </w:rPr>
        <w:t xml:space="preserve">w ramach realizacji Projektu pn.: </w:t>
      </w:r>
      <w:r w:rsidR="00636C08" w:rsidRPr="00636C08">
        <w:rPr>
          <w:sz w:val="22"/>
          <w:szCs w:val="22"/>
          <w:lang w:val="en-GB"/>
        </w:rPr>
        <w:t>„</w:t>
      </w:r>
      <w:r w:rsidR="00636C08" w:rsidRPr="00636C08">
        <w:rPr>
          <w:i/>
          <w:iCs/>
          <w:sz w:val="22"/>
          <w:szCs w:val="22"/>
          <w:lang w:val="en-GB"/>
        </w:rPr>
        <w:t>Technical and operation support for law enforcement authorities in combating illegal cross-border actions threatening financial interests of the European Union</w:t>
      </w:r>
      <w:r w:rsidR="00636C08" w:rsidRPr="00636C08">
        <w:rPr>
          <w:sz w:val="22"/>
          <w:szCs w:val="22"/>
          <w:lang w:val="en-GB"/>
        </w:rPr>
        <w:t>” („</w:t>
      </w:r>
      <w:r w:rsidR="00636C08" w:rsidRPr="00636C08">
        <w:rPr>
          <w:i/>
          <w:iCs/>
          <w:sz w:val="22"/>
          <w:szCs w:val="22"/>
          <w:lang w:val="en-GB"/>
        </w:rPr>
        <w:t>Wsparcie techniczne i operacyjne organów ścigania w zwalczaniu przestępczości transgranicznej naruszającej interesy finansowe Unii Europejskiej</w:t>
      </w:r>
      <w:r w:rsidR="00636C08" w:rsidRPr="00636C08">
        <w:rPr>
          <w:sz w:val="22"/>
          <w:szCs w:val="22"/>
          <w:lang w:val="en-GB"/>
        </w:rPr>
        <w:t>”)</w:t>
      </w:r>
      <w:bookmarkStart w:id="0" w:name="_Hlk75594067"/>
      <w:r w:rsidR="00636C08">
        <w:rPr>
          <w:sz w:val="22"/>
          <w:szCs w:val="22"/>
          <w:lang w:val="en-GB"/>
        </w:rPr>
        <w:t xml:space="preserve"> </w:t>
      </w:r>
      <w:r w:rsidR="00636C08" w:rsidRPr="00636C08">
        <w:rPr>
          <w:sz w:val="22"/>
          <w:szCs w:val="22"/>
        </w:rPr>
        <w:t xml:space="preserve">finansowanego z Programu </w:t>
      </w:r>
      <w:r w:rsidR="00636C08" w:rsidRPr="00636C08">
        <w:rPr>
          <w:sz w:val="22"/>
          <w:szCs w:val="22"/>
          <w:lang w:val="en-GB"/>
        </w:rPr>
        <w:t xml:space="preserve">Unii Europejskiej </w:t>
      </w:r>
      <w:r w:rsidR="00636C08" w:rsidRPr="00636C08">
        <w:rPr>
          <w:sz w:val="22"/>
          <w:szCs w:val="22"/>
        </w:rPr>
        <w:t>Hercule III</w:t>
      </w:r>
    </w:p>
    <w:bookmarkEnd w:id="0"/>
    <w:p w:rsidR="00C85FB7" w:rsidRDefault="002A72AC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n</w:t>
      </w:r>
      <w:r w:rsidR="00636C08" w:rsidRPr="00636C08">
        <w:rPr>
          <w:i/>
          <w:iCs/>
          <w:sz w:val="22"/>
          <w:szCs w:val="22"/>
        </w:rPr>
        <w:t>r postępowania</w:t>
      </w:r>
      <w:r w:rsidR="00636C08" w:rsidRPr="00636C08">
        <w:rPr>
          <w:sz w:val="22"/>
          <w:szCs w:val="22"/>
        </w:rPr>
        <w:t>: 44/S/21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B4261">
        <w:rPr>
          <w:b/>
          <w:bCs/>
        </w:rPr>
        <w:t>Wyjaśnienia</w:t>
      </w:r>
      <w:r>
        <w:rPr>
          <w:b/>
          <w:bCs/>
        </w:rPr>
        <w:t xml:space="preserve"> i zmiana treści S</w:t>
      </w:r>
      <w:r w:rsidRPr="00CB4261">
        <w:rPr>
          <w:b/>
          <w:bCs/>
        </w:rPr>
        <w:t>WZ:</w:t>
      </w:r>
    </w:p>
    <w:p w:rsidR="00392325" w:rsidRPr="008C7931" w:rsidRDefault="00392325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związku z pytaniami, które wpłynęły </w:t>
      </w:r>
      <w:r w:rsidR="0015561F">
        <w:rPr>
          <w:rFonts w:eastAsia="Times New Roman"/>
          <w:lang w:eastAsia="pl-PL"/>
        </w:rPr>
        <w:t>w w/w postępowaniu</w:t>
      </w:r>
      <w:r>
        <w:rPr>
          <w:rFonts w:eastAsia="Times New Roman"/>
          <w:lang w:eastAsia="pl-PL"/>
        </w:rPr>
        <w:t xml:space="preserve"> </w:t>
      </w:r>
      <w:r w:rsidR="0015561F">
        <w:rPr>
          <w:rFonts w:eastAsia="Times New Roman"/>
          <w:lang w:eastAsia="pl-PL"/>
        </w:rPr>
        <w:t xml:space="preserve">Zamawiający </w:t>
      </w:r>
      <w:r>
        <w:rPr>
          <w:rFonts w:eastAsia="Times New Roman"/>
          <w:lang w:eastAsia="pl-PL"/>
        </w:rPr>
        <w:t>n</w:t>
      </w:r>
      <w:r w:rsidRPr="008C7931">
        <w:rPr>
          <w:rFonts w:eastAsia="Times New Roman"/>
          <w:lang w:eastAsia="pl-PL"/>
        </w:rPr>
        <w:t xml:space="preserve">a podstawie art. </w:t>
      </w:r>
      <w:r>
        <w:rPr>
          <w:rFonts w:eastAsia="Times New Roman"/>
          <w:lang w:eastAsia="pl-PL"/>
        </w:rPr>
        <w:t xml:space="preserve">135 ust. 2 </w:t>
      </w:r>
      <w:r w:rsidRPr="008C7931">
        <w:rPr>
          <w:rFonts w:eastAsia="Times New Roman"/>
          <w:lang w:eastAsia="pl-PL"/>
        </w:rPr>
        <w:t>ustawy Prawo zamówień publicznych (</w:t>
      </w:r>
      <w:r w:rsidRPr="004B1E7B">
        <w:rPr>
          <w:i/>
        </w:rPr>
        <w:t>Dz. U. z 20</w:t>
      </w:r>
      <w:r>
        <w:rPr>
          <w:i/>
        </w:rPr>
        <w:t>21</w:t>
      </w:r>
      <w:r w:rsidRPr="004B1E7B">
        <w:rPr>
          <w:i/>
        </w:rPr>
        <w:t xml:space="preserve">, poz. </w:t>
      </w:r>
      <w:r>
        <w:rPr>
          <w:i/>
        </w:rPr>
        <w:t>1129</w:t>
      </w:r>
      <w:r w:rsidR="007A092D">
        <w:rPr>
          <w:i/>
        </w:rPr>
        <w:t xml:space="preserve"> ze zm</w:t>
      </w:r>
      <w:r>
        <w:rPr>
          <w:i/>
          <w:iCs/>
        </w:rPr>
        <w:t>.</w:t>
      </w:r>
      <w:r w:rsidRPr="008C7931">
        <w:rPr>
          <w:rFonts w:eastAsia="Times New Roman"/>
          <w:lang w:eastAsia="pl-PL"/>
        </w:rPr>
        <w:t xml:space="preserve">) udziela następujących wyjaśnień oraz na podstawie art. </w:t>
      </w:r>
      <w:r>
        <w:rPr>
          <w:rFonts w:eastAsia="Times New Roman"/>
          <w:lang w:eastAsia="pl-PL"/>
        </w:rPr>
        <w:t>137 ust. 1</w:t>
      </w:r>
      <w:r w:rsidRPr="008C7931">
        <w:rPr>
          <w:rFonts w:eastAsia="Times New Roman"/>
          <w:lang w:eastAsia="pl-PL"/>
        </w:rPr>
        <w:t xml:space="preserve"> w/w ustaw</w:t>
      </w:r>
      <w:r>
        <w:rPr>
          <w:rFonts w:eastAsia="Times New Roman"/>
          <w:lang w:eastAsia="pl-PL"/>
        </w:rPr>
        <w:t>y dokonuje zmiany treści S</w:t>
      </w:r>
      <w:r w:rsidRPr="008C7931">
        <w:rPr>
          <w:rFonts w:eastAsia="Times New Roman"/>
          <w:lang w:eastAsia="pl-PL"/>
        </w:rPr>
        <w:t>WZ</w:t>
      </w:r>
      <w:r>
        <w:rPr>
          <w:rFonts w:eastAsia="Times New Roman"/>
          <w:lang w:eastAsia="pl-PL"/>
        </w:rPr>
        <w:t>.</w:t>
      </w: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C85FB7" w:rsidRDefault="00FF210A" w:rsidP="00D644D4">
      <w:pPr>
        <w:spacing w:after="0" w:line="240" w:lineRule="auto"/>
        <w:jc w:val="both"/>
      </w:pPr>
      <w:r w:rsidRPr="00FF210A">
        <w:rPr>
          <w:b/>
        </w:rPr>
        <w:t>Pytanie 1.</w:t>
      </w:r>
      <w:r>
        <w:t xml:space="preserve"> </w:t>
      </w:r>
      <w:r w:rsidR="001D72C7" w:rsidRPr="001D72C7">
        <w:t>Czy Zamawiający dopuści pojazd, który zgodnie z homologacją będzie miał długość nie większą niż 6000 mm (homologacja nie uwzględnia stopnia tylnego), jednakże ze względu na konieczność dodania stopnia tylnego fizycznie będzie nieznacznie przekraczał długość 6000 mm?</w:t>
      </w:r>
    </w:p>
    <w:p w:rsidR="00F77C20" w:rsidRPr="00F77C20" w:rsidRDefault="00D644D4" w:rsidP="00F77C2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b/>
        </w:rPr>
        <w:t>Odpowiedź 1:</w:t>
      </w:r>
      <w:r w:rsidR="00C85FB7">
        <w:t xml:space="preserve"> </w:t>
      </w:r>
      <w:r w:rsidR="00F77C20" w:rsidRPr="00F77C20">
        <w:rPr>
          <w:rFonts w:eastAsia="Times New Roman"/>
          <w:lang w:eastAsia="pl-PL"/>
        </w:rPr>
        <w:t xml:space="preserve">Zgodnie z zapisami w opisie przedmiotu zamówienia Zamawiający dopuszcza samochód którego </w:t>
      </w:r>
      <w:r w:rsidR="00F77C20" w:rsidRPr="00F77C20">
        <w:t>długość jest nie większa niż 6000 mm</w:t>
      </w:r>
      <w:r w:rsidR="00F77C20" w:rsidRPr="00F77C20">
        <w:rPr>
          <w:rFonts w:eastAsia="Times New Roman"/>
          <w:lang w:eastAsia="pl-PL"/>
        </w:rPr>
        <w:t xml:space="preserve">. </w:t>
      </w:r>
      <w:r w:rsidR="00F77C20" w:rsidRPr="00F77C20">
        <w:rPr>
          <w:bCs/>
        </w:rPr>
        <w:t xml:space="preserve">Potwierdzenie spełnienia wymogu nastąpi poprzez złożenie wraz z ofertą kopii świadectwa homologacji typu WE pojazdu bazowego lub innego dokumentu, o którym mowa w § 3 ust. 1 rozporządzenia ministrów: Spraw Wewnętrznych i Administracji, Obrony Narodowej, Finansów 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</w:t>
      </w:r>
      <w:r w:rsidR="00F77C20">
        <w:rPr>
          <w:bCs/>
        </w:rPr>
        <w:t>Skarbowej, Służby Więziennej i Straży P</w:t>
      </w:r>
      <w:r w:rsidR="00F77C20" w:rsidRPr="00F77C20">
        <w:rPr>
          <w:bCs/>
        </w:rPr>
        <w:t>ożarnej)</w:t>
      </w:r>
    </w:p>
    <w:p w:rsidR="00F7166C" w:rsidRDefault="00F7166C" w:rsidP="00F7166C">
      <w:pPr>
        <w:spacing w:after="0" w:line="240" w:lineRule="auto"/>
        <w:jc w:val="both"/>
      </w:pPr>
    </w:p>
    <w:p w:rsidR="00010584" w:rsidRDefault="001D72C7" w:rsidP="00D644D4">
      <w:pPr>
        <w:spacing w:after="0" w:line="240" w:lineRule="auto"/>
        <w:jc w:val="both"/>
      </w:pPr>
      <w:r>
        <w:rPr>
          <w:b/>
        </w:rPr>
        <w:t>Pytanie 2</w:t>
      </w:r>
      <w:r w:rsidRPr="00FF210A">
        <w:rPr>
          <w:b/>
        </w:rPr>
        <w:t>.</w:t>
      </w:r>
      <w:r>
        <w:rPr>
          <w:b/>
        </w:rPr>
        <w:t xml:space="preserve"> </w:t>
      </w:r>
      <w:r w:rsidRPr="001D72C7">
        <w:t>Czy Zamawiający dopuści termin dostawy 32 tygodnie od daty podpisania umowy?</w:t>
      </w:r>
      <w:r w:rsidRPr="001D72C7">
        <w:br/>
        <w:t>Ze względu na stan pandemiczny i związane z tym zerwane łańcuchy dostaw termin 20 tygodni wydaje się być mocno nierealny.</w:t>
      </w:r>
    </w:p>
    <w:p w:rsidR="001D72C7" w:rsidRPr="009625A4" w:rsidRDefault="00D644D4" w:rsidP="009625A4">
      <w:pPr>
        <w:spacing w:after="0" w:line="240" w:lineRule="auto"/>
        <w:jc w:val="both"/>
      </w:pPr>
      <w:r w:rsidRPr="009625A4">
        <w:rPr>
          <w:b/>
        </w:rPr>
        <w:t>Odpowiedź 2:</w:t>
      </w:r>
      <w:r w:rsidR="00F77C20" w:rsidRPr="009625A4">
        <w:rPr>
          <w:b/>
        </w:rPr>
        <w:t xml:space="preserve"> Zamawiający zmienia termin realizacji zamówienia do:</w:t>
      </w:r>
      <w:r w:rsidR="009625A4" w:rsidRPr="009625A4">
        <w:rPr>
          <w:b/>
        </w:rPr>
        <w:t xml:space="preserve"> 30.11.2022roku, co jest jednoznaczne ze zmianą zapisów </w:t>
      </w:r>
      <w:r w:rsidR="00106868">
        <w:rPr>
          <w:b/>
        </w:rPr>
        <w:t xml:space="preserve">rozdz. </w:t>
      </w:r>
      <w:r w:rsidR="00106868" w:rsidRPr="00106868">
        <w:rPr>
          <w:b/>
        </w:rPr>
        <w:t>VI SWZ oraz § 4 ust. 1 projektu umowy</w:t>
      </w:r>
      <w:r w:rsidR="009625A4" w:rsidRPr="00106868">
        <w:rPr>
          <w:b/>
        </w:rPr>
        <w:t xml:space="preserve"> </w:t>
      </w:r>
      <w:r w:rsidR="009625A4" w:rsidRPr="009625A4">
        <w:rPr>
          <w:b/>
        </w:rPr>
        <w:t>w niniejszym zakresie.</w:t>
      </w:r>
    </w:p>
    <w:p w:rsidR="001D72C7" w:rsidRDefault="001D72C7" w:rsidP="001D72C7">
      <w:pPr>
        <w:spacing w:after="0" w:line="312" w:lineRule="auto"/>
        <w:jc w:val="both"/>
        <w:rPr>
          <w:b/>
        </w:rPr>
      </w:pPr>
    </w:p>
    <w:p w:rsidR="00F77C20" w:rsidRDefault="00F77C20" w:rsidP="00F77C2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b/>
        </w:rPr>
        <w:t xml:space="preserve">Pytanie 3. </w:t>
      </w:r>
      <w:r>
        <w:rPr>
          <w:rFonts w:eastAsia="Times New Roman"/>
          <w:lang w:eastAsia="pl-PL"/>
        </w:rPr>
        <w:t>Z</w:t>
      </w:r>
      <w:r w:rsidRPr="00F77C20">
        <w:rPr>
          <w:rFonts w:eastAsia="Times New Roman"/>
          <w:lang w:eastAsia="pl-PL"/>
        </w:rPr>
        <w:t>wracam się z prośbą o modyfikacje zapisów SWZ w zakresie terminu dostawy do 52 tygodni od daty podpisania umowy. Mając na uwadze skutki związane z oddziaływaniem pandemii COVID-19, oddziaływania siły wyższej na międzynarodowe łańcuchy dostaw oraz duże ograniczenia w zakresie pozyskania komponentów do produkcji realizacja przedmiotu zamówienia w obecnie wymaganym terminie jest nie do osiągnięcia. Oddziaływanie siły wyższej jakim jest pandemia COVID-19 odbija się na całym rynku motoryzacyjnym</w:t>
      </w:r>
    </w:p>
    <w:p w:rsidR="00F77C20" w:rsidRDefault="00F77C20" w:rsidP="001D72C7">
      <w:pPr>
        <w:spacing w:after="0" w:line="312" w:lineRule="auto"/>
        <w:jc w:val="both"/>
        <w:rPr>
          <w:rFonts w:eastAsia="Times New Roman"/>
          <w:lang w:eastAsia="pl-PL"/>
        </w:rPr>
      </w:pPr>
    </w:p>
    <w:p w:rsidR="00F77C20" w:rsidRDefault="00F77C20" w:rsidP="009625A4">
      <w:pPr>
        <w:spacing w:after="0" w:line="240" w:lineRule="auto"/>
        <w:jc w:val="both"/>
      </w:pPr>
      <w:r>
        <w:rPr>
          <w:b/>
        </w:rPr>
        <w:t xml:space="preserve">Odpowiedź 3: </w:t>
      </w:r>
      <w:r w:rsidR="009625A4" w:rsidRPr="009625A4">
        <w:t>Zamawiający nie wyraża zgodny na wydłużenie terminu realizacji zamówienia do 52 tygodni i podtrzymuje zapisy jak w odpowiedzi nr 2.</w:t>
      </w:r>
    </w:p>
    <w:p w:rsidR="009625A4" w:rsidRDefault="009625A4" w:rsidP="009625A4">
      <w:pPr>
        <w:spacing w:after="0" w:line="240" w:lineRule="auto"/>
        <w:jc w:val="both"/>
      </w:pPr>
    </w:p>
    <w:p w:rsidR="009625A4" w:rsidRPr="009625A4" w:rsidRDefault="009625A4" w:rsidP="00D2503F">
      <w:pPr>
        <w:spacing w:after="0" w:line="240" w:lineRule="auto"/>
        <w:jc w:val="both"/>
        <w:rPr>
          <w:b/>
        </w:rPr>
      </w:pPr>
      <w:r w:rsidRPr="009625A4">
        <w:rPr>
          <w:b/>
        </w:rPr>
        <w:t>P</w:t>
      </w:r>
      <w:r>
        <w:rPr>
          <w:b/>
        </w:rPr>
        <w:t>ytanie 4</w:t>
      </w:r>
      <w:r w:rsidRPr="009625A4">
        <w:rPr>
          <w:b/>
        </w:rPr>
        <w:t>.</w:t>
      </w:r>
      <w:r w:rsidR="00D2503F" w:rsidRPr="00D2503F">
        <w:rPr>
          <w:rFonts w:eastAsia="Times New Roman" w:cstheme="minorBidi"/>
          <w:lang w:eastAsia="pl-PL"/>
        </w:rPr>
        <w:t xml:space="preserve"> </w:t>
      </w:r>
      <w:r w:rsidR="00D2503F" w:rsidRPr="00D2503F">
        <w:t>Czy Zamawiający dopuści samochód z czujnikami parkowania umieszczonymi w zderzaku tylnym, a nie w tylnym stopniu?</w:t>
      </w:r>
    </w:p>
    <w:p w:rsidR="00D2503F" w:rsidRPr="00D2503F" w:rsidRDefault="009625A4" w:rsidP="00D2503F">
      <w:pPr>
        <w:spacing w:after="0" w:line="240" w:lineRule="auto"/>
        <w:jc w:val="both"/>
        <w:rPr>
          <w:b/>
        </w:rPr>
      </w:pPr>
      <w:r>
        <w:rPr>
          <w:b/>
        </w:rPr>
        <w:t>Odpowiedź 4</w:t>
      </w:r>
      <w:r w:rsidRPr="009625A4">
        <w:rPr>
          <w:b/>
        </w:rPr>
        <w:t>:</w:t>
      </w:r>
      <w:r w:rsidR="00D2503F" w:rsidRPr="00D2503F">
        <w:rPr>
          <w:rFonts w:eastAsia="Times New Roman" w:cstheme="minorBidi"/>
          <w:lang w:eastAsia="pl-PL"/>
        </w:rPr>
        <w:t xml:space="preserve"> </w:t>
      </w:r>
      <w:r w:rsidR="00D2503F" w:rsidRPr="00D2503F">
        <w:t>Zamawiający dopuszcza samochód bez stopnia tylnego z czujnikami parkowania umieszczonymi w zderzaku tylnym.</w:t>
      </w:r>
    </w:p>
    <w:p w:rsidR="009625A4" w:rsidRDefault="009625A4" w:rsidP="009625A4">
      <w:pPr>
        <w:spacing w:after="0" w:line="312" w:lineRule="auto"/>
        <w:jc w:val="both"/>
        <w:rPr>
          <w:b/>
        </w:rPr>
      </w:pPr>
    </w:p>
    <w:p w:rsidR="00D2503F" w:rsidRPr="00D2503F" w:rsidRDefault="00D2503F" w:rsidP="00D2503F">
      <w:pPr>
        <w:spacing w:after="0" w:line="240" w:lineRule="auto"/>
        <w:jc w:val="both"/>
        <w:rPr>
          <w:b/>
        </w:rPr>
      </w:pPr>
      <w:r w:rsidRPr="00D2503F">
        <w:rPr>
          <w:b/>
        </w:rPr>
        <w:t>Jednocześnie Zamawiający dokonuje zmiany w projekcie umowy:</w:t>
      </w:r>
    </w:p>
    <w:p w:rsidR="00D2503F" w:rsidRPr="00D2503F" w:rsidRDefault="00D2503F" w:rsidP="00D2503F">
      <w:pPr>
        <w:spacing w:after="0" w:line="240" w:lineRule="auto"/>
        <w:jc w:val="both"/>
      </w:pPr>
      <w:r w:rsidRPr="00D2503F">
        <w:t xml:space="preserve">§ 3 ust. 2 otrzymuje brzmienie: </w:t>
      </w:r>
    </w:p>
    <w:p w:rsidR="00D2503F" w:rsidRPr="00D2503F" w:rsidRDefault="00D2503F" w:rsidP="00D2503F">
      <w:pPr>
        <w:spacing w:after="0" w:line="240" w:lineRule="auto"/>
        <w:jc w:val="both"/>
      </w:pPr>
      <w:r>
        <w:t>„</w:t>
      </w:r>
      <w:r w:rsidRPr="00D2503F">
        <w:t>2. Zamawiający – według własnego wyboru:</w:t>
      </w:r>
    </w:p>
    <w:p w:rsidR="00D2503F" w:rsidRPr="00D2503F" w:rsidRDefault="00D2503F" w:rsidP="00D2503F">
      <w:pPr>
        <w:spacing w:after="0" w:line="240" w:lineRule="auto"/>
        <w:jc w:val="both"/>
      </w:pPr>
      <w:r w:rsidRPr="00D2503F">
        <w:t>1)</w:t>
      </w:r>
      <w:r w:rsidRPr="00D2503F">
        <w:tab/>
        <w:t xml:space="preserve">dostarczy Wykonawcy informacje dotyczące modeli i gabarytów wyposażenia dedykowanego do zamontowania w pojeździe, którego nie zapewnia Wykonawca, </w:t>
      </w:r>
    </w:p>
    <w:p w:rsidR="00D2503F" w:rsidRPr="00D2503F" w:rsidRDefault="00D2503F" w:rsidP="00D2503F">
      <w:pPr>
        <w:spacing w:after="0" w:line="240" w:lineRule="auto"/>
        <w:jc w:val="both"/>
      </w:pPr>
      <w:r w:rsidRPr="00D2503F">
        <w:t>2)</w:t>
      </w:r>
      <w:r w:rsidRPr="00D2503F">
        <w:tab/>
        <w:t>albo dostarczy wyposażenie, o którym mowa w pkt 1 powyżej, Wykonawcy na swój koszt, we wskazane przez Wykonawcę miejsce na terenie Polski.</w:t>
      </w:r>
      <w:r>
        <w:t>”</w:t>
      </w:r>
    </w:p>
    <w:p w:rsidR="009625A4" w:rsidRPr="001D72C7" w:rsidRDefault="009625A4" w:rsidP="001D72C7">
      <w:pPr>
        <w:spacing w:after="0" w:line="312" w:lineRule="auto"/>
        <w:jc w:val="both"/>
        <w:rPr>
          <w:b/>
        </w:rPr>
      </w:pPr>
    </w:p>
    <w:p w:rsidR="001D72C7" w:rsidRDefault="001D72C7" w:rsidP="001D72C7">
      <w:pPr>
        <w:spacing w:after="0" w:line="240" w:lineRule="auto"/>
        <w:jc w:val="both"/>
      </w:pPr>
      <w:r>
        <w:t>W związku z</w:t>
      </w:r>
      <w:r w:rsidR="009625A4">
        <w:t xml:space="preserve">e zmianami wprowadzonymi w SWZ </w:t>
      </w:r>
      <w:r w:rsidR="00B32417">
        <w:t xml:space="preserve">oraz </w:t>
      </w:r>
      <w:r w:rsidR="00C64A2B">
        <w:t xml:space="preserve">w </w:t>
      </w:r>
      <w:r w:rsidR="00B32417">
        <w:t xml:space="preserve">załącznikach do SWZ </w:t>
      </w:r>
      <w:r w:rsidR="009625A4">
        <w:t xml:space="preserve">w </w:t>
      </w:r>
      <w:r w:rsidR="00C64A2B">
        <w:t>zakresie jak wyżej,</w:t>
      </w:r>
      <w:r w:rsidR="009625A4">
        <w:t xml:space="preserve"> </w:t>
      </w:r>
      <w:r>
        <w:t>Zamawia</w:t>
      </w:r>
      <w:r w:rsidR="009625A4">
        <w:t>jący</w:t>
      </w:r>
      <w:r>
        <w:t xml:space="preserve"> na podstawie art. </w:t>
      </w:r>
      <w:r w:rsidR="0074035B">
        <w:t>137 ust. 6</w:t>
      </w:r>
      <w:bookmarkStart w:id="1" w:name="_GoBack"/>
      <w:bookmarkEnd w:id="1"/>
      <w:r>
        <w:t xml:space="preserve"> dokonał zmiany terminu</w:t>
      </w:r>
      <w:r w:rsidR="00010584" w:rsidRPr="00010584">
        <w:t xml:space="preserve"> </w:t>
      </w:r>
      <w:r w:rsidR="00B32417">
        <w:t>składania ofert, co jest równocześnie zmianą SWZ w rozdz. XII oraz XIV.</w:t>
      </w:r>
    </w:p>
    <w:p w:rsidR="00B32417" w:rsidRDefault="00B32417" w:rsidP="001D72C7">
      <w:pPr>
        <w:spacing w:after="0" w:line="240" w:lineRule="auto"/>
        <w:jc w:val="both"/>
      </w:pPr>
    </w:p>
    <w:p w:rsidR="001D72C7" w:rsidRPr="00C64A2B" w:rsidRDefault="001D72C7" w:rsidP="001D72C7">
      <w:pPr>
        <w:spacing w:after="0" w:line="240" w:lineRule="auto"/>
        <w:jc w:val="both"/>
        <w:rPr>
          <w:b/>
        </w:rPr>
      </w:pPr>
      <w:r w:rsidRPr="001D72C7">
        <w:t xml:space="preserve">Ofertę należy złożyć za pośrednictwem strony: https://platformazakupowa.pl/pn/kwp_bialystok </w:t>
      </w:r>
      <w:r w:rsidRPr="001D72C7">
        <w:rPr>
          <w:b/>
        </w:rPr>
        <w:t xml:space="preserve">do dnia </w:t>
      </w:r>
      <w:r w:rsidR="009625A4" w:rsidRPr="00C64A2B">
        <w:rPr>
          <w:b/>
        </w:rPr>
        <w:t>03.03</w:t>
      </w:r>
      <w:r w:rsidRPr="00C64A2B">
        <w:rPr>
          <w:b/>
        </w:rPr>
        <w:t xml:space="preserve">.2022 r. do godziny 09:30. </w:t>
      </w:r>
      <w:r w:rsidRPr="00C64A2B">
        <w:t xml:space="preserve">Otwarcie ofert nastąpi w dniu </w:t>
      </w:r>
      <w:r w:rsidR="009625A4" w:rsidRPr="00C64A2B">
        <w:rPr>
          <w:b/>
        </w:rPr>
        <w:t>03.03</w:t>
      </w:r>
      <w:r w:rsidRPr="00C64A2B">
        <w:rPr>
          <w:b/>
        </w:rPr>
        <w:t xml:space="preserve">.2022 r. o godzinie 10:00. </w:t>
      </w:r>
    </w:p>
    <w:p w:rsidR="001D72C7" w:rsidRDefault="001D72C7" w:rsidP="009625A4">
      <w:pPr>
        <w:pStyle w:val="pkt"/>
        <w:spacing w:before="0" w:after="0"/>
        <w:ind w:left="0" w:firstLine="0"/>
        <w:rPr>
          <w:szCs w:val="24"/>
        </w:rPr>
      </w:pPr>
    </w:p>
    <w:p w:rsidR="001D72C7" w:rsidRDefault="001D72C7" w:rsidP="001D72C7">
      <w:pPr>
        <w:pStyle w:val="pkt"/>
        <w:spacing w:before="0" w:after="0"/>
        <w:ind w:left="0" w:firstLine="0"/>
        <w:rPr>
          <w:szCs w:val="24"/>
        </w:rPr>
      </w:pPr>
      <w:r w:rsidRPr="007576DD">
        <w:rPr>
          <w:szCs w:val="24"/>
        </w:rPr>
        <w:t xml:space="preserve">Wykonawca będzie związany ofertą przez okres 90 dni, </w:t>
      </w:r>
      <w:r w:rsidRPr="00C64A2B">
        <w:rPr>
          <w:b/>
          <w:szCs w:val="24"/>
        </w:rPr>
        <w:t xml:space="preserve">tj. do dnia </w:t>
      </w:r>
      <w:r w:rsidR="009625A4" w:rsidRPr="00C64A2B">
        <w:rPr>
          <w:b/>
          <w:bCs/>
          <w:szCs w:val="24"/>
        </w:rPr>
        <w:t>31</w:t>
      </w:r>
      <w:r w:rsidRPr="00C64A2B">
        <w:rPr>
          <w:b/>
          <w:bCs/>
          <w:szCs w:val="24"/>
        </w:rPr>
        <w:t xml:space="preserve"> maja 2022 r.</w:t>
      </w:r>
      <w:r w:rsidRPr="00C64A2B">
        <w:rPr>
          <w:szCs w:val="24"/>
        </w:rPr>
        <w:t xml:space="preserve"> </w:t>
      </w:r>
      <w:r w:rsidRPr="007576DD">
        <w:rPr>
          <w:szCs w:val="24"/>
        </w:rPr>
        <w:t>Bieg terminu związania ofertą rozpoczyna się wraz z upływem terminu składania ofert. Przy czym pierwszym dniem terminu związania oferta jest dzień</w:t>
      </w:r>
      <w:r>
        <w:rPr>
          <w:szCs w:val="24"/>
        </w:rPr>
        <w:t>,</w:t>
      </w:r>
      <w:r w:rsidRPr="007576DD">
        <w:rPr>
          <w:szCs w:val="24"/>
        </w:rPr>
        <w:t xml:space="preserve"> w którym upływa termin składania ofert.</w:t>
      </w:r>
      <w:r>
        <w:rPr>
          <w:szCs w:val="24"/>
        </w:rPr>
        <w:t xml:space="preserve"> </w:t>
      </w:r>
    </w:p>
    <w:p w:rsidR="00B32417" w:rsidRDefault="00B32417" w:rsidP="001D72C7">
      <w:pPr>
        <w:pStyle w:val="pkt"/>
        <w:spacing w:before="0" w:after="0"/>
        <w:ind w:left="0" w:firstLine="0"/>
        <w:rPr>
          <w:szCs w:val="24"/>
        </w:rPr>
      </w:pPr>
      <w:r w:rsidRPr="00B32417">
        <w:rPr>
          <w:b/>
          <w:szCs w:val="24"/>
        </w:rPr>
        <w:t xml:space="preserve">UWAGA!!! </w:t>
      </w:r>
      <w:r>
        <w:rPr>
          <w:szCs w:val="24"/>
        </w:rPr>
        <w:t xml:space="preserve">W związku ze zmianą terminu związania ofertą, formularz ofertowy w pkt. 9 należy złożyć z datą </w:t>
      </w:r>
      <w:r w:rsidRPr="00B32417">
        <w:rPr>
          <w:b/>
          <w:szCs w:val="24"/>
        </w:rPr>
        <w:t>31 maja 2022r.</w:t>
      </w:r>
      <w:r>
        <w:rPr>
          <w:szCs w:val="24"/>
        </w:rPr>
        <w:t xml:space="preserve"> W przypadku braku dokonania takiej zmiany przez Wykonawcę, Zamawiający za wiążący uzna termin związania ofertą 31 maja 2022r.</w:t>
      </w:r>
    </w:p>
    <w:p w:rsidR="001D72C7" w:rsidRDefault="001D72C7" w:rsidP="00FF210A">
      <w:pPr>
        <w:spacing w:after="0" w:line="312" w:lineRule="auto"/>
        <w:jc w:val="both"/>
      </w:pPr>
    </w:p>
    <w:p w:rsidR="00010584" w:rsidRDefault="00010584" w:rsidP="00B32417">
      <w:pPr>
        <w:spacing w:after="0" w:line="240" w:lineRule="auto"/>
        <w:jc w:val="both"/>
      </w:pPr>
      <w:r w:rsidRPr="00010584">
        <w:t>Niniejsze pismo jest wiążące dla wszystkich Wykonawców.</w:t>
      </w:r>
      <w:r>
        <w:t xml:space="preserve"> Treść zmian należy uwzględnić w składanej ofercie.</w:t>
      </w: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     Sławomir Wilczewski</w:t>
      </w:r>
    </w:p>
    <w:sectPr w:rsidR="003103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3A" w:rsidRDefault="009A033A">
      <w:pPr>
        <w:spacing w:line="240" w:lineRule="auto"/>
      </w:pPr>
      <w:r>
        <w:separator/>
      </w:r>
    </w:p>
  </w:endnote>
  <w:endnote w:type="continuationSeparator" w:id="0">
    <w:p w:rsidR="009A033A" w:rsidRDefault="009A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03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035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3A" w:rsidRDefault="009A033A">
      <w:pPr>
        <w:spacing w:after="0"/>
      </w:pPr>
      <w:r>
        <w:separator/>
      </w:r>
    </w:p>
  </w:footnote>
  <w:footnote w:type="continuationSeparator" w:id="0">
    <w:p w:rsidR="009A033A" w:rsidRDefault="009A0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D" w:rsidRPr="007A092D" w:rsidRDefault="00D85FE5" w:rsidP="007A092D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2" w:name="_Hlk57709238"/>
    <w:bookmarkEnd w:id="2"/>
    <w:r>
      <w:rPr>
        <w:noProof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r w:rsidR="007A092D" w:rsidRPr="007A092D">
      <w:rPr>
        <w:i/>
        <w:iCs/>
        <w:sz w:val="20"/>
        <w:szCs w:val="20"/>
      </w:rPr>
      <w:t xml:space="preserve">rojekt pn. „Wsparcie techniczne i operacyjne organów ścigania w zwalczaniu przestępczości transgranicznej naruszającej interesy finansowe Unii Europejskiej” </w:t>
    </w:r>
  </w:p>
  <w:p w:rsidR="007A092D" w:rsidRPr="007A092D" w:rsidRDefault="007A092D" w:rsidP="007A092D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</w:t>
    </w:r>
    <w:r w:rsidRPr="007A092D">
      <w:rPr>
        <w:i/>
        <w:iCs/>
        <w:sz w:val="20"/>
        <w:szCs w:val="20"/>
      </w:rPr>
      <w:t xml:space="preserve">finansowany z Programu </w:t>
    </w:r>
    <w:r w:rsidRPr="007A092D">
      <w:rPr>
        <w:i/>
        <w:iCs/>
        <w:sz w:val="20"/>
        <w:szCs w:val="20"/>
        <w:lang w:val="en-GB"/>
      </w:rPr>
      <w:t xml:space="preserve">Unii Europejskiej </w:t>
    </w:r>
    <w:r w:rsidRPr="007A092D">
      <w:rPr>
        <w:i/>
        <w:iCs/>
        <w:sz w:val="20"/>
        <w:szCs w:val="20"/>
      </w:rPr>
      <w:t xml:space="preserve">Hercule III </w:t>
    </w:r>
  </w:p>
  <w:p w:rsidR="007A092D" w:rsidRPr="007A092D" w:rsidRDefault="007A092D" w:rsidP="007A092D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</w:t>
    </w:r>
    <w:r w:rsidRPr="007A092D">
      <w:rPr>
        <w:i/>
        <w:iCs/>
        <w:sz w:val="20"/>
        <w:szCs w:val="20"/>
      </w:rPr>
      <w:t>Nr identyfikacyjny projektu: 101013510</w:t>
    </w:r>
  </w:p>
  <w:p w:rsidR="00215E91" w:rsidRDefault="00215E91" w:rsidP="007A092D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80768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868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2F69DF"/>
    <w:rsid w:val="0030496E"/>
    <w:rsid w:val="003103CC"/>
    <w:rsid w:val="00310C21"/>
    <w:rsid w:val="00313D00"/>
    <w:rsid w:val="00315488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7C73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580F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701AE9"/>
    <w:rsid w:val="00701DEA"/>
    <w:rsid w:val="0070748D"/>
    <w:rsid w:val="00707AE7"/>
    <w:rsid w:val="00714DAF"/>
    <w:rsid w:val="007212E5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035B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092D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36B59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5A4"/>
    <w:rsid w:val="009628EE"/>
    <w:rsid w:val="009646AA"/>
    <w:rsid w:val="009666CB"/>
    <w:rsid w:val="00970EB6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33A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2417"/>
    <w:rsid w:val="00B33748"/>
    <w:rsid w:val="00B3782A"/>
    <w:rsid w:val="00B46CF4"/>
    <w:rsid w:val="00B71733"/>
    <w:rsid w:val="00B74BAC"/>
    <w:rsid w:val="00B7731F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4A2B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2503F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7DF4"/>
    <w:rsid w:val="00EB0FEF"/>
    <w:rsid w:val="00EB3114"/>
    <w:rsid w:val="00EB32E1"/>
    <w:rsid w:val="00ED5550"/>
    <w:rsid w:val="00EE25A1"/>
    <w:rsid w:val="00EE3990"/>
    <w:rsid w:val="00EE3A17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F3B"/>
    <w:rsid w:val="00F7166C"/>
    <w:rsid w:val="00F77C20"/>
    <w:rsid w:val="00F82CDA"/>
    <w:rsid w:val="00F84D12"/>
    <w:rsid w:val="00F920E9"/>
    <w:rsid w:val="00F923AD"/>
    <w:rsid w:val="00FA160F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C80116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7CEE-8B6C-4E54-9C7A-0177BDFB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24</cp:revision>
  <cp:lastPrinted>2021-08-18T08:33:00Z</cp:lastPrinted>
  <dcterms:created xsi:type="dcterms:W3CDTF">2021-08-17T08:45:00Z</dcterms:created>
  <dcterms:modified xsi:type="dcterms:W3CDTF">2022-02-16T11:49:00Z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