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C87875" w14:textId="100E9DCD" w:rsidR="00935593" w:rsidRPr="00935593" w:rsidRDefault="00935593" w:rsidP="2D306457">
      <w:pPr>
        <w:pStyle w:val="Nagwek6"/>
        <w:spacing w:line="276" w:lineRule="auto"/>
        <w:jc w:val="center"/>
        <w:textAlignment w:val="baseline"/>
        <w:rPr>
          <w:rFonts w:ascii="Tahoma" w:eastAsia="Tahoma" w:hAnsi="Tahoma" w:cs="Tahoma"/>
          <w:b/>
          <w:bCs/>
          <w:color w:val="FF0000"/>
          <w:sz w:val="28"/>
          <w:szCs w:val="28"/>
        </w:rPr>
      </w:pPr>
      <w:r>
        <w:rPr>
          <w:rFonts w:ascii="Tahoma" w:eastAsia="Tahoma" w:hAnsi="Tahoma" w:cs="Tahoma"/>
          <w:b/>
          <w:bCs/>
          <w:color w:val="FF0000"/>
          <w:sz w:val="28"/>
          <w:szCs w:val="28"/>
        </w:rPr>
        <w:t xml:space="preserve">ZMIANA NR 1 Z DNIA </w:t>
      </w:r>
      <w:r w:rsidR="009D0AA8">
        <w:rPr>
          <w:rFonts w:ascii="Tahoma" w:eastAsia="Tahoma" w:hAnsi="Tahoma" w:cs="Tahoma"/>
          <w:b/>
          <w:bCs/>
          <w:color w:val="FF0000"/>
          <w:sz w:val="28"/>
          <w:szCs w:val="28"/>
        </w:rPr>
        <w:t>14.10.2024r.</w:t>
      </w:r>
      <w:r>
        <w:rPr>
          <w:rFonts w:ascii="Tahoma" w:eastAsia="Tahoma" w:hAnsi="Tahoma" w:cs="Tahoma"/>
          <w:b/>
          <w:bCs/>
          <w:color w:val="FF0000"/>
          <w:sz w:val="28"/>
          <w:szCs w:val="28"/>
        </w:rPr>
        <w:t xml:space="preserve"> NANSIONO KOLOREM</w:t>
      </w:r>
    </w:p>
    <w:p w14:paraId="527C9467" w14:textId="75EC716E" w:rsidR="002C4847" w:rsidRPr="00D00386" w:rsidRDefault="00A32D9D" w:rsidP="2D306457">
      <w:pPr>
        <w:pStyle w:val="Nagwek6"/>
        <w:spacing w:line="276" w:lineRule="auto"/>
        <w:jc w:val="center"/>
        <w:textAlignment w:val="baseline"/>
        <w:rPr>
          <w:rFonts w:ascii="Tahoma" w:eastAsia="Tahoma" w:hAnsi="Tahoma" w:cs="Tahoma"/>
          <w:b/>
          <w:bCs/>
          <w:color w:val="000000" w:themeColor="text1"/>
          <w:sz w:val="28"/>
          <w:szCs w:val="28"/>
        </w:rPr>
      </w:pPr>
      <w:r w:rsidRPr="00D00386">
        <w:rPr>
          <w:rFonts w:ascii="Tahoma" w:eastAsia="Tahoma" w:hAnsi="Tahoma" w:cs="Tahoma"/>
          <w:b/>
          <w:bCs/>
          <w:color w:val="000000" w:themeColor="text1"/>
          <w:sz w:val="28"/>
          <w:szCs w:val="28"/>
        </w:rPr>
        <w:t>U</w:t>
      </w:r>
      <w:r w:rsidR="00D00386" w:rsidRPr="00D00386">
        <w:rPr>
          <w:rFonts w:ascii="Tahoma" w:eastAsia="Tahoma" w:hAnsi="Tahoma" w:cs="Tahoma"/>
          <w:b/>
          <w:bCs/>
          <w:color w:val="000000" w:themeColor="text1"/>
          <w:sz w:val="28"/>
          <w:szCs w:val="28"/>
        </w:rPr>
        <w:t xml:space="preserve">MOWA – PROJEKT </w:t>
      </w:r>
    </w:p>
    <w:p w14:paraId="527C9468" w14:textId="77777777" w:rsidR="002C4847" w:rsidRDefault="002C4847" w:rsidP="2D306457">
      <w:pPr>
        <w:rPr>
          <w:rFonts w:ascii="Tahoma" w:eastAsia="Tahoma" w:hAnsi="Tahoma" w:cs="Tahoma"/>
          <w:sz w:val="22"/>
          <w:szCs w:val="22"/>
          <w:lang w:eastAsia="ar-SA"/>
        </w:rPr>
      </w:pPr>
    </w:p>
    <w:p w14:paraId="527C9469" w14:textId="21D3FF49"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D00386">
        <w:rPr>
          <w:rFonts w:ascii="Tahoma" w:eastAsia="Tahoma" w:hAnsi="Tahoma" w:cs="Tahoma"/>
          <w:sz w:val="22"/>
          <w:szCs w:val="22"/>
        </w:rPr>
        <w:t xml:space="preserve">dniu  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b/>
          <w:bCs/>
          <w:sz w:val="22"/>
          <w:szCs w:val="22"/>
        </w:rPr>
        <w:t>Wielospecjalistycznym Szpitalem - Samodzielnym Publicznym Zespołem Opieki Zdrowotnej w Zgorzelcu, z siedzibą 59-900 Zgorzelec, ul. Lubańska 11/12,</w:t>
      </w:r>
    </w:p>
    <w:p w14:paraId="527C946C"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zarejestrowanym w Sądzie Rejonowym dla Wrocławia-Fabrycznej we Wrocławiu, IX Wydział Gospodarczy Krajowego Rejestru Sądowego, pod numerem KRS 0000036788</w:t>
      </w:r>
    </w:p>
    <w:p w14:paraId="527C946D" w14:textId="57E19240"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 xml:space="preserve">NIP 615-17-06-942 </w:t>
      </w:r>
      <w:r w:rsidR="00D00386">
        <w:rPr>
          <w:rFonts w:ascii="Tahoma" w:eastAsia="Tahoma" w:hAnsi="Tahoma" w:cs="Tahoma"/>
          <w:sz w:val="22"/>
          <w:szCs w:val="22"/>
        </w:rPr>
        <w:t xml:space="preserve">    </w:t>
      </w:r>
      <w:r w:rsidRPr="00D00386">
        <w:rPr>
          <w:rFonts w:ascii="Tahoma" w:eastAsia="Tahoma" w:hAnsi="Tahoma" w:cs="Tahoma"/>
          <w:sz w:val="22"/>
          <w:szCs w:val="22"/>
        </w:rPr>
        <w:t>REGON</w:t>
      </w:r>
      <w:r w:rsidR="00D00386">
        <w:rPr>
          <w:rFonts w:ascii="Tahoma" w:eastAsia="Tahoma" w:hAnsi="Tahoma" w:cs="Tahoma"/>
          <w:sz w:val="22"/>
          <w:szCs w:val="22"/>
        </w:rPr>
        <w:t xml:space="preserve"> </w:t>
      </w:r>
      <w:r w:rsidRPr="00D00386">
        <w:rPr>
          <w:rFonts w:ascii="Tahoma" w:eastAsia="Tahoma" w:hAnsi="Tahoma" w:cs="Tahoma"/>
          <w:sz w:val="22"/>
          <w:szCs w:val="22"/>
        </w:rPr>
        <w:t>231161448</w:t>
      </w:r>
      <w:r w:rsidR="00D00386">
        <w:rPr>
          <w:rFonts w:ascii="Tahoma" w:eastAsia="Tahoma" w:hAnsi="Tahoma" w:cs="Tahoma"/>
          <w:sz w:val="22"/>
          <w:szCs w:val="22"/>
        </w:rPr>
        <w:t xml:space="preserve">     BDO 000150922</w:t>
      </w:r>
    </w:p>
    <w:p w14:paraId="527C946E"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reprezentowanym przez:</w:t>
      </w:r>
    </w:p>
    <w:p w14:paraId="527C946F"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527C9473" w14:textId="458BD278"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7959C427" w14:textId="77777777" w:rsidR="00E44159" w:rsidRDefault="00E44159" w:rsidP="2D306457">
      <w:pPr>
        <w:spacing w:line="276" w:lineRule="auto"/>
        <w:jc w:val="both"/>
        <w:rPr>
          <w:rFonts w:ascii="Tahoma" w:eastAsia="Tahoma" w:hAnsi="Tahoma" w:cs="Tahoma"/>
        </w:rPr>
      </w:pPr>
    </w:p>
    <w:p w14:paraId="51C2AD51" w14:textId="2D13EEF5" w:rsidR="3CB090FE" w:rsidRPr="00472F8F" w:rsidRDefault="3CB090FE" w:rsidP="00E2301C">
      <w:pPr>
        <w:spacing w:before="100" w:line="276" w:lineRule="auto"/>
        <w:jc w:val="both"/>
        <w:rPr>
          <w:rFonts w:ascii="Tahoma" w:eastAsia="Tahoma" w:hAnsi="Tahoma" w:cs="Tahoma"/>
        </w:rPr>
      </w:pPr>
      <w:r w:rsidRPr="00472F8F">
        <w:rPr>
          <w:rFonts w:ascii="Tahoma" w:eastAsia="Tahoma" w:hAnsi="Tahoma" w:cs="Tahoma"/>
        </w:rPr>
        <w:t>W rezultacie dokonania przez Zamawiającego wyboru oferty w trybie przetargu nieograniczonego, przeprowadzonego zgodnie z przepisami ustawy z dnia 11 września 2019r. Prawo zamówień publicznych (</w:t>
      </w:r>
      <w:r w:rsidR="00336294" w:rsidRPr="00472F8F">
        <w:rPr>
          <w:rFonts w:ascii="Tahoma" w:eastAsia="Tahoma" w:hAnsi="Tahoma" w:cs="Tahoma"/>
        </w:rPr>
        <w:t>t</w:t>
      </w:r>
      <w:r w:rsidR="00472F8F" w:rsidRPr="00472F8F">
        <w:rPr>
          <w:rFonts w:ascii="Tahoma" w:eastAsia="Tahoma" w:hAnsi="Tahoma" w:cs="Tahoma"/>
        </w:rPr>
        <w:t>j</w:t>
      </w:r>
      <w:r w:rsidR="00336294" w:rsidRPr="00472F8F">
        <w:rPr>
          <w:rFonts w:ascii="Tahoma" w:eastAsia="Tahoma" w:hAnsi="Tahoma" w:cs="Tahoma"/>
        </w:rPr>
        <w:t xml:space="preserve">. </w:t>
      </w:r>
      <w:r w:rsidRPr="00472F8F">
        <w:rPr>
          <w:rFonts w:ascii="Tahoma" w:eastAsia="Tahoma" w:hAnsi="Tahoma" w:cs="Tahoma"/>
        </w:rPr>
        <w:t>Dz. U. z 202</w:t>
      </w:r>
      <w:r w:rsidR="00D00386">
        <w:rPr>
          <w:rFonts w:ascii="Tahoma" w:eastAsia="Tahoma" w:hAnsi="Tahoma" w:cs="Tahoma"/>
        </w:rPr>
        <w:t>4</w:t>
      </w:r>
      <w:r w:rsidRPr="00472F8F">
        <w:rPr>
          <w:rFonts w:ascii="Tahoma" w:eastAsia="Tahoma" w:hAnsi="Tahoma" w:cs="Tahoma"/>
        </w:rPr>
        <w:t>r. poz. 1</w:t>
      </w:r>
      <w:r w:rsidR="00D00386">
        <w:rPr>
          <w:rFonts w:ascii="Tahoma" w:eastAsia="Tahoma" w:hAnsi="Tahoma" w:cs="Tahoma"/>
        </w:rPr>
        <w:t>320</w:t>
      </w:r>
      <w:r w:rsidRPr="00472F8F">
        <w:rPr>
          <w:rFonts w:ascii="Tahoma" w:eastAsia="Tahoma" w:hAnsi="Tahoma" w:cs="Tahoma"/>
        </w:rPr>
        <w:t>) - Strony</w:t>
      </w:r>
      <w:r w:rsidR="60CFF212" w:rsidRPr="00472F8F">
        <w:rPr>
          <w:rStyle w:val="ui-provider"/>
          <w:rFonts w:ascii="Tahoma" w:eastAsia="Tahoma" w:hAnsi="Tahoma" w:cs="Tahoma"/>
        </w:rPr>
        <w:t xml:space="preserve"> zawierają umowę o następującej treści:</w:t>
      </w:r>
    </w:p>
    <w:p w14:paraId="70A09595" w14:textId="48F65CD4" w:rsidR="2D306457" w:rsidRDefault="2D306457" w:rsidP="2D306457">
      <w:pPr>
        <w:spacing w:line="276" w:lineRule="auto"/>
        <w:jc w:val="both"/>
        <w:rPr>
          <w:rFonts w:ascii="Tahoma" w:eastAsia="Tahoma" w:hAnsi="Tahoma" w:cs="Tahoma"/>
          <w:highlight w:val="yellow"/>
        </w:rPr>
      </w:pPr>
    </w:p>
    <w:p w14:paraId="527C9474"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w:t>
      </w:r>
    </w:p>
    <w:p w14:paraId="527C9475" w14:textId="77777777" w:rsidR="002C4847" w:rsidRDefault="00A32D9D" w:rsidP="000F36CD">
      <w:pPr>
        <w:spacing w:line="276" w:lineRule="auto"/>
        <w:contextualSpacing/>
        <w:jc w:val="center"/>
        <w:rPr>
          <w:rFonts w:ascii="Tahoma" w:eastAsia="Tahoma" w:hAnsi="Tahoma" w:cs="Tahoma"/>
        </w:rPr>
      </w:pPr>
      <w:r w:rsidRPr="2D306457">
        <w:rPr>
          <w:rFonts w:ascii="Tahoma" w:eastAsia="Tahoma" w:hAnsi="Tahoma" w:cs="Tahoma"/>
          <w:b/>
          <w:bCs/>
        </w:rPr>
        <w:t>PRZEDMIOT UMOWY</w:t>
      </w:r>
    </w:p>
    <w:p w14:paraId="78095930" w14:textId="2F41FD93" w:rsidR="000F36CD" w:rsidRPr="003A1250" w:rsidRDefault="00A32D9D" w:rsidP="00E40723">
      <w:pPr>
        <w:pStyle w:val="Akapitzlist"/>
        <w:numPr>
          <w:ilvl w:val="0"/>
          <w:numId w:val="7"/>
        </w:numPr>
        <w:spacing w:line="276" w:lineRule="auto"/>
        <w:ind w:left="426" w:hanging="284"/>
        <w:contextualSpacing/>
        <w:jc w:val="both"/>
        <w:rPr>
          <w:rFonts w:ascii="Tahoma" w:eastAsia="Tahoma" w:hAnsi="Tahoma" w:cs="Tahoma"/>
          <w:sz w:val="20"/>
          <w:szCs w:val="20"/>
        </w:rPr>
      </w:pPr>
      <w:r w:rsidRPr="003A1250">
        <w:rPr>
          <w:rFonts w:ascii="Tahoma" w:eastAsia="Tahoma" w:hAnsi="Tahoma" w:cs="Tahoma"/>
          <w:sz w:val="20"/>
          <w:szCs w:val="20"/>
        </w:rPr>
        <w:t xml:space="preserve">Przedmiotem umowy jest </w:t>
      </w:r>
      <w:bookmarkStart w:id="0" w:name="_Hlk169250688"/>
      <w:r w:rsidRPr="003A1250">
        <w:rPr>
          <w:rFonts w:ascii="Tahoma" w:eastAsia="Tahoma" w:hAnsi="Tahoma" w:cs="Tahoma"/>
          <w:b/>
          <w:bCs/>
          <w:sz w:val="20"/>
          <w:szCs w:val="20"/>
        </w:rPr>
        <w:t>nabycie</w:t>
      </w:r>
      <w:r w:rsidRPr="003A1250">
        <w:rPr>
          <w:rFonts w:ascii="Tahoma" w:eastAsia="Tahoma" w:hAnsi="Tahoma" w:cs="Tahoma"/>
          <w:sz w:val="20"/>
          <w:szCs w:val="20"/>
        </w:rPr>
        <w:t xml:space="preserve"> przez Zamawiającego </w:t>
      </w:r>
      <w:r w:rsidRPr="003A1250">
        <w:rPr>
          <w:rFonts w:ascii="Tahoma" w:eastAsia="Tahoma" w:hAnsi="Tahoma" w:cs="Tahoma"/>
          <w:b/>
          <w:bCs/>
          <w:sz w:val="20"/>
          <w:szCs w:val="20"/>
        </w:rPr>
        <w:t xml:space="preserve">sprzętu medycznego tj.: </w:t>
      </w:r>
      <w:r w:rsidR="70BD3890" w:rsidRPr="003A1250">
        <w:rPr>
          <w:rFonts w:ascii="Tahoma" w:eastAsia="Tahoma" w:hAnsi="Tahoma" w:cs="Tahoma"/>
          <w:b/>
          <w:bCs/>
          <w:sz w:val="20"/>
          <w:szCs w:val="20"/>
        </w:rPr>
        <w:t xml:space="preserve">dwóch fabrycznie nowych rezonansów magnetycznych, </w:t>
      </w:r>
      <w:bookmarkStart w:id="1" w:name="_Hlk172807935"/>
      <w:r w:rsidR="70BD3890" w:rsidRPr="003A1250">
        <w:rPr>
          <w:rFonts w:ascii="Tahoma" w:eastAsia="Tahoma" w:hAnsi="Tahoma" w:cs="Tahoma"/>
          <w:b/>
          <w:bCs/>
          <w:sz w:val="20"/>
          <w:szCs w:val="20"/>
        </w:rPr>
        <w:t>wyprodukowanych nie później niż w 2024 r</w:t>
      </w:r>
      <w:r w:rsidR="70BD3890" w:rsidRPr="00D26E80">
        <w:rPr>
          <w:rFonts w:ascii="Tahoma" w:eastAsia="Tahoma" w:hAnsi="Tahoma" w:cs="Tahoma"/>
          <w:sz w:val="20"/>
          <w:szCs w:val="20"/>
        </w:rPr>
        <w:t>.</w:t>
      </w:r>
      <w:r w:rsidRPr="00D26E80">
        <w:rPr>
          <w:rFonts w:ascii="Tahoma" w:eastAsia="Tahoma" w:hAnsi="Tahoma" w:cs="Tahoma"/>
          <w:sz w:val="20"/>
          <w:szCs w:val="20"/>
        </w:rPr>
        <w:t xml:space="preserve"> </w:t>
      </w:r>
      <w:bookmarkEnd w:id="0"/>
      <w:bookmarkEnd w:id="1"/>
      <w:r w:rsidR="00D26E80" w:rsidRPr="00BC05F8">
        <w:rPr>
          <w:rFonts w:ascii="Tahoma" w:eastAsia="Tahoma" w:hAnsi="Tahoma" w:cs="Tahoma"/>
          <w:sz w:val="20"/>
          <w:szCs w:val="20"/>
        </w:rPr>
        <w:t xml:space="preserve">wraz </w:t>
      </w:r>
      <w:r w:rsidR="00C6437F" w:rsidRPr="00BC05F8">
        <w:rPr>
          <w:rFonts w:ascii="Tahoma" w:eastAsia="Tahoma" w:hAnsi="Tahoma" w:cs="Tahoma"/>
          <w:sz w:val="20"/>
          <w:szCs w:val="20"/>
        </w:rPr>
        <w:t xml:space="preserve">z </w:t>
      </w:r>
      <w:r w:rsidR="003A1250" w:rsidRPr="00BC05F8">
        <w:rPr>
          <w:rFonts w:ascii="Tahoma" w:eastAsia="Tahoma" w:hAnsi="Tahoma" w:cs="Tahoma"/>
          <w:sz w:val="20"/>
          <w:szCs w:val="20"/>
        </w:rPr>
        <w:t>niezbędn</w:t>
      </w:r>
      <w:r w:rsidR="00D26E80" w:rsidRPr="00BC05F8">
        <w:rPr>
          <w:rFonts w:ascii="Tahoma" w:eastAsia="Tahoma" w:hAnsi="Tahoma" w:cs="Tahoma"/>
          <w:sz w:val="20"/>
          <w:szCs w:val="20"/>
        </w:rPr>
        <w:t>ym</w:t>
      </w:r>
      <w:r w:rsidR="003A1250" w:rsidRPr="00BC05F8">
        <w:rPr>
          <w:rFonts w:ascii="Tahoma" w:eastAsia="Tahoma" w:hAnsi="Tahoma" w:cs="Tahoma"/>
          <w:sz w:val="20"/>
          <w:szCs w:val="20"/>
        </w:rPr>
        <w:t xml:space="preserve"> wyposażeni</w:t>
      </w:r>
      <w:r w:rsidR="00D26E80" w:rsidRPr="00BC05F8">
        <w:rPr>
          <w:rFonts w:ascii="Tahoma" w:eastAsia="Tahoma" w:hAnsi="Tahoma" w:cs="Tahoma"/>
          <w:sz w:val="20"/>
          <w:szCs w:val="20"/>
        </w:rPr>
        <w:t>em</w:t>
      </w:r>
      <w:r w:rsidR="003A1250" w:rsidRPr="00BC05F8">
        <w:rPr>
          <w:rFonts w:ascii="Tahoma" w:eastAsia="Tahoma" w:hAnsi="Tahoma" w:cs="Tahoma"/>
          <w:sz w:val="20"/>
          <w:szCs w:val="20"/>
        </w:rPr>
        <w:t xml:space="preserve">, </w:t>
      </w:r>
      <w:r w:rsidRPr="003A1250">
        <w:rPr>
          <w:rFonts w:ascii="Tahoma" w:eastAsia="Tahoma" w:hAnsi="Tahoma" w:cs="Tahoma"/>
          <w:sz w:val="20"/>
          <w:szCs w:val="20"/>
        </w:rPr>
        <w:t xml:space="preserve">o parametrach zgodnych z treścią oferty </w:t>
      </w:r>
      <w:r w:rsidR="00BC05F8">
        <w:rPr>
          <w:rFonts w:ascii="Tahoma" w:eastAsia="Tahoma" w:hAnsi="Tahoma" w:cs="Tahoma"/>
          <w:sz w:val="20"/>
          <w:szCs w:val="20"/>
        </w:rPr>
        <w:t xml:space="preserve">Wykonawcy </w:t>
      </w:r>
      <w:r w:rsidRPr="003A1250">
        <w:rPr>
          <w:rFonts w:ascii="Tahoma" w:eastAsia="Tahoma" w:hAnsi="Tahoma" w:cs="Tahoma"/>
          <w:sz w:val="20"/>
          <w:szCs w:val="20"/>
        </w:rPr>
        <w:t>z dnia……………..</w:t>
      </w:r>
      <w:r w:rsidR="000D65A4" w:rsidRPr="003A1250">
        <w:rPr>
          <w:rFonts w:ascii="Tahoma" w:eastAsia="Tahoma" w:hAnsi="Tahoma" w:cs="Tahoma"/>
          <w:sz w:val="20"/>
          <w:szCs w:val="20"/>
        </w:rPr>
        <w:t xml:space="preserve"> (</w:t>
      </w:r>
      <w:r w:rsidR="000D65A4" w:rsidRPr="00D26E80">
        <w:rPr>
          <w:rFonts w:ascii="Tahoma" w:eastAsia="Tahoma" w:hAnsi="Tahoma" w:cs="Tahoma"/>
          <w:b/>
          <w:bCs/>
          <w:sz w:val="20"/>
          <w:szCs w:val="20"/>
        </w:rPr>
        <w:t xml:space="preserve">zwanych dalej </w:t>
      </w:r>
      <w:r w:rsidR="00FE54DD" w:rsidRPr="00D26E80">
        <w:rPr>
          <w:rFonts w:ascii="Tahoma" w:eastAsia="Tahoma" w:hAnsi="Tahoma" w:cs="Tahoma"/>
          <w:b/>
          <w:bCs/>
          <w:sz w:val="20"/>
          <w:szCs w:val="20"/>
        </w:rPr>
        <w:t>wspólnie</w:t>
      </w:r>
      <w:r w:rsidR="000D65A4" w:rsidRPr="00D26E80">
        <w:rPr>
          <w:rFonts w:ascii="Tahoma" w:eastAsia="Tahoma" w:hAnsi="Tahoma" w:cs="Tahoma"/>
          <w:b/>
          <w:bCs/>
          <w:sz w:val="20"/>
          <w:szCs w:val="20"/>
        </w:rPr>
        <w:t xml:space="preserve"> sprzętem medycznym</w:t>
      </w:r>
      <w:r w:rsidR="000D65A4" w:rsidRPr="003A1250">
        <w:rPr>
          <w:rFonts w:ascii="Tahoma" w:eastAsia="Tahoma" w:hAnsi="Tahoma" w:cs="Tahoma"/>
          <w:sz w:val="20"/>
          <w:szCs w:val="20"/>
        </w:rPr>
        <w:t>)</w:t>
      </w:r>
      <w:r w:rsidR="0000303E" w:rsidRPr="003A1250">
        <w:rPr>
          <w:rFonts w:ascii="Tahoma" w:eastAsia="Tahoma" w:hAnsi="Tahoma" w:cs="Tahoma"/>
          <w:b/>
          <w:bCs/>
          <w:color w:val="FF0000"/>
          <w:sz w:val="20"/>
          <w:szCs w:val="20"/>
        </w:rPr>
        <w:t xml:space="preserve"> </w:t>
      </w:r>
      <w:r w:rsidR="003A1250" w:rsidRPr="00BC05F8">
        <w:rPr>
          <w:rFonts w:ascii="Tahoma" w:eastAsia="Tahoma" w:hAnsi="Tahoma" w:cs="Tahoma"/>
          <w:b/>
          <w:bCs/>
          <w:sz w:val="20"/>
          <w:szCs w:val="20"/>
        </w:rPr>
        <w:t>oraz</w:t>
      </w:r>
      <w:r w:rsidR="003A1250" w:rsidRPr="003A1250">
        <w:rPr>
          <w:rFonts w:ascii="Tahoma" w:eastAsia="Tahoma" w:hAnsi="Tahoma" w:cs="Tahoma"/>
          <w:b/>
          <w:bCs/>
          <w:color w:val="FF0000"/>
          <w:sz w:val="20"/>
          <w:szCs w:val="20"/>
        </w:rPr>
        <w:t xml:space="preserve"> </w:t>
      </w:r>
      <w:r w:rsidR="0000303E" w:rsidRPr="003A1250">
        <w:rPr>
          <w:rFonts w:ascii="Tahoma" w:eastAsia="Tahoma" w:hAnsi="Tahoma" w:cs="Tahoma"/>
          <w:b/>
          <w:bCs/>
          <w:sz w:val="20"/>
          <w:szCs w:val="20"/>
        </w:rPr>
        <w:t>dostawą</w:t>
      </w:r>
      <w:r w:rsidR="00010086">
        <w:rPr>
          <w:rFonts w:ascii="Tahoma" w:eastAsia="Tahoma" w:hAnsi="Tahoma" w:cs="Tahoma"/>
          <w:b/>
          <w:bCs/>
          <w:sz w:val="20"/>
          <w:szCs w:val="20"/>
        </w:rPr>
        <w:t>,</w:t>
      </w:r>
      <w:r w:rsidR="0000303E" w:rsidRPr="003A1250">
        <w:rPr>
          <w:rFonts w:ascii="Tahoma" w:eastAsia="Tahoma" w:hAnsi="Tahoma" w:cs="Tahoma"/>
          <w:b/>
          <w:bCs/>
          <w:sz w:val="20"/>
          <w:szCs w:val="20"/>
        </w:rPr>
        <w:t xml:space="preserve"> </w:t>
      </w:r>
      <w:bookmarkStart w:id="2" w:name="_Hlk172884868"/>
      <w:r w:rsidR="00ED4A01" w:rsidRPr="003A1250">
        <w:rPr>
          <w:rStyle w:val="normaltextrun"/>
          <w:rFonts w:ascii="Tahoma" w:hAnsi="Tahoma" w:cs="Tahoma"/>
          <w:b/>
          <w:bCs/>
          <w:sz w:val="20"/>
          <w:szCs w:val="20"/>
          <w:bdr w:val="none" w:sz="0" w:space="0" w:color="auto" w:frame="1"/>
        </w:rPr>
        <w:t xml:space="preserve">instalacją i szkoleniem </w:t>
      </w:r>
      <w:bookmarkEnd w:id="2"/>
      <w:r w:rsidR="00ED4A01" w:rsidRPr="003A1250">
        <w:rPr>
          <w:rStyle w:val="normaltextrun"/>
          <w:rFonts w:ascii="Tahoma" w:hAnsi="Tahoma" w:cs="Tahoma"/>
          <w:b/>
          <w:bCs/>
          <w:sz w:val="20"/>
          <w:szCs w:val="20"/>
          <w:bdr w:val="none" w:sz="0" w:space="0" w:color="auto" w:frame="1"/>
        </w:rPr>
        <w:t>pracowników</w:t>
      </w:r>
      <w:r w:rsidR="00AC2D67" w:rsidRPr="003A1250">
        <w:rPr>
          <w:rFonts w:ascii="Tahoma" w:eastAsia="Tahoma" w:hAnsi="Tahoma" w:cs="Tahoma"/>
          <w:b/>
          <w:bCs/>
          <w:sz w:val="20"/>
          <w:szCs w:val="20"/>
        </w:rPr>
        <w:t xml:space="preserve"> Zamawiającego</w:t>
      </w:r>
      <w:r w:rsidR="00ED4A01" w:rsidRPr="003A1250">
        <w:rPr>
          <w:rFonts w:ascii="Tahoma" w:eastAsia="Tahoma" w:hAnsi="Tahoma" w:cs="Tahoma"/>
          <w:sz w:val="20"/>
          <w:szCs w:val="20"/>
        </w:rPr>
        <w:t xml:space="preserve"> </w:t>
      </w:r>
      <w:r w:rsidR="0000303E" w:rsidRPr="003A1250">
        <w:rPr>
          <w:rFonts w:ascii="Tahoma" w:eastAsia="Tahoma" w:hAnsi="Tahoma" w:cs="Tahoma"/>
          <w:sz w:val="20"/>
          <w:szCs w:val="20"/>
        </w:rPr>
        <w:t xml:space="preserve">do </w:t>
      </w:r>
      <w:bookmarkStart w:id="3" w:name="_Hlk172808116"/>
      <w:r w:rsidR="0000303E" w:rsidRPr="003A1250">
        <w:rPr>
          <w:rFonts w:ascii="Tahoma" w:eastAsia="Tahoma" w:hAnsi="Tahoma" w:cs="Tahoma"/>
          <w:sz w:val="20"/>
          <w:szCs w:val="20"/>
        </w:rPr>
        <w:t xml:space="preserve">Pracowni Diagnostyki Obrazowej </w:t>
      </w:r>
      <w:bookmarkEnd w:id="3"/>
      <w:r w:rsidR="0000303E" w:rsidRPr="003A1250">
        <w:rPr>
          <w:rFonts w:ascii="Tahoma" w:eastAsia="Tahoma" w:hAnsi="Tahoma" w:cs="Tahoma"/>
          <w:sz w:val="20"/>
          <w:szCs w:val="20"/>
        </w:rPr>
        <w:t xml:space="preserve">WS- SPZOZ w Zgorzelcu, ul. Lubańska 11-12, 59-900 Zgorzelec </w:t>
      </w:r>
      <w:r w:rsidR="004D065D" w:rsidRPr="00BC05F8">
        <w:rPr>
          <w:rFonts w:ascii="Tahoma" w:eastAsia="Tahoma" w:hAnsi="Tahoma" w:cs="Tahoma"/>
          <w:b/>
          <w:bCs/>
          <w:sz w:val="20"/>
          <w:szCs w:val="20"/>
        </w:rPr>
        <w:t>i demontażem oraz utylizacją</w:t>
      </w:r>
      <w:r w:rsidR="00BC05F8" w:rsidRPr="00BC05F8">
        <w:rPr>
          <w:rFonts w:ascii="Tahoma" w:eastAsia="Tahoma" w:hAnsi="Tahoma" w:cs="Tahoma"/>
          <w:b/>
          <w:bCs/>
          <w:sz w:val="20"/>
          <w:szCs w:val="20"/>
        </w:rPr>
        <w:t>/zagospodarowaniem</w:t>
      </w:r>
      <w:r w:rsidR="004D065D" w:rsidRPr="00BC05F8">
        <w:rPr>
          <w:rFonts w:ascii="Tahoma" w:eastAsia="Tahoma" w:hAnsi="Tahoma" w:cs="Tahoma"/>
          <w:b/>
          <w:bCs/>
          <w:sz w:val="20"/>
          <w:szCs w:val="20"/>
        </w:rPr>
        <w:t xml:space="preserve"> </w:t>
      </w:r>
      <w:r w:rsidR="00010086" w:rsidRPr="00BC05F8">
        <w:rPr>
          <w:rFonts w:ascii="Tahoma" w:eastAsia="Tahoma" w:hAnsi="Tahoma" w:cs="Tahoma"/>
          <w:b/>
          <w:bCs/>
          <w:sz w:val="20"/>
          <w:szCs w:val="20"/>
        </w:rPr>
        <w:t>istniejącego</w:t>
      </w:r>
      <w:r w:rsidR="004D065D" w:rsidRPr="00BC05F8">
        <w:rPr>
          <w:rFonts w:ascii="Tahoma" w:eastAsia="Tahoma" w:hAnsi="Tahoma" w:cs="Tahoma"/>
          <w:b/>
          <w:bCs/>
          <w:sz w:val="20"/>
          <w:szCs w:val="20"/>
        </w:rPr>
        <w:t xml:space="preserve"> rezonansu magnetycznego z </w:t>
      </w:r>
      <w:r w:rsidR="004D065D" w:rsidRPr="00BC05F8">
        <w:rPr>
          <w:rFonts w:ascii="Tahoma" w:eastAsia="Tahoma" w:hAnsi="Tahoma" w:cs="Tahoma"/>
          <w:sz w:val="20"/>
          <w:szCs w:val="20"/>
        </w:rPr>
        <w:t>Pracowni Diagnostyki Obrazowej WS- SPZOZ w Zgorzelcu</w:t>
      </w:r>
      <w:r w:rsidR="004D065D" w:rsidRPr="00BC05F8">
        <w:rPr>
          <w:rFonts w:ascii="Tahoma" w:eastAsia="Tahoma" w:hAnsi="Tahoma" w:cs="Tahoma"/>
          <w:b/>
          <w:bCs/>
          <w:sz w:val="20"/>
          <w:szCs w:val="20"/>
        </w:rPr>
        <w:t xml:space="preserve"> </w:t>
      </w:r>
      <w:r w:rsidR="0000303E" w:rsidRPr="003A1250">
        <w:rPr>
          <w:rFonts w:ascii="Tahoma" w:eastAsia="Tahoma" w:hAnsi="Tahoma" w:cs="Tahoma"/>
          <w:sz w:val="20"/>
          <w:szCs w:val="20"/>
        </w:rPr>
        <w:t xml:space="preserve">- </w:t>
      </w:r>
      <w:r w:rsidRPr="003A1250">
        <w:rPr>
          <w:rFonts w:ascii="Tahoma" w:eastAsia="Tahoma" w:hAnsi="Tahoma" w:cs="Tahoma"/>
          <w:sz w:val="20"/>
          <w:szCs w:val="20"/>
        </w:rPr>
        <w:t>w ramach realizacji zadania pn.: „</w:t>
      </w:r>
      <w:r w:rsidR="734E0547" w:rsidRPr="003A1250">
        <w:rPr>
          <w:rFonts w:ascii="Tahoma" w:eastAsia="Tahoma" w:hAnsi="Tahoma" w:cs="Tahoma"/>
          <w:sz w:val="20"/>
          <w:szCs w:val="20"/>
        </w:rPr>
        <w:t>Dostawa z instalacją dwóch rezonansów magnetycznych dla Wielospecjalistycznego Szpitala – Samodzielnego Publicznego Zespołu Opieki Zdrowotnej w Zgorzelcu</w:t>
      </w:r>
      <w:r w:rsidRPr="003A1250">
        <w:rPr>
          <w:rFonts w:ascii="Tahoma" w:eastAsia="Tahoma" w:hAnsi="Tahoma" w:cs="Tahoma"/>
          <w:sz w:val="20"/>
          <w:szCs w:val="20"/>
        </w:rPr>
        <w:t>”</w:t>
      </w:r>
      <w:r w:rsidR="2D6F8992" w:rsidRPr="003A1250">
        <w:rPr>
          <w:rFonts w:ascii="Tahoma" w:eastAsia="Tahoma" w:hAnsi="Tahoma" w:cs="Tahoma"/>
          <w:sz w:val="20"/>
          <w:szCs w:val="20"/>
        </w:rPr>
        <w:t>-</w:t>
      </w:r>
      <w:r w:rsidRPr="003A1250">
        <w:rPr>
          <w:rFonts w:ascii="Tahoma" w:eastAsia="Tahoma" w:hAnsi="Tahoma" w:cs="Tahoma"/>
          <w:sz w:val="20"/>
          <w:szCs w:val="20"/>
        </w:rPr>
        <w:t>.</w:t>
      </w:r>
    </w:p>
    <w:p w14:paraId="799C1822" w14:textId="11A9CBF8" w:rsidR="0041600F" w:rsidRPr="00BD033A" w:rsidRDefault="0041600F" w:rsidP="00E40723">
      <w:pPr>
        <w:pStyle w:val="Akapitzlist"/>
        <w:numPr>
          <w:ilvl w:val="0"/>
          <w:numId w:val="7"/>
        </w:numPr>
        <w:spacing w:line="276" w:lineRule="auto"/>
        <w:ind w:left="426" w:hanging="284"/>
        <w:contextualSpacing/>
        <w:jc w:val="both"/>
        <w:rPr>
          <w:rFonts w:ascii="Tahoma" w:eastAsia="Tahoma" w:hAnsi="Tahoma" w:cs="Tahoma"/>
        </w:rPr>
      </w:pPr>
      <w:r w:rsidRPr="00BD033A">
        <w:rPr>
          <w:rFonts w:ascii="Tahoma" w:eastAsia="Tahoma" w:hAnsi="Tahoma" w:cs="Tahoma"/>
          <w:sz w:val="20"/>
          <w:szCs w:val="20"/>
        </w:rPr>
        <w:t xml:space="preserve">Sprzęt medyczny został szczegółowo opisany w </w:t>
      </w:r>
      <w:r w:rsidRPr="00BD033A">
        <w:rPr>
          <w:rFonts w:ascii="Tahoma" w:eastAsia="Tahoma" w:hAnsi="Tahoma" w:cs="Tahoma"/>
          <w:b/>
          <w:bCs/>
          <w:sz w:val="20"/>
          <w:szCs w:val="20"/>
        </w:rPr>
        <w:t>załączniku nr 1 (Opis przedmiotu zamówienia)</w:t>
      </w:r>
      <w:r w:rsidRPr="00BD033A">
        <w:rPr>
          <w:rFonts w:ascii="Tahoma" w:eastAsia="Tahoma" w:hAnsi="Tahoma" w:cs="Tahoma"/>
          <w:sz w:val="20"/>
          <w:szCs w:val="20"/>
        </w:rPr>
        <w:t xml:space="preserve"> który stanowi integralną część niniejszej umowy</w:t>
      </w:r>
      <w:r w:rsidRPr="00BD033A">
        <w:rPr>
          <w:rFonts w:ascii="Tahoma" w:eastAsia="Tahoma" w:hAnsi="Tahoma" w:cs="Tahoma"/>
        </w:rPr>
        <w:t>.</w:t>
      </w:r>
    </w:p>
    <w:p w14:paraId="527C9477" w14:textId="62733A9A" w:rsidR="002C4847" w:rsidRPr="00BD033A" w:rsidRDefault="00A32D9D" w:rsidP="00E40723">
      <w:pPr>
        <w:numPr>
          <w:ilvl w:val="0"/>
          <w:numId w:val="7"/>
        </w:numPr>
        <w:spacing w:line="276" w:lineRule="auto"/>
        <w:ind w:left="426" w:hanging="284"/>
        <w:contextualSpacing/>
        <w:jc w:val="both"/>
        <w:rPr>
          <w:rFonts w:ascii="Tahoma" w:eastAsia="Tahoma" w:hAnsi="Tahoma" w:cs="Tahoma"/>
        </w:rPr>
      </w:pPr>
      <w:r w:rsidRPr="00BD033A">
        <w:rPr>
          <w:rFonts w:ascii="Tahoma" w:eastAsia="Tahoma" w:hAnsi="Tahoma" w:cs="Tahoma"/>
        </w:rPr>
        <w:t>Do zakresu obowiązków Wykonawcy w ramach niniejszej umowy należą w szczególności:</w:t>
      </w:r>
    </w:p>
    <w:p w14:paraId="5BBB6120" w14:textId="51303649" w:rsidR="004D065D" w:rsidRPr="00BC05F8" w:rsidRDefault="004D065D" w:rsidP="000F36CD">
      <w:pPr>
        <w:numPr>
          <w:ilvl w:val="1"/>
          <w:numId w:val="7"/>
        </w:numPr>
        <w:spacing w:line="276" w:lineRule="auto"/>
        <w:ind w:left="993"/>
        <w:contextualSpacing/>
        <w:jc w:val="both"/>
      </w:pPr>
      <w:r w:rsidRPr="00BC05F8">
        <w:rPr>
          <w:rFonts w:ascii="Tahoma" w:eastAsia="Tahoma" w:hAnsi="Tahoma" w:cs="Tahoma"/>
          <w:b/>
          <w:bCs/>
        </w:rPr>
        <w:t xml:space="preserve">Demontaż istniejącego rezonansu magnetycznego z </w:t>
      </w:r>
      <w:r w:rsidRPr="00BC05F8">
        <w:rPr>
          <w:rFonts w:ascii="Tahoma" w:eastAsia="Tahoma" w:hAnsi="Tahoma" w:cs="Tahoma"/>
        </w:rPr>
        <w:t>Pracowni Diagnostyki Obrazowej WS- SPZOZ w Zgorzelcu</w:t>
      </w:r>
      <w:r w:rsidRPr="00BC05F8">
        <w:rPr>
          <w:rFonts w:ascii="Tahoma" w:eastAsia="Tahoma" w:hAnsi="Tahoma" w:cs="Tahoma"/>
          <w:b/>
          <w:bCs/>
        </w:rPr>
        <w:t xml:space="preserve"> i jego utylizacja</w:t>
      </w:r>
      <w:r w:rsidR="00BC05F8" w:rsidRPr="00BC05F8">
        <w:rPr>
          <w:rFonts w:ascii="Tahoma" w:eastAsia="Tahoma" w:hAnsi="Tahoma" w:cs="Tahoma"/>
          <w:b/>
          <w:bCs/>
        </w:rPr>
        <w:t>/zagospodarowanie</w:t>
      </w:r>
      <w:r w:rsidRPr="00BC05F8">
        <w:rPr>
          <w:rFonts w:ascii="Tahoma" w:eastAsia="Tahoma" w:hAnsi="Tahoma" w:cs="Tahoma"/>
          <w:b/>
          <w:bCs/>
        </w:rPr>
        <w:t>, zgodnie z obowiązującymi przepisami prawa,</w:t>
      </w:r>
    </w:p>
    <w:p w14:paraId="54A8C385" w14:textId="419F6177" w:rsidR="00010086" w:rsidRPr="00BC05F8" w:rsidRDefault="00010086" w:rsidP="000F36CD">
      <w:pPr>
        <w:numPr>
          <w:ilvl w:val="1"/>
          <w:numId w:val="7"/>
        </w:numPr>
        <w:spacing w:line="276" w:lineRule="auto"/>
        <w:ind w:left="993"/>
        <w:contextualSpacing/>
        <w:jc w:val="both"/>
      </w:pPr>
      <w:r w:rsidRPr="00BC05F8">
        <w:rPr>
          <w:rFonts w:ascii="Tahoma" w:eastAsia="Tahoma" w:hAnsi="Tahoma" w:cs="Tahoma"/>
        </w:rPr>
        <w:t>Wykonanie ewentualnych prac adaptacyjnych pomieszczeń pracowni –</w:t>
      </w:r>
      <w:r w:rsidR="00BC05F8" w:rsidRPr="00BC05F8">
        <w:rPr>
          <w:rFonts w:ascii="Tahoma" w:eastAsia="Tahoma" w:hAnsi="Tahoma" w:cs="Tahoma"/>
        </w:rPr>
        <w:t xml:space="preserve"> </w:t>
      </w:r>
      <w:r w:rsidRPr="00BC05F8">
        <w:rPr>
          <w:rFonts w:ascii="Tahoma" w:eastAsia="Tahoma" w:hAnsi="Tahoma" w:cs="Tahoma"/>
        </w:rPr>
        <w:t xml:space="preserve">koniecznych w zależności od technologii oferowanego sprzętu medycznego, </w:t>
      </w:r>
    </w:p>
    <w:p w14:paraId="29BBF112" w14:textId="597E12EC" w:rsidR="00B82F62" w:rsidRPr="00BD033A" w:rsidRDefault="03C3A2F4" w:rsidP="000F36CD">
      <w:pPr>
        <w:numPr>
          <w:ilvl w:val="1"/>
          <w:numId w:val="7"/>
        </w:numPr>
        <w:spacing w:line="276" w:lineRule="auto"/>
        <w:ind w:left="993"/>
        <w:contextualSpacing/>
        <w:jc w:val="both"/>
      </w:pPr>
      <w:r w:rsidRPr="00BD033A">
        <w:rPr>
          <w:rFonts w:ascii="Tahoma" w:eastAsia="Tahoma" w:hAnsi="Tahoma" w:cs="Tahoma"/>
        </w:rPr>
        <w:t>Dostarczenie sprzętu medycznego do siedziby Zamawiającego oraz wniesienie do wskazanej przez zamawiającego lokalizacji.</w:t>
      </w:r>
    </w:p>
    <w:p w14:paraId="74BF38AE" w14:textId="4E0112B4" w:rsidR="03C3A2F4" w:rsidRPr="00BD033A" w:rsidRDefault="03C3A2F4" w:rsidP="00B82F62">
      <w:pPr>
        <w:numPr>
          <w:ilvl w:val="1"/>
          <w:numId w:val="7"/>
        </w:numPr>
        <w:spacing w:line="276" w:lineRule="auto"/>
        <w:ind w:left="993"/>
        <w:contextualSpacing/>
        <w:jc w:val="both"/>
      </w:pPr>
      <w:r w:rsidRPr="00BD033A">
        <w:rPr>
          <w:rFonts w:ascii="Tahoma" w:eastAsia="Tahoma" w:hAnsi="Tahoma" w:cs="Tahoma"/>
        </w:rPr>
        <w:t>Instalacja sprzętu medycznego,</w:t>
      </w:r>
    </w:p>
    <w:p w14:paraId="67045D1E" w14:textId="1A6AEEFF" w:rsidR="03C3A2F4" w:rsidRPr="00BD033A" w:rsidRDefault="03C3A2F4" w:rsidP="00B82F62">
      <w:pPr>
        <w:pStyle w:val="Akapitzlist"/>
        <w:spacing w:line="276" w:lineRule="auto"/>
        <w:ind w:left="993" w:hanging="360"/>
        <w:jc w:val="both"/>
      </w:pPr>
      <w:r w:rsidRPr="00BD033A">
        <w:rPr>
          <w:rFonts w:ascii="Tahoma" w:eastAsia="Tahoma" w:hAnsi="Tahoma" w:cs="Tahoma"/>
          <w:sz w:val="20"/>
          <w:szCs w:val="20"/>
        </w:rPr>
        <w:t>c.   uruchomienie całości systemu, przeprowadzenie procedury kalibracji, wykonanie kontroli jakości zestawu, testów akceptacyjnych i specjalistycznych,</w:t>
      </w:r>
    </w:p>
    <w:p w14:paraId="2034B67E" w14:textId="3B4C8268" w:rsidR="03C3A2F4" w:rsidRPr="00BD033A" w:rsidRDefault="03C3A2F4" w:rsidP="004E352C">
      <w:pPr>
        <w:spacing w:line="276" w:lineRule="auto"/>
        <w:ind w:left="993" w:hanging="360"/>
        <w:jc w:val="both"/>
      </w:pPr>
      <w:r w:rsidRPr="00BD033A">
        <w:rPr>
          <w:rFonts w:ascii="Tahoma" w:eastAsia="Tahoma" w:hAnsi="Tahoma" w:cs="Tahoma"/>
        </w:rPr>
        <w:lastRenderedPageBreak/>
        <w:t>d.    przeprowadzenie szkolenia i instruktażu stanowiskowego w zakresie obsługi sprzętu medycznego personelu, wskazanego przez Zamawiającego.</w:t>
      </w:r>
    </w:p>
    <w:p w14:paraId="6640E33C" w14:textId="45D9988F" w:rsidR="00BA6413" w:rsidRPr="00BC05F8" w:rsidRDefault="00BA6413" w:rsidP="00E40723">
      <w:pPr>
        <w:numPr>
          <w:ilvl w:val="0"/>
          <w:numId w:val="7"/>
        </w:numPr>
        <w:spacing w:line="276" w:lineRule="auto"/>
        <w:ind w:left="426" w:hanging="284"/>
        <w:contextualSpacing/>
        <w:jc w:val="both"/>
        <w:rPr>
          <w:rFonts w:ascii="Tahoma" w:eastAsia="Tahoma" w:hAnsi="Tahoma" w:cs="Tahoma"/>
        </w:rPr>
      </w:pPr>
      <w:r w:rsidRPr="00BC05F8">
        <w:rPr>
          <w:rFonts w:ascii="Tahoma" w:eastAsia="Tahoma" w:hAnsi="Tahoma" w:cs="Tahoma"/>
        </w:rPr>
        <w:t>Wykonawca zobowiązuje się przeprowadzić demontaż i utylizację lub zagospodarowanie istniejącego rezonansu zgodnie z obowiązującymi przepisami prawa, w szczególności z ustawą z dnia 14.12.2012</w:t>
      </w:r>
      <w:r w:rsidR="00BC05F8" w:rsidRPr="00BC05F8">
        <w:rPr>
          <w:rFonts w:ascii="Tahoma" w:eastAsia="Tahoma" w:hAnsi="Tahoma" w:cs="Tahoma"/>
        </w:rPr>
        <w:t xml:space="preserve"> </w:t>
      </w:r>
      <w:r w:rsidRPr="00BC05F8">
        <w:rPr>
          <w:rFonts w:ascii="Tahoma" w:eastAsia="Tahoma" w:hAnsi="Tahoma" w:cs="Tahoma"/>
        </w:rPr>
        <w:t>r</w:t>
      </w:r>
      <w:r w:rsidR="00BC05F8" w:rsidRPr="00BC05F8">
        <w:rPr>
          <w:rFonts w:ascii="Tahoma" w:eastAsia="Tahoma" w:hAnsi="Tahoma" w:cs="Tahoma"/>
        </w:rPr>
        <w:t>.</w:t>
      </w:r>
      <w:r w:rsidRPr="00BC05F8">
        <w:rPr>
          <w:rFonts w:ascii="Tahoma" w:eastAsia="Tahoma" w:hAnsi="Tahoma" w:cs="Tahoma"/>
        </w:rPr>
        <w:t xml:space="preserve"> o odpadach (tj. Dz. U. z 2023 r. poz. 1587 z późn. zm.) oraz ustawą z dnia 27.04.2001</w:t>
      </w:r>
      <w:r w:rsidR="00BC05F8" w:rsidRPr="00BC05F8">
        <w:rPr>
          <w:rFonts w:ascii="Tahoma" w:eastAsia="Tahoma" w:hAnsi="Tahoma" w:cs="Tahoma"/>
        </w:rPr>
        <w:t xml:space="preserve"> </w:t>
      </w:r>
      <w:r w:rsidRPr="00BC05F8">
        <w:rPr>
          <w:rFonts w:ascii="Tahoma" w:eastAsia="Tahoma" w:hAnsi="Tahoma" w:cs="Tahoma"/>
        </w:rPr>
        <w:t>r</w:t>
      </w:r>
      <w:r w:rsidR="00BC05F8" w:rsidRPr="00BC05F8">
        <w:rPr>
          <w:rFonts w:ascii="Tahoma" w:eastAsia="Tahoma" w:hAnsi="Tahoma" w:cs="Tahoma"/>
        </w:rPr>
        <w:t>.</w:t>
      </w:r>
      <w:r w:rsidRPr="00BC05F8">
        <w:rPr>
          <w:rFonts w:ascii="Tahoma" w:eastAsia="Tahoma" w:hAnsi="Tahoma" w:cs="Tahoma"/>
        </w:rPr>
        <w:t xml:space="preserve"> o ochronie środowiska (tj. Dz. U. z 2024 r. poz. 54 z późn. </w:t>
      </w:r>
      <w:r w:rsidR="00BC05F8" w:rsidRPr="00BC05F8">
        <w:rPr>
          <w:rFonts w:ascii="Tahoma" w:eastAsia="Tahoma" w:hAnsi="Tahoma" w:cs="Tahoma"/>
        </w:rPr>
        <w:t>z</w:t>
      </w:r>
      <w:r w:rsidRPr="00BC05F8">
        <w:rPr>
          <w:rFonts w:ascii="Tahoma" w:eastAsia="Tahoma" w:hAnsi="Tahoma" w:cs="Tahoma"/>
        </w:rPr>
        <w:t>m.)</w:t>
      </w:r>
      <w:r w:rsidR="00BC05F8">
        <w:rPr>
          <w:rFonts w:ascii="Tahoma" w:eastAsia="Tahoma" w:hAnsi="Tahoma" w:cs="Tahoma"/>
        </w:rPr>
        <w:t>.</w:t>
      </w:r>
    </w:p>
    <w:p w14:paraId="527C947A" w14:textId="276BD186" w:rsidR="002C4847" w:rsidRPr="007B2DAC" w:rsidRDefault="00A32D9D" w:rsidP="00E40723">
      <w:pPr>
        <w:numPr>
          <w:ilvl w:val="0"/>
          <w:numId w:val="7"/>
        </w:numPr>
        <w:spacing w:line="276" w:lineRule="auto"/>
        <w:ind w:left="426" w:hanging="284"/>
        <w:contextualSpacing/>
        <w:jc w:val="both"/>
        <w:rPr>
          <w:rFonts w:ascii="Tahoma" w:eastAsia="Tahoma" w:hAnsi="Tahoma" w:cs="Tahoma"/>
          <w:b/>
          <w:bCs/>
          <w:color w:val="FF0000"/>
        </w:rPr>
      </w:pPr>
      <w:bookmarkStart w:id="4" w:name="_Hlk179797960"/>
      <w:r w:rsidRPr="00BD033A">
        <w:rPr>
          <w:rFonts w:ascii="Tahoma" w:eastAsia="Tahoma" w:hAnsi="Tahoma" w:cs="Tahoma"/>
        </w:rPr>
        <w:t xml:space="preserve">Wykonanie umowy nastąpi w dniu podpisania przez strony umowy </w:t>
      </w:r>
      <w:r w:rsidRPr="007B2DAC">
        <w:rPr>
          <w:rFonts w:ascii="Tahoma" w:eastAsia="Tahoma" w:hAnsi="Tahoma" w:cs="Tahoma"/>
          <w:b/>
          <w:bCs/>
          <w:strike/>
          <w:color w:val="FF0000"/>
        </w:rPr>
        <w:t>bezusterkowego</w:t>
      </w:r>
      <w:r w:rsidRPr="0001691F">
        <w:rPr>
          <w:rFonts w:ascii="Tahoma" w:eastAsia="Tahoma" w:hAnsi="Tahoma" w:cs="Tahoma"/>
          <w:color w:val="FF0000"/>
        </w:rPr>
        <w:t xml:space="preserve"> </w:t>
      </w:r>
      <w:r w:rsidRPr="00BD033A">
        <w:rPr>
          <w:rFonts w:ascii="Tahoma" w:eastAsia="Tahoma" w:hAnsi="Tahoma" w:cs="Tahoma"/>
        </w:rPr>
        <w:t xml:space="preserve">protokołu odbioru, obejmującego zakres określony w ust. </w:t>
      </w:r>
      <w:r w:rsidR="00D06131">
        <w:rPr>
          <w:rFonts w:ascii="Tahoma" w:eastAsia="Tahoma" w:hAnsi="Tahoma" w:cs="Tahoma"/>
        </w:rPr>
        <w:t>1</w:t>
      </w:r>
      <w:r w:rsidR="000F36CD" w:rsidRPr="00BD033A">
        <w:rPr>
          <w:rFonts w:ascii="Tahoma" w:eastAsia="Tahoma" w:hAnsi="Tahoma" w:cs="Tahoma"/>
        </w:rPr>
        <w:t xml:space="preserve"> i 3</w:t>
      </w:r>
      <w:r w:rsidR="00F01528" w:rsidRPr="00BD033A">
        <w:rPr>
          <w:rFonts w:ascii="Tahoma" w:eastAsia="Tahoma" w:hAnsi="Tahoma" w:cs="Tahoma"/>
        </w:rPr>
        <w:t>.</w:t>
      </w:r>
      <w:r w:rsidRPr="00BD033A">
        <w:rPr>
          <w:rFonts w:ascii="Tahoma" w:eastAsia="Tahoma" w:hAnsi="Tahoma" w:cs="Tahoma"/>
        </w:rPr>
        <w:t xml:space="preserve"> Z dniem podpisania protokołu jak wyżej wykonawca przenosi na zamawiającego własność sprzętu medycznego </w:t>
      </w:r>
      <w:r w:rsidR="00192B70" w:rsidRPr="00BD033A">
        <w:rPr>
          <w:rFonts w:ascii="Tahoma" w:eastAsia="Tahoma" w:hAnsi="Tahoma" w:cs="Tahoma"/>
        </w:rPr>
        <w:t>opisa</w:t>
      </w:r>
      <w:r w:rsidRPr="00BD033A">
        <w:rPr>
          <w:rFonts w:ascii="Tahoma" w:eastAsia="Tahoma" w:hAnsi="Tahoma" w:cs="Tahoma"/>
        </w:rPr>
        <w:t xml:space="preserve">nego w </w:t>
      </w:r>
      <w:r w:rsidR="00192B70" w:rsidRPr="00BD033A">
        <w:rPr>
          <w:rFonts w:ascii="Tahoma" w:eastAsia="Tahoma" w:hAnsi="Tahoma" w:cs="Tahoma"/>
        </w:rPr>
        <w:t>ust.</w:t>
      </w:r>
      <w:r w:rsidRPr="00BD033A">
        <w:rPr>
          <w:rFonts w:ascii="Tahoma" w:eastAsia="Tahoma" w:hAnsi="Tahoma" w:cs="Tahoma"/>
        </w:rPr>
        <w:t xml:space="preserve"> 1, tym samym dniem nastąpi przeniesienie własności sprzętu medycznego na Zamawiającego.</w:t>
      </w:r>
      <w:r w:rsidR="007B2DAC">
        <w:rPr>
          <w:rFonts w:ascii="Tahoma" w:eastAsia="Tahoma" w:hAnsi="Tahoma" w:cs="Tahoma"/>
        </w:rPr>
        <w:t xml:space="preserve"> </w:t>
      </w:r>
      <w:r w:rsidR="007B2DAC" w:rsidRPr="007B2DAC">
        <w:rPr>
          <w:rFonts w:ascii="Tahoma" w:eastAsia="Tahoma" w:hAnsi="Tahoma" w:cs="Tahoma"/>
          <w:b/>
          <w:bCs/>
          <w:color w:val="FF0000"/>
        </w:rPr>
        <w:t>W przypadku stwierdzenia podczas odbioru wad istotnych</w:t>
      </w:r>
      <w:r w:rsidR="007B2DAC">
        <w:rPr>
          <w:rFonts w:ascii="Tahoma" w:eastAsia="Tahoma" w:hAnsi="Tahoma" w:cs="Tahoma"/>
          <w:b/>
          <w:bCs/>
          <w:color w:val="FF0000"/>
        </w:rPr>
        <w:t xml:space="preserve"> tj. takich</w:t>
      </w:r>
      <w:r w:rsidR="007B2DAC" w:rsidRPr="007B2DAC">
        <w:rPr>
          <w:rFonts w:ascii="Tahoma" w:eastAsia="Tahoma" w:hAnsi="Tahoma" w:cs="Tahoma"/>
          <w:b/>
          <w:bCs/>
          <w:color w:val="FF0000"/>
        </w:rPr>
        <w:t>, które uniemożliwią użytkownie przedmiotu umowy, Zamawiający odmówi dokonania odbioru z podaniem przyczyny takiej odmowy, natomiast w przypadku stwierdzenia wad nieistotnych, tj. takich, które nie uniemożliwiają użytkowania przedmiotu umowy strony dokonają odbioru przedmiotu umowy oraz wyznaczą dodatkowy termin na usunięcie tych wad</w:t>
      </w:r>
      <w:bookmarkEnd w:id="4"/>
      <w:r w:rsidR="007B2DAC" w:rsidRPr="007B2DAC">
        <w:rPr>
          <w:rFonts w:ascii="Tahoma" w:eastAsia="Tahoma" w:hAnsi="Tahoma" w:cs="Tahoma"/>
          <w:b/>
          <w:bCs/>
          <w:color w:val="FF0000"/>
        </w:rPr>
        <w:t>.</w:t>
      </w:r>
    </w:p>
    <w:p w14:paraId="527C947B" w14:textId="77777777" w:rsidR="002C4847" w:rsidRPr="00BD033A" w:rsidRDefault="002C4847" w:rsidP="2D306457">
      <w:pPr>
        <w:spacing w:line="276" w:lineRule="auto"/>
        <w:contextualSpacing/>
        <w:jc w:val="center"/>
        <w:rPr>
          <w:rFonts w:ascii="Tahoma" w:eastAsia="Tahoma" w:hAnsi="Tahoma" w:cs="Tahoma"/>
          <w:b/>
          <w:bCs/>
        </w:rPr>
      </w:pPr>
    </w:p>
    <w:p w14:paraId="527C947C" w14:textId="77777777" w:rsidR="002C4847" w:rsidRPr="00BD033A" w:rsidRDefault="00A32D9D" w:rsidP="2D306457">
      <w:pPr>
        <w:spacing w:line="276" w:lineRule="auto"/>
        <w:contextualSpacing/>
        <w:jc w:val="center"/>
        <w:rPr>
          <w:rFonts w:ascii="Tahoma" w:eastAsia="Tahoma" w:hAnsi="Tahoma" w:cs="Tahoma"/>
        </w:rPr>
      </w:pPr>
      <w:r w:rsidRPr="00BD033A">
        <w:rPr>
          <w:rFonts w:ascii="Tahoma" w:eastAsia="Tahoma" w:hAnsi="Tahoma" w:cs="Tahoma"/>
          <w:b/>
          <w:bCs/>
        </w:rPr>
        <w:t>§ 2</w:t>
      </w:r>
    </w:p>
    <w:p w14:paraId="527C947D" w14:textId="77777777" w:rsidR="002C4847" w:rsidRPr="00BD033A" w:rsidRDefault="00A32D9D" w:rsidP="2D306457">
      <w:pPr>
        <w:spacing w:line="276" w:lineRule="auto"/>
        <w:contextualSpacing/>
        <w:jc w:val="center"/>
        <w:rPr>
          <w:rFonts w:ascii="Tahoma" w:eastAsia="Tahoma" w:hAnsi="Tahoma" w:cs="Tahoma"/>
        </w:rPr>
      </w:pPr>
      <w:r w:rsidRPr="00BD033A">
        <w:rPr>
          <w:rFonts w:ascii="Tahoma" w:eastAsia="Tahoma" w:hAnsi="Tahoma" w:cs="Tahoma"/>
          <w:b/>
          <w:bCs/>
        </w:rPr>
        <w:t>OŚWIADCZENIA WYKONAWCY</w:t>
      </w:r>
    </w:p>
    <w:p w14:paraId="527C947E" w14:textId="77777777" w:rsidR="002C4847" w:rsidRPr="00BD033A" w:rsidRDefault="00A32D9D" w:rsidP="00E40723">
      <w:pPr>
        <w:pStyle w:val="Akapitzlist"/>
        <w:numPr>
          <w:ilvl w:val="3"/>
          <w:numId w:val="10"/>
        </w:numPr>
        <w:spacing w:line="276" w:lineRule="auto"/>
        <w:ind w:left="426" w:hanging="284"/>
        <w:jc w:val="both"/>
        <w:rPr>
          <w:rFonts w:ascii="Tahoma" w:eastAsia="Tahoma" w:hAnsi="Tahoma" w:cs="Tahoma"/>
          <w:sz w:val="20"/>
          <w:szCs w:val="20"/>
        </w:rPr>
      </w:pPr>
      <w:r w:rsidRPr="00BD033A">
        <w:rPr>
          <w:rFonts w:ascii="Tahoma" w:eastAsia="Tahoma" w:hAnsi="Tahoma" w:cs="Tahoma"/>
          <w:sz w:val="20"/>
          <w:szCs w:val="20"/>
        </w:rPr>
        <w:t>Wykonawca oświadcza, że:</w:t>
      </w:r>
    </w:p>
    <w:p w14:paraId="527C947F" w14:textId="77777777" w:rsidR="002C4847" w:rsidRDefault="00A32D9D" w:rsidP="2D306457">
      <w:pPr>
        <w:numPr>
          <w:ilvl w:val="0"/>
          <w:numId w:val="21"/>
        </w:numPr>
        <w:tabs>
          <w:tab w:val="clear" w:pos="708"/>
          <w:tab w:val="left" w:pos="431"/>
        </w:tabs>
        <w:spacing w:line="276" w:lineRule="auto"/>
        <w:contextualSpacing/>
        <w:jc w:val="both"/>
        <w:rPr>
          <w:rFonts w:ascii="Tahoma" w:eastAsia="Tahoma" w:hAnsi="Tahoma" w:cs="Tahoma"/>
        </w:rPr>
      </w:pPr>
      <w:r w:rsidRPr="2D306457">
        <w:rPr>
          <w:rFonts w:ascii="Tahoma" w:eastAsia="Tahoma" w:hAnsi="Tahoma" w:cs="Tahoma"/>
        </w:rPr>
        <w:t>sprzęt medyczny jest</w:t>
      </w:r>
      <w:r w:rsidRPr="2D306457">
        <w:rPr>
          <w:rFonts w:ascii="Tahoma" w:eastAsia="Tahoma" w:hAnsi="Tahoma" w:cs="Tahoma"/>
          <w:color w:val="C9211E"/>
        </w:rPr>
        <w:t xml:space="preserve"> </w:t>
      </w:r>
      <w:r w:rsidRPr="2D306457">
        <w:rPr>
          <w:rFonts w:ascii="Tahoma" w:eastAsia="Tahoma" w:hAnsi="Tahoma" w:cs="Tahoma"/>
        </w:rPr>
        <w:t>wolny od wad prawnych i nie stanowi zabezpieczenia roszczeń osób trzecich,</w:t>
      </w:r>
    </w:p>
    <w:p w14:paraId="527C9480" w14:textId="075C0DB4" w:rsidR="002C4847" w:rsidRDefault="00A32D9D" w:rsidP="2D306457">
      <w:pPr>
        <w:numPr>
          <w:ilvl w:val="0"/>
          <w:numId w:val="21"/>
        </w:numPr>
        <w:tabs>
          <w:tab w:val="clear" w:pos="708"/>
          <w:tab w:val="left" w:pos="284"/>
          <w:tab w:val="left" w:pos="431"/>
          <w:tab w:val="left" w:pos="720"/>
        </w:tabs>
        <w:spacing w:line="276" w:lineRule="auto"/>
        <w:contextualSpacing/>
        <w:jc w:val="both"/>
        <w:rPr>
          <w:rFonts w:ascii="Tahoma" w:eastAsia="Tahoma" w:hAnsi="Tahoma" w:cs="Tahoma"/>
        </w:rPr>
      </w:pPr>
      <w:r w:rsidRPr="00BC05F8">
        <w:rPr>
          <w:rFonts w:ascii="Tahoma" w:eastAsia="Tahoma" w:hAnsi="Tahoma" w:cs="Tahoma"/>
        </w:rPr>
        <w:t>sprzęt medyczny</w:t>
      </w:r>
      <w:r w:rsidR="00C6437F" w:rsidRPr="00BC05F8">
        <w:rPr>
          <w:rFonts w:ascii="Tahoma" w:eastAsia="Tahoma" w:hAnsi="Tahoma" w:cs="Tahoma"/>
        </w:rPr>
        <w:t>,</w:t>
      </w:r>
      <w:r w:rsidRPr="00BC05F8">
        <w:rPr>
          <w:rFonts w:ascii="Tahoma" w:eastAsia="Tahoma" w:hAnsi="Tahoma" w:cs="Tahoma"/>
        </w:rPr>
        <w:t xml:space="preserve"> </w:t>
      </w:r>
      <w:r w:rsidR="00C6437F" w:rsidRPr="00BC05F8">
        <w:rPr>
          <w:rFonts w:ascii="Tahoma" w:eastAsia="Tahoma" w:hAnsi="Tahoma" w:cs="Tahoma"/>
        </w:rPr>
        <w:t xml:space="preserve">który stanowi wyrób medyczny w rozumieniu </w:t>
      </w:r>
      <w:r w:rsidR="00C6437F" w:rsidRPr="00BC05F8">
        <w:rPr>
          <w:rFonts w:ascii="Tahoma" w:eastAsia="Tahoma" w:hAnsi="Tahoma" w:cs="Tahoma"/>
          <w:b/>
          <w:bCs/>
        </w:rPr>
        <w:t>Ustawy z dnia 7 kwietnia 2022 r. o wyrobach medycznych</w:t>
      </w:r>
      <w:r w:rsidR="00C6437F" w:rsidRPr="00BC05F8">
        <w:rPr>
          <w:rFonts w:ascii="Tahoma" w:eastAsia="Tahoma" w:hAnsi="Tahoma" w:cs="Tahoma"/>
        </w:rPr>
        <w:t xml:space="preserve"> (Dz. U. z 2022 r., poz. 974 z późn. zm.), Rozporządzenia Parlamentu Europejskiego i Rady UE 2017/745 z dnia 5 kwietnia 2017r. w sprawie wyrobów medycznych, zmiany Dyrektywy 2001/83/WE, Rozporządzenia (WE) nr 178/2002 lub Rozporządzenia (WE) nr 1223/2009 oraz uchylenia dyrektyw Rady 90/385/EWG i 93/42/EWG </w:t>
      </w:r>
      <w:r w:rsidR="00C6437F" w:rsidRPr="00BC05F8">
        <w:rPr>
          <w:rFonts w:ascii="Tahoma" w:eastAsia="Tahoma" w:hAnsi="Tahoma" w:cs="Tahoma"/>
          <w:b/>
          <w:bCs/>
        </w:rPr>
        <w:t>spełnia wymogi powołanych wyżej aktów prawnych</w:t>
      </w:r>
      <w:r w:rsidRPr="00BC05F8">
        <w:rPr>
          <w:rFonts w:ascii="Tahoma" w:eastAsia="Tahoma" w:hAnsi="Tahoma" w:cs="Tahoma"/>
        </w:rPr>
        <w:t xml:space="preserve">. </w:t>
      </w:r>
      <w:r w:rsidRPr="2D306457">
        <w:rPr>
          <w:rFonts w:ascii="Tahoma" w:eastAsia="Tahoma" w:hAnsi="Tahoma" w:cs="Tahoma"/>
        </w:rPr>
        <w:t>Zamawiający zastrzega sobie prawo do żądania na każde wezwanie dokumentów potwierdzających spełnienie powyższego wymogu. Wykonawca ma obowiązek przedstawić dokumenty w terminie 3 dni roboczych od dnia wezwania.</w:t>
      </w:r>
    </w:p>
    <w:p w14:paraId="527C9481" w14:textId="77777777" w:rsidR="002C4847" w:rsidRDefault="00A32D9D" w:rsidP="2D306457">
      <w:pPr>
        <w:numPr>
          <w:ilvl w:val="0"/>
          <w:numId w:val="21"/>
        </w:numPr>
        <w:tabs>
          <w:tab w:val="clear" w:pos="708"/>
          <w:tab w:val="left" w:pos="431"/>
          <w:tab w:val="left" w:pos="720"/>
        </w:tabs>
        <w:spacing w:line="276" w:lineRule="auto"/>
        <w:contextualSpacing/>
        <w:jc w:val="both"/>
        <w:rPr>
          <w:rFonts w:ascii="Tahoma" w:eastAsia="Tahoma" w:hAnsi="Tahoma" w:cs="Tahoma"/>
        </w:rPr>
      </w:pPr>
      <w:r w:rsidRPr="2D306457">
        <w:rPr>
          <w:rFonts w:ascii="Tahoma" w:eastAsia="Tahoma" w:hAnsi="Tahoma" w:cs="Tahoma"/>
        </w:rPr>
        <w:t>w ramach niniejszej umowy i ustalonego w umowie wynagrodzenia zapewni autoryzowany serwis gwarancyjny i naprawy gwarancyjne zgodnie ze złożoną w postępowaniu ofertą.</w:t>
      </w:r>
    </w:p>
    <w:p w14:paraId="527C9482" w14:textId="77777777" w:rsidR="002C4847" w:rsidRPr="00E40723" w:rsidRDefault="002C4847" w:rsidP="2D306457">
      <w:pPr>
        <w:tabs>
          <w:tab w:val="left" w:pos="431"/>
        </w:tabs>
        <w:spacing w:line="276" w:lineRule="auto"/>
        <w:ind w:left="720"/>
        <w:contextualSpacing/>
        <w:jc w:val="both"/>
        <w:rPr>
          <w:rFonts w:ascii="Tahoma" w:eastAsia="Tahoma" w:hAnsi="Tahoma" w:cs="Tahoma"/>
          <w:sz w:val="10"/>
          <w:szCs w:val="10"/>
        </w:rPr>
      </w:pPr>
    </w:p>
    <w:p w14:paraId="527C9483" w14:textId="3A790CFD" w:rsidR="002C4847" w:rsidRDefault="00A32D9D" w:rsidP="00E40723">
      <w:pPr>
        <w:pStyle w:val="Akapitzlist"/>
        <w:numPr>
          <w:ilvl w:val="3"/>
          <w:numId w:val="10"/>
        </w:numPr>
        <w:spacing w:line="276" w:lineRule="auto"/>
        <w:ind w:left="426" w:hanging="284"/>
        <w:jc w:val="both"/>
        <w:rPr>
          <w:rFonts w:ascii="Tahoma" w:eastAsia="Tahoma" w:hAnsi="Tahoma" w:cs="Tahoma"/>
          <w:sz w:val="20"/>
          <w:szCs w:val="20"/>
        </w:rPr>
      </w:pPr>
      <w:r w:rsidRPr="2D306457">
        <w:rPr>
          <w:rFonts w:ascii="Tahoma" w:eastAsia="Tahoma" w:hAnsi="Tahoma" w:cs="Tahoma"/>
          <w:sz w:val="20"/>
          <w:szCs w:val="20"/>
        </w:rPr>
        <w:t>Wykonawca gwarantuje</w:t>
      </w:r>
      <w:r w:rsidRPr="00BD033A">
        <w:rPr>
          <w:rFonts w:ascii="Tahoma" w:eastAsia="Tahoma" w:hAnsi="Tahoma" w:cs="Tahoma"/>
          <w:sz w:val="20"/>
          <w:szCs w:val="20"/>
        </w:rPr>
        <w:t>, że dostarczony w ramach niniejszej umowy sprzęt medyczny wraz wyposażeniem będzie fabrycznie nowy</w:t>
      </w:r>
      <w:r w:rsidR="00E40723">
        <w:rPr>
          <w:rFonts w:ascii="Tahoma" w:eastAsia="Tahoma" w:hAnsi="Tahoma" w:cs="Tahoma"/>
          <w:sz w:val="20"/>
          <w:szCs w:val="20"/>
        </w:rPr>
        <w:t xml:space="preserve"> </w:t>
      </w:r>
      <w:r w:rsidR="00175D65" w:rsidRPr="00BD033A">
        <w:rPr>
          <w:rFonts w:ascii="Tahoma" w:eastAsia="Tahoma" w:hAnsi="Tahoma" w:cs="Tahoma"/>
          <w:sz w:val="20"/>
          <w:szCs w:val="20"/>
        </w:rPr>
        <w:t>- wyprodukowany nie później niż w 2024 r.,</w:t>
      </w:r>
      <w:r w:rsidR="00175D65" w:rsidRPr="00BD033A">
        <w:rPr>
          <w:rFonts w:ascii="Tahoma" w:eastAsia="Tahoma" w:hAnsi="Tahoma" w:cs="Tahoma"/>
          <w:b/>
          <w:bCs/>
          <w:sz w:val="20"/>
          <w:szCs w:val="20"/>
        </w:rPr>
        <w:t xml:space="preserve"> </w:t>
      </w:r>
      <w:r w:rsidRPr="2D306457">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2D306457">
        <w:rPr>
          <w:rFonts w:ascii="Tahoma" w:eastAsia="Tahoma" w:hAnsi="Tahoma" w:cs="Tahoma"/>
          <w:color w:val="000000" w:themeColor="text1"/>
          <w:sz w:val="20"/>
          <w:szCs w:val="20"/>
        </w:rPr>
        <w:t>, zapakowany zgodnie wymaganiami i oznaczony w sposób ułatwiający jego identyfikację</w:t>
      </w:r>
      <w:r w:rsidRPr="2D306457">
        <w:rPr>
          <w:rFonts w:ascii="Tahoma" w:eastAsia="Tahoma" w:hAnsi="Tahoma" w:cs="Tahoma"/>
          <w:sz w:val="20"/>
          <w:szCs w:val="20"/>
        </w:rPr>
        <w:t>.</w:t>
      </w:r>
    </w:p>
    <w:p w14:paraId="527C9484" w14:textId="77777777" w:rsidR="002C4847" w:rsidRDefault="00A32D9D" w:rsidP="00E40723">
      <w:pPr>
        <w:pStyle w:val="Akapitzlist"/>
        <w:numPr>
          <w:ilvl w:val="3"/>
          <w:numId w:val="10"/>
        </w:numPr>
        <w:tabs>
          <w:tab w:val="left" w:pos="284"/>
        </w:tabs>
        <w:spacing w:line="276" w:lineRule="auto"/>
        <w:ind w:left="426" w:hanging="284"/>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ciągu 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236AB554" w14:textId="585364E8" w:rsidR="00C01B31" w:rsidRPr="00C01B31" w:rsidRDefault="00C01B31" w:rsidP="00E40723">
      <w:pPr>
        <w:pStyle w:val="Akapitzlist"/>
        <w:numPr>
          <w:ilvl w:val="3"/>
          <w:numId w:val="10"/>
        </w:numPr>
        <w:tabs>
          <w:tab w:val="left" w:pos="284"/>
        </w:tabs>
        <w:spacing w:line="276" w:lineRule="auto"/>
        <w:ind w:left="426" w:hanging="284"/>
        <w:contextualSpacing/>
        <w:jc w:val="both"/>
        <w:rPr>
          <w:rStyle w:val="normaltextrun"/>
          <w:rFonts w:ascii="Tahoma" w:eastAsia="Tahoma" w:hAnsi="Tahoma" w:cs="Tahoma"/>
          <w:b/>
          <w:bCs/>
          <w:strike/>
          <w:sz w:val="20"/>
          <w:szCs w:val="20"/>
        </w:rPr>
      </w:pPr>
      <w:r w:rsidRPr="00C01B31">
        <w:rPr>
          <w:rFonts w:ascii="Tahoma" w:eastAsia="Tahoma" w:hAnsi="Tahoma" w:cs="Tahoma"/>
          <w:b/>
          <w:bCs/>
          <w:strike/>
          <w:color w:val="FF0000"/>
          <w:sz w:val="20"/>
          <w:szCs w:val="20"/>
        </w:rPr>
        <w:t xml:space="preserve">Wykonawca oświadcza, iż na dzień zawarcia umowy nie zaistniały przesłanki do odstąpienia od niej w szczególności, że zgodnie z art. 456 pkt. 1 ust. 2b) PZP nie podlega wykluczeniu z postępowania na podstawie art. 108 PZP. i art. 7 ust.9 ustawy z dnia 13 kwietnia 2022r. o szczególnych rozwiązaniach związanych w zakresie przeciwdziałania wspieraniu agresji na Ukrainę oraz służących ochronie bezpieczeństwa narodowego (Dz.U z 2024r. </w:t>
      </w:r>
      <w:r w:rsidRPr="00C01B31">
        <w:rPr>
          <w:rFonts w:ascii="Tahoma" w:eastAsia="Tahoma" w:hAnsi="Tahoma" w:cs="Tahoma"/>
          <w:b/>
          <w:bCs/>
          <w:strike/>
          <w:color w:val="FF0000"/>
          <w:sz w:val="20"/>
          <w:szCs w:val="20"/>
        </w:rPr>
        <w:lastRenderedPageBreak/>
        <w:t xml:space="preserve">poz. 507) oraz </w:t>
      </w:r>
      <w:r w:rsidRPr="00C01B31">
        <w:rPr>
          <w:rStyle w:val="normaltextrun"/>
          <w:rFonts w:ascii="Tahoma" w:eastAsia="Tahoma" w:hAnsi="Tahoma" w:cs="Tahoma"/>
          <w:b/>
          <w:bCs/>
          <w:strike/>
          <w:color w:val="FF0000"/>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p>
    <w:p w14:paraId="24F696B3" w14:textId="0D59BBC5" w:rsidR="00C01B31" w:rsidRPr="00C01B31" w:rsidRDefault="00C01B31" w:rsidP="00C01B31">
      <w:pPr>
        <w:pStyle w:val="Akapitzlist"/>
        <w:tabs>
          <w:tab w:val="left" w:pos="284"/>
        </w:tabs>
        <w:spacing w:line="276" w:lineRule="auto"/>
        <w:ind w:left="426"/>
        <w:contextualSpacing/>
        <w:jc w:val="both"/>
        <w:rPr>
          <w:rFonts w:ascii="Tahoma" w:eastAsia="Tahoma" w:hAnsi="Tahoma" w:cs="Tahoma"/>
          <w:b/>
          <w:bCs/>
          <w:strike/>
          <w:color w:val="FF0000"/>
          <w:sz w:val="20"/>
          <w:szCs w:val="20"/>
        </w:rPr>
      </w:pPr>
      <w:r w:rsidRPr="00C01B31">
        <w:rPr>
          <w:rFonts w:ascii="Tahoma" w:hAnsi="Tahoma" w:cs="Tahoma"/>
          <w:b/>
          <w:color w:val="FF0000"/>
          <w:sz w:val="18"/>
          <w:szCs w:val="18"/>
        </w:rPr>
        <w:t>Wykonawca zobowiązuje się przekazać Zamawiającemu - najpóźniej przy ostatnim przeglądzie serwisowym - aktualne kody dostępu, hasła (klucze) serwisowe do sprzętu medycznego oraz usunąć wszelkiego rodzaju zabezpieczenia tego sprzętu, „klucze” softwarowe, hardwarowe, w taki sposób, by umożliwić dokonywanie pełnej obsługi serwisowej sprzętu bezpośrednio przez Zamawiającego lub powierzenie jej świadczenia podmiotowi trzeciemu.</w:t>
      </w:r>
    </w:p>
    <w:p w14:paraId="13EFD780" w14:textId="714C9E88" w:rsidR="002C4847" w:rsidRPr="00C01B31" w:rsidRDefault="00A32D9D" w:rsidP="00E40723">
      <w:pPr>
        <w:pStyle w:val="Akapitzlist"/>
        <w:numPr>
          <w:ilvl w:val="3"/>
          <w:numId w:val="10"/>
        </w:numPr>
        <w:tabs>
          <w:tab w:val="left" w:pos="284"/>
        </w:tabs>
        <w:spacing w:line="276" w:lineRule="auto"/>
        <w:ind w:left="426" w:hanging="284"/>
        <w:contextualSpacing/>
        <w:jc w:val="both"/>
        <w:rPr>
          <w:rStyle w:val="eop"/>
          <w:rFonts w:ascii="Tahoma" w:eastAsia="Tahoma" w:hAnsi="Tahoma" w:cs="Tahoma"/>
          <w:b/>
          <w:bCs/>
          <w:color w:val="FF0000"/>
          <w:sz w:val="20"/>
          <w:szCs w:val="20"/>
        </w:rPr>
      </w:pPr>
      <w:r w:rsidRPr="00C01B31">
        <w:rPr>
          <w:rFonts w:ascii="Tahoma" w:eastAsia="Tahoma" w:hAnsi="Tahoma" w:cs="Tahoma"/>
          <w:b/>
          <w:bCs/>
          <w:color w:val="FF0000"/>
          <w:sz w:val="20"/>
          <w:szCs w:val="20"/>
        </w:rPr>
        <w:t>Wykonawca oświadcza, iż na dzień zawarcia umowy nie zaistniały przesłanki do odstąpienia od niej w szczególności, że zgodnie z art. 456 pkt. 1 ust. 2b) PZP nie podlega wykluczeniu z postępowania na podstawie art. 108 PZP. i art. 7</w:t>
      </w:r>
      <w:r w:rsidR="55DA2F1F" w:rsidRPr="00C01B31">
        <w:rPr>
          <w:rFonts w:ascii="Tahoma" w:eastAsia="Tahoma" w:hAnsi="Tahoma" w:cs="Tahoma"/>
          <w:b/>
          <w:bCs/>
          <w:color w:val="FF0000"/>
          <w:sz w:val="20"/>
          <w:szCs w:val="20"/>
        </w:rPr>
        <w:t xml:space="preserve"> ust.9</w:t>
      </w:r>
      <w:r w:rsidRPr="00C01B31">
        <w:rPr>
          <w:rFonts w:ascii="Tahoma" w:eastAsia="Tahoma" w:hAnsi="Tahoma" w:cs="Tahoma"/>
          <w:b/>
          <w:bCs/>
          <w:color w:val="FF0000"/>
          <w:sz w:val="20"/>
          <w:szCs w:val="20"/>
        </w:rPr>
        <w:t xml:space="preserve"> ustawy z dnia 13 kwietnia 2022r. o szczególnych</w:t>
      </w:r>
      <w:r w:rsidR="7907A56B" w:rsidRPr="00C01B31">
        <w:rPr>
          <w:rFonts w:ascii="Tahoma" w:eastAsia="Tahoma" w:hAnsi="Tahoma" w:cs="Tahoma"/>
          <w:b/>
          <w:bCs/>
          <w:color w:val="FF0000"/>
          <w:sz w:val="20"/>
          <w:szCs w:val="20"/>
        </w:rPr>
        <w:t xml:space="preserve"> </w:t>
      </w:r>
      <w:r w:rsidRPr="00C01B31">
        <w:rPr>
          <w:rFonts w:ascii="Tahoma" w:eastAsia="Tahoma" w:hAnsi="Tahoma" w:cs="Tahoma"/>
          <w:b/>
          <w:bCs/>
          <w:color w:val="FF0000"/>
          <w:sz w:val="20"/>
          <w:szCs w:val="20"/>
        </w:rPr>
        <w:t>rozwiązaniach związanych w zakresie przeciwdziałania wspieraniu agresji na Ukrainę oraz służących ochronie bezpieczeństwa narodowego (Dz.U z 202</w:t>
      </w:r>
      <w:r w:rsidR="4ECC9013" w:rsidRPr="00C01B31">
        <w:rPr>
          <w:rFonts w:ascii="Tahoma" w:eastAsia="Tahoma" w:hAnsi="Tahoma" w:cs="Tahoma"/>
          <w:b/>
          <w:bCs/>
          <w:color w:val="FF0000"/>
          <w:sz w:val="20"/>
          <w:szCs w:val="20"/>
        </w:rPr>
        <w:t>4</w:t>
      </w:r>
      <w:r w:rsidRPr="00C01B31">
        <w:rPr>
          <w:rFonts w:ascii="Tahoma" w:eastAsia="Tahoma" w:hAnsi="Tahoma" w:cs="Tahoma"/>
          <w:b/>
          <w:bCs/>
          <w:color w:val="FF0000"/>
          <w:sz w:val="20"/>
          <w:szCs w:val="20"/>
        </w:rPr>
        <w:t>r. poz. 5</w:t>
      </w:r>
      <w:r w:rsidR="1DD0EF3B" w:rsidRPr="00C01B31">
        <w:rPr>
          <w:rFonts w:ascii="Tahoma" w:eastAsia="Tahoma" w:hAnsi="Tahoma" w:cs="Tahoma"/>
          <w:b/>
          <w:bCs/>
          <w:color w:val="FF0000"/>
          <w:sz w:val="20"/>
          <w:szCs w:val="20"/>
        </w:rPr>
        <w:t>07</w:t>
      </w:r>
      <w:r w:rsidRPr="00C01B31">
        <w:rPr>
          <w:rFonts w:ascii="Tahoma" w:eastAsia="Tahoma" w:hAnsi="Tahoma" w:cs="Tahoma"/>
          <w:b/>
          <w:bCs/>
          <w:color w:val="FF0000"/>
          <w:sz w:val="20"/>
          <w:szCs w:val="20"/>
        </w:rPr>
        <w:t>)</w:t>
      </w:r>
      <w:r w:rsidR="0ABBC6D2" w:rsidRPr="00C01B31">
        <w:rPr>
          <w:rFonts w:ascii="Tahoma" w:eastAsia="Tahoma" w:hAnsi="Tahoma" w:cs="Tahoma"/>
          <w:b/>
          <w:bCs/>
          <w:color w:val="FF0000"/>
          <w:sz w:val="20"/>
          <w:szCs w:val="20"/>
        </w:rPr>
        <w:t xml:space="preserve"> oraz </w:t>
      </w:r>
      <w:r w:rsidR="00BF2AEE" w:rsidRPr="00C01B31">
        <w:rPr>
          <w:rStyle w:val="normaltextrun"/>
          <w:rFonts w:ascii="Tahoma" w:eastAsia="Tahoma" w:hAnsi="Tahoma" w:cs="Tahoma"/>
          <w:b/>
          <w:bCs/>
          <w:color w:val="FF0000"/>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r w:rsidR="1C94CC6A" w:rsidRPr="00C01B31">
        <w:rPr>
          <w:rStyle w:val="normaltextrun"/>
          <w:rFonts w:ascii="Tahoma" w:eastAsia="Tahoma" w:hAnsi="Tahoma" w:cs="Tahoma"/>
          <w:b/>
          <w:bCs/>
          <w:color w:val="FF0000"/>
          <w:sz w:val="20"/>
          <w:szCs w:val="20"/>
          <w:shd w:val="clear" w:color="auto" w:fill="FFFFFF"/>
        </w:rPr>
        <w:t>.</w:t>
      </w:r>
    </w:p>
    <w:p w14:paraId="40D3D6D4" w14:textId="77777777" w:rsidR="00E40723" w:rsidRDefault="00E40723" w:rsidP="2D306457">
      <w:pPr>
        <w:pStyle w:val="Akapitzlist"/>
        <w:tabs>
          <w:tab w:val="left" w:pos="284"/>
        </w:tabs>
        <w:spacing w:line="276" w:lineRule="auto"/>
        <w:ind w:left="567"/>
        <w:contextualSpacing/>
        <w:jc w:val="both"/>
        <w:rPr>
          <w:rStyle w:val="eop"/>
          <w:rFonts w:ascii="Tahoma" w:eastAsia="Tahoma" w:hAnsi="Tahoma" w:cs="Tahoma"/>
          <w:color w:val="D13438"/>
          <w:sz w:val="20"/>
          <w:szCs w:val="20"/>
        </w:rPr>
      </w:pPr>
    </w:p>
    <w:p w14:paraId="527C9487" w14:textId="01596075" w:rsidR="002C4847" w:rsidRDefault="00A32D9D" w:rsidP="00EA519F">
      <w:pPr>
        <w:spacing w:line="276" w:lineRule="auto"/>
        <w:contextualSpacing/>
        <w:jc w:val="center"/>
      </w:pPr>
      <w:r w:rsidRPr="00EA519F">
        <w:rPr>
          <w:rFonts w:ascii="Tahoma" w:eastAsia="Tahoma" w:hAnsi="Tahoma" w:cs="Tahoma"/>
          <w:b/>
          <w:bCs/>
        </w:rPr>
        <w:t>§ 3</w:t>
      </w:r>
    </w:p>
    <w:p w14:paraId="527C948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MIEJSCE i TERMIN REALIZACJI UMOWY</w:t>
      </w:r>
    </w:p>
    <w:p w14:paraId="527C9489" w14:textId="19E55DFB" w:rsidR="002C4847" w:rsidRPr="00E40723" w:rsidRDefault="00A32D9D" w:rsidP="00E40723">
      <w:pPr>
        <w:numPr>
          <w:ilvl w:val="0"/>
          <w:numId w:val="16"/>
        </w:numPr>
        <w:spacing w:line="276" w:lineRule="auto"/>
        <w:ind w:left="426"/>
        <w:contextualSpacing/>
        <w:jc w:val="both"/>
      </w:pPr>
      <w:r w:rsidRPr="00E40723">
        <w:rPr>
          <w:rFonts w:ascii="Tahoma" w:eastAsia="Tahoma" w:hAnsi="Tahoma" w:cs="Tahoma"/>
        </w:rPr>
        <w:t xml:space="preserve">Wykonawca wykona umowę na własny koszt i ryzyko </w:t>
      </w:r>
      <w:r w:rsidR="75D5013F" w:rsidRPr="00E40723">
        <w:rPr>
          <w:rFonts w:ascii="Tahoma" w:eastAsia="Tahoma" w:hAnsi="Tahoma" w:cs="Tahoma"/>
        </w:rPr>
        <w:t xml:space="preserve">w </w:t>
      </w:r>
      <w:r w:rsidRPr="00E40723">
        <w:rPr>
          <w:rFonts w:ascii="Tahoma" w:eastAsia="Tahoma" w:hAnsi="Tahoma" w:cs="Tahoma"/>
        </w:rPr>
        <w:t xml:space="preserve">terminie </w:t>
      </w:r>
      <w:r w:rsidR="00F23B8D" w:rsidRPr="00E40723">
        <w:rPr>
          <w:rFonts w:ascii="Tahoma" w:eastAsia="Tahoma" w:hAnsi="Tahoma" w:cs="Tahoma"/>
        </w:rPr>
        <w:t>6 tygodni</w:t>
      </w:r>
      <w:r w:rsidR="002156CE" w:rsidRPr="00E40723">
        <w:rPr>
          <w:rFonts w:ascii="Tahoma" w:eastAsia="Tahoma" w:hAnsi="Tahoma" w:cs="Tahoma"/>
        </w:rPr>
        <w:t xml:space="preserve"> </w:t>
      </w:r>
      <w:r w:rsidRPr="00E40723">
        <w:rPr>
          <w:rFonts w:ascii="Tahoma" w:eastAsia="Tahoma" w:hAnsi="Tahoma" w:cs="Tahoma"/>
        </w:rPr>
        <w:t>od dnia podpisania umowy</w:t>
      </w:r>
      <w:r w:rsidR="00B74B1A" w:rsidRPr="00E40723">
        <w:rPr>
          <w:rFonts w:ascii="Tahoma" w:eastAsia="Tahoma" w:hAnsi="Tahoma" w:cs="Tahoma"/>
        </w:rPr>
        <w:t>, tj. do dnia ………………….</w:t>
      </w:r>
      <w:r w:rsidR="007B2CF4" w:rsidRPr="00E40723">
        <w:rPr>
          <w:rFonts w:ascii="Tahoma" w:eastAsia="Tahoma" w:hAnsi="Tahoma" w:cs="Tahoma"/>
        </w:rPr>
        <w:t xml:space="preserve"> (</w:t>
      </w:r>
      <w:r w:rsidR="007B2CF4" w:rsidRPr="00E40723">
        <w:rPr>
          <w:rFonts w:ascii="Tahoma" w:eastAsia="Tahoma" w:hAnsi="Tahoma" w:cs="Tahoma"/>
          <w:b/>
          <w:bCs/>
          <w:color w:val="0070C0"/>
        </w:rPr>
        <w:t>wpisać przy podpisywaniu umowy</w:t>
      </w:r>
      <w:r w:rsidR="007B2CF4" w:rsidRPr="00E40723">
        <w:rPr>
          <w:rFonts w:ascii="Tahoma" w:eastAsia="Tahoma" w:hAnsi="Tahoma" w:cs="Tahoma"/>
        </w:rPr>
        <w:t>)</w:t>
      </w:r>
      <w:r w:rsidR="0049055E" w:rsidRPr="00E40723">
        <w:rPr>
          <w:rFonts w:ascii="Tahoma" w:eastAsia="Tahoma" w:hAnsi="Tahoma" w:cs="Tahoma"/>
        </w:rPr>
        <w:t>.</w:t>
      </w:r>
    </w:p>
    <w:p w14:paraId="6D4CECD8" w14:textId="2C469B06" w:rsidR="002C7553" w:rsidRPr="00E40723" w:rsidRDefault="002C7553" w:rsidP="00E40723">
      <w:pPr>
        <w:numPr>
          <w:ilvl w:val="0"/>
          <w:numId w:val="16"/>
        </w:numPr>
        <w:spacing w:line="276" w:lineRule="auto"/>
        <w:ind w:left="426"/>
        <w:contextualSpacing/>
        <w:jc w:val="both"/>
        <w:rPr>
          <w:rFonts w:ascii="Tahoma" w:eastAsia="Tahoma" w:hAnsi="Tahoma" w:cs="Tahoma"/>
        </w:rPr>
      </w:pPr>
      <w:r w:rsidRPr="00E40723">
        <w:rPr>
          <w:rFonts w:ascii="Tahoma" w:eastAsia="Tahoma" w:hAnsi="Tahoma" w:cs="Tahoma"/>
        </w:rPr>
        <w:t>W zakresie uprawnień wynikających z rękojmi i gwarancji oraz czynności serwisowych, przeglądów okresowych oraz kalibracji umowa będzie obowiązywała na czas udzielonej przez Wykonawcę gwarancji. </w:t>
      </w:r>
    </w:p>
    <w:p w14:paraId="527C948A" w14:textId="271FCAF6" w:rsidR="002C4847" w:rsidRDefault="00A32D9D" w:rsidP="00E40723">
      <w:pPr>
        <w:numPr>
          <w:ilvl w:val="0"/>
          <w:numId w:val="16"/>
        </w:numPr>
        <w:spacing w:line="276" w:lineRule="auto"/>
        <w:ind w:left="426"/>
        <w:contextualSpacing/>
        <w:jc w:val="both"/>
        <w:rPr>
          <w:rFonts w:ascii="Tahoma" w:eastAsia="Tahoma" w:hAnsi="Tahoma" w:cs="Tahoma"/>
        </w:rPr>
      </w:pPr>
      <w:r w:rsidRPr="00E40723">
        <w:rPr>
          <w:rFonts w:ascii="Tahoma" w:eastAsia="Tahoma" w:hAnsi="Tahoma" w:cs="Tahoma"/>
        </w:rPr>
        <w:t>Miejscem wykonania umowy jest siedziba WS SPZOZ w Zgorzelcu, ul. Lubańska 11-12</w:t>
      </w:r>
      <w:r w:rsidR="002768ED" w:rsidRPr="00E40723">
        <w:rPr>
          <w:rFonts w:ascii="Tahoma" w:eastAsia="Tahoma" w:hAnsi="Tahoma" w:cs="Tahoma"/>
        </w:rPr>
        <w:t>, Pracownia Diagnostyki Obrazowej</w:t>
      </w:r>
      <w:r w:rsidR="00E40723" w:rsidRPr="00E40723">
        <w:rPr>
          <w:rFonts w:ascii="Tahoma" w:eastAsia="Tahoma" w:hAnsi="Tahoma" w:cs="Tahoma"/>
        </w:rPr>
        <w:t xml:space="preserve"> (poziom 0)</w:t>
      </w:r>
      <w:r w:rsidRPr="00E40723">
        <w:rPr>
          <w:rFonts w:ascii="Tahoma" w:eastAsia="Tahoma" w:hAnsi="Tahoma" w:cs="Tahoma"/>
        </w:rPr>
        <w:t>.</w:t>
      </w:r>
    </w:p>
    <w:p w14:paraId="2AE3D425" w14:textId="02A464AD" w:rsidR="00336C03" w:rsidRPr="00336C03" w:rsidRDefault="00336C03" w:rsidP="00E40723">
      <w:pPr>
        <w:numPr>
          <w:ilvl w:val="0"/>
          <w:numId w:val="16"/>
        </w:numPr>
        <w:spacing w:line="276" w:lineRule="auto"/>
        <w:ind w:left="426"/>
        <w:contextualSpacing/>
        <w:jc w:val="both"/>
        <w:rPr>
          <w:rFonts w:ascii="Tahoma" w:eastAsia="Tahoma" w:hAnsi="Tahoma" w:cs="Tahoma"/>
          <w:b/>
          <w:color w:val="FF0000"/>
        </w:rPr>
      </w:pPr>
      <w:r w:rsidRPr="00336C03">
        <w:rPr>
          <w:rFonts w:ascii="Tahoma" w:hAnsi="Tahoma" w:cs="Tahoma"/>
          <w:b/>
          <w:color w:val="FF0000"/>
          <w:sz w:val="18"/>
          <w:szCs w:val="18"/>
        </w:rPr>
        <w:t>Zamawiający w terminie 3 dni od dnia zawarcia umowy, przekaże Wykonawcy gotowe do montażu/demontażu pomieszczenia obu pracowni</w:t>
      </w:r>
      <w:r>
        <w:rPr>
          <w:rFonts w:ascii="Tahoma" w:hAnsi="Tahoma" w:cs="Tahoma"/>
          <w:b/>
          <w:color w:val="FF0000"/>
          <w:sz w:val="18"/>
          <w:szCs w:val="18"/>
        </w:rPr>
        <w:t>.</w:t>
      </w:r>
    </w:p>
    <w:p w14:paraId="527C948B" w14:textId="77777777" w:rsidR="002C4847" w:rsidRPr="00317549" w:rsidRDefault="002C4847" w:rsidP="2D306457">
      <w:pPr>
        <w:spacing w:line="276" w:lineRule="auto"/>
        <w:contextualSpacing/>
        <w:jc w:val="center"/>
        <w:rPr>
          <w:rFonts w:ascii="Tahoma" w:eastAsia="Tahoma" w:hAnsi="Tahoma" w:cs="Tahoma"/>
          <w:b/>
          <w:bCs/>
        </w:rPr>
      </w:pPr>
    </w:p>
    <w:p w14:paraId="527C948C"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527C948D" w14:textId="77777777"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4A5398CF" w14:textId="01750A94" w:rsidR="002C4847" w:rsidRDefault="00A32D9D" w:rsidP="00E40723">
      <w:pPr>
        <w:numPr>
          <w:ilvl w:val="0"/>
          <w:numId w:val="43"/>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najmniej </w:t>
      </w:r>
      <w:r w:rsidR="00F82B58" w:rsidRPr="00317549">
        <w:rPr>
          <w:rFonts w:ascii="Tahoma" w:eastAsia="Tahoma" w:hAnsi="Tahoma" w:cs="Tahoma"/>
        </w:rPr>
        <w:t>10</w:t>
      </w:r>
      <w:r w:rsidRPr="00317549">
        <w:rPr>
          <w:rFonts w:ascii="Tahoma" w:eastAsia="Tahoma" w:hAnsi="Tahoma" w:cs="Tahoma"/>
        </w:rPr>
        <w:t>-dniowym wyprzedzeniem</w:t>
      </w:r>
      <w:r w:rsidRPr="00EA519F">
        <w:rPr>
          <w:rFonts w:ascii="Tahoma" w:eastAsia="Tahoma" w:hAnsi="Tahoma" w:cs="Tahoma"/>
        </w:rPr>
        <w:t>.</w:t>
      </w:r>
    </w:p>
    <w:p w14:paraId="527C948F" w14:textId="22A9AFBE" w:rsidR="002C4847" w:rsidRDefault="00A32D9D" w:rsidP="00E40723">
      <w:pPr>
        <w:numPr>
          <w:ilvl w:val="0"/>
          <w:numId w:val="43"/>
        </w:numPr>
        <w:spacing w:line="276" w:lineRule="auto"/>
        <w:ind w:left="426"/>
        <w:contextualSpacing/>
        <w:jc w:val="both"/>
        <w:rPr>
          <w:rFonts w:ascii="Tahoma" w:eastAsia="Tahoma" w:hAnsi="Tahoma" w:cs="Tahoma"/>
        </w:rPr>
      </w:pPr>
      <w:r w:rsidRPr="00EA519F">
        <w:rPr>
          <w:rFonts w:ascii="Tahoma" w:eastAsia="Tahoma" w:hAnsi="Tahoma" w:cs="Tahoma"/>
        </w:rPr>
        <w:t>Wykonawca zawiadamia Zamawiającego o gotowości do odbioru końcowego a Zamawiający zobowiązuje się niezwłocznie wyznaczyć jego datę.</w:t>
      </w:r>
    </w:p>
    <w:p w14:paraId="5E39347E" w14:textId="7680DE88" w:rsidR="002C4847" w:rsidRPr="004D542F" w:rsidRDefault="00A32D9D" w:rsidP="00E40723">
      <w:pPr>
        <w:numPr>
          <w:ilvl w:val="0"/>
          <w:numId w:val="43"/>
        </w:numPr>
        <w:spacing w:line="276" w:lineRule="auto"/>
        <w:ind w:left="426"/>
        <w:contextualSpacing/>
        <w:jc w:val="both"/>
        <w:rPr>
          <w:rFonts w:ascii="Tahoma" w:eastAsia="Tahoma" w:hAnsi="Tahoma" w:cs="Tahoma"/>
        </w:rPr>
      </w:pPr>
      <w:r w:rsidRPr="004D542F">
        <w:rPr>
          <w:rFonts w:ascii="Tahoma" w:eastAsia="Tahoma" w:hAnsi="Tahoma" w:cs="Tahoma"/>
        </w:rPr>
        <w:t>Najpóźniej z dniem zgłoszenia gotowości do obioru końcowego Wykonawca przekaże</w:t>
      </w:r>
      <w:r w:rsidR="07E123E1" w:rsidRPr="004D542F">
        <w:rPr>
          <w:rFonts w:ascii="Tahoma" w:eastAsia="Tahoma" w:hAnsi="Tahoma" w:cs="Tahoma"/>
        </w:rPr>
        <w:t xml:space="preserve"> Zamawiającemu</w:t>
      </w:r>
      <w:r w:rsidR="002B19F8">
        <w:rPr>
          <w:rFonts w:ascii="Tahoma" w:eastAsia="Tahoma" w:hAnsi="Tahoma" w:cs="Tahoma"/>
        </w:rPr>
        <w:t xml:space="preserve"> dokumenty, </w:t>
      </w:r>
      <w:r w:rsidR="002B19F8" w:rsidRPr="0086299C">
        <w:rPr>
          <w:rFonts w:ascii="Tahoma" w:eastAsia="Tahoma" w:hAnsi="Tahoma" w:cs="Tahoma"/>
        </w:rPr>
        <w:t>niezbędne do dokonania odbioru końcowego</w:t>
      </w:r>
      <w:r w:rsidR="001B3BFB" w:rsidRPr="0086299C">
        <w:rPr>
          <w:rFonts w:ascii="Tahoma" w:eastAsia="Tahoma" w:hAnsi="Tahoma" w:cs="Tahoma"/>
        </w:rPr>
        <w:t>, wynikające z OPZ oraz warunków gwarancji i serwisu sprzętu medycznego</w:t>
      </w:r>
      <w:r w:rsidR="07E123E1" w:rsidRPr="004D542F">
        <w:rPr>
          <w:rFonts w:ascii="Tahoma" w:eastAsia="Tahoma" w:hAnsi="Tahoma" w:cs="Tahoma"/>
        </w:rPr>
        <w:t>:</w:t>
      </w:r>
    </w:p>
    <w:p w14:paraId="527C9491" w14:textId="10A870F5" w:rsidR="002C4847" w:rsidRPr="004D542F" w:rsidRDefault="00A32D9D" w:rsidP="00E31423">
      <w:pPr>
        <w:numPr>
          <w:ilvl w:val="1"/>
          <w:numId w:val="9"/>
        </w:numPr>
        <w:spacing w:line="276" w:lineRule="auto"/>
        <w:ind w:left="993"/>
        <w:contextualSpacing/>
        <w:jc w:val="both"/>
        <w:rPr>
          <w:rFonts w:ascii="Tahoma" w:eastAsia="Tahoma" w:hAnsi="Tahoma" w:cs="Tahoma"/>
          <w:lang w:bidi="pl-PL"/>
        </w:rPr>
      </w:pPr>
      <w:r w:rsidRPr="004D542F">
        <w:rPr>
          <w:rFonts w:ascii="Tahoma" w:eastAsia="Tahoma" w:hAnsi="Tahoma" w:cs="Tahoma"/>
          <w:lang w:bidi="pl-PL"/>
        </w:rPr>
        <w:t xml:space="preserve">instrukcje obsługi i konserwacji zamontowanych urządzeń, </w:t>
      </w:r>
    </w:p>
    <w:p w14:paraId="527C9492" w14:textId="77777777"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karty gwarancyjne producentów sprzętu medycznego,</w:t>
      </w:r>
    </w:p>
    <w:p w14:paraId="527C9493" w14:textId="00B3EA54"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 xml:space="preserve">certyfikaty na znak bezpieczeństwa, certyfikaty zgodności lub deklaracje zgodności z Polską Normą lub aprobatą techniczną, </w:t>
      </w:r>
      <w:r w:rsidR="00F91BDF" w:rsidRPr="0086299C">
        <w:rPr>
          <w:rFonts w:ascii="Tahoma" w:eastAsia="Tahoma" w:hAnsi="Tahoma" w:cs="Tahoma"/>
          <w:lang w:bidi="pl-PL"/>
        </w:rPr>
        <w:t xml:space="preserve">wymagane </w:t>
      </w:r>
      <w:r w:rsidRPr="0086299C">
        <w:rPr>
          <w:rFonts w:ascii="Tahoma" w:eastAsia="Tahoma" w:hAnsi="Tahoma" w:cs="Tahoma"/>
          <w:lang w:bidi="pl-PL"/>
        </w:rPr>
        <w:t>ś</w:t>
      </w:r>
      <w:r w:rsidRPr="004D542F">
        <w:rPr>
          <w:rFonts w:ascii="Tahoma" w:eastAsia="Tahoma" w:hAnsi="Tahoma" w:cs="Tahoma"/>
          <w:lang w:bidi="pl-PL"/>
        </w:rPr>
        <w:t>wiadectwa jakości</w:t>
      </w:r>
      <w:r w:rsidR="00F91BDF">
        <w:rPr>
          <w:rFonts w:ascii="Tahoma" w:eastAsia="Tahoma" w:hAnsi="Tahoma" w:cs="Tahoma"/>
          <w:lang w:bidi="pl-PL"/>
        </w:rPr>
        <w:t xml:space="preserve"> lub</w:t>
      </w:r>
      <w:r w:rsidRPr="004D542F">
        <w:rPr>
          <w:rFonts w:ascii="Tahoma" w:eastAsia="Tahoma" w:hAnsi="Tahoma" w:cs="Tahoma"/>
          <w:lang w:bidi="pl-PL"/>
        </w:rPr>
        <w:t xml:space="preserve"> atesty, </w:t>
      </w:r>
    </w:p>
    <w:p w14:paraId="527C9494" w14:textId="1516E2A5"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protokoły ze szkoleń</w:t>
      </w:r>
      <w:r w:rsidR="2306CB46" w:rsidRPr="004D542F">
        <w:rPr>
          <w:rFonts w:ascii="Tahoma" w:eastAsia="Tahoma" w:hAnsi="Tahoma" w:cs="Tahoma"/>
          <w:lang w:bidi="pl-PL"/>
        </w:rPr>
        <w:t>,</w:t>
      </w:r>
    </w:p>
    <w:p w14:paraId="527C9495" w14:textId="77777777"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paszporty techniczne sprzętu medycznego,</w:t>
      </w:r>
    </w:p>
    <w:p w14:paraId="527C9496" w14:textId="4E84C9D4"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inne dokumenty, niezbędne do dokonania odbioru końcowego.</w:t>
      </w:r>
    </w:p>
    <w:p w14:paraId="527C9497"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Z czynności odbioru strony sporządzą protokół odbioru podpisany przez obie Strony, zawierający wszelkie ustalenia stron, dokonane w toku odbioru.</w:t>
      </w:r>
    </w:p>
    <w:p w14:paraId="527C9498" w14:textId="133F418D"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W przypadku dostarczenia przez Wykonawcę wadliwego lub niezgodnego z umową sprzętu medycznego lub stwierdzeniu naruszenia innych postanowień umowy - Zamawiający wyznaczy Wykonawcy </w:t>
      </w:r>
      <w:r w:rsidRPr="74AE3C61">
        <w:rPr>
          <w:rFonts w:ascii="Tahoma" w:eastAsia="Tahoma" w:hAnsi="Tahoma" w:cs="Tahoma"/>
        </w:rPr>
        <w:lastRenderedPageBreak/>
        <w:t>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E31423">
        <w:rPr>
          <w:rFonts w:ascii="Tahoma" w:eastAsia="Tahoma" w:hAnsi="Tahoma" w:cs="Tahoma"/>
        </w:rPr>
        <w:t xml:space="preserve"> </w:t>
      </w:r>
      <w:r w:rsidRPr="2D306457">
        <w:rPr>
          <w:rFonts w:ascii="Tahoma" w:eastAsia="Tahoma" w:hAnsi="Tahoma" w:cs="Tahoma"/>
        </w:rPr>
        <w:t>umową.</w:t>
      </w:r>
    </w:p>
    <w:p w14:paraId="527C949B" w14:textId="16BB563E"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00E31423">
        <w:rPr>
          <w:rFonts w:ascii="Tahoma" w:eastAsia="Tahoma" w:hAnsi="Tahoma" w:cs="Tahoma"/>
        </w:rPr>
        <w:t xml:space="preserve"> </w:t>
      </w:r>
      <w:r w:rsidRPr="2D306457">
        <w:rPr>
          <w:rFonts w:ascii="Tahoma" w:eastAsia="Tahoma" w:hAnsi="Tahoma" w:cs="Tahoma"/>
        </w:rPr>
        <w:t>umową, Zamawiający może obciążyć Wykonawcę kosztami, poniesionymi w związku z  wykonaniem czynności, określonych w ust.</w:t>
      </w:r>
      <w:r w:rsidRPr="00E31423">
        <w:rPr>
          <w:rFonts w:ascii="Tahoma" w:eastAsia="Tahoma" w:hAnsi="Tahoma" w:cs="Tahoma"/>
        </w:rPr>
        <w:t xml:space="preserve"> </w:t>
      </w:r>
      <w:r w:rsidRPr="2D306457">
        <w:rPr>
          <w:rFonts w:ascii="Tahoma" w:eastAsia="Tahoma" w:hAnsi="Tahoma" w:cs="Tahoma"/>
        </w:rPr>
        <w:t>7.</w:t>
      </w:r>
    </w:p>
    <w:p w14:paraId="527C949C"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W przypadku ponownego dostarczenia wadliwego lub niezgodnego z umową sprzętu medycznego, Zamawiający może, bez dodatkowego wezwania, odstąpić od umowy ze skutkiem</w:t>
      </w:r>
      <w:r w:rsidRPr="00E31423">
        <w:rPr>
          <w:rFonts w:ascii="Tahoma" w:eastAsia="Tahoma" w:hAnsi="Tahoma" w:cs="Tahoma"/>
        </w:rPr>
        <w:t xml:space="preserve"> </w:t>
      </w:r>
      <w:r w:rsidRPr="2D306457">
        <w:rPr>
          <w:rFonts w:ascii="Tahoma" w:eastAsia="Tahoma" w:hAnsi="Tahoma" w:cs="Tahoma"/>
        </w:rPr>
        <w:t xml:space="preserve">natychmiastowym. Odstąpienie takie będzie traktowane jako odstąpienie z winy Wykonawcy. </w:t>
      </w:r>
    </w:p>
    <w:p w14:paraId="527C949D" w14:textId="5B8BA164" w:rsidR="002C4847" w:rsidRPr="00FD48B8"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przeprowadzenia </w:t>
      </w:r>
      <w:r w:rsidRPr="00FD48B8">
        <w:rPr>
          <w:rFonts w:ascii="Tahoma" w:eastAsia="Tahoma" w:hAnsi="Tahoma" w:cs="Tahoma"/>
        </w:rPr>
        <w:t xml:space="preserve">w siedzibie Zamawiającego szkolenia personelu Zamawiającego w zakresie eksploatacji i instrukcji obsługi dostarczonego sprzętu medycznego. Szczegółowy termin </w:t>
      </w:r>
      <w:r w:rsidRPr="00687716">
        <w:rPr>
          <w:rFonts w:ascii="Tahoma" w:eastAsia="Tahoma" w:hAnsi="Tahoma" w:cs="Tahoma"/>
        </w:rPr>
        <w:t xml:space="preserve">szkolenia uzgodniony będzie przez Wykonawcę </w:t>
      </w:r>
      <w:r w:rsidR="006A0B7B" w:rsidRPr="00687716">
        <w:rPr>
          <w:rFonts w:ascii="Tahoma" w:eastAsia="Tahoma" w:hAnsi="Tahoma" w:cs="Tahoma"/>
        </w:rPr>
        <w:t xml:space="preserve">osobą, wskazaną </w:t>
      </w:r>
      <w:r w:rsidR="004B6AF9" w:rsidRPr="00687716">
        <w:rPr>
          <w:rFonts w:ascii="Tahoma" w:eastAsia="Tahoma" w:hAnsi="Tahoma" w:cs="Tahoma"/>
        </w:rPr>
        <w:t xml:space="preserve">przez Zamawiającego </w:t>
      </w:r>
      <w:r w:rsidR="006A0B7B" w:rsidRPr="00687716">
        <w:rPr>
          <w:rFonts w:ascii="Tahoma" w:eastAsia="Tahoma" w:hAnsi="Tahoma" w:cs="Tahoma"/>
        </w:rPr>
        <w:t>w ust.</w:t>
      </w:r>
      <w:r w:rsidR="00E31423">
        <w:rPr>
          <w:rFonts w:ascii="Tahoma" w:eastAsia="Tahoma" w:hAnsi="Tahoma" w:cs="Tahoma"/>
        </w:rPr>
        <w:t xml:space="preserve"> </w:t>
      </w:r>
      <w:r w:rsidR="006A0B7B" w:rsidRPr="00687716">
        <w:rPr>
          <w:rFonts w:ascii="Tahoma" w:eastAsia="Tahoma" w:hAnsi="Tahoma" w:cs="Tahoma"/>
        </w:rPr>
        <w:t>11</w:t>
      </w:r>
      <w:r w:rsidR="004B6AF9" w:rsidRPr="00687716">
        <w:rPr>
          <w:rFonts w:ascii="Tahoma" w:eastAsia="Tahoma" w:hAnsi="Tahoma" w:cs="Tahoma"/>
        </w:rPr>
        <w:t xml:space="preserve"> umowy</w:t>
      </w:r>
      <w:r w:rsidR="00E31423">
        <w:rPr>
          <w:rFonts w:ascii="Tahoma" w:eastAsia="Tahoma" w:hAnsi="Tahoma" w:cs="Tahoma"/>
        </w:rPr>
        <w:t xml:space="preserve"> </w:t>
      </w:r>
      <w:r w:rsidR="004B6AF9" w:rsidRPr="00687716">
        <w:rPr>
          <w:rFonts w:ascii="Tahoma" w:eastAsia="Tahoma" w:hAnsi="Tahoma" w:cs="Tahoma"/>
        </w:rPr>
        <w:t xml:space="preserve">- </w:t>
      </w:r>
      <w:r w:rsidR="009B5DA3" w:rsidRPr="00687716">
        <w:rPr>
          <w:rFonts w:ascii="Tahoma" w:eastAsia="Tahoma" w:hAnsi="Tahoma" w:cs="Tahoma"/>
        </w:rPr>
        <w:t>po podpisaniu umowy</w:t>
      </w:r>
      <w:r w:rsidRPr="00687716">
        <w:rPr>
          <w:rFonts w:ascii="Tahoma" w:eastAsia="Tahoma" w:hAnsi="Tahoma" w:cs="Tahoma"/>
        </w:rPr>
        <w:t xml:space="preserve">. </w:t>
      </w:r>
      <w:r w:rsidRPr="00FD48B8">
        <w:rPr>
          <w:rFonts w:ascii="Tahoma" w:eastAsia="Tahoma" w:hAnsi="Tahoma" w:cs="Tahoma"/>
        </w:rPr>
        <w:t>Przeprowadzenie szkolenia zostanie potwierdzone odpowiednim protokołem ze szkolenia.</w:t>
      </w:r>
    </w:p>
    <w:p w14:paraId="527C949E"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Do wszelkich czynności związanych z realizacją przedmiotu umowy, w tym do dokonania odbioru, jak i wezwania w zakreślonych terminach do usunięcie wad i usterek będą wyznaczeni upoważnieni przedstawiciele stron:</w:t>
      </w:r>
    </w:p>
    <w:p w14:paraId="527C949F" w14:textId="167904D3" w:rsidR="002C4847" w:rsidRDefault="00A32D9D" w:rsidP="00F4743C">
      <w:pPr>
        <w:numPr>
          <w:ilvl w:val="1"/>
          <w:numId w:val="44"/>
        </w:numPr>
        <w:spacing w:line="276" w:lineRule="auto"/>
        <w:ind w:left="993"/>
        <w:contextualSpacing/>
        <w:jc w:val="both"/>
        <w:rPr>
          <w:rFonts w:ascii="Tahoma" w:eastAsia="Tahoma" w:hAnsi="Tahoma" w:cs="Tahoma"/>
        </w:rPr>
      </w:pPr>
      <w:r w:rsidRPr="74AE3C61">
        <w:rPr>
          <w:rFonts w:ascii="Tahoma" w:eastAsia="Tahoma" w:hAnsi="Tahoma" w:cs="Tahoma"/>
        </w:rPr>
        <w:t xml:space="preserve">ze strony Zamawiającego – Piotr </w:t>
      </w:r>
      <w:proofErr w:type="spellStart"/>
      <w:r w:rsidRPr="74AE3C61">
        <w:rPr>
          <w:rFonts w:ascii="Tahoma" w:eastAsia="Tahoma" w:hAnsi="Tahoma" w:cs="Tahoma"/>
        </w:rPr>
        <w:t>Ilczyna</w:t>
      </w:r>
      <w:proofErr w:type="spellEnd"/>
      <w:r w:rsidRPr="74AE3C61">
        <w:rPr>
          <w:rFonts w:ascii="Tahoma" w:eastAsia="Tahoma" w:hAnsi="Tahoma" w:cs="Tahoma"/>
        </w:rPr>
        <w:t>, tel. 505 444 255, p.ilczyna@spzoz.zgorzelec.pl</w:t>
      </w:r>
    </w:p>
    <w:p w14:paraId="527C94A0" w14:textId="77777777" w:rsidR="002C4847" w:rsidRDefault="00A32D9D" w:rsidP="00F4743C">
      <w:pPr>
        <w:numPr>
          <w:ilvl w:val="1"/>
          <w:numId w:val="44"/>
        </w:numPr>
        <w:spacing w:line="276" w:lineRule="auto"/>
        <w:ind w:left="993"/>
        <w:contextualSpacing/>
        <w:jc w:val="both"/>
        <w:rPr>
          <w:rFonts w:ascii="Tahoma" w:eastAsia="Tahoma" w:hAnsi="Tahoma" w:cs="Tahoma"/>
        </w:rPr>
      </w:pPr>
      <w:r w:rsidRPr="74AE3C61">
        <w:rPr>
          <w:rFonts w:ascii="Tahoma" w:eastAsia="Tahoma" w:hAnsi="Tahoma" w:cs="Tahoma"/>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Zmiana przedstawiciela Strony nie stanowi zmiany umowy, jednak wymaga powiadomienia o tym drugiej strony w formie pisemnej lub mailowej.</w:t>
      </w:r>
    </w:p>
    <w:p w14:paraId="527C94A2"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W przypadku uszkodzenia mienia Zamawiającego w toku realizacji przedmiotu umowy - Wykonawca niezwłocznie dokona naprawy uszkodzonego mienia na własny koszt lub jeśli naprawa nie będzie możliwa wymieni na nowy w ciągu 7 dni roboczych.</w:t>
      </w:r>
      <w:r w:rsidRPr="00F4743C">
        <w:rPr>
          <w:rFonts w:ascii="Tahoma" w:eastAsia="Tahoma" w:hAnsi="Tahoma" w:cs="Tahoma"/>
        </w:rPr>
        <w:t xml:space="preserve"> </w:t>
      </w:r>
    </w:p>
    <w:p w14:paraId="527C94A4"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011962B8"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 przypadku wystąpienia u Zamawiającego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(Ustawa z dnia 05 lipca 2018 r. o krajowym systemie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Dz.U.2018 poz.</w:t>
      </w:r>
      <w:r w:rsidR="00F4743C">
        <w:rPr>
          <w:rFonts w:ascii="Tahoma" w:eastAsia="Tahoma" w:hAnsi="Tahoma" w:cs="Tahoma"/>
        </w:rPr>
        <w:t xml:space="preserve"> </w:t>
      </w:r>
      <w:r w:rsidRPr="00F4743C">
        <w:rPr>
          <w:rFonts w:ascii="Tahoma" w:eastAsia="Tahoma" w:hAnsi="Tahoma" w:cs="Tahoma"/>
        </w:rPr>
        <w:t xml:space="preserve">1560 z późn.zm.) Wykonawca zobowiązuje się,  do współpracy z Zamawiającym, a także CSIRT NASK i sektorowym zespołem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właściwym dla Zamawiającego, w zakresie niezbędnym do usunięcia przyczyny i skutków incydentu.</w:t>
      </w:r>
    </w:p>
    <w:p w14:paraId="5795453C" w14:textId="77777777"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Wykonawca zobowiązuje się do podjęcia działań związanych z obsługą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niezwłocznie po uzyskaniu informacji od Zamawiającego o jego wystąpieniu.</w:t>
      </w:r>
    </w:p>
    <w:p w14:paraId="148DF84D" w14:textId="77777777"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Współpraca związana z wystąpieniem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nie może wpłynąć na utratę gwarancji.</w:t>
      </w:r>
    </w:p>
    <w:p w14:paraId="6B284BEB" w14:textId="77777777" w:rsidR="00414FE6" w:rsidRPr="00687716" w:rsidRDefault="00414FE6" w:rsidP="001A68F0">
      <w:pPr>
        <w:spacing w:line="276" w:lineRule="auto"/>
        <w:ind w:left="426"/>
        <w:contextualSpacing/>
        <w:jc w:val="both"/>
        <w:rPr>
          <w:rFonts w:ascii="Tahoma" w:eastAsia="Tahoma" w:hAnsi="Tahoma" w:cs="Tahoma"/>
        </w:rPr>
      </w:pPr>
    </w:p>
    <w:p w14:paraId="527C94A7" w14:textId="39302DAB"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00F4743C">
      <w:pPr>
        <w:numPr>
          <w:ilvl w:val="0"/>
          <w:numId w:val="45"/>
        </w:numPr>
        <w:spacing w:line="276" w:lineRule="auto"/>
        <w:ind w:left="426"/>
        <w:contextualSpacing/>
        <w:jc w:val="both"/>
        <w:rPr>
          <w:rFonts w:ascii="Tahoma" w:eastAsia="Tahoma" w:hAnsi="Tahoma" w:cs="Tahoma"/>
        </w:rPr>
      </w:pPr>
      <w:r w:rsidRPr="2D306457">
        <w:rPr>
          <w:rFonts w:ascii="Tahoma" w:eastAsia="Tahoma" w:hAnsi="Tahoma" w:cs="Tahoma"/>
        </w:rPr>
        <w:lastRenderedPageBreak/>
        <w:t>Podwykonawca/</w:t>
      </w:r>
      <w:proofErr w:type="spellStart"/>
      <w:r w:rsidRPr="2D306457">
        <w:rPr>
          <w:rFonts w:ascii="Tahoma" w:eastAsia="Tahoma" w:hAnsi="Tahoma" w:cs="Tahoma"/>
        </w:rPr>
        <w:t>cy</w:t>
      </w:r>
      <w:proofErr w:type="spellEnd"/>
      <w:r w:rsidRPr="2D306457">
        <w:rPr>
          <w:rFonts w:ascii="Tahoma" w:eastAsia="Tahoma" w:hAnsi="Tahoma" w:cs="Tahoma"/>
        </w:rPr>
        <w:t xml:space="preserve"> zrealizuje/ją wskazany niżej zakres części zamówienia:</w:t>
      </w:r>
    </w:p>
    <w:p w14:paraId="527C94AA" w14:textId="77777777" w:rsidR="002C4847" w:rsidRDefault="00A32D9D" w:rsidP="00F4743C">
      <w:pPr>
        <w:spacing w:line="276" w:lineRule="auto"/>
        <w:ind w:left="426"/>
        <w:contextualSpacing/>
        <w:jc w:val="both"/>
        <w:rPr>
          <w:rFonts w:ascii="Tahoma" w:eastAsia="Tahoma" w:hAnsi="Tahoma" w:cs="Tahoma"/>
        </w:rPr>
      </w:pPr>
      <w:r w:rsidRPr="2D306457">
        <w:rPr>
          <w:rFonts w:ascii="Tahoma" w:eastAsia="Tahoma" w:hAnsi="Tahoma" w:cs="Tahoma"/>
        </w:rPr>
        <w:t>___________________________________________________________________</w:t>
      </w:r>
    </w:p>
    <w:p w14:paraId="527C94AC" w14:textId="7188C46E" w:rsidR="002C4847" w:rsidRDefault="00A32D9D" w:rsidP="00F4743C">
      <w:pPr>
        <w:numPr>
          <w:ilvl w:val="0"/>
          <w:numId w:val="45"/>
        </w:numPr>
        <w:spacing w:line="276" w:lineRule="auto"/>
        <w:ind w:left="426"/>
        <w:contextualSpacing/>
        <w:jc w:val="both"/>
        <w:rPr>
          <w:rFonts w:ascii="Tahoma" w:eastAsia="Tahoma" w:hAnsi="Tahoma" w:cs="Tahoma"/>
        </w:rPr>
      </w:pPr>
      <w:r w:rsidRPr="2D306457">
        <w:rPr>
          <w:rFonts w:ascii="Tahoma" w:eastAsia="Tahoma" w:hAnsi="Tahoma" w:cs="Tahoma"/>
        </w:rPr>
        <w:t>Wykonawca na swój koszt pełni funkcję koordynacyjną w stosunku do części zamówienia realizowanego przez jego podwykonawców.</w:t>
      </w:r>
    </w:p>
    <w:p w14:paraId="527C94AE" w14:textId="77856E5C" w:rsidR="002C4847" w:rsidRPr="00F4743C" w:rsidRDefault="00A32D9D" w:rsidP="00F4743C">
      <w:pPr>
        <w:numPr>
          <w:ilvl w:val="0"/>
          <w:numId w:val="45"/>
        </w:numPr>
        <w:spacing w:line="276" w:lineRule="auto"/>
        <w:ind w:left="426"/>
        <w:contextualSpacing/>
        <w:jc w:val="both"/>
        <w:rPr>
          <w:rFonts w:ascii="Tahoma" w:eastAsia="Tahoma" w:hAnsi="Tahoma" w:cs="Tahoma"/>
        </w:rPr>
      </w:pPr>
      <w:r w:rsidRPr="00F4743C">
        <w:rPr>
          <w:rFonts w:ascii="Tahoma" w:eastAsia="Tahoma" w:hAnsi="Tahoma" w:cs="Tahoma"/>
        </w:rPr>
        <w:t>Wykonawca zobowiązany jest na żądanie Zamawiającego udzielić mu wszelkich informacji dotyczących podwykonawców.</w:t>
      </w:r>
    </w:p>
    <w:p w14:paraId="527C94AF" w14:textId="77777777" w:rsidR="002C4847" w:rsidRDefault="00A32D9D" w:rsidP="2D306457">
      <w:pPr>
        <w:spacing w:line="276" w:lineRule="auto"/>
        <w:contextualSpacing/>
        <w:jc w:val="center"/>
        <w:rPr>
          <w:rFonts w:ascii="Tahoma" w:eastAsia="Tahoma" w:hAnsi="Tahoma" w:cs="Tahoma"/>
          <w:b/>
          <w:bCs/>
        </w:rPr>
      </w:pPr>
      <w:r w:rsidRPr="2D306457">
        <w:rPr>
          <w:rFonts w:ascii="Tahoma" w:eastAsia="Tahoma" w:hAnsi="Tahoma" w:cs="Tahoma"/>
          <w:b/>
          <w:bCs/>
        </w:rPr>
        <w:t xml:space="preserve">§ 6 </w:t>
      </w:r>
    </w:p>
    <w:p w14:paraId="527C94B0"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WYNAGRODZENIE</w:t>
      </w:r>
    </w:p>
    <w:p w14:paraId="527C94B1" w14:textId="3A8A05EA" w:rsidR="002C4847" w:rsidRPr="00687716" w:rsidRDefault="00A32D9D" w:rsidP="00F4743C">
      <w:pPr>
        <w:numPr>
          <w:ilvl w:val="0"/>
          <w:numId w:val="47"/>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 wykonanie umowy Zamawiający zapłaci Wykonawcy </w:t>
      </w:r>
      <w:r w:rsidR="00B66303" w:rsidRPr="00F4743C">
        <w:rPr>
          <w:rFonts w:ascii="Tahoma" w:eastAsia="Tahoma" w:hAnsi="Tahoma" w:cs="Tahoma"/>
        </w:rPr>
        <w:t>wynagrodzenie</w:t>
      </w:r>
      <w:r w:rsidRPr="00F4743C">
        <w:rPr>
          <w:rFonts w:ascii="Tahoma" w:eastAsia="Tahoma" w:hAnsi="Tahoma" w:cs="Tahoma"/>
        </w:rPr>
        <w:t xml:space="preserve"> w </w:t>
      </w:r>
      <w:r w:rsidR="00F4743C">
        <w:rPr>
          <w:rFonts w:ascii="Tahoma" w:eastAsia="Tahoma" w:hAnsi="Tahoma" w:cs="Tahoma"/>
        </w:rPr>
        <w:t>w</w:t>
      </w:r>
      <w:r w:rsidRPr="00F4743C">
        <w:rPr>
          <w:rFonts w:ascii="Tahoma" w:eastAsia="Tahoma" w:hAnsi="Tahoma" w:cs="Tahoma"/>
        </w:rPr>
        <w:t xml:space="preserve">ysokości </w:t>
      </w:r>
      <w:r w:rsidR="008D3974" w:rsidRPr="00F4743C">
        <w:rPr>
          <w:rFonts w:ascii="Tahoma" w:eastAsia="Tahoma" w:hAnsi="Tahoma" w:cs="Tahoma"/>
        </w:rPr>
        <w:t>……………………..</w:t>
      </w:r>
      <w:r w:rsidRPr="00F4743C">
        <w:rPr>
          <w:rFonts w:ascii="Tahoma" w:eastAsia="Tahoma" w:hAnsi="Tahoma" w:cs="Tahoma"/>
        </w:rPr>
        <w:t xml:space="preserve"> zł brutto (wartość netto </w:t>
      </w:r>
      <w:r w:rsidR="008D3974" w:rsidRPr="00F4743C">
        <w:rPr>
          <w:rFonts w:ascii="Tahoma" w:eastAsia="Tahoma" w:hAnsi="Tahoma" w:cs="Tahoma"/>
        </w:rPr>
        <w:t>…………………………….</w:t>
      </w:r>
      <w:r w:rsidRPr="00F4743C">
        <w:rPr>
          <w:rFonts w:ascii="Tahoma" w:eastAsia="Tahoma" w:hAnsi="Tahoma" w:cs="Tahoma"/>
        </w:rPr>
        <w:t xml:space="preserve"> zł.)</w:t>
      </w:r>
      <w:r w:rsidR="00633DAE" w:rsidRPr="00F4743C">
        <w:rPr>
          <w:rFonts w:ascii="Tahoma" w:eastAsia="Tahoma" w:hAnsi="Tahoma" w:cs="Tahoma"/>
        </w:rPr>
        <w:t xml:space="preserve">, </w:t>
      </w:r>
      <w:r w:rsidRPr="000A2904">
        <w:rPr>
          <w:rFonts w:ascii="Tahoma" w:eastAsia="Tahoma" w:hAnsi="Tahoma" w:cs="Tahoma"/>
        </w:rPr>
        <w:t>po uprzednim</w:t>
      </w:r>
      <w:r w:rsidRPr="00633DAE">
        <w:rPr>
          <w:rFonts w:ascii="Tahoma" w:eastAsia="Tahoma" w:hAnsi="Tahoma" w:cs="Tahoma"/>
        </w:rPr>
        <w:t xml:space="preserve"> sporządzeniu przez strony protokołu odbioru, potwierdzającego </w:t>
      </w:r>
      <w:r w:rsidR="00706017" w:rsidRPr="00633DAE">
        <w:rPr>
          <w:rFonts w:ascii="Tahoma" w:eastAsia="Tahoma" w:hAnsi="Tahoma" w:cs="Tahoma"/>
        </w:rPr>
        <w:t xml:space="preserve">prawidłowe </w:t>
      </w:r>
      <w:r w:rsidRPr="00633DAE">
        <w:rPr>
          <w:rFonts w:ascii="Tahoma" w:eastAsia="Tahoma" w:hAnsi="Tahoma" w:cs="Tahoma"/>
        </w:rPr>
        <w:t>wykonanie umowy.</w:t>
      </w:r>
      <w:r w:rsidR="005D037F">
        <w:rPr>
          <w:rFonts w:ascii="Tahoma" w:eastAsia="Tahoma" w:hAnsi="Tahoma" w:cs="Tahoma"/>
        </w:rPr>
        <w:t xml:space="preserve"> </w:t>
      </w:r>
      <w:r w:rsidR="00945354" w:rsidRPr="00687716">
        <w:rPr>
          <w:rFonts w:ascii="Tahoma" w:eastAsia="Tahoma" w:hAnsi="Tahoma" w:cs="Tahoma"/>
        </w:rPr>
        <w:t>Na wynagrodzenie za wykonanie umowy składa się:</w:t>
      </w:r>
    </w:p>
    <w:p w14:paraId="1BF8AA35" w14:textId="77777777" w:rsidR="00945354" w:rsidRPr="00687716"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687716">
        <w:rPr>
          <w:rFonts w:ascii="Tahoma" w:eastAsia="Tahoma" w:hAnsi="Tahoma" w:cs="Tahoma"/>
          <w:sz w:val="20"/>
          <w:szCs w:val="20"/>
        </w:rPr>
        <w:t xml:space="preserve">Cena nabycia sprzętu medycznego w wysokości </w:t>
      </w:r>
      <w:r w:rsidRPr="00687716">
        <w:rPr>
          <w:rFonts w:ascii="Tahoma" w:eastAsia="Tahoma" w:hAnsi="Tahoma" w:cs="Tahoma"/>
        </w:rPr>
        <w:t>…………………………..</w:t>
      </w:r>
      <w:r w:rsidRPr="00687716">
        <w:rPr>
          <w:rFonts w:ascii="Tahoma" w:eastAsia="Tahoma" w:hAnsi="Tahoma" w:cs="Tahoma"/>
          <w:sz w:val="20"/>
          <w:szCs w:val="20"/>
        </w:rPr>
        <w:t xml:space="preserve"> zł. brutto (wartość netto </w:t>
      </w:r>
      <w:r w:rsidRPr="00687716">
        <w:rPr>
          <w:rFonts w:ascii="Tahoma" w:eastAsia="Tahoma" w:hAnsi="Tahoma" w:cs="Tahoma"/>
        </w:rPr>
        <w:t>…………………………….</w:t>
      </w:r>
      <w:r w:rsidRPr="00687716">
        <w:rPr>
          <w:rFonts w:ascii="Tahoma" w:eastAsia="Tahoma" w:hAnsi="Tahoma" w:cs="Tahoma"/>
          <w:sz w:val="20"/>
          <w:szCs w:val="20"/>
        </w:rPr>
        <w:t xml:space="preserve"> zł.)</w:t>
      </w:r>
      <w:r w:rsidRPr="00687716">
        <w:rPr>
          <w:rFonts w:ascii="Tahoma" w:eastAsia="Tahoma" w:hAnsi="Tahoma" w:cs="Tahoma"/>
        </w:rPr>
        <w:t>,</w:t>
      </w:r>
    </w:p>
    <w:p w14:paraId="489E2779" w14:textId="3C071199" w:rsidR="00945354" w:rsidRPr="00687716"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687716">
        <w:rPr>
          <w:rFonts w:ascii="Tahoma" w:eastAsia="Tahoma" w:hAnsi="Tahoma" w:cs="Tahoma"/>
          <w:sz w:val="20"/>
          <w:szCs w:val="20"/>
        </w:rPr>
        <w:t>Wynagrodzenie za dostarczenie, instalację i uruchomienie sprzętu medycznego</w:t>
      </w:r>
      <w:r w:rsidR="00BA6413">
        <w:rPr>
          <w:rFonts w:ascii="Tahoma" w:eastAsia="Tahoma" w:hAnsi="Tahoma" w:cs="Tahoma"/>
          <w:sz w:val="20"/>
          <w:szCs w:val="20"/>
        </w:rPr>
        <w:t xml:space="preserve">, </w:t>
      </w:r>
      <w:r w:rsidR="00BA6413" w:rsidRPr="00F4743C">
        <w:rPr>
          <w:rFonts w:ascii="Tahoma" w:eastAsia="Tahoma" w:hAnsi="Tahoma" w:cs="Tahoma"/>
          <w:sz w:val="20"/>
          <w:szCs w:val="20"/>
        </w:rPr>
        <w:t>ewentualne prace adaptacyjne, demontaż i utylizację</w:t>
      </w:r>
      <w:r w:rsidR="00F4743C" w:rsidRPr="00F4743C">
        <w:rPr>
          <w:rFonts w:ascii="Tahoma" w:eastAsia="Tahoma" w:hAnsi="Tahoma" w:cs="Tahoma"/>
          <w:sz w:val="20"/>
          <w:szCs w:val="20"/>
        </w:rPr>
        <w:t>/zagospodarowanie</w:t>
      </w:r>
      <w:r w:rsidR="00BA6413" w:rsidRPr="00F4743C">
        <w:rPr>
          <w:rFonts w:ascii="Tahoma" w:eastAsia="Tahoma" w:hAnsi="Tahoma" w:cs="Tahoma"/>
          <w:sz w:val="20"/>
          <w:szCs w:val="20"/>
        </w:rPr>
        <w:t xml:space="preserve"> istniejącego rezonansu</w:t>
      </w:r>
      <w:r w:rsidRPr="00F4743C">
        <w:rPr>
          <w:rFonts w:ascii="Tahoma" w:eastAsia="Tahoma" w:hAnsi="Tahoma" w:cs="Tahoma"/>
          <w:sz w:val="20"/>
          <w:szCs w:val="20"/>
        </w:rPr>
        <w:t xml:space="preserve"> o</w:t>
      </w:r>
      <w:r w:rsidRPr="00687716">
        <w:rPr>
          <w:rFonts w:ascii="Tahoma" w:eastAsia="Tahoma" w:hAnsi="Tahoma" w:cs="Tahoma"/>
          <w:sz w:val="20"/>
          <w:szCs w:val="20"/>
        </w:rPr>
        <w:t>raz szkolenie personelu Zamawiającego w wysokości</w:t>
      </w:r>
      <w:r w:rsidRPr="00687716">
        <w:rPr>
          <w:rFonts w:ascii="Tahoma" w:eastAsia="Tahoma" w:hAnsi="Tahoma" w:cs="Tahoma"/>
          <w:b/>
          <w:bCs/>
          <w:sz w:val="20"/>
          <w:szCs w:val="20"/>
        </w:rPr>
        <w:t xml:space="preserve"> </w:t>
      </w:r>
      <w:r w:rsidRPr="00687716">
        <w:rPr>
          <w:rFonts w:ascii="Tahoma" w:eastAsia="Tahoma" w:hAnsi="Tahoma" w:cs="Tahoma"/>
        </w:rPr>
        <w:t>…………………………..</w:t>
      </w:r>
      <w:r w:rsidRPr="00687716">
        <w:rPr>
          <w:rFonts w:ascii="Tahoma" w:eastAsia="Tahoma" w:hAnsi="Tahoma" w:cs="Tahoma"/>
          <w:sz w:val="20"/>
          <w:szCs w:val="20"/>
        </w:rPr>
        <w:t xml:space="preserve"> zł. brutto (wartość netto </w:t>
      </w:r>
      <w:r w:rsidRPr="00687716">
        <w:rPr>
          <w:rFonts w:ascii="Tahoma" w:eastAsia="Tahoma" w:hAnsi="Tahoma" w:cs="Tahoma"/>
        </w:rPr>
        <w:t>…………………………….</w:t>
      </w:r>
      <w:r w:rsidRPr="00687716">
        <w:rPr>
          <w:rFonts w:ascii="Tahoma" w:eastAsia="Tahoma" w:hAnsi="Tahoma" w:cs="Tahoma"/>
          <w:sz w:val="20"/>
          <w:szCs w:val="20"/>
        </w:rPr>
        <w:t xml:space="preserve"> zł.)</w:t>
      </w:r>
      <w:r w:rsidRPr="00687716">
        <w:rPr>
          <w:rFonts w:ascii="Tahoma" w:eastAsia="Tahoma" w:hAnsi="Tahoma" w:cs="Tahoma"/>
        </w:rPr>
        <w:t>,</w:t>
      </w:r>
    </w:p>
    <w:p w14:paraId="113984CE" w14:textId="77777777" w:rsidR="002229B2" w:rsidRDefault="00B66303" w:rsidP="002229B2">
      <w:pPr>
        <w:numPr>
          <w:ilvl w:val="2"/>
          <w:numId w:val="32"/>
        </w:numPr>
        <w:spacing w:line="276" w:lineRule="auto"/>
        <w:contextualSpacing/>
        <w:jc w:val="both"/>
        <w:rPr>
          <w:rFonts w:ascii="Tahoma" w:eastAsia="Tahoma" w:hAnsi="Tahoma" w:cs="Tahoma"/>
        </w:rPr>
      </w:pPr>
      <w:r w:rsidRPr="00710485">
        <w:rPr>
          <w:rFonts w:ascii="Tahoma" w:eastAsia="Tahoma" w:hAnsi="Tahoma" w:cs="Tahoma"/>
        </w:rPr>
        <w:t>Wynagrodzenie</w:t>
      </w:r>
      <w:r w:rsidR="00A32D9D" w:rsidRPr="00710485">
        <w:rPr>
          <w:rFonts w:ascii="Tahoma" w:eastAsia="Tahoma" w:hAnsi="Tahoma" w:cs="Tahoma"/>
        </w:rPr>
        <w:t>, o któr</w:t>
      </w:r>
      <w:r w:rsidRPr="00710485">
        <w:rPr>
          <w:rFonts w:ascii="Tahoma" w:eastAsia="Tahoma" w:hAnsi="Tahoma" w:cs="Tahoma"/>
        </w:rPr>
        <w:t>ym</w:t>
      </w:r>
      <w:r w:rsidR="00A32D9D" w:rsidRPr="00710485">
        <w:rPr>
          <w:rFonts w:ascii="Tahoma" w:eastAsia="Tahoma" w:hAnsi="Tahoma" w:cs="Tahoma"/>
        </w:rPr>
        <w:t xml:space="preserve"> mowa w ust. 1</w:t>
      </w:r>
      <w:r w:rsidR="00710485" w:rsidRPr="00710485">
        <w:rPr>
          <w:rFonts w:ascii="Tahoma" w:eastAsia="Tahoma" w:hAnsi="Tahoma" w:cs="Tahoma"/>
        </w:rPr>
        <w:t>,</w:t>
      </w:r>
      <w:r w:rsidR="00A32D9D" w:rsidRPr="2D306457">
        <w:rPr>
          <w:rFonts w:ascii="Tahoma" w:eastAsia="Tahoma" w:hAnsi="Tahoma" w:cs="Tahoma"/>
        </w:rPr>
        <w:t xml:space="preserve"> obejmuje wszystkie koszty związane w wykonaniem umowy</w:t>
      </w:r>
      <w:r w:rsidR="00364285">
        <w:rPr>
          <w:rFonts w:ascii="Tahoma" w:eastAsia="Tahoma" w:hAnsi="Tahoma" w:cs="Tahoma"/>
        </w:rPr>
        <w:t xml:space="preserve">, w tym </w:t>
      </w:r>
      <w:r w:rsidR="00A32D9D" w:rsidRPr="00364285">
        <w:rPr>
          <w:rFonts w:ascii="Tahoma" w:eastAsia="Tahoma" w:hAnsi="Tahoma" w:cs="Tahoma"/>
        </w:rPr>
        <w:t>udzielenie Zamawiającemu gwarancji jakości na dostarczony sprzęt medyczny.</w:t>
      </w:r>
    </w:p>
    <w:p w14:paraId="270E1961" w14:textId="450D660F" w:rsidR="0064720E" w:rsidRPr="002229B2" w:rsidRDefault="00A32D9D" w:rsidP="002229B2">
      <w:pPr>
        <w:numPr>
          <w:ilvl w:val="2"/>
          <w:numId w:val="32"/>
        </w:numPr>
        <w:spacing w:line="276" w:lineRule="auto"/>
        <w:contextualSpacing/>
        <w:jc w:val="both"/>
        <w:rPr>
          <w:rFonts w:ascii="Tahoma" w:eastAsia="Tahoma" w:hAnsi="Tahoma" w:cs="Tahoma"/>
        </w:rPr>
      </w:pPr>
      <w:r w:rsidRPr="002229B2">
        <w:rPr>
          <w:rFonts w:ascii="Tahoma" w:eastAsia="Tahoma" w:hAnsi="Tahoma" w:cs="Tahoma"/>
        </w:rPr>
        <w:t>Wykonawca zobowiązuje się wystawić fakturę VAT po wykonaniu umowy w zakresie, opisanym w §1 umow</w:t>
      </w:r>
      <w:r w:rsidRPr="00AB0380">
        <w:rPr>
          <w:rFonts w:ascii="Tahoma" w:eastAsia="Tahoma" w:hAnsi="Tahoma" w:cs="Tahoma"/>
        </w:rPr>
        <w:t>y</w:t>
      </w:r>
      <w:r w:rsidR="00823D48">
        <w:rPr>
          <w:rFonts w:ascii="Tahoma" w:eastAsia="Tahoma" w:hAnsi="Tahoma" w:cs="Tahoma"/>
        </w:rPr>
        <w:t xml:space="preserve">, </w:t>
      </w:r>
      <w:r w:rsidR="00823D48" w:rsidRPr="00F4743C">
        <w:rPr>
          <w:rStyle w:val="normaltextrun"/>
          <w:rFonts w:ascii="Tahoma" w:hAnsi="Tahoma" w:cs="Tahoma"/>
          <w:bdr w:val="none" w:sz="0" w:space="0" w:color="auto" w:frame="1"/>
        </w:rPr>
        <w:t>z zastrzeżeniem postanowień ust. 8-10</w:t>
      </w:r>
      <w:r w:rsidR="00203799" w:rsidRPr="00F4743C">
        <w:rPr>
          <w:rFonts w:ascii="Tahoma" w:eastAsia="Tahoma" w:hAnsi="Tahoma" w:cs="Tahoma"/>
        </w:rPr>
        <w:t>.</w:t>
      </w:r>
      <w:r w:rsidRPr="00F4743C">
        <w:rPr>
          <w:rFonts w:ascii="Tahoma" w:eastAsia="Tahoma" w:hAnsi="Tahoma" w:cs="Tahoma"/>
        </w:rPr>
        <w:t xml:space="preserve"> </w:t>
      </w:r>
      <w:r w:rsidR="00CC3E34" w:rsidRPr="00F4743C">
        <w:rPr>
          <w:rFonts w:ascii="Tahoma" w:eastAsia="Tahoma" w:hAnsi="Tahoma" w:cs="Tahoma"/>
          <w:u w:val="single"/>
        </w:rPr>
        <w:t xml:space="preserve">Na </w:t>
      </w:r>
      <w:r w:rsidR="00CC3E34" w:rsidRPr="00AB0380">
        <w:rPr>
          <w:rFonts w:ascii="Tahoma" w:eastAsia="Tahoma" w:hAnsi="Tahoma" w:cs="Tahoma"/>
          <w:u w:val="single"/>
        </w:rPr>
        <w:t>fakturze Wykonawca zobowiązuje się wyodrębnić</w:t>
      </w:r>
      <w:r w:rsidR="00581D52" w:rsidRPr="00AB0380">
        <w:rPr>
          <w:rFonts w:ascii="Tahoma" w:eastAsia="Tahoma" w:hAnsi="Tahoma" w:cs="Tahoma"/>
          <w:u w:val="single"/>
        </w:rPr>
        <w:t xml:space="preserve"> pozycje, opisane w ust.1 a i b</w:t>
      </w:r>
      <w:r w:rsidR="00581D52" w:rsidRPr="00AB0380">
        <w:rPr>
          <w:rFonts w:ascii="Tahoma" w:eastAsia="Tahoma" w:hAnsi="Tahoma" w:cs="Tahoma"/>
        </w:rPr>
        <w:t>.</w:t>
      </w:r>
    </w:p>
    <w:p w14:paraId="527C94B6" w14:textId="73AA0DA9" w:rsidR="002C4847" w:rsidRPr="00687716" w:rsidRDefault="00A32D9D" w:rsidP="00633DAE">
      <w:pPr>
        <w:numPr>
          <w:ilvl w:val="2"/>
          <w:numId w:val="32"/>
        </w:numPr>
        <w:spacing w:line="276" w:lineRule="auto"/>
        <w:ind w:left="284" w:hanging="284"/>
        <w:contextualSpacing/>
        <w:jc w:val="both"/>
        <w:rPr>
          <w:rFonts w:ascii="Tahoma" w:eastAsia="Tahoma" w:hAnsi="Tahoma" w:cs="Tahoma"/>
        </w:rPr>
      </w:pPr>
      <w:r w:rsidRPr="2D306457">
        <w:rPr>
          <w:rFonts w:ascii="Tahoma" w:eastAsia="Tahoma" w:hAnsi="Tahoma" w:cs="Tahoma"/>
        </w:rPr>
        <w:t>Dokumentem potwierdzającym prawidłowe wykonanie umowy oraz stanowiącym podstawę wystawienia faktur</w:t>
      </w:r>
      <w:r w:rsidR="00525B48">
        <w:rPr>
          <w:rFonts w:ascii="Tahoma" w:eastAsia="Tahoma" w:hAnsi="Tahoma" w:cs="Tahoma"/>
        </w:rPr>
        <w:t>y</w:t>
      </w:r>
      <w:r w:rsidRPr="2D306457">
        <w:rPr>
          <w:rFonts w:ascii="Tahoma" w:eastAsia="Tahoma" w:hAnsi="Tahoma" w:cs="Tahoma"/>
        </w:rPr>
        <w:t xml:space="preserve"> jest </w:t>
      </w:r>
      <w:r w:rsidRPr="00687716">
        <w:rPr>
          <w:rFonts w:ascii="Tahoma" w:eastAsia="Tahoma" w:hAnsi="Tahoma" w:cs="Tahoma"/>
        </w:rPr>
        <w:t>protokół odbioru</w:t>
      </w:r>
      <w:r w:rsidR="008F2671" w:rsidRPr="00687716">
        <w:rPr>
          <w:rFonts w:ascii="Tahoma" w:eastAsia="Tahoma" w:hAnsi="Tahoma" w:cs="Tahoma"/>
        </w:rPr>
        <w:t>, potwierdzający prawidłowe wykonanie umowy</w:t>
      </w:r>
      <w:r w:rsidRPr="00687716">
        <w:rPr>
          <w:rFonts w:ascii="Tahoma" w:eastAsia="Tahoma" w:hAnsi="Tahoma" w:cs="Tahoma"/>
        </w:rPr>
        <w:t xml:space="preserve"> – sporządzony i podpisany przez strony umowy.</w:t>
      </w:r>
    </w:p>
    <w:p w14:paraId="527C94B7" w14:textId="460E1E1B" w:rsidR="002C4847" w:rsidRDefault="00A32D9D" w:rsidP="00633DAE">
      <w:pPr>
        <w:numPr>
          <w:ilvl w:val="2"/>
          <w:numId w:val="32"/>
        </w:numPr>
        <w:suppressAutoHyphens w:val="0"/>
        <w:spacing w:line="276" w:lineRule="auto"/>
        <w:contextualSpacing/>
        <w:jc w:val="both"/>
        <w:rPr>
          <w:rFonts w:ascii="Tahoma" w:eastAsia="Tahoma" w:hAnsi="Tahoma" w:cs="Tahoma"/>
          <w:lang w:eastAsia="pl-PL"/>
        </w:rPr>
      </w:pPr>
      <w:r w:rsidRPr="00687716">
        <w:rPr>
          <w:rFonts w:ascii="Tahoma" w:eastAsia="Tahoma" w:hAnsi="Tahoma" w:cs="Tahoma"/>
        </w:rPr>
        <w:t xml:space="preserve">Zamawiający zobowiązuje się do zapłaty </w:t>
      </w:r>
      <w:r w:rsidR="19687081" w:rsidRPr="00687716">
        <w:rPr>
          <w:rFonts w:ascii="Tahoma" w:eastAsia="Tahoma" w:hAnsi="Tahoma" w:cs="Tahoma"/>
        </w:rPr>
        <w:t xml:space="preserve">wynagrodzenia </w:t>
      </w:r>
      <w:r w:rsidRPr="00687716">
        <w:rPr>
          <w:rFonts w:ascii="Tahoma" w:eastAsia="Tahoma" w:hAnsi="Tahoma" w:cs="Tahoma"/>
        </w:rPr>
        <w:t xml:space="preserve">w terminie </w:t>
      </w:r>
      <w:r w:rsidR="008B04C0" w:rsidRPr="00687716">
        <w:rPr>
          <w:rFonts w:ascii="Tahoma" w:eastAsia="Tahoma" w:hAnsi="Tahoma" w:cs="Tahoma"/>
        </w:rPr>
        <w:t>6</w:t>
      </w:r>
      <w:r w:rsidRPr="00687716">
        <w:rPr>
          <w:rFonts w:ascii="Tahoma" w:eastAsia="Tahoma" w:hAnsi="Tahoma" w:cs="Tahoma"/>
        </w:rPr>
        <w:t xml:space="preserve">0 dni od dnia </w:t>
      </w:r>
      <w:r w:rsidR="41DD9B65" w:rsidRPr="00687716">
        <w:rPr>
          <w:rFonts w:ascii="Tahoma" w:eastAsia="Tahoma" w:hAnsi="Tahoma" w:cs="Tahoma"/>
        </w:rPr>
        <w:t xml:space="preserve">otrzymania </w:t>
      </w:r>
      <w:r w:rsidR="004501EB" w:rsidRPr="00687716">
        <w:rPr>
          <w:rFonts w:ascii="Tahoma" w:eastAsia="Tahoma" w:hAnsi="Tahoma" w:cs="Tahoma"/>
        </w:rPr>
        <w:t>p</w:t>
      </w:r>
      <w:r w:rsidR="004501EB" w:rsidRPr="00687716">
        <w:rPr>
          <w:rStyle w:val="normaltextrun"/>
          <w:rFonts w:ascii="Tahoma" w:eastAsia="Tahoma" w:hAnsi="Tahoma" w:cs="Tahoma"/>
          <w:shd w:val="clear" w:color="auto" w:fill="FFFFFF"/>
        </w:rPr>
        <w:t xml:space="preserve">oprawnie </w:t>
      </w:r>
      <w:r w:rsidRPr="00687716">
        <w:rPr>
          <w:rFonts w:ascii="Tahoma" w:eastAsia="Tahoma" w:hAnsi="Tahoma" w:cs="Tahoma"/>
        </w:rPr>
        <w:t xml:space="preserve">wystawionej pod względem rachunkowym i formalnym faktury VAT (zgodnie </w:t>
      </w:r>
      <w:r w:rsidRPr="2D306457">
        <w:rPr>
          <w:rFonts w:ascii="Tahoma" w:eastAsia="Tahoma" w:hAnsi="Tahoma" w:cs="Tahoma"/>
        </w:rPr>
        <w:t xml:space="preserve">z przepisami prawa i zobowiązaniami określonymi w ust. </w:t>
      </w:r>
      <w:r w:rsidR="00B0083C">
        <w:rPr>
          <w:rFonts w:ascii="Tahoma" w:eastAsia="Tahoma" w:hAnsi="Tahoma" w:cs="Tahoma"/>
        </w:rPr>
        <w:t>1-</w:t>
      </w:r>
      <w:r w:rsidRPr="2D306457">
        <w:rPr>
          <w:rFonts w:ascii="Tahoma" w:eastAsia="Tahoma" w:hAnsi="Tahoma" w:cs="Tahoma"/>
        </w:rPr>
        <w:t xml:space="preserve">4), </w:t>
      </w:r>
      <w:r w:rsidRPr="2D306457">
        <w:rPr>
          <w:rFonts w:ascii="Tahoma" w:eastAsia="Tahoma" w:hAnsi="Tahoma" w:cs="Tahoma"/>
          <w:lang w:eastAsia="pl-PL"/>
        </w:rPr>
        <w:t>przelewem na konto Wykonawcy, wskazane na wystawionej fakturze.</w:t>
      </w:r>
    </w:p>
    <w:p w14:paraId="527C94B8" w14:textId="77777777" w:rsidR="002C4847" w:rsidRDefault="00A32D9D" w:rsidP="00633DAE">
      <w:pPr>
        <w:numPr>
          <w:ilvl w:val="2"/>
          <w:numId w:val="32"/>
        </w:numPr>
        <w:spacing w:line="276" w:lineRule="auto"/>
        <w:ind w:left="284" w:hanging="284"/>
        <w:contextualSpacing/>
        <w:jc w:val="both"/>
        <w:rPr>
          <w:rFonts w:ascii="Tahoma" w:eastAsia="Tahoma" w:hAnsi="Tahoma" w:cs="Tahoma"/>
        </w:rPr>
      </w:pPr>
      <w:r w:rsidRPr="2D306457">
        <w:rPr>
          <w:rFonts w:ascii="Tahoma" w:eastAsia="Tahoma" w:hAnsi="Tahoma" w:cs="Tahoma"/>
        </w:rPr>
        <w:t xml:space="preserve">Za datę zapłaty uznaje się datę obciążenia rachunku bankowego Zamawiającego. </w:t>
      </w:r>
    </w:p>
    <w:p w14:paraId="527C94B9" w14:textId="77777777" w:rsidR="002C4847" w:rsidRDefault="00A32D9D" w:rsidP="00633DAE">
      <w:pPr>
        <w:numPr>
          <w:ilvl w:val="2"/>
          <w:numId w:val="32"/>
        </w:numPr>
        <w:spacing w:line="276" w:lineRule="auto"/>
        <w:contextualSpacing/>
        <w:jc w:val="both"/>
        <w:rPr>
          <w:rFonts w:ascii="Tahoma" w:eastAsia="Tahoma" w:hAnsi="Tahoma" w:cs="Tahoma"/>
        </w:rPr>
      </w:pPr>
      <w:r w:rsidRPr="2D306457">
        <w:rPr>
          <w:rFonts w:ascii="Tahoma" w:eastAsia="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68D57290" w14:textId="59BF0A9A" w:rsidR="00AD2578" w:rsidRPr="00BA6413" w:rsidRDefault="00E753C4" w:rsidP="007D6BBA">
      <w:pPr>
        <w:numPr>
          <w:ilvl w:val="0"/>
          <w:numId w:val="38"/>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J</w:t>
      </w:r>
      <w:r w:rsidR="00AD2578" w:rsidRPr="00BA6413">
        <w:rPr>
          <w:rFonts w:ascii="Tahoma" w:eastAsia="Tahoma" w:hAnsi="Tahoma" w:cs="Tahoma"/>
        </w:rPr>
        <w:t>eżeli dostawa sprzętu medycznego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5F98FCB7" w14:textId="77777777" w:rsidR="00AD2578" w:rsidRPr="00BA6413" w:rsidRDefault="00AD2578" w:rsidP="007D6BBA">
      <w:pPr>
        <w:numPr>
          <w:ilvl w:val="0"/>
          <w:numId w:val="39"/>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 </w:t>
      </w:r>
    </w:p>
    <w:p w14:paraId="0B23E2BB" w14:textId="77777777" w:rsidR="00AD2578" w:rsidRPr="00BA6413" w:rsidRDefault="00AD2578" w:rsidP="007D6BBA">
      <w:pPr>
        <w:numPr>
          <w:ilvl w:val="0"/>
          <w:numId w:val="40"/>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W przypadku braku powiadomienia, o którym mowa w ust. 8 lub wystawienia nieprawidłowej faktury, Wykonawca ponosi pełną odpowiedzialność za wszelkie negatywne konsekwencje podatkowe, finansowe oraz prawne, jakie mogą wyniknąć dla Zamawiającego. W szczególności, odpowiedzialność Wykonawcy obejmuje:  </w:t>
      </w:r>
    </w:p>
    <w:p w14:paraId="7ABDE923"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 xml:space="preserve">a. pokrycie wszelkich zaległości podatkowych – Wykonawca zobowiązuje się do pokrycia wszelkich należności z tytułu podatku VAT, odsetek oraz ewentualnych kar finansowych nałożonych na </w:t>
      </w:r>
      <w:r w:rsidRPr="00BA6413">
        <w:rPr>
          <w:rFonts w:ascii="Tahoma" w:eastAsia="Tahoma" w:hAnsi="Tahoma" w:cs="Tahoma"/>
        </w:rPr>
        <w:lastRenderedPageBreak/>
        <w:t>Zamawiającego przez organy podatkowe, wynikających z braku możliwości prawidłowego rozpoznania i rozliczenia dostawy jako wewnątrzwspólnotowego nabycia towarów. </w:t>
      </w:r>
    </w:p>
    <w:p w14:paraId="62A5CF4F"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b. odszkodowanie za poniesione straty – Wykonawca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 </w:t>
      </w:r>
    </w:p>
    <w:p w14:paraId="0E0F039C"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c. pokrycie kosztów postępowań prawnych – w przypadku konieczności podjęcia przez Zamawiającego działań prawnych w związku z niepowiadomieniem, Wykonawca zobowiązuje się do pokrycia wszelkich kosztów postępowań sądowych, administracyjnych lub innych postępowań, w tym kosztów obsługi prawnej, jakie Zamawiający poniesie w związku z dochodzeniem swoich praw. </w:t>
      </w:r>
    </w:p>
    <w:p w14:paraId="710A3F73" w14:textId="00D2F5DB"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 xml:space="preserve">d. karę umowną – niezależnie od powyższych roszczeń, Zamawiający zastrzega sobie prawo do nałożenia na Wykonawcę kary umownej w wysokości </w:t>
      </w:r>
      <w:r w:rsidR="003974B0" w:rsidRPr="00BA6413">
        <w:rPr>
          <w:rFonts w:ascii="Tahoma" w:eastAsia="Tahoma" w:hAnsi="Tahoma" w:cs="Tahoma"/>
          <w:b/>
          <w:bCs/>
        </w:rPr>
        <w:t>5</w:t>
      </w:r>
      <w:r w:rsidRPr="00BA6413">
        <w:rPr>
          <w:rFonts w:ascii="Tahoma" w:eastAsia="Tahoma" w:hAnsi="Tahoma" w:cs="Tahoma"/>
          <w:b/>
          <w:bCs/>
        </w:rPr>
        <w:t xml:space="preserve"> 000 zł. [słownie: </w:t>
      </w:r>
      <w:r w:rsidR="003974B0" w:rsidRPr="00BA6413">
        <w:rPr>
          <w:rFonts w:ascii="Tahoma" w:eastAsia="Tahoma" w:hAnsi="Tahoma" w:cs="Tahoma"/>
          <w:b/>
          <w:bCs/>
        </w:rPr>
        <w:t>pięć</w:t>
      </w:r>
      <w:r w:rsidRPr="00BA6413">
        <w:rPr>
          <w:rFonts w:ascii="Tahoma" w:eastAsia="Tahoma" w:hAnsi="Tahoma" w:cs="Tahoma"/>
          <w:b/>
          <w:bCs/>
        </w:rPr>
        <w:t xml:space="preserve"> tysi</w:t>
      </w:r>
      <w:r w:rsidR="003974B0" w:rsidRPr="00BA6413">
        <w:rPr>
          <w:rFonts w:ascii="Tahoma" w:eastAsia="Tahoma" w:hAnsi="Tahoma" w:cs="Tahoma"/>
          <w:b/>
          <w:bCs/>
        </w:rPr>
        <w:t>ę</w:t>
      </w:r>
      <w:r w:rsidRPr="00BA6413">
        <w:rPr>
          <w:rFonts w:ascii="Tahoma" w:eastAsia="Tahoma" w:hAnsi="Tahoma" w:cs="Tahoma"/>
          <w:b/>
          <w:bCs/>
        </w:rPr>
        <w:t>c</w:t>
      </w:r>
      <w:r w:rsidR="003974B0" w:rsidRPr="00BA6413">
        <w:rPr>
          <w:rFonts w:ascii="Tahoma" w:eastAsia="Tahoma" w:hAnsi="Tahoma" w:cs="Tahoma"/>
          <w:b/>
          <w:bCs/>
        </w:rPr>
        <w:t>y</w:t>
      </w:r>
      <w:r w:rsidRPr="00BA6413">
        <w:rPr>
          <w:rFonts w:ascii="Tahoma" w:eastAsia="Tahoma" w:hAnsi="Tahoma" w:cs="Tahoma"/>
          <w:b/>
          <w:bCs/>
        </w:rPr>
        <w:t xml:space="preserve"> złotych]</w:t>
      </w:r>
      <w:r w:rsidRPr="00BA6413">
        <w:rPr>
          <w:rFonts w:ascii="Tahoma" w:eastAsia="Tahoma" w:hAnsi="Tahoma" w:cs="Tahoma"/>
        </w:rPr>
        <w:t xml:space="preserve"> za każde naruszenie obowiązku informacyjnego określonego w ust. 8, z możliwością dochodzenia odszkodowania przewyższającego wysokość zastrzeżonej kary umownej na zasadach ogólnych. </w:t>
      </w:r>
    </w:p>
    <w:p w14:paraId="31311F6E" w14:textId="77777777" w:rsidR="00AD2578" w:rsidRPr="00AD2578" w:rsidRDefault="00AD2578" w:rsidP="007D6BBA">
      <w:pPr>
        <w:numPr>
          <w:ilvl w:val="0"/>
          <w:numId w:val="41"/>
        </w:numPr>
        <w:spacing w:line="276" w:lineRule="auto"/>
        <w:ind w:left="284" w:hanging="426"/>
        <w:contextualSpacing/>
        <w:jc w:val="both"/>
        <w:rPr>
          <w:rFonts w:ascii="Tahoma" w:eastAsia="Tahoma" w:hAnsi="Tahoma" w:cs="Tahoma"/>
        </w:rPr>
      </w:pPr>
      <w:r w:rsidRPr="00AD2578">
        <w:rPr>
          <w:rFonts w:ascii="Tahoma" w:eastAsia="Tahoma" w:hAnsi="Tahoma" w:cs="Tahoma"/>
        </w:rPr>
        <w:t>Podany przez Wykonawcę numer rachunku bankowego musi być ujawniony w wykazie podatników VAT prowadzonym przez Szefa Krajowej Administracji Skarbowej. </w:t>
      </w:r>
    </w:p>
    <w:p w14:paraId="448F9428" w14:textId="77777777" w:rsidR="00AD2578" w:rsidRPr="00AD2578" w:rsidRDefault="00AD2578" w:rsidP="007D6BBA">
      <w:pPr>
        <w:numPr>
          <w:ilvl w:val="0"/>
          <w:numId w:val="42"/>
        </w:numPr>
        <w:spacing w:line="276" w:lineRule="auto"/>
        <w:ind w:left="284" w:hanging="426"/>
        <w:contextualSpacing/>
        <w:jc w:val="both"/>
        <w:rPr>
          <w:rFonts w:ascii="Tahoma" w:eastAsia="Tahoma" w:hAnsi="Tahoma" w:cs="Tahoma"/>
        </w:rPr>
      </w:pPr>
      <w:r w:rsidRPr="00AD2578">
        <w:rPr>
          <w:rFonts w:ascii="Tahoma" w:eastAsia="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w:t>
      </w:r>
    </w:p>
    <w:p w14:paraId="0150F433" w14:textId="763B0018" w:rsidR="003B44DE" w:rsidRDefault="00AD2578" w:rsidP="00F4743C">
      <w:pPr>
        <w:spacing w:line="276" w:lineRule="auto"/>
        <w:ind w:left="284" w:hanging="426"/>
        <w:contextualSpacing/>
        <w:jc w:val="both"/>
        <w:rPr>
          <w:rFonts w:ascii="Tahoma" w:eastAsia="Tahoma" w:hAnsi="Tahoma" w:cs="Tahoma"/>
          <w:b/>
          <w:bCs/>
        </w:rPr>
      </w:pPr>
      <w:r w:rsidRPr="00AD2578">
        <w:rPr>
          <w:rFonts w:ascii="Tahoma" w:eastAsia="Tahoma" w:hAnsi="Tahoma" w:cs="Tahoma"/>
        </w:rPr>
        <w:t> </w:t>
      </w:r>
    </w:p>
    <w:p w14:paraId="527C94BE" w14:textId="04BA7CC3"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7</w:t>
      </w:r>
    </w:p>
    <w:p w14:paraId="527C94BF" w14:textId="535725E8"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GWARANCJA i  RĘKOJMIA</w:t>
      </w:r>
      <w:r w:rsidR="6AD630C5" w:rsidRPr="74AE3C61">
        <w:rPr>
          <w:rFonts w:ascii="Tahoma" w:eastAsia="Tahoma" w:hAnsi="Tahoma" w:cs="Tahoma"/>
          <w:b/>
          <w:bCs/>
        </w:rPr>
        <w:t xml:space="preserve">     </w:t>
      </w:r>
    </w:p>
    <w:p w14:paraId="527C94C0" w14:textId="507F9746" w:rsidR="002C4847" w:rsidRDefault="00A32D9D" w:rsidP="2D306457">
      <w:pPr>
        <w:numPr>
          <w:ilvl w:val="2"/>
          <w:numId w:val="5"/>
        </w:numPr>
        <w:spacing w:line="276" w:lineRule="auto"/>
        <w:ind w:left="284" w:hanging="284"/>
        <w:contextualSpacing/>
        <w:jc w:val="both"/>
        <w:rPr>
          <w:rFonts w:ascii="Tahoma" w:eastAsia="Tahoma" w:hAnsi="Tahoma" w:cs="Tahoma"/>
          <w:highlight w:val="lightGray"/>
        </w:rPr>
      </w:pPr>
      <w:r w:rsidRPr="2D306457">
        <w:rPr>
          <w:rFonts w:ascii="Tahoma" w:eastAsia="Tahoma" w:hAnsi="Tahoma" w:cs="Tahoma"/>
        </w:rPr>
        <w:t xml:space="preserve">Wykonawca udziela Zamawiającemu gwarancji jakości na dostarczony przedmiot umowy na </w:t>
      </w:r>
      <w:r w:rsidRPr="2D306457">
        <w:rPr>
          <w:rFonts w:ascii="Tahoma" w:eastAsia="Tahoma" w:hAnsi="Tahoma" w:cs="Tahoma"/>
          <w:b/>
          <w:bCs/>
        </w:rPr>
        <w:t xml:space="preserve">okres </w:t>
      </w:r>
      <w:r w:rsidR="00D22B04">
        <w:rPr>
          <w:rFonts w:ascii="Tahoma" w:eastAsia="Tahoma" w:hAnsi="Tahoma" w:cs="Tahoma"/>
          <w:b/>
          <w:bCs/>
        </w:rPr>
        <w:t xml:space="preserve">24 </w:t>
      </w:r>
      <w:r w:rsidRPr="2D306457">
        <w:rPr>
          <w:rFonts w:ascii="Tahoma" w:eastAsia="Tahoma" w:hAnsi="Tahoma" w:cs="Tahoma"/>
          <w:b/>
          <w:bCs/>
        </w:rPr>
        <w:t>miesięc</w:t>
      </w:r>
      <w:r w:rsidRPr="00D22B04">
        <w:rPr>
          <w:rFonts w:ascii="Tahoma" w:eastAsia="Tahoma" w:hAnsi="Tahoma" w:cs="Tahoma"/>
          <w:b/>
          <w:bCs/>
          <w:color w:val="000000" w:themeColor="text1"/>
        </w:rPr>
        <w:t>y</w:t>
      </w:r>
      <w:r w:rsidR="00D22B04" w:rsidRPr="00D22B04">
        <w:rPr>
          <w:rFonts w:ascii="Tahoma" w:eastAsia="Tahoma" w:hAnsi="Tahoma" w:cs="Tahoma"/>
          <w:b/>
          <w:bCs/>
          <w:color w:val="000000" w:themeColor="text1"/>
        </w:rPr>
        <w:t xml:space="preserve">, </w:t>
      </w:r>
      <w:r w:rsidRPr="00D22B04">
        <w:rPr>
          <w:rFonts w:ascii="Tahoma" w:eastAsia="Tahoma" w:hAnsi="Tahoma" w:cs="Tahoma"/>
          <w:color w:val="000000" w:themeColor="text1"/>
        </w:rPr>
        <w:t xml:space="preserve">licząc </w:t>
      </w:r>
      <w:r w:rsidRPr="2D306457">
        <w:rPr>
          <w:rFonts w:ascii="Tahoma" w:eastAsia="Tahoma" w:hAnsi="Tahoma" w:cs="Tahoma"/>
        </w:rPr>
        <w:t xml:space="preserve">od daty podpisania przez obie strony bezusterkowego protokołu odbioru przedmiotu umowy. </w:t>
      </w:r>
    </w:p>
    <w:p w14:paraId="2A26DA1F" w14:textId="77777777"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 xml:space="preserve">Szczegółowe warunki udzielonej gwarancji zostały określone w oświadczeniu Wykonawcy zawartym w </w:t>
      </w:r>
      <w:r w:rsidRPr="00E96323">
        <w:rPr>
          <w:rFonts w:ascii="Tahoma" w:eastAsia="Tahoma" w:hAnsi="Tahoma" w:cs="Tahoma"/>
          <w:b/>
          <w:bCs/>
        </w:rPr>
        <w:t xml:space="preserve">załączniku nr 2 </w:t>
      </w:r>
      <w:r w:rsidRPr="00E96323">
        <w:rPr>
          <w:rFonts w:ascii="Tahoma" w:eastAsia="Tahoma" w:hAnsi="Tahoma" w:cs="Tahoma"/>
        </w:rPr>
        <w:t xml:space="preserve">do niniejszej umowy </w:t>
      </w:r>
      <w:r w:rsidRPr="00E96323">
        <w:rPr>
          <w:rFonts w:ascii="Tahoma" w:eastAsia="Tahoma" w:hAnsi="Tahoma" w:cs="Tahoma"/>
          <w:b/>
          <w:bCs/>
        </w:rPr>
        <w:t>(Warunki gwarancji i serwisu).</w:t>
      </w:r>
      <w:r w:rsidRPr="00E96323">
        <w:rPr>
          <w:rFonts w:ascii="Tahoma" w:eastAsia="Tahoma" w:hAnsi="Tahoma" w:cs="Tahoma"/>
        </w:rPr>
        <w:t>  </w:t>
      </w:r>
    </w:p>
    <w:p w14:paraId="2F8AA3B1" w14:textId="77777777" w:rsidR="00E96323" w:rsidRPr="0024213B"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24213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77777777"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Wykonawca wskazuje do zgłoszeń awarii numer telefoniczny: …………………. oraz adres mailowy: ……………………………………….  </w:t>
      </w:r>
    </w:p>
    <w:p w14:paraId="17A3C1DD" w14:textId="77777777" w:rsidR="00E96323" w:rsidRPr="00E96323" w:rsidRDefault="00E96323" w:rsidP="00E96323">
      <w:pPr>
        <w:numPr>
          <w:ilvl w:val="2"/>
          <w:numId w:val="5"/>
        </w:numPr>
        <w:tabs>
          <w:tab w:val="clear" w:pos="0"/>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Zapisy ust. 1 -4  wraz z postanowieniami, określonymi w załączniku nr 2 stanowią dokument gwarancji jakości w rozumieniu przepisu art. 577 Kodeksu cywilnego.  </w:t>
      </w:r>
    </w:p>
    <w:p w14:paraId="527C94C2" w14:textId="77777777"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2D306457">
      <w:pPr>
        <w:numPr>
          <w:ilvl w:val="2"/>
          <w:numId w:val="5"/>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24213B" w:rsidRDefault="00A07A25" w:rsidP="2D306457">
      <w:pPr>
        <w:numPr>
          <w:ilvl w:val="2"/>
          <w:numId w:val="5"/>
        </w:numPr>
        <w:spacing w:line="276" w:lineRule="auto"/>
        <w:ind w:left="284" w:hanging="284"/>
        <w:contextualSpacing/>
        <w:jc w:val="both"/>
        <w:textAlignment w:val="baseline"/>
        <w:rPr>
          <w:rFonts w:ascii="Tahoma" w:eastAsia="Tahoma" w:hAnsi="Tahoma" w:cs="Tahoma"/>
        </w:rPr>
      </w:pPr>
      <w:r w:rsidRPr="0024213B">
        <w:rPr>
          <w:rStyle w:val="normaltextrun"/>
          <w:rFonts w:ascii="Tahoma" w:eastAsia="Tahoma" w:hAnsi="Tahoma" w:cs="Tahoma"/>
        </w:rPr>
        <w:t>Wykonawca udziela Zamawiającemu 24 miesięcznej rękojmi na urządzenie, na warunkach ogólnych jak dla sprzedaży uregulowanej w Kodeksie cywilnym („Rękojmia”).</w:t>
      </w:r>
      <w:r w:rsidRPr="0024213B">
        <w:rPr>
          <w:rStyle w:val="eop"/>
          <w:rFonts w:ascii="Tahoma" w:eastAsia="Tahoma" w:hAnsi="Tahoma" w:cs="Tahoma"/>
        </w:rPr>
        <w:t> </w:t>
      </w:r>
    </w:p>
    <w:p w14:paraId="527C94C4" w14:textId="217E8A6E"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rPr>
        <w:t>Zamawiającemu przysługuje prawo wyboru trybu, z którego dokonuje realizacji swych uprawnień, tj. z rękojmi czy gwarancji jakości.</w:t>
      </w:r>
    </w:p>
    <w:p w14:paraId="527C94C5" w14:textId="77777777" w:rsidR="002C4847" w:rsidRDefault="00A32D9D" w:rsidP="2D306457">
      <w:pPr>
        <w:numPr>
          <w:ilvl w:val="2"/>
          <w:numId w:val="5"/>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t xml:space="preserve">Okres gwarancji i rękojmi rozpoczyna się od dnia następnego po dniu prawidłowo dokonanego odbioru </w:t>
      </w:r>
      <w:r w:rsidRPr="2D306457">
        <w:rPr>
          <w:rFonts w:ascii="Tahoma" w:eastAsia="Tahoma" w:hAnsi="Tahoma" w:cs="Tahoma"/>
          <w:color w:val="000000" w:themeColor="text1"/>
        </w:rPr>
        <w:t xml:space="preserve">przedmiotu umowy, potwierdzonego podpisanym przez obie strony umowy protokołem odbioru. </w:t>
      </w:r>
    </w:p>
    <w:p w14:paraId="11C1E0D4" w14:textId="77777777" w:rsidR="00BA26F0" w:rsidRDefault="00BA26F0" w:rsidP="2D306457">
      <w:pPr>
        <w:spacing w:line="276" w:lineRule="auto"/>
        <w:ind w:left="284"/>
        <w:contextualSpacing/>
        <w:jc w:val="center"/>
        <w:rPr>
          <w:rFonts w:ascii="Tahoma" w:eastAsia="Tahoma" w:hAnsi="Tahoma" w:cs="Tahoma"/>
          <w:b/>
          <w:bCs/>
        </w:rPr>
      </w:pPr>
    </w:p>
    <w:p w14:paraId="731CD738" w14:textId="77777777" w:rsidR="007B2DAC" w:rsidRDefault="007B2DAC" w:rsidP="2D306457">
      <w:pPr>
        <w:spacing w:line="276" w:lineRule="auto"/>
        <w:ind w:left="284"/>
        <w:contextualSpacing/>
        <w:jc w:val="center"/>
        <w:rPr>
          <w:rFonts w:ascii="Tahoma" w:eastAsia="Tahoma" w:hAnsi="Tahoma" w:cs="Tahoma"/>
          <w:b/>
          <w:bCs/>
        </w:rPr>
      </w:pPr>
    </w:p>
    <w:p w14:paraId="2FE34070" w14:textId="77777777" w:rsidR="007B2DAC" w:rsidRDefault="007B2DAC" w:rsidP="2D306457">
      <w:pPr>
        <w:spacing w:line="276" w:lineRule="auto"/>
        <w:ind w:left="284"/>
        <w:contextualSpacing/>
        <w:jc w:val="center"/>
        <w:rPr>
          <w:rFonts w:ascii="Tahoma" w:eastAsia="Tahoma" w:hAnsi="Tahoma" w:cs="Tahoma"/>
          <w:b/>
          <w:bCs/>
        </w:rPr>
      </w:pPr>
    </w:p>
    <w:p w14:paraId="527C94C7" w14:textId="77777777"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2D306457">
      <w:pPr>
        <w:numPr>
          <w:ilvl w:val="0"/>
          <w:numId w:val="6"/>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D14A658" w:rsidR="002C4847" w:rsidRDefault="00A32D9D" w:rsidP="2D306457">
      <w:pPr>
        <w:numPr>
          <w:ilvl w:val="0"/>
          <w:numId w:val="12"/>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r w:rsidR="0001691F">
        <w:rPr>
          <w:rFonts w:ascii="Tahoma" w:eastAsia="Tahoma" w:hAnsi="Tahoma" w:cs="Tahoma"/>
        </w:rPr>
        <w:t xml:space="preserve">, </w:t>
      </w:r>
      <w:r w:rsidR="0001691F" w:rsidRPr="0001691F">
        <w:rPr>
          <w:rFonts w:ascii="Tahoma" w:hAnsi="Tahoma" w:cs="Tahoma"/>
          <w:b/>
          <w:color w:val="FF0000"/>
          <w:sz w:val="18"/>
          <w:szCs w:val="18"/>
        </w:rPr>
        <w:t>z zastrzeżeniem, że 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w:t>
      </w:r>
      <w:r w:rsidR="0001691F">
        <w:rPr>
          <w:rFonts w:ascii="Tahoma" w:hAnsi="Tahoma" w:cs="Tahoma"/>
          <w:b/>
          <w:color w:val="FF0000"/>
          <w:sz w:val="18"/>
          <w:szCs w:val="18"/>
        </w:rPr>
        <w:t>.</w:t>
      </w:r>
    </w:p>
    <w:p w14:paraId="527C94CD" w14:textId="59AD4C4E"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2D306457">
        <w:rPr>
          <w:rFonts w:ascii="Tahoma" w:eastAsia="Tahoma" w:hAnsi="Tahoma" w:cs="Tahoma"/>
          <w:i/>
          <w:iCs/>
        </w:rPr>
        <w:t>przeciwdziałaniu nadmiernym opóźnieniom w transakcjach handlowych</w:t>
      </w:r>
      <w:r w:rsidRPr="2D306457">
        <w:rPr>
          <w:rFonts w:ascii="Tahoma" w:eastAsia="Tahoma" w:hAnsi="Tahoma" w:cs="Tahoma"/>
        </w:rPr>
        <w:t>.</w:t>
      </w:r>
    </w:p>
    <w:p w14:paraId="527C94CE"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Zamawiający w razie zwłoki w zapłacie kary może dokonać potrącenia należnej mu kwoty z wynagrodzenia Wykonawcy. </w:t>
      </w:r>
    </w:p>
    <w:p w14:paraId="527C94CF"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Całkowita suma kar umownych naliczonych zgodnie z treścią umowy nie przekroczy 40 % wartości łącznej wartości umowy brutto określonej w Umowie.</w:t>
      </w:r>
    </w:p>
    <w:p w14:paraId="527C94D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386DE406" w:rsidR="002C4847" w:rsidRDefault="00A32D9D" w:rsidP="2D306457">
      <w:pPr>
        <w:numPr>
          <w:ilvl w:val="0"/>
          <w:numId w:val="14"/>
        </w:numPr>
        <w:spacing w:line="276" w:lineRule="auto"/>
        <w:contextualSpacing/>
        <w:jc w:val="both"/>
        <w:rPr>
          <w:rFonts w:ascii="Tahoma" w:eastAsia="Tahoma" w:hAnsi="Tahoma" w:cs="Tahoma"/>
          <w:color w:val="000000" w:themeColor="text1"/>
        </w:rPr>
      </w:pPr>
      <w:r w:rsidRPr="2D306457">
        <w:rPr>
          <w:rFonts w:ascii="Tahoma" w:eastAsia="Tahoma" w:hAnsi="Tahoma" w:cs="Tahoma"/>
        </w:rPr>
        <w:t xml:space="preserve">W przypadku niewykonania lub nienależytego wykonania umowy Strony umowy zastrzegają prawo do odstąpienia od umowy </w:t>
      </w:r>
      <w:r w:rsidRPr="2D306457">
        <w:rPr>
          <w:rFonts w:ascii="Tahoma" w:eastAsia="Tahoma" w:hAnsi="Tahoma" w:cs="Tahoma"/>
          <w:color w:val="000000" w:themeColor="text1"/>
        </w:rPr>
        <w:t xml:space="preserve">do dnia </w:t>
      </w:r>
      <w:r w:rsidR="00575995" w:rsidRPr="00656BB8">
        <w:rPr>
          <w:rFonts w:ascii="Tahoma" w:eastAsia="Tahoma" w:hAnsi="Tahoma" w:cs="Tahoma"/>
          <w:color w:val="4472C4" w:themeColor="accent1"/>
        </w:rPr>
        <w:t xml:space="preserve">…………………. (wpisać datę </w:t>
      </w:r>
      <w:r w:rsidR="00C72CC4" w:rsidRPr="00656BB8">
        <w:rPr>
          <w:rFonts w:ascii="Tahoma" w:eastAsia="Tahoma" w:hAnsi="Tahoma" w:cs="Tahoma"/>
          <w:color w:val="4472C4" w:themeColor="accent1"/>
        </w:rPr>
        <w:t>końcową wykonania umowy)</w:t>
      </w:r>
      <w:r w:rsidRPr="00656BB8">
        <w:rPr>
          <w:rFonts w:ascii="Tahoma" w:eastAsia="Tahoma" w:hAnsi="Tahoma" w:cs="Tahoma"/>
          <w:color w:val="4472C4" w:themeColor="accent1"/>
        </w:rPr>
        <w:t xml:space="preserve"> </w:t>
      </w:r>
      <w:r w:rsidRPr="2D306457">
        <w:rPr>
          <w:rFonts w:ascii="Tahoma" w:eastAsia="Tahoma" w:hAnsi="Tahoma" w:cs="Tahoma"/>
          <w:color w:val="000000" w:themeColor="text1"/>
        </w:rPr>
        <w:t xml:space="preserve">lub wypowiedzenia umowy. Odstąpienie lub wypowiedzenie może nastąpić po uprzednim bezskutecznym, pisemnym wezwaniu strony naruszającej umowę do jej wykonania i wyznaczeniu dodatkowego terminu do wykonania umowy. </w:t>
      </w:r>
    </w:p>
    <w:p w14:paraId="527C94D4"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2D306457">
      <w:pPr>
        <w:numPr>
          <w:ilvl w:val="0"/>
          <w:numId w:val="14"/>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2D306457">
      <w:pPr>
        <w:ind w:left="1080"/>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527C94D9"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7C94DA" w14:textId="77777777" w:rsidR="002C4847" w:rsidRDefault="00A32D9D" w:rsidP="2D306457">
      <w:pPr>
        <w:numPr>
          <w:ilvl w:val="0"/>
          <w:numId w:val="14"/>
        </w:numPr>
        <w:jc w:val="both"/>
        <w:rPr>
          <w:rFonts w:ascii="Tahoma" w:eastAsia="Tahoma" w:hAnsi="Tahoma" w:cs="Tahoma"/>
          <w:strike/>
        </w:rPr>
      </w:pPr>
      <w:r w:rsidRPr="00C72CC4">
        <w:rPr>
          <w:rFonts w:ascii="Tahoma" w:eastAsia="Tahoma" w:hAnsi="Tahoma" w:cs="Tahoma"/>
        </w:rPr>
        <w:t xml:space="preserve">W przypadku, o którym mowa w pkt 4 </w:t>
      </w:r>
      <w:proofErr w:type="spellStart"/>
      <w:r w:rsidRPr="00C72CC4">
        <w:rPr>
          <w:rFonts w:ascii="Tahoma" w:eastAsia="Tahoma" w:hAnsi="Tahoma" w:cs="Tahoma"/>
        </w:rPr>
        <w:t>ppkt</w:t>
      </w:r>
      <w:proofErr w:type="spellEnd"/>
      <w:r w:rsidRPr="00C72CC4">
        <w:rPr>
          <w:rFonts w:ascii="Tahoma" w:eastAsia="Tahoma" w:hAnsi="Tahoma" w:cs="Tahoma"/>
        </w:rPr>
        <w:t xml:space="preserve"> a), zamawiający odstępuje od umowy w części, której zmiana dotyczy.</w:t>
      </w:r>
    </w:p>
    <w:p w14:paraId="527C94DB"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lastRenderedPageBreak/>
        <w:t>W przypadku, o którym mowa w ust. 2, wykonawca może żądać wyłącznie wynagrodzenia należnego z tytułu wykonania części umowy.</w:t>
      </w:r>
    </w:p>
    <w:p w14:paraId="26529A86" w14:textId="77777777" w:rsidR="0001691F" w:rsidRDefault="0001691F" w:rsidP="2D306457">
      <w:pPr>
        <w:spacing w:line="276" w:lineRule="auto"/>
        <w:contextualSpacing/>
        <w:jc w:val="center"/>
        <w:rPr>
          <w:rFonts w:ascii="Tahoma" w:eastAsia="Tahoma" w:hAnsi="Tahoma" w:cs="Tahoma"/>
          <w:b/>
          <w:bCs/>
        </w:rPr>
      </w:pPr>
    </w:p>
    <w:p w14:paraId="4F65DD9A" w14:textId="77777777" w:rsidR="0001691F" w:rsidRDefault="0001691F" w:rsidP="2D306457">
      <w:pPr>
        <w:spacing w:line="276" w:lineRule="auto"/>
        <w:contextualSpacing/>
        <w:jc w:val="center"/>
        <w:rPr>
          <w:rFonts w:ascii="Tahoma" w:eastAsia="Tahoma" w:hAnsi="Tahoma" w:cs="Tahoma"/>
          <w:b/>
          <w:bCs/>
        </w:rPr>
      </w:pPr>
    </w:p>
    <w:p w14:paraId="527C94DC" w14:textId="49FECF5C"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2D306457">
      <w:pPr>
        <w:numPr>
          <w:ilvl w:val="0"/>
          <w:numId w:val="13"/>
        </w:numPr>
        <w:spacing w:line="276" w:lineRule="auto"/>
        <w:ind w:left="426"/>
        <w:contextualSpacing/>
        <w:jc w:val="both"/>
        <w:rPr>
          <w:rFonts w:ascii="Tahoma" w:eastAsia="Tahoma" w:hAnsi="Tahoma" w:cs="Tahoma"/>
        </w:rPr>
      </w:pPr>
      <w:r w:rsidRPr="2D306457">
        <w:rPr>
          <w:rFonts w:ascii="Tahoma" w:eastAsia="Tahoma" w:hAnsi="Tahoma" w:cs="Tahoma"/>
        </w:rPr>
        <w:t xml:space="preserve">Zamawiający dopuszcza możliwość wprowadzenia zmian umowy w następujących sytuacjach: </w:t>
      </w:r>
    </w:p>
    <w:p w14:paraId="527C94DF" w14:textId="77777777" w:rsidR="002C4847" w:rsidRDefault="00A32D9D" w:rsidP="2D306457">
      <w:pPr>
        <w:numPr>
          <w:ilvl w:val="0"/>
          <w:numId w:val="8"/>
        </w:numPr>
        <w:spacing w:line="276" w:lineRule="auto"/>
        <w:ind w:left="567" w:hanging="283"/>
        <w:contextualSpacing/>
        <w:jc w:val="both"/>
        <w:rPr>
          <w:rFonts w:ascii="Tahoma" w:eastAsia="Tahoma" w:hAnsi="Tahoma" w:cs="Tahoma"/>
        </w:rPr>
      </w:pPr>
      <w:r w:rsidRPr="2D306457">
        <w:rPr>
          <w:rFonts w:ascii="Tahoma" w:eastAsia="Tahoma" w:hAnsi="Tahoma" w:cs="Tahoma"/>
        </w:rPr>
        <w:t>zmiany danych kontrahenta (nazwy, siedziby, nr ewidencyjnego NIP, REGON, formy prawnej itd.) oraz zmiany podwykonawcy,</w:t>
      </w:r>
    </w:p>
    <w:p w14:paraId="527C94E0"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2D306457">
      <w:pPr>
        <w:numPr>
          <w:ilvl w:val="1"/>
          <w:numId w:val="17"/>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zmiany stawki podatku VAT, w momencie wejścia w życie ich obowiązywania. W przypadku zmiany ustawowej stawki podatku VAT zmianie ulegnie cena brutto, cena netto nie zmieni się;</w:t>
      </w:r>
    </w:p>
    <w:p w14:paraId="527C94E6" w14:textId="77777777" w:rsidR="002C4847" w:rsidRPr="00C72CC4" w:rsidRDefault="00A32D9D" w:rsidP="2D306457">
      <w:pPr>
        <w:numPr>
          <w:ilvl w:val="1"/>
          <w:numId w:val="17"/>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527C94E7" w14:textId="77777777" w:rsidR="002C4847" w:rsidRDefault="00A32D9D" w:rsidP="2D306457">
      <w:pPr>
        <w:numPr>
          <w:ilvl w:val="0"/>
          <w:numId w:val="4"/>
        </w:numPr>
        <w:spacing w:line="276" w:lineRule="auto"/>
        <w:ind w:left="426"/>
        <w:contextualSpacing/>
        <w:jc w:val="both"/>
        <w:rPr>
          <w:rFonts w:ascii="Tahoma" w:eastAsia="Tahoma" w:hAnsi="Tahoma" w:cs="Tahoma"/>
        </w:rPr>
      </w:pPr>
      <w:r w:rsidRPr="2D306457">
        <w:rPr>
          <w:rFonts w:ascii="Tahoma" w:eastAsia="Tahoma" w:hAnsi="Tahoma" w:cs="Tahoma"/>
        </w:rPr>
        <w:t xml:space="preserve"> Każda zmiana Umowy wymaga formy pisemnej pod rygorem nieważności i musi być dokonana poprzez sporządzenie aneksu do Umowy.</w:t>
      </w:r>
    </w:p>
    <w:p w14:paraId="77DBE1AD" w14:textId="6E409299" w:rsidR="009D0AA8" w:rsidRPr="007B2DAC" w:rsidRDefault="007B2DAC" w:rsidP="2D306457">
      <w:pPr>
        <w:numPr>
          <w:ilvl w:val="0"/>
          <w:numId w:val="4"/>
        </w:numPr>
        <w:spacing w:line="276" w:lineRule="auto"/>
        <w:ind w:left="426"/>
        <w:contextualSpacing/>
        <w:jc w:val="both"/>
        <w:rPr>
          <w:rFonts w:ascii="Tahoma" w:eastAsia="Tahoma" w:hAnsi="Tahoma" w:cs="Tahoma"/>
          <w:b/>
          <w:color w:val="FF0000"/>
        </w:rPr>
      </w:pPr>
      <w:bookmarkStart w:id="5" w:name="_Hlk179796910"/>
      <w:r w:rsidRPr="007B2DAC">
        <w:rPr>
          <w:rFonts w:ascii="Tahoma" w:hAnsi="Tahoma" w:cs="Tahoma"/>
          <w:b/>
          <w:color w:val="FF0000"/>
          <w:sz w:val="18"/>
          <w:szCs w:val="18"/>
        </w:rPr>
        <w:t>W przypadku pozostawania Zamawiającego w zwłoce w przekazaniu pomieszczeń w terminie, o którym mowa w § 3</w:t>
      </w:r>
      <w:r>
        <w:rPr>
          <w:rFonts w:ascii="Tahoma" w:hAnsi="Tahoma" w:cs="Tahoma"/>
          <w:b/>
          <w:color w:val="FF0000"/>
          <w:sz w:val="18"/>
          <w:szCs w:val="18"/>
        </w:rPr>
        <w:t xml:space="preserve"> </w:t>
      </w:r>
      <w:r w:rsidRPr="007B2DAC">
        <w:rPr>
          <w:rFonts w:ascii="Tahoma" w:hAnsi="Tahoma" w:cs="Tahoma"/>
          <w:b/>
          <w:color w:val="FF0000"/>
          <w:sz w:val="18"/>
          <w:szCs w:val="18"/>
        </w:rPr>
        <w:t>ust. 4, strony ustalają, że termin realizacji umowy zostanie wydłużony o czas trwania takiej zwłoki w drodze pisemnego aneksu do umowy</w:t>
      </w:r>
      <w:bookmarkEnd w:id="5"/>
      <w:r w:rsidR="0001691F" w:rsidRPr="007B2DAC">
        <w:rPr>
          <w:rFonts w:ascii="Tahoma" w:hAnsi="Tahoma" w:cs="Tahoma"/>
          <w:b/>
          <w:color w:val="FF0000"/>
          <w:sz w:val="18"/>
          <w:szCs w:val="18"/>
        </w:rPr>
        <w:t>.</w:t>
      </w:r>
      <w:r w:rsidR="009D0AA8" w:rsidRPr="007B2DAC">
        <w:rPr>
          <w:rFonts w:ascii="Tahoma" w:eastAsia="Tahoma" w:hAnsi="Tahoma" w:cs="Tahoma"/>
          <w:b/>
          <w:color w:val="FF0000"/>
        </w:rPr>
        <w:t xml:space="preserve"> </w:t>
      </w:r>
    </w:p>
    <w:p w14:paraId="527C94E8" w14:textId="77777777" w:rsidR="002C4847" w:rsidRDefault="002C4847" w:rsidP="2D306457">
      <w:pPr>
        <w:spacing w:line="276" w:lineRule="auto"/>
        <w:contextualSpacing/>
        <w:jc w:val="center"/>
        <w:rPr>
          <w:rFonts w:ascii="Tahoma" w:eastAsia="Tahoma" w:hAnsi="Tahoma" w:cs="Tahoma"/>
          <w:b/>
          <w:bCs/>
        </w:rPr>
      </w:pPr>
    </w:p>
    <w:p w14:paraId="527C94E9"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6" w:name="_Hlk508748827"/>
      <w:bookmarkStart w:id="7" w:name="_Hlk179798484"/>
      <w:bookmarkEnd w:id="6"/>
      <w:r w:rsidRPr="2D306457">
        <w:rPr>
          <w:rFonts w:ascii="Tahoma" w:eastAsia="Tahoma" w:hAnsi="Tahoma" w:cs="Tahoma"/>
          <w:b/>
          <w:bCs/>
        </w:rPr>
        <w:t>POWIERZENIE PRZETWARZANIA DANYCH OSOBOWYCH</w:t>
      </w:r>
    </w:p>
    <w:p w14:paraId="6D371D97" w14:textId="77777777" w:rsidR="00216162"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Pr="00E728A5">
        <w:rPr>
          <w:rFonts w:ascii="Tahoma" w:eastAsia="Tahoma" w:hAnsi="Tahoma" w:cs="Tahoma"/>
        </w:rPr>
        <w:t xml:space="preserve"> </w:t>
      </w:r>
    </w:p>
    <w:p w14:paraId="24669EEA" w14:textId="0FEB4277" w:rsidR="006A604B" w:rsidRPr="000E000D" w:rsidRDefault="00A32D9D" w:rsidP="006A604B">
      <w:pPr>
        <w:pStyle w:val="Akapitzlist"/>
        <w:numPr>
          <w:ilvl w:val="0"/>
          <w:numId w:val="31"/>
        </w:numPr>
        <w:spacing w:line="276" w:lineRule="auto"/>
        <w:contextualSpacing/>
        <w:jc w:val="both"/>
        <w:rPr>
          <w:rFonts w:ascii="Tahoma" w:eastAsia="Tahoma" w:hAnsi="Tahoma" w:cs="Tahoma"/>
          <w:sz w:val="20"/>
          <w:szCs w:val="20"/>
        </w:rPr>
      </w:pPr>
      <w:r w:rsidRPr="00E728A5">
        <w:rPr>
          <w:rFonts w:ascii="Tahoma" w:eastAsia="Tahoma" w:hAnsi="Tahoma" w:cs="Tahoma"/>
          <w:sz w:val="20"/>
          <w:szCs w:val="20"/>
        </w:rPr>
        <w:t xml:space="preserve">pacjentów, korzystających z usług Zamawiającego, zgromadzonych na sprzęcie medycznym, którego dotyczy Umowa, a Wykonawca zobowiązuje się do ich przetwarzania jedynie w zakresie niezbędnym do wykonania Umowy oraz wyłącznie w celu właściwej jej realizacji. </w:t>
      </w:r>
      <w:r w:rsidRPr="000E000D">
        <w:rPr>
          <w:rFonts w:ascii="Tahoma" w:eastAsia="Tahoma" w:hAnsi="Tahoma" w:cs="Tahoma"/>
          <w:sz w:val="20"/>
          <w:szCs w:val="20"/>
        </w:rPr>
        <w:t xml:space="preserve">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E728A5" w:rsidRDefault="006A604B"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527C94EC" w14:textId="77777777" w:rsidR="002C4847"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77777777" w:rsidR="002C4847"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Zamawiający oświadcza, że jest Administratorem danych, które powierza Wykonawcy.</w:t>
      </w:r>
    </w:p>
    <w:p w14:paraId="527C94EE"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Przetwarzanie będzie wykonywane wyłącznie w okresie obowiązywania Umowy.</w:t>
      </w:r>
    </w:p>
    <w:p w14:paraId="527C94EF"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 xml:space="preserve">oraz przepisów implementujących. </w:t>
      </w:r>
    </w:p>
    <w:p w14:paraId="527C94F0" w14:textId="77777777" w:rsidR="002C4847" w:rsidRPr="005579CF" w:rsidRDefault="00A32D9D" w:rsidP="2D306457">
      <w:pPr>
        <w:numPr>
          <w:ilvl w:val="0"/>
          <w:numId w:val="19"/>
        </w:numPr>
        <w:jc w:val="both"/>
        <w:rPr>
          <w:rFonts w:ascii="Tahoma" w:eastAsia="Tahoma" w:hAnsi="Tahoma" w:cs="Tahoma"/>
        </w:rPr>
      </w:pPr>
      <w:r w:rsidRPr="005579CF">
        <w:rPr>
          <w:rFonts w:ascii="Tahoma" w:eastAsia="Tahoma" w:hAnsi="Tahoma" w:cs="Tahoma"/>
        </w:rPr>
        <w:lastRenderedPageBreak/>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5579CF">
        <w:rPr>
          <w:rStyle w:val="Wyrnienie"/>
          <w:rFonts w:ascii="Tahoma" w:eastAsia="Tahoma" w:hAnsi="Tahoma" w:cs="Tahoma"/>
          <w:i w:val="0"/>
          <w:iCs w:val="0"/>
        </w:rPr>
        <w:t>RODO</w:t>
      </w:r>
      <w:r w:rsidRPr="005579CF">
        <w:rPr>
          <w:rFonts w:ascii="Tahoma" w:eastAsia="Tahoma" w:hAnsi="Tahoma" w:cs="Tahoma"/>
        </w:rPr>
        <w:t>, odpowiadający ryzyku związanemu z przetwarzaniem powierzonych danych.</w:t>
      </w:r>
    </w:p>
    <w:p w14:paraId="527C94F1" w14:textId="77777777" w:rsidR="002C4847" w:rsidRDefault="00A32D9D" w:rsidP="2D306457">
      <w:pPr>
        <w:numPr>
          <w:ilvl w:val="0"/>
          <w:numId w:val="19"/>
        </w:numPr>
        <w:jc w:val="both"/>
        <w:rPr>
          <w:rFonts w:ascii="Tahoma" w:eastAsia="Tahoma" w:hAnsi="Tahoma" w:cs="Tahoma"/>
        </w:rPr>
      </w:pPr>
      <w:r w:rsidRPr="005579CF">
        <w:rPr>
          <w:rFonts w:ascii="Tahoma" w:eastAsia="Tahoma" w:hAnsi="Tahoma" w:cs="Tahoma"/>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0A7FE025" w14:textId="66BB69FC" w:rsidR="005579CF" w:rsidRPr="005579CF" w:rsidRDefault="005579CF" w:rsidP="005579CF">
      <w:pPr>
        <w:ind w:left="709" w:hanging="283"/>
        <w:jc w:val="both"/>
        <w:rPr>
          <w:rFonts w:ascii="Tahoma" w:eastAsia="Tahoma" w:hAnsi="Tahoma" w:cs="Tahoma"/>
          <w:b/>
          <w:bCs/>
          <w:strike/>
        </w:rPr>
      </w:pPr>
      <w:r w:rsidRPr="005579CF">
        <w:rPr>
          <w:rFonts w:ascii="Tahoma" w:eastAsia="Tahoma" w:hAnsi="Tahoma" w:cs="Tahoma"/>
          <w:b/>
          <w:bCs/>
          <w:strike/>
        </w:rPr>
        <w:t xml:space="preserve">8. </w:t>
      </w:r>
      <w:r w:rsidRPr="005579CF">
        <w:rPr>
          <w:rFonts w:ascii="Tahoma" w:eastAsia="Tahoma" w:hAnsi="Tahoma" w:cs="Tahoma"/>
          <w:b/>
          <w:bCs/>
          <w:strike/>
          <w:color w:val="FF0000"/>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300DF3B3" w14:textId="558E8AE2" w:rsidR="007B2DAC" w:rsidRPr="005579CF" w:rsidRDefault="007B2DAC"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Wykonawca może zlecić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 xml:space="preserve"> realizację określonych czynności w zakresie przetwarzania danych w imieniu </w:t>
      </w:r>
      <w:proofErr w:type="spellStart"/>
      <w:r w:rsidRPr="005579CF">
        <w:rPr>
          <w:rFonts w:ascii="Tahoma" w:hAnsi="Tahoma" w:cs="Tahoma"/>
          <w:b/>
          <w:bCs/>
          <w:iCs/>
          <w:color w:val="FF0000"/>
        </w:rPr>
        <w:t>Zamawiajacego</w:t>
      </w:r>
      <w:proofErr w:type="spellEnd"/>
      <w:r w:rsidRPr="005579CF">
        <w:rPr>
          <w:rFonts w:ascii="Tahoma" w:hAnsi="Tahoma" w:cs="Tahoma"/>
          <w:b/>
          <w:bCs/>
          <w:iCs/>
          <w:color w:val="FF0000"/>
        </w:rPr>
        <w:t xml:space="preserve"> . </w:t>
      </w:r>
      <w:proofErr w:type="spellStart"/>
      <w:r w:rsidRPr="005579CF">
        <w:rPr>
          <w:rFonts w:ascii="Tahoma" w:hAnsi="Tahoma" w:cs="Tahoma"/>
          <w:b/>
          <w:bCs/>
          <w:iCs/>
          <w:color w:val="FF0000"/>
        </w:rPr>
        <w:t>Podprzetwarzający</w:t>
      </w:r>
      <w:proofErr w:type="spellEnd"/>
      <w:r w:rsidRPr="005579CF">
        <w:rPr>
          <w:rFonts w:ascii="Tahoma" w:hAnsi="Tahoma" w:cs="Tahoma"/>
          <w:b/>
          <w:bCs/>
          <w:iCs/>
          <w:color w:val="FF0000"/>
        </w:rPr>
        <w:t xml:space="preserve"> mogą przetwarzać dane osobowe wyłącznie w celu realizacji czynności, w odniesieniu do których dane osobowe zostały przekazane Wykonawcy, i nie mogą przetwarzać danych osobowych w żadnych innych celach. W przypadku zlecenia czynności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 xml:space="preserve"> przez Wykonawcę, </w:t>
      </w:r>
      <w:proofErr w:type="spellStart"/>
      <w:r w:rsidRPr="005579CF">
        <w:rPr>
          <w:rFonts w:ascii="Tahoma" w:hAnsi="Tahoma" w:cs="Tahoma"/>
          <w:b/>
          <w:bCs/>
          <w:iCs/>
          <w:color w:val="FF0000"/>
        </w:rPr>
        <w:t>podprzetwarzający</w:t>
      </w:r>
      <w:proofErr w:type="spellEnd"/>
      <w:r w:rsidRPr="005579CF">
        <w:rPr>
          <w:rFonts w:ascii="Tahoma" w:hAnsi="Tahoma" w:cs="Tahoma"/>
          <w:b/>
          <w:bCs/>
          <w:iCs/>
          <w:color w:val="FF0000"/>
        </w:rPr>
        <w:t xml:space="preserve"> będą podlegać pisemnym zobowiązaniom w zakresie ochrony danych, zapewniających co najmniej taki sam poziom ochrony, jaki określono w niniejszej umowie</w:t>
      </w:r>
      <w:r w:rsidRPr="005579CF">
        <w:rPr>
          <w:rFonts w:ascii="Tahoma" w:hAnsi="Tahoma" w:cs="Tahoma"/>
          <w:b/>
          <w:bCs/>
          <w:iCs/>
          <w:color w:val="FF0000"/>
        </w:rPr>
        <w:t>.</w:t>
      </w:r>
    </w:p>
    <w:p w14:paraId="57234C0A" w14:textId="75D0975F" w:rsidR="005579CF" w:rsidRPr="005579CF" w:rsidRDefault="005579CF" w:rsidP="005579CF">
      <w:pPr>
        <w:ind w:left="709" w:hanging="283"/>
        <w:jc w:val="both"/>
        <w:rPr>
          <w:rFonts w:ascii="Tahoma" w:eastAsia="Tahoma" w:hAnsi="Tahoma" w:cs="Tahoma"/>
          <w:b/>
          <w:bCs/>
          <w:strike/>
          <w:color w:val="FF0000"/>
        </w:rPr>
      </w:pPr>
      <w:r w:rsidRPr="005579CF">
        <w:rPr>
          <w:rFonts w:ascii="Tahoma" w:hAnsi="Tahoma" w:cs="Tahoma"/>
          <w:b/>
          <w:bCs/>
          <w:iCs/>
          <w:strike/>
          <w:color w:val="FF0000"/>
        </w:rPr>
        <w:t xml:space="preserve">9. </w:t>
      </w:r>
      <w:r w:rsidRPr="005579CF">
        <w:rPr>
          <w:rFonts w:ascii="Tahoma" w:eastAsia="Tahoma" w:hAnsi="Tahoma" w:cs="Tahoma"/>
          <w:b/>
          <w:bCs/>
          <w:strike/>
          <w:color w:val="FF0000"/>
        </w:rPr>
        <w:t xml:space="preserve">Wykonawca oświadcza, że nie przekazuje danych do państwa trzeciego lub organizacji międzynarodowej (tzn. poza Europejski Obszar Gospodarczy -dalej </w:t>
      </w:r>
      <w:r w:rsidRPr="005579CF">
        <w:rPr>
          <w:rStyle w:val="Pogrubienie"/>
          <w:rFonts w:ascii="Tahoma" w:eastAsia="Tahoma" w:hAnsi="Tahoma" w:cs="Tahoma"/>
          <w:b w:val="0"/>
          <w:bCs w:val="0"/>
          <w:strike/>
          <w:color w:val="FF0000"/>
        </w:rPr>
        <w:t>EOG</w:t>
      </w:r>
      <w:r w:rsidRPr="005579CF">
        <w:rPr>
          <w:rFonts w:ascii="Tahoma" w:eastAsia="Tahoma" w:hAnsi="Tahoma" w:cs="Tahoma"/>
          <w:b/>
          <w:bCs/>
          <w:strike/>
          <w:color w:val="FF0000"/>
        </w:rPr>
        <w:t>).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2FD58177" w14:textId="0A2BEE73" w:rsidR="007B2DAC" w:rsidRPr="005579CF" w:rsidRDefault="007B2DAC" w:rsidP="005579CF">
      <w:pPr>
        <w:numPr>
          <w:ilvl w:val="0"/>
          <w:numId w:val="19"/>
        </w:numPr>
        <w:suppressAutoHyphens w:val="0"/>
        <w:jc w:val="both"/>
        <w:rPr>
          <w:rFonts w:ascii="Tahoma" w:hAnsi="Tahoma" w:cs="Tahoma"/>
          <w:b/>
          <w:bCs/>
          <w:iCs/>
          <w:color w:val="FF0000"/>
        </w:rPr>
      </w:pPr>
      <w:r w:rsidRPr="005579CF">
        <w:rPr>
          <w:rFonts w:ascii="Tahoma" w:hAnsi="Tahoma" w:cs="Tahoma"/>
          <w:b/>
          <w:bCs/>
          <w:iCs/>
          <w:color w:val="FF0000"/>
        </w:rPr>
        <w:t xml:space="preserve">Wykaz </w:t>
      </w:r>
      <w:proofErr w:type="spellStart"/>
      <w:r w:rsidRPr="005579CF">
        <w:rPr>
          <w:rFonts w:ascii="Tahoma" w:hAnsi="Tahoma" w:cs="Tahoma"/>
          <w:b/>
          <w:bCs/>
          <w:iCs/>
          <w:color w:val="FF0000"/>
        </w:rPr>
        <w:t>podprzetwarzających</w:t>
      </w:r>
      <w:proofErr w:type="spellEnd"/>
      <w:r w:rsidRPr="005579CF">
        <w:rPr>
          <w:rFonts w:ascii="Tahoma" w:hAnsi="Tahoma" w:cs="Tahoma"/>
          <w:b/>
          <w:bCs/>
          <w:iCs/>
          <w:color w:val="FF0000"/>
        </w:rPr>
        <w:t xml:space="preserve">, którym Wykonawca obecnie zleca czynności, jest dostępna pod </w:t>
      </w:r>
      <w:r w:rsidR="005579CF" w:rsidRPr="005579CF">
        <w:rPr>
          <w:rFonts w:ascii="Tahoma" w:hAnsi="Tahoma" w:cs="Tahoma"/>
          <w:b/>
          <w:bCs/>
          <w:iCs/>
          <w:color w:val="FF0000"/>
        </w:rPr>
        <w:t>adresem</w:t>
      </w:r>
      <w:r w:rsidRPr="005579CF">
        <w:rPr>
          <w:rFonts w:ascii="Tahoma" w:hAnsi="Tahoma" w:cs="Tahoma"/>
          <w:b/>
          <w:bCs/>
          <w:iCs/>
          <w:color w:val="FF0000"/>
        </w:rPr>
        <w:t xml:space="preserve"> ………………. </w:t>
      </w:r>
    </w:p>
    <w:p w14:paraId="4B6FE995" w14:textId="0ED069DB" w:rsidR="007B2DAC"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Zamawiający niniejszym upoważnia Wykonawcę do zlecania czynności podmiotom ujętym w wykazie jako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w:t>
      </w:r>
    </w:p>
    <w:p w14:paraId="2058EEDD" w14:textId="7332B3C8"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Zlecenie czynności lub zastąpienie </w:t>
      </w:r>
      <w:proofErr w:type="spellStart"/>
      <w:r w:rsidRPr="005579CF">
        <w:rPr>
          <w:rFonts w:ascii="Tahoma" w:hAnsi="Tahoma" w:cs="Tahoma"/>
          <w:b/>
          <w:bCs/>
          <w:iCs/>
          <w:color w:val="FF0000"/>
        </w:rPr>
        <w:t>podprzetwarzającego</w:t>
      </w:r>
      <w:proofErr w:type="spellEnd"/>
      <w:r w:rsidRPr="005579CF">
        <w:rPr>
          <w:rFonts w:ascii="Tahoma" w:hAnsi="Tahoma" w:cs="Tahoma"/>
          <w:b/>
          <w:bCs/>
          <w:iCs/>
          <w:color w:val="FF0000"/>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w:t>
      </w:r>
      <w:r w:rsidRPr="005579CF">
        <w:rPr>
          <w:rFonts w:ascii="Tahoma" w:hAnsi="Tahoma" w:cs="Tahoma"/>
          <w:b/>
          <w:bCs/>
          <w:iCs/>
          <w:color w:val="FF0000"/>
        </w:rPr>
        <w:t>.</w:t>
      </w:r>
    </w:p>
    <w:p w14:paraId="492D85A1" w14:textId="570D350C"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W przypadku zgłoszenia zastrzeżeń przez Zamawiającego, Zamawiający przedstawi Wykonawcy szczegółowe informacje o przyczynach zastrzeżeń</w:t>
      </w:r>
      <w:r w:rsidRPr="005579CF">
        <w:rPr>
          <w:rFonts w:ascii="Tahoma" w:hAnsi="Tahoma" w:cs="Tahoma"/>
          <w:b/>
          <w:bCs/>
          <w:iCs/>
          <w:color w:val="FF0000"/>
        </w:rPr>
        <w:t>.</w:t>
      </w:r>
    </w:p>
    <w:p w14:paraId="40A1602A" w14:textId="5A555D20"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Po zgłoszeniu zastrzeżeń Wykonawca może według własnego uznania</w:t>
      </w:r>
      <w:r w:rsidRPr="005579CF">
        <w:rPr>
          <w:rFonts w:ascii="Tahoma" w:hAnsi="Tahoma" w:cs="Tahoma"/>
          <w:b/>
          <w:bCs/>
          <w:iCs/>
          <w:color w:val="FF0000"/>
        </w:rPr>
        <w:t>:</w:t>
      </w:r>
    </w:p>
    <w:p w14:paraId="68C80DF4" w14:textId="60821C5F" w:rsidR="005579CF" w:rsidRPr="005579CF" w:rsidRDefault="005579CF" w:rsidP="005579CF">
      <w:pPr>
        <w:pStyle w:val="Akapitzlist"/>
        <w:numPr>
          <w:ilvl w:val="1"/>
          <w:numId w:val="41"/>
        </w:numPr>
        <w:jc w:val="both"/>
        <w:rPr>
          <w:rFonts w:ascii="Tahoma" w:eastAsia="Tahoma" w:hAnsi="Tahoma" w:cs="Tahoma"/>
          <w:b/>
          <w:bCs/>
          <w:color w:val="FF0000"/>
          <w:sz w:val="20"/>
          <w:szCs w:val="20"/>
        </w:rPr>
      </w:pPr>
      <w:r w:rsidRPr="005579CF">
        <w:rPr>
          <w:rFonts w:ascii="Tahoma" w:hAnsi="Tahoma" w:cs="Tahoma"/>
          <w:b/>
          <w:bCs/>
          <w:iCs/>
          <w:color w:val="FF0000"/>
          <w:sz w:val="20"/>
          <w:szCs w:val="20"/>
        </w:rPr>
        <w:t xml:space="preserve">zaproponować innego </w:t>
      </w:r>
      <w:proofErr w:type="spellStart"/>
      <w:r w:rsidRPr="005579CF">
        <w:rPr>
          <w:rFonts w:ascii="Tahoma" w:hAnsi="Tahoma" w:cs="Tahoma"/>
          <w:b/>
          <w:bCs/>
          <w:iCs/>
          <w:color w:val="FF0000"/>
          <w:sz w:val="20"/>
          <w:szCs w:val="20"/>
        </w:rPr>
        <w:t>podprzetwarzającego</w:t>
      </w:r>
      <w:proofErr w:type="spellEnd"/>
      <w:r w:rsidRPr="005579CF">
        <w:rPr>
          <w:rFonts w:ascii="Tahoma" w:hAnsi="Tahoma" w:cs="Tahoma"/>
          <w:b/>
          <w:bCs/>
          <w:iCs/>
          <w:color w:val="FF0000"/>
          <w:sz w:val="20"/>
          <w:szCs w:val="20"/>
        </w:rPr>
        <w:t xml:space="preserve"> w miejsce odrzuconego </w:t>
      </w:r>
      <w:proofErr w:type="spellStart"/>
      <w:r w:rsidRPr="005579CF">
        <w:rPr>
          <w:rFonts w:ascii="Tahoma" w:hAnsi="Tahoma" w:cs="Tahoma"/>
          <w:b/>
          <w:bCs/>
          <w:iCs/>
          <w:color w:val="FF0000"/>
          <w:sz w:val="20"/>
          <w:szCs w:val="20"/>
        </w:rPr>
        <w:t>podprzetwarzającego</w:t>
      </w:r>
      <w:proofErr w:type="spellEnd"/>
      <w:r w:rsidRPr="005579CF">
        <w:rPr>
          <w:rFonts w:ascii="Tahoma" w:hAnsi="Tahoma" w:cs="Tahoma"/>
          <w:b/>
          <w:bCs/>
          <w:iCs/>
          <w:color w:val="FF0000"/>
          <w:sz w:val="20"/>
          <w:szCs w:val="20"/>
        </w:rPr>
        <w:t>; lub</w:t>
      </w:r>
    </w:p>
    <w:p w14:paraId="17C06E84" w14:textId="532FA09C" w:rsidR="005579CF" w:rsidRPr="005579CF" w:rsidRDefault="005579CF" w:rsidP="005579CF">
      <w:pPr>
        <w:pStyle w:val="Akapitzlist"/>
        <w:numPr>
          <w:ilvl w:val="1"/>
          <w:numId w:val="41"/>
        </w:numPr>
        <w:jc w:val="both"/>
        <w:rPr>
          <w:rFonts w:ascii="Tahoma" w:eastAsia="Tahoma" w:hAnsi="Tahoma" w:cs="Tahoma"/>
          <w:b/>
          <w:bCs/>
          <w:color w:val="FF0000"/>
          <w:sz w:val="20"/>
          <w:szCs w:val="20"/>
        </w:rPr>
      </w:pPr>
      <w:r w:rsidRPr="005579CF">
        <w:rPr>
          <w:rFonts w:ascii="Tahoma" w:hAnsi="Tahoma" w:cs="Tahoma"/>
          <w:b/>
          <w:bCs/>
          <w:iCs/>
          <w:color w:val="FF0000"/>
          <w:sz w:val="20"/>
          <w:szCs w:val="20"/>
        </w:rPr>
        <w:t>podjąć działania w celu rozwiązania problemów zgłoszonych przez Zamawiającego , które wyeliminują jego zastrzeżenia</w:t>
      </w:r>
      <w:r w:rsidRPr="005579CF">
        <w:rPr>
          <w:rFonts w:ascii="Tahoma" w:hAnsi="Tahoma" w:cs="Tahoma"/>
          <w:b/>
          <w:bCs/>
          <w:iCs/>
          <w:color w:val="FF0000"/>
          <w:sz w:val="20"/>
          <w:szCs w:val="20"/>
        </w:rPr>
        <w:t>.</w:t>
      </w:r>
    </w:p>
    <w:p w14:paraId="01311588" w14:textId="10F8A9A8"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W przypadku zlecenia przez Wykonawcę czynności </w:t>
      </w:r>
      <w:proofErr w:type="spellStart"/>
      <w:r w:rsidRPr="005579CF">
        <w:rPr>
          <w:rFonts w:ascii="Tahoma" w:hAnsi="Tahoma" w:cs="Tahoma"/>
          <w:b/>
          <w:bCs/>
          <w:iCs/>
          <w:color w:val="FF0000"/>
        </w:rPr>
        <w:t>podprzetwarzającemu</w:t>
      </w:r>
      <w:proofErr w:type="spellEnd"/>
      <w:r w:rsidRPr="005579CF">
        <w:rPr>
          <w:rFonts w:ascii="Tahoma" w:hAnsi="Tahoma" w:cs="Tahoma"/>
          <w:b/>
          <w:bCs/>
          <w:iCs/>
          <w:color w:val="FF0000"/>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527C94F4"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w:t>
      </w:r>
      <w:r w:rsidRPr="00E728A5">
        <w:rPr>
          <w:rFonts w:ascii="Tahoma" w:eastAsia="Tahoma" w:hAnsi="Tahoma" w:cs="Tahoma"/>
        </w:rPr>
        <w:lastRenderedPageBreak/>
        <w:t>gwarancji. Wykonawca jest zobowiązany przedstawić do wglądu upoważnienia wystawione swoim pracownikom lub współpracownikom na każde żądanie Zamawiającego.</w:t>
      </w:r>
    </w:p>
    <w:p w14:paraId="527C94F5"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527C94F7"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77777777" w:rsidR="002C4847" w:rsidRPr="00E728A5" w:rsidRDefault="00A32D9D" w:rsidP="2D306457">
      <w:pPr>
        <w:pStyle w:val="Akapitzlist"/>
        <w:numPr>
          <w:ilvl w:val="0"/>
          <w:numId w:val="19"/>
        </w:numPr>
        <w:contextualSpacing/>
        <w:jc w:val="both"/>
        <w:rPr>
          <w:rFonts w:ascii="Tahoma" w:eastAsia="Tahoma" w:hAnsi="Tahoma" w:cs="Tahoma"/>
          <w:sz w:val="20"/>
          <w:szCs w:val="20"/>
        </w:rPr>
      </w:pPr>
      <w:r w:rsidRPr="00E728A5">
        <w:rPr>
          <w:rFonts w:ascii="Tahoma" w:eastAsia="Tahoma" w:hAnsi="Tahoma" w:cs="Tahoma"/>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527C94F9"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zobowiązuje się do usunięcia uchybień stwierdzonych podczas kontroli w terminie wskazanym przez Zamawiającego, nie dłuższym niż 7 dni, pod rygorem  nałożenia kar umownych, przewidzianych umową.</w:t>
      </w:r>
    </w:p>
    <w:p w14:paraId="527C94FA"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527C94FB"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zobowiązuje się współpracować z Zamawiającym przy realizacji obowiązku odpowiadania na żądania osoby, której dane dotyczą, oraz wywiązywania się z obowiązków określonych w art. 32-36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(ochrona danych, zgłaszanie naruszeń organowi nadzorczemu, zawiadamianie osób dotkniętych naruszeniem ochrony danych, ocena skutków dla ochrony danych i uprzednie konsultacje z organem nadzorczym) .</w:t>
      </w:r>
    </w:p>
    <w:p w14:paraId="527C94FC"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Jeżeli Wykonawca poweźmie wątpliwości co do zgodności z prawem wydanych przez Zamawiającego poleceń lub instrukcji, Wykonawca natychmiast informuje Zamawiającego o stwierdzonej wątpliwości (w sposób udokumentowany i z uzasadnieniem).</w:t>
      </w:r>
    </w:p>
    <w:p w14:paraId="527C94FD"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E728A5">
        <w:rPr>
          <w:rStyle w:val="Wyrnienie"/>
          <w:rFonts w:ascii="Tahoma" w:eastAsia="Tahoma" w:hAnsi="Tahoma" w:cs="Tahoma"/>
          <w:i w:val="0"/>
          <w:iCs w:val="0"/>
        </w:rPr>
        <w:t>RODO.</w:t>
      </w:r>
    </w:p>
    <w:p w14:paraId="527C94FE"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odpowiada za szkody jakie powstały wobec Zamawiającego lub osób trzecich w wyniku niezgodnego z </w:t>
      </w:r>
      <w:r w:rsidRPr="00E728A5">
        <w:rPr>
          <w:rStyle w:val="Wyrnienie"/>
          <w:rFonts w:ascii="Tahoma" w:eastAsia="Tahoma" w:hAnsi="Tahoma" w:cs="Tahoma"/>
          <w:i w:val="0"/>
          <w:iCs w:val="0"/>
        </w:rPr>
        <w:t>RODO</w:t>
      </w:r>
      <w:r w:rsidRPr="00E728A5">
        <w:rPr>
          <w:rFonts w:ascii="Tahoma" w:eastAsia="Tahoma" w:hAnsi="Tahoma" w:cs="Tahoma"/>
        </w:rPr>
        <w:t xml:space="preserve"> lub niniejszym paragrafem przetwarzania danych osobowych. Odpowiedzialność, o której mowa w niniejszym ustępie wynika z przepisów </w:t>
      </w:r>
      <w:r w:rsidRPr="00E728A5">
        <w:rPr>
          <w:rStyle w:val="Wyrnienie"/>
          <w:rFonts w:ascii="Tahoma" w:eastAsia="Tahoma" w:hAnsi="Tahoma" w:cs="Tahoma"/>
          <w:i w:val="0"/>
          <w:iCs w:val="0"/>
        </w:rPr>
        <w:t>RODO</w:t>
      </w:r>
      <w:r w:rsidRPr="00E728A5">
        <w:rPr>
          <w:rFonts w:ascii="Tahoma" w:eastAsia="Tahoma" w:hAnsi="Tahoma" w:cs="Tahoma"/>
        </w:rPr>
        <w:t xml:space="preserve"> wraz z ustawami implementującymi oraz przepisów Kodeksu cywilnego.</w:t>
      </w:r>
    </w:p>
    <w:p w14:paraId="527C94FF" w14:textId="77777777" w:rsidR="002C4847" w:rsidRPr="00E728A5" w:rsidRDefault="00A32D9D" w:rsidP="2D306457">
      <w:pPr>
        <w:numPr>
          <w:ilvl w:val="0"/>
          <w:numId w:val="19"/>
        </w:numPr>
        <w:tabs>
          <w:tab w:val="left" w:pos="450"/>
        </w:tabs>
        <w:jc w:val="both"/>
        <w:rPr>
          <w:rFonts w:ascii="Tahoma" w:eastAsia="Tahoma" w:hAnsi="Tahoma" w:cs="Tahoma"/>
        </w:rPr>
      </w:pPr>
      <w:r w:rsidRPr="00E728A5">
        <w:rPr>
          <w:rFonts w:ascii="Tahoma" w:eastAsia="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E728A5">
        <w:rPr>
          <w:rFonts w:ascii="Tahoma" w:eastAsia="Tahoma" w:hAnsi="Tahoma" w:cs="Tahoma"/>
          <w:i/>
          <w:iCs/>
        </w:rPr>
        <w:t>Rozporządzeniem RODO</w:t>
      </w:r>
      <w:r w:rsidRPr="00E728A5">
        <w:rPr>
          <w:rFonts w:ascii="Tahoma" w:eastAsia="Tahoma" w:hAnsi="Tahoma" w:cs="Tahoma"/>
        </w:rPr>
        <w:t xml:space="preserve">) lub przepisów implementujących </w:t>
      </w:r>
      <w:r w:rsidRPr="00E728A5">
        <w:rPr>
          <w:rFonts w:ascii="Tahoma" w:eastAsia="Tahoma" w:hAnsi="Tahoma" w:cs="Tahoma"/>
          <w:i/>
          <w:iCs/>
        </w:rPr>
        <w:t>Rozporządzenie RODO</w:t>
      </w:r>
      <w:r w:rsidRPr="00E728A5">
        <w:rPr>
          <w:rFonts w:ascii="Tahoma" w:eastAsia="Tahoma" w:hAnsi="Tahoma" w:cs="Tahoma"/>
        </w:rPr>
        <w:t xml:space="preserve">, Zamawiający jest uprawniony do obciążenia Wykonawcy karą umowną będącą równowartością administracyjnych kar pieniężnych, nałożonych na Zamawiającego przez organ nadzorczy. </w:t>
      </w:r>
    </w:p>
    <w:p w14:paraId="527C9500" w14:textId="77777777" w:rsidR="002C4847" w:rsidRPr="00E728A5" w:rsidRDefault="00A32D9D" w:rsidP="2D306457">
      <w:pPr>
        <w:numPr>
          <w:ilvl w:val="0"/>
          <w:numId w:val="19"/>
        </w:numPr>
        <w:tabs>
          <w:tab w:val="left" w:pos="450"/>
        </w:tabs>
        <w:spacing w:after="280"/>
        <w:jc w:val="both"/>
        <w:rPr>
          <w:rFonts w:ascii="Tahoma" w:eastAsia="Tahoma" w:hAnsi="Tahoma" w:cs="Tahoma"/>
        </w:rPr>
      </w:pPr>
      <w:r w:rsidRPr="00E728A5">
        <w:rPr>
          <w:rFonts w:ascii="Tahoma" w:eastAsia="Tahoma" w:hAnsi="Tahoma" w:cs="Tahoma"/>
        </w:rPr>
        <w:t xml:space="preserve">W przypadku wystąpienia przeciwko Zamawiającemu z roszczeniem odszkodowawczym przez osobę, której prawa, wynikające z </w:t>
      </w:r>
      <w:r w:rsidRPr="00E728A5">
        <w:rPr>
          <w:rFonts w:ascii="Tahoma" w:eastAsia="Tahoma" w:hAnsi="Tahoma" w:cs="Tahoma"/>
          <w:i/>
          <w:iCs/>
        </w:rPr>
        <w:t>Rozporządzenia RODO</w:t>
      </w:r>
      <w:r w:rsidRPr="00E728A5">
        <w:rPr>
          <w:rFonts w:ascii="Tahoma" w:eastAsia="Tahoma" w:hAnsi="Tahoma" w:cs="Tahoma"/>
        </w:rPr>
        <w:t xml:space="preserve"> zostały naruszone przez Wykonawcę w związku z realizacją umowy, Zamawiający jest uprawniony do obciążenia Wykonawcy karą umowną będącą równowartością zasądzonego odszkodowania. </w:t>
      </w:r>
    </w:p>
    <w:bookmarkEnd w:id="7"/>
    <w:p w14:paraId="527C9501" w14:textId="65F4DA5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8"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8"/>
      <w:r w:rsidRPr="2D306457">
        <w:rPr>
          <w:rFonts w:ascii="Tahoma" w:eastAsia="Tahoma" w:hAnsi="Tahoma" w:cs="Tahoma"/>
        </w:rPr>
        <w:t xml:space="preserve"> </w:t>
      </w:r>
    </w:p>
    <w:p w14:paraId="527C9504" w14:textId="77777777"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Zbycie wierzytelności wynikających z umowy, dokonane z naruszeniem postanowień ustępu </w:t>
      </w:r>
      <w:r w:rsidRPr="2D306457">
        <w:rPr>
          <w:rFonts w:ascii="Tahoma" w:eastAsia="Tahoma" w:hAnsi="Tahoma" w:cs="Tahoma"/>
        </w:rPr>
        <w:lastRenderedPageBreak/>
        <w:t>poprzedniego, jest nieważne (art. 54 ust. 6 ustawy o działalności leczniczej).</w:t>
      </w:r>
    </w:p>
    <w:p w14:paraId="527C9505" w14:textId="77777777" w:rsidR="002C4847" w:rsidRDefault="00A32D9D" w:rsidP="2D306457">
      <w:pPr>
        <w:widowControl w:val="0"/>
        <w:tabs>
          <w:tab w:val="left" w:pos="141"/>
          <w:tab w:val="left" w:pos="567"/>
        </w:tabs>
        <w:spacing w:line="276" w:lineRule="auto"/>
        <w:ind w:left="1080"/>
        <w:contextualSpacing/>
        <w:rPr>
          <w:rFonts w:ascii="Tahoma" w:eastAsia="Tahoma" w:hAnsi="Tahoma" w:cs="Tahoma"/>
          <w:color w:val="000000" w:themeColor="text1"/>
        </w:rPr>
      </w:pPr>
      <w:r w:rsidRPr="2D306457">
        <w:rPr>
          <w:rFonts w:ascii="Tahoma" w:eastAsia="Tahoma" w:hAnsi="Tahoma" w:cs="Tahoma"/>
          <w:b/>
          <w:bCs/>
          <w:color w:val="000000" w:themeColor="text1"/>
        </w:rPr>
        <w:t xml:space="preserve">                                                           § 13</w:t>
      </w:r>
    </w:p>
    <w:p w14:paraId="527C9506" w14:textId="77777777"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KAPITAŁOWE</w:t>
      </w:r>
    </w:p>
    <w:p w14:paraId="527C9507"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527C9519" w14:textId="77777777" w:rsidR="002C4847" w:rsidRDefault="00A32D9D" w:rsidP="2D306457">
      <w:pPr>
        <w:pStyle w:val="Akapitzlist"/>
        <w:widowControl w:val="0"/>
        <w:numPr>
          <w:ilvl w:val="0"/>
          <w:numId w:val="22"/>
        </w:numPr>
        <w:tabs>
          <w:tab w:val="left" w:pos="284"/>
        </w:tabs>
        <w:spacing w:after="160"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angażuje się w żadne projekty biznesowe i relacje z podmiotami sankcjonowanymi.</w:t>
      </w:r>
    </w:p>
    <w:p w14:paraId="527C951B"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 14</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1F"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0" w14:textId="77777777" w:rsidR="002C4847" w:rsidRDefault="002C4847" w:rsidP="2D306457">
      <w:pPr>
        <w:spacing w:line="276" w:lineRule="auto"/>
        <w:contextualSpacing/>
        <w:jc w:val="center"/>
        <w:rPr>
          <w:rFonts w:ascii="Tahoma" w:eastAsia="Tahoma" w:hAnsi="Tahoma" w:cs="Tahoma"/>
          <w:b/>
          <w:bCs/>
        </w:rPr>
      </w:pPr>
    </w:p>
    <w:p w14:paraId="527C952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15</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lastRenderedPageBreak/>
        <w:t>Do rozstrzygania sporów mogących wyniknąć na tle stosowania niniejszej umowy będzie sąd powszechny właściwy ze względu na siedzibę Zamawiającego.</w:t>
      </w:r>
    </w:p>
    <w:p w14:paraId="527C9525"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Umowę sporządzono w dwóch jednobrzmiących egzemplarzach po jednym dla każdej ze Stron.</w:t>
      </w:r>
    </w:p>
    <w:p w14:paraId="527C9526" w14:textId="77777777" w:rsidR="002C4847" w:rsidRDefault="002C4847" w:rsidP="2D306457">
      <w:pPr>
        <w:spacing w:line="276" w:lineRule="auto"/>
        <w:ind w:left="567" w:hanging="425"/>
        <w:contextualSpacing/>
        <w:jc w:val="both"/>
        <w:rPr>
          <w:rFonts w:ascii="Tahoma" w:eastAsia="Tahoma" w:hAnsi="Tahoma" w:cs="Tahoma"/>
        </w:rPr>
      </w:pPr>
    </w:p>
    <w:p w14:paraId="527C9527" w14:textId="77777777" w:rsidR="002C4847" w:rsidRDefault="002C4847" w:rsidP="2D306457">
      <w:pPr>
        <w:spacing w:line="276" w:lineRule="auto"/>
        <w:contextualSpacing/>
        <w:jc w:val="both"/>
        <w:rPr>
          <w:rFonts w:ascii="Tahoma" w:eastAsia="Tahoma" w:hAnsi="Tahoma" w:cs="Tahoma"/>
        </w:rPr>
      </w:pPr>
    </w:p>
    <w:p w14:paraId="527C9528" w14:textId="77777777" w:rsidR="002C4847" w:rsidRDefault="002C4847" w:rsidP="2D306457">
      <w:pPr>
        <w:spacing w:line="276" w:lineRule="auto"/>
        <w:contextualSpacing/>
        <w:jc w:val="both"/>
        <w:rPr>
          <w:rFonts w:ascii="Tahoma" w:eastAsia="Tahoma" w:hAnsi="Tahoma" w:cs="Tahoma"/>
        </w:rPr>
      </w:pPr>
    </w:p>
    <w:p w14:paraId="527C9529" w14:textId="77777777" w:rsidR="002C4847" w:rsidRDefault="00A32D9D" w:rsidP="2D306457">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A" w14:textId="77777777" w:rsidR="002C4847" w:rsidRDefault="002C4847" w:rsidP="2D306457">
      <w:pPr>
        <w:spacing w:line="276" w:lineRule="auto"/>
        <w:contextualSpacing/>
        <w:jc w:val="both"/>
        <w:rPr>
          <w:rFonts w:ascii="Tahoma" w:eastAsia="Tahoma" w:hAnsi="Tahoma" w:cs="Tahoma"/>
        </w:rPr>
      </w:pPr>
    </w:p>
    <w:p w14:paraId="527C952B" w14:textId="77777777" w:rsidR="002C4847" w:rsidRDefault="002C4847" w:rsidP="2D306457">
      <w:pPr>
        <w:spacing w:line="276" w:lineRule="auto"/>
        <w:contextualSpacing/>
        <w:jc w:val="both"/>
        <w:rPr>
          <w:rFonts w:ascii="Tahoma" w:eastAsia="Tahoma" w:hAnsi="Tahoma" w:cs="Tahoma"/>
        </w:rPr>
      </w:pPr>
    </w:p>
    <w:p w14:paraId="527C952C" w14:textId="77777777" w:rsidR="002C4847" w:rsidRDefault="002C4847" w:rsidP="2D306457">
      <w:pPr>
        <w:spacing w:line="276" w:lineRule="auto"/>
        <w:contextualSpacing/>
        <w:jc w:val="both"/>
        <w:rPr>
          <w:rFonts w:ascii="Tahoma" w:eastAsia="Tahoma" w:hAnsi="Tahoma" w:cs="Tahoma"/>
        </w:rPr>
      </w:pPr>
    </w:p>
    <w:p w14:paraId="527C952D" w14:textId="77777777" w:rsidR="002C4847"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_____________________</w:t>
      </w:r>
    </w:p>
    <w:p w14:paraId="527C952E" w14:textId="77777777" w:rsidR="002C4847" w:rsidRDefault="002C4847" w:rsidP="2D306457">
      <w:pPr>
        <w:spacing w:line="276" w:lineRule="auto"/>
        <w:contextualSpacing/>
        <w:jc w:val="both"/>
        <w:rPr>
          <w:rFonts w:ascii="Tahoma" w:eastAsia="Tahoma" w:hAnsi="Tahoma" w:cs="Tahoma"/>
        </w:rPr>
      </w:pPr>
    </w:p>
    <w:p w14:paraId="527C9530" w14:textId="77777777" w:rsidR="002C4847" w:rsidRDefault="002C4847" w:rsidP="2D306457">
      <w:pPr>
        <w:spacing w:line="276" w:lineRule="auto"/>
        <w:contextualSpacing/>
        <w:jc w:val="both"/>
        <w:rPr>
          <w:rFonts w:ascii="Tahoma" w:eastAsia="Tahoma" w:hAnsi="Tahoma" w:cs="Tahoma"/>
        </w:rPr>
      </w:pPr>
    </w:p>
    <w:p w14:paraId="527C9531" w14:textId="6E624C28" w:rsidR="002C4847" w:rsidRDefault="00582DC4" w:rsidP="2D306457">
      <w:pPr>
        <w:spacing w:line="276" w:lineRule="auto"/>
        <w:contextualSpacing/>
        <w:jc w:val="both"/>
        <w:rPr>
          <w:rFonts w:ascii="Tahoma" w:eastAsia="Tahoma" w:hAnsi="Tahoma" w:cs="Tahoma"/>
        </w:rPr>
      </w:pPr>
      <w:r>
        <w:rPr>
          <w:rFonts w:ascii="Tahoma" w:eastAsia="Tahoma" w:hAnsi="Tahoma" w:cs="Tahoma"/>
        </w:rPr>
        <w:t>Załączniki:</w:t>
      </w:r>
    </w:p>
    <w:p w14:paraId="2FE27FF3" w14:textId="4501B1A4" w:rsidR="00582DC4" w:rsidRPr="00A94DF4" w:rsidRDefault="00582DC4" w:rsidP="00582DC4">
      <w:pPr>
        <w:pStyle w:val="Akapitzlist"/>
        <w:numPr>
          <w:ilvl w:val="3"/>
          <w:numId w:val="15"/>
        </w:numPr>
        <w:spacing w:line="276" w:lineRule="auto"/>
        <w:ind w:left="426" w:hanging="426"/>
        <w:contextualSpacing/>
        <w:jc w:val="both"/>
        <w:rPr>
          <w:rFonts w:ascii="Tahoma" w:eastAsia="Tahoma" w:hAnsi="Tahoma" w:cs="Tahoma"/>
        </w:rPr>
      </w:pPr>
      <w:r w:rsidRPr="00A94DF4">
        <w:rPr>
          <w:rFonts w:ascii="Tahoma" w:eastAsia="Tahoma" w:hAnsi="Tahoma" w:cs="Tahoma"/>
          <w:sz w:val="20"/>
          <w:szCs w:val="20"/>
        </w:rPr>
        <w:t>Opis przedmiotu zamówienia</w:t>
      </w:r>
    </w:p>
    <w:p w14:paraId="0473FA92" w14:textId="764963BF" w:rsidR="00A94DF4" w:rsidRPr="00A94DF4" w:rsidRDefault="001C6D02" w:rsidP="00582DC4">
      <w:pPr>
        <w:pStyle w:val="Akapitzlist"/>
        <w:numPr>
          <w:ilvl w:val="3"/>
          <w:numId w:val="15"/>
        </w:numPr>
        <w:spacing w:line="276" w:lineRule="auto"/>
        <w:ind w:left="426" w:hanging="426"/>
        <w:contextualSpacing/>
        <w:jc w:val="both"/>
        <w:rPr>
          <w:rFonts w:ascii="Tahoma" w:eastAsia="Tahoma" w:hAnsi="Tahoma" w:cs="Tahoma"/>
        </w:rPr>
      </w:pPr>
      <w:r>
        <w:rPr>
          <w:rFonts w:ascii="Tahoma" w:eastAsia="Tahoma" w:hAnsi="Tahoma" w:cs="Tahoma"/>
          <w:sz w:val="20"/>
          <w:szCs w:val="20"/>
        </w:rPr>
        <w:t>Warunki g</w:t>
      </w:r>
      <w:r w:rsidR="00ED165F">
        <w:rPr>
          <w:rFonts w:ascii="Tahoma" w:eastAsia="Tahoma" w:hAnsi="Tahoma" w:cs="Tahoma"/>
          <w:sz w:val="20"/>
          <w:szCs w:val="20"/>
        </w:rPr>
        <w:t>warancji i serwisu</w:t>
      </w:r>
      <w:r w:rsidR="001E12E1">
        <w:rPr>
          <w:rFonts w:ascii="Tahoma" w:eastAsia="Tahoma" w:hAnsi="Tahoma" w:cs="Tahoma"/>
          <w:sz w:val="20"/>
          <w:szCs w:val="20"/>
        </w:rPr>
        <w:t xml:space="preserve"> </w:t>
      </w:r>
    </w:p>
    <w:p w14:paraId="527C9532" w14:textId="77777777" w:rsidR="002C4847" w:rsidRDefault="002C4847" w:rsidP="2D306457">
      <w:pPr>
        <w:spacing w:line="276" w:lineRule="auto"/>
        <w:contextualSpacing/>
        <w:jc w:val="both"/>
        <w:rPr>
          <w:rFonts w:ascii="Tahoma" w:eastAsia="Tahoma" w:hAnsi="Tahoma" w:cs="Tahoma"/>
        </w:rPr>
      </w:pPr>
    </w:p>
    <w:p w14:paraId="527C9533" w14:textId="77777777" w:rsidR="002C4847" w:rsidRDefault="002C4847" w:rsidP="2D306457">
      <w:pPr>
        <w:spacing w:line="276" w:lineRule="auto"/>
        <w:contextualSpacing/>
        <w:jc w:val="both"/>
        <w:rPr>
          <w:rFonts w:ascii="Tahoma" w:eastAsia="Tahoma" w:hAnsi="Tahoma" w:cs="Tahoma"/>
        </w:rPr>
      </w:pPr>
    </w:p>
    <w:p w14:paraId="2F11D596" w14:textId="77777777" w:rsidR="00F4743C" w:rsidRDefault="00F4743C" w:rsidP="2D306457">
      <w:pPr>
        <w:spacing w:line="276" w:lineRule="auto"/>
        <w:contextualSpacing/>
        <w:jc w:val="both"/>
        <w:rPr>
          <w:rFonts w:ascii="Tahoma" w:eastAsia="Tahoma" w:hAnsi="Tahoma" w:cs="Tahoma"/>
        </w:rPr>
      </w:pPr>
    </w:p>
    <w:p w14:paraId="3FC7EE21" w14:textId="77777777" w:rsidR="00F4743C" w:rsidRDefault="00F4743C" w:rsidP="2D306457">
      <w:pPr>
        <w:spacing w:line="276" w:lineRule="auto"/>
        <w:contextualSpacing/>
        <w:jc w:val="both"/>
        <w:rPr>
          <w:rFonts w:ascii="Tahoma" w:eastAsia="Tahoma" w:hAnsi="Tahoma" w:cs="Tahoma"/>
        </w:rPr>
      </w:pPr>
    </w:p>
    <w:p w14:paraId="5458A07D" w14:textId="77777777" w:rsidR="00F4743C" w:rsidRDefault="00F4743C" w:rsidP="2D306457">
      <w:pPr>
        <w:spacing w:line="276" w:lineRule="auto"/>
        <w:contextualSpacing/>
        <w:jc w:val="both"/>
        <w:rPr>
          <w:rFonts w:ascii="Tahoma" w:eastAsia="Tahoma" w:hAnsi="Tahoma" w:cs="Tahoma"/>
        </w:rPr>
      </w:pPr>
    </w:p>
    <w:p w14:paraId="30FB008A" w14:textId="77777777" w:rsidR="00F4743C" w:rsidRDefault="00F4743C" w:rsidP="2D306457">
      <w:pPr>
        <w:spacing w:line="276" w:lineRule="auto"/>
        <w:contextualSpacing/>
        <w:jc w:val="both"/>
        <w:rPr>
          <w:rFonts w:ascii="Tahoma" w:eastAsia="Tahoma" w:hAnsi="Tahoma" w:cs="Tahoma"/>
        </w:rPr>
      </w:pPr>
    </w:p>
    <w:p w14:paraId="324406BD" w14:textId="77777777" w:rsidR="00F4743C" w:rsidRDefault="00F4743C" w:rsidP="2D306457">
      <w:pPr>
        <w:spacing w:line="276" w:lineRule="auto"/>
        <w:contextualSpacing/>
        <w:jc w:val="both"/>
        <w:rPr>
          <w:rFonts w:ascii="Tahoma" w:eastAsia="Tahoma" w:hAnsi="Tahoma" w:cs="Tahoma"/>
        </w:rPr>
      </w:pPr>
    </w:p>
    <w:p w14:paraId="3B2F6351" w14:textId="77777777" w:rsidR="00F4743C" w:rsidRDefault="00F4743C" w:rsidP="2D306457">
      <w:pPr>
        <w:spacing w:line="276" w:lineRule="auto"/>
        <w:contextualSpacing/>
        <w:jc w:val="both"/>
        <w:rPr>
          <w:rFonts w:ascii="Tahoma" w:eastAsia="Tahoma" w:hAnsi="Tahoma" w:cs="Tahoma"/>
        </w:rPr>
      </w:pPr>
    </w:p>
    <w:p w14:paraId="78F0B2C9" w14:textId="77777777" w:rsidR="00F4743C" w:rsidRDefault="00F4743C" w:rsidP="2D306457">
      <w:pPr>
        <w:spacing w:line="276" w:lineRule="auto"/>
        <w:contextualSpacing/>
        <w:jc w:val="both"/>
        <w:rPr>
          <w:rFonts w:ascii="Tahoma" w:eastAsia="Tahoma" w:hAnsi="Tahoma" w:cs="Tahoma"/>
        </w:rPr>
      </w:pPr>
    </w:p>
    <w:p w14:paraId="587A0D89" w14:textId="77777777" w:rsidR="00F4743C" w:rsidRDefault="00F4743C" w:rsidP="2D306457">
      <w:pPr>
        <w:spacing w:line="276" w:lineRule="auto"/>
        <w:contextualSpacing/>
        <w:jc w:val="both"/>
        <w:rPr>
          <w:rFonts w:ascii="Tahoma" w:eastAsia="Tahoma" w:hAnsi="Tahoma" w:cs="Tahoma"/>
        </w:rPr>
      </w:pPr>
    </w:p>
    <w:p w14:paraId="34B25AD5" w14:textId="77777777" w:rsidR="00F4743C" w:rsidRDefault="00F4743C" w:rsidP="2D306457">
      <w:pPr>
        <w:spacing w:line="276" w:lineRule="auto"/>
        <w:contextualSpacing/>
        <w:jc w:val="both"/>
        <w:rPr>
          <w:rFonts w:ascii="Tahoma" w:eastAsia="Tahoma" w:hAnsi="Tahoma" w:cs="Tahoma"/>
        </w:rPr>
      </w:pPr>
    </w:p>
    <w:p w14:paraId="527C9534" w14:textId="77777777" w:rsidR="002C4847" w:rsidRDefault="002C4847" w:rsidP="2D306457">
      <w:pPr>
        <w:spacing w:line="276" w:lineRule="auto"/>
        <w:contextualSpacing/>
        <w:jc w:val="both"/>
        <w:rPr>
          <w:rFonts w:ascii="Tahoma" w:eastAsia="Tahoma" w:hAnsi="Tahoma" w:cs="Tahoma"/>
        </w:rPr>
      </w:pPr>
    </w:p>
    <w:p w14:paraId="527C9547" w14:textId="7ADEF82F" w:rsidR="002C4847" w:rsidRDefault="006879FE" w:rsidP="2D306457">
      <w:pPr>
        <w:spacing w:line="276" w:lineRule="auto"/>
        <w:contextualSpacing/>
        <w:jc w:val="both"/>
        <w:rPr>
          <w:rFonts w:ascii="Tahoma" w:eastAsia="Tahoma" w:hAnsi="Tahoma" w:cs="Tahoma"/>
        </w:rPr>
      </w:pPr>
      <w:r>
        <w:rPr>
          <w:rFonts w:ascii="Tahoma" w:eastAsia="Tahoma" w:hAnsi="Tahoma" w:cs="Tahoma"/>
        </w:rPr>
        <w:t xml:space="preserve">Osoba odpowiedzialna </w:t>
      </w:r>
      <w:r w:rsidR="005961A2">
        <w:rPr>
          <w:rFonts w:ascii="Tahoma" w:eastAsia="Tahoma" w:hAnsi="Tahoma" w:cs="Tahoma"/>
        </w:rPr>
        <w:t>merytorycznie za</w:t>
      </w:r>
      <w:r w:rsidR="00E21799">
        <w:rPr>
          <w:rFonts w:ascii="Tahoma" w:eastAsia="Tahoma" w:hAnsi="Tahoma" w:cs="Tahoma"/>
        </w:rPr>
        <w:t xml:space="preserve"> dane do</w:t>
      </w:r>
      <w:r w:rsidR="00270352">
        <w:rPr>
          <w:rFonts w:ascii="Tahoma" w:eastAsia="Tahoma" w:hAnsi="Tahoma" w:cs="Tahoma"/>
        </w:rPr>
        <w:t xml:space="preserve"> umowy</w:t>
      </w:r>
      <w:r w:rsidR="00A32D9D" w:rsidRPr="2D306457">
        <w:rPr>
          <w:rFonts w:ascii="Tahoma" w:eastAsia="Tahoma" w:hAnsi="Tahoma" w:cs="Tahoma"/>
        </w:rPr>
        <w:t>:</w:t>
      </w:r>
    </w:p>
    <w:p w14:paraId="527C9549" w14:textId="45CEA17B" w:rsidR="002C4847" w:rsidRDefault="00270352" w:rsidP="2D306457">
      <w:pPr>
        <w:spacing w:line="276" w:lineRule="auto"/>
        <w:contextualSpacing/>
        <w:jc w:val="both"/>
        <w:rPr>
          <w:rFonts w:ascii="Tahoma" w:eastAsia="Tahoma" w:hAnsi="Tahoma" w:cs="Tahoma"/>
        </w:rPr>
      </w:pPr>
      <w:r>
        <w:rPr>
          <w:rFonts w:ascii="Tahoma" w:eastAsia="Tahoma" w:hAnsi="Tahoma" w:cs="Tahoma"/>
        </w:rPr>
        <w:t>Kinga Koziniec-</w:t>
      </w:r>
      <w:proofErr w:type="spellStart"/>
      <w:r>
        <w:rPr>
          <w:rFonts w:ascii="Tahoma" w:eastAsia="Tahoma" w:hAnsi="Tahoma" w:cs="Tahoma"/>
        </w:rPr>
        <w:t>Nachotko</w:t>
      </w:r>
      <w:proofErr w:type="spellEnd"/>
    </w:p>
    <w:sectPr w:rsidR="002C4847">
      <w:headerReference w:type="default" r:id="rId10"/>
      <w:footerReference w:type="default" r:id="rId11"/>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7D1C" w14:textId="77777777" w:rsidR="003045D9" w:rsidRDefault="003045D9">
      <w:r>
        <w:separator/>
      </w:r>
    </w:p>
  </w:endnote>
  <w:endnote w:type="continuationSeparator" w:id="0">
    <w:p w14:paraId="36DC8361" w14:textId="77777777" w:rsidR="003045D9" w:rsidRDefault="003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ambria"/>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Arial">
    <w:altName w:val="Times New Roman"/>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954A" w14:textId="77777777" w:rsidR="002C4847" w:rsidRDefault="00A32D9D">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rsidR="004006A2">
      <w:rPr>
        <w:noProof/>
      </w:rPr>
      <w:t>11</w:t>
    </w:r>
    <w:r>
      <w:fldChar w:fldCharType="end"/>
    </w:r>
  </w:p>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D21E" w14:textId="77777777" w:rsidR="003045D9" w:rsidRDefault="003045D9">
      <w:r>
        <w:separator/>
      </w:r>
    </w:p>
  </w:footnote>
  <w:footnote w:type="continuationSeparator" w:id="0">
    <w:p w14:paraId="2FB9F82F" w14:textId="77777777" w:rsidR="003045D9" w:rsidRDefault="003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47D5" w14:textId="77777777" w:rsidR="00656BB8" w:rsidRDefault="00656BB8">
    <w:pPr>
      <w:pStyle w:val="Nagwek"/>
    </w:pPr>
  </w:p>
  <w:p w14:paraId="662DDAAE" w14:textId="77777777" w:rsidR="00D00386" w:rsidRPr="00D00386" w:rsidRDefault="00D00386" w:rsidP="00D00386">
    <w:pPr>
      <w:pStyle w:val="Tekstpodstawowy"/>
      <w:rPr>
        <w:rFonts w:ascii="Tahoma" w:hAnsi="Tahoma" w:cs="Tahoma"/>
      </w:rPr>
    </w:pPr>
  </w:p>
  <w:p w14:paraId="7AA07864" w14:textId="5C60EC78" w:rsidR="00D00386" w:rsidRDefault="00D00386" w:rsidP="00D00386">
    <w:pPr>
      <w:pStyle w:val="Tekstpodstawowy"/>
      <w:rPr>
        <w:rFonts w:ascii="Tahoma" w:hAnsi="Tahoma" w:cs="Tahoma"/>
      </w:rPr>
    </w:pPr>
    <w:r w:rsidRPr="00D00386">
      <w:rPr>
        <w:rFonts w:ascii="Tahoma" w:hAnsi="Tahoma" w:cs="Tahoma"/>
      </w:rPr>
      <w:t xml:space="preserve">Nr sprawy </w:t>
    </w:r>
    <w:r>
      <w:rPr>
        <w:rFonts w:ascii="Tahoma" w:hAnsi="Tahoma" w:cs="Tahoma"/>
      </w:rPr>
      <w:t>39/ZP/2024</w:t>
    </w:r>
  </w:p>
  <w:p w14:paraId="32866988" w14:textId="76C6DA18" w:rsidR="00D00386" w:rsidRPr="00D00386" w:rsidRDefault="00D00386" w:rsidP="00D00386">
    <w:pPr>
      <w:pStyle w:val="Tekstpodstawowy"/>
      <w:jc w:val="right"/>
      <w:rPr>
        <w:rFonts w:ascii="Tahoma" w:hAnsi="Tahoma" w:cs="Tahoma"/>
      </w:rPr>
    </w:pPr>
    <w:r>
      <w:rPr>
        <w:rFonts w:ascii="Tahoma" w:hAnsi="Tahoma" w:cs="Tahoma"/>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1449"/>
    <w:multiLevelType w:val="multilevel"/>
    <w:tmpl w:val="D8C6C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B7AE3"/>
    <w:multiLevelType w:val="multilevel"/>
    <w:tmpl w:val="2D44E31A"/>
    <w:lvl w:ilvl="0">
      <w:start w:val="1"/>
      <w:numFmt w:val="lowerLetter"/>
      <w:lvlText w:val="%1)"/>
      <w:lvlJc w:val="left"/>
      <w:pPr>
        <w:tabs>
          <w:tab w:val="num" w:pos="0"/>
        </w:tabs>
        <w:ind w:left="431" w:hanging="360"/>
      </w:pPr>
      <w:rPr>
        <w:rFonts w:hint="default"/>
        <w:sz w:val="20"/>
        <w:szCs w:val="20"/>
      </w:rPr>
    </w:lvl>
    <w:lvl w:ilvl="1">
      <w:start w:val="1"/>
      <w:numFmt w:val="decimal"/>
      <w:lvlText w:val="%2)"/>
      <w:lvlJc w:val="left"/>
      <w:pPr>
        <w:tabs>
          <w:tab w:val="num" w:pos="0"/>
        </w:tabs>
        <w:ind w:left="1151" w:hanging="360"/>
      </w:pPr>
      <w:rPr>
        <w:rFonts w:hint="default"/>
      </w:rPr>
    </w:lvl>
    <w:lvl w:ilvl="2">
      <w:start w:val="2"/>
      <w:numFmt w:val="decimal"/>
      <w:lvlText w:val="%3."/>
      <w:lvlJc w:val="left"/>
      <w:pPr>
        <w:tabs>
          <w:tab w:val="num" w:pos="0"/>
        </w:tabs>
        <w:ind w:left="360" w:hanging="360"/>
      </w:pPr>
      <w:rPr>
        <w:rFonts w:ascii="Tahoma" w:hAnsi="Tahoma" w:cs="Tahoma" w:hint="default"/>
        <w:bCs/>
        <w:color w:val="000000"/>
      </w:rPr>
    </w:lvl>
    <w:lvl w:ilvl="3">
      <w:start w:val="1"/>
      <w:numFmt w:val="decimal"/>
      <w:lvlText w:val="%4."/>
      <w:lvlJc w:val="left"/>
      <w:pPr>
        <w:tabs>
          <w:tab w:val="num" w:pos="0"/>
        </w:tabs>
        <w:ind w:left="2591" w:hanging="360"/>
      </w:pPr>
      <w:rPr>
        <w:rFonts w:hint="default"/>
      </w:rPr>
    </w:lvl>
    <w:lvl w:ilvl="4">
      <w:start w:val="1"/>
      <w:numFmt w:val="lowerLetter"/>
      <w:lvlText w:val="%5."/>
      <w:lvlJc w:val="left"/>
      <w:pPr>
        <w:tabs>
          <w:tab w:val="num" w:pos="0"/>
        </w:tabs>
        <w:ind w:left="3311" w:hanging="360"/>
      </w:pPr>
      <w:rPr>
        <w:rFonts w:hint="default"/>
      </w:rPr>
    </w:lvl>
    <w:lvl w:ilvl="5">
      <w:start w:val="1"/>
      <w:numFmt w:val="lowerRoman"/>
      <w:lvlText w:val="%6."/>
      <w:lvlJc w:val="right"/>
      <w:pPr>
        <w:tabs>
          <w:tab w:val="num" w:pos="0"/>
        </w:tabs>
        <w:ind w:left="4031" w:hanging="180"/>
      </w:pPr>
      <w:rPr>
        <w:rFonts w:hint="default"/>
      </w:rPr>
    </w:lvl>
    <w:lvl w:ilvl="6">
      <w:start w:val="1"/>
      <w:numFmt w:val="decimal"/>
      <w:lvlText w:val="%7."/>
      <w:lvlJc w:val="left"/>
      <w:pPr>
        <w:tabs>
          <w:tab w:val="num" w:pos="0"/>
        </w:tabs>
        <w:ind w:left="4751" w:hanging="360"/>
      </w:pPr>
      <w:rPr>
        <w:rFonts w:hint="default"/>
      </w:rPr>
    </w:lvl>
    <w:lvl w:ilvl="7">
      <w:start w:val="1"/>
      <w:numFmt w:val="lowerLetter"/>
      <w:lvlText w:val="%8."/>
      <w:lvlJc w:val="left"/>
      <w:pPr>
        <w:tabs>
          <w:tab w:val="num" w:pos="0"/>
        </w:tabs>
        <w:ind w:left="5471" w:hanging="360"/>
      </w:pPr>
      <w:rPr>
        <w:rFonts w:hint="default"/>
      </w:rPr>
    </w:lvl>
    <w:lvl w:ilvl="8">
      <w:start w:val="1"/>
      <w:numFmt w:val="lowerRoman"/>
      <w:lvlText w:val="%9."/>
      <w:lvlJc w:val="right"/>
      <w:pPr>
        <w:tabs>
          <w:tab w:val="num" w:pos="0"/>
        </w:tabs>
        <w:ind w:left="6191" w:hanging="180"/>
      </w:pPr>
      <w:rPr>
        <w:rFonts w:hint="default"/>
      </w:rPr>
    </w:lvl>
  </w:abstractNum>
  <w:abstractNum w:abstractNumId="2" w15:restartNumberingAfterBreak="0">
    <w:nsid w:val="0DF9377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3" w15:restartNumberingAfterBreak="0">
    <w:nsid w:val="0E3A6628"/>
    <w:multiLevelType w:val="hybridMultilevel"/>
    <w:tmpl w:val="842603C2"/>
    <w:lvl w:ilvl="0" w:tplc="A8E0289C">
      <w:numFmt w:val="none"/>
      <w:lvlText w:val=""/>
      <w:lvlJc w:val="left"/>
      <w:pPr>
        <w:tabs>
          <w:tab w:val="num" w:pos="360"/>
        </w:tabs>
      </w:pPr>
    </w:lvl>
    <w:lvl w:ilvl="1" w:tplc="40E4B84C">
      <w:start w:val="1"/>
      <w:numFmt w:val="lowerLetter"/>
      <w:lvlText w:val="%2."/>
      <w:lvlJc w:val="left"/>
      <w:pPr>
        <w:ind w:left="1440" w:hanging="360"/>
      </w:pPr>
    </w:lvl>
    <w:lvl w:ilvl="2" w:tplc="CB20227E">
      <w:start w:val="1"/>
      <w:numFmt w:val="lowerRoman"/>
      <w:lvlText w:val="%3."/>
      <w:lvlJc w:val="right"/>
      <w:pPr>
        <w:ind w:left="2160" w:hanging="180"/>
      </w:pPr>
    </w:lvl>
    <w:lvl w:ilvl="3" w:tplc="A3849626">
      <w:start w:val="1"/>
      <w:numFmt w:val="decimal"/>
      <w:lvlText w:val="%4."/>
      <w:lvlJc w:val="left"/>
      <w:pPr>
        <w:ind w:left="2880" w:hanging="360"/>
      </w:pPr>
    </w:lvl>
    <w:lvl w:ilvl="4" w:tplc="D57A309A">
      <w:start w:val="1"/>
      <w:numFmt w:val="lowerLetter"/>
      <w:lvlText w:val="%5."/>
      <w:lvlJc w:val="left"/>
      <w:pPr>
        <w:ind w:left="3600" w:hanging="360"/>
      </w:pPr>
    </w:lvl>
    <w:lvl w:ilvl="5" w:tplc="E7E2569C">
      <w:start w:val="1"/>
      <w:numFmt w:val="lowerRoman"/>
      <w:lvlText w:val="%6."/>
      <w:lvlJc w:val="right"/>
      <w:pPr>
        <w:ind w:left="4320" w:hanging="180"/>
      </w:pPr>
    </w:lvl>
    <w:lvl w:ilvl="6" w:tplc="0CEE8C4E">
      <w:start w:val="1"/>
      <w:numFmt w:val="decimal"/>
      <w:lvlText w:val="%7."/>
      <w:lvlJc w:val="left"/>
      <w:pPr>
        <w:ind w:left="5040" w:hanging="360"/>
      </w:pPr>
    </w:lvl>
    <w:lvl w:ilvl="7" w:tplc="2B20D27C">
      <w:start w:val="1"/>
      <w:numFmt w:val="lowerLetter"/>
      <w:lvlText w:val="%8."/>
      <w:lvlJc w:val="left"/>
      <w:pPr>
        <w:ind w:left="5760" w:hanging="360"/>
      </w:pPr>
    </w:lvl>
    <w:lvl w:ilvl="8" w:tplc="5AACD984">
      <w:start w:val="1"/>
      <w:numFmt w:val="lowerRoman"/>
      <w:lvlText w:val="%9."/>
      <w:lvlJc w:val="right"/>
      <w:pPr>
        <w:ind w:left="6480" w:hanging="180"/>
      </w:pPr>
    </w:lvl>
  </w:abstractNum>
  <w:abstractNum w:abstractNumId="4"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1A0369"/>
    <w:multiLevelType w:val="multilevel"/>
    <w:tmpl w:val="02664FCE"/>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B1A6AEA"/>
    <w:multiLevelType w:val="multilevel"/>
    <w:tmpl w:val="D1542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u w:val="none"/>
        <w:effect w:val="none"/>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0" w15:restartNumberingAfterBreak="0">
    <w:nsid w:val="21BB3075"/>
    <w:multiLevelType w:val="multilevel"/>
    <w:tmpl w:val="5302F328"/>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4720C8"/>
    <w:multiLevelType w:val="multilevel"/>
    <w:tmpl w:val="27AC4900"/>
    <w:lvl w:ilvl="0">
      <w:start w:val="1"/>
      <w:numFmt w:val="decimal"/>
      <w:lvlText w:val="%1."/>
      <w:lvlJc w:val="left"/>
      <w:pPr>
        <w:tabs>
          <w:tab w:val="num" w:pos="0"/>
        </w:tabs>
        <w:ind w:left="720" w:hanging="360"/>
      </w:pPr>
      <w:rPr>
        <w:rFonts w:ascii="Tahoma" w:hAnsi="Tahoma" w:cs="Tahoma" w:hint="default"/>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3909C82"/>
    <w:multiLevelType w:val="hybridMultilevel"/>
    <w:tmpl w:val="EA5085A2"/>
    <w:lvl w:ilvl="0" w:tplc="1F1CDDFA">
      <w:numFmt w:val="none"/>
      <w:lvlText w:val=""/>
      <w:lvlJc w:val="left"/>
      <w:pPr>
        <w:tabs>
          <w:tab w:val="num" w:pos="360"/>
        </w:tabs>
      </w:pPr>
    </w:lvl>
    <w:lvl w:ilvl="1" w:tplc="5C2C71F0">
      <w:start w:val="1"/>
      <w:numFmt w:val="lowerLetter"/>
      <w:lvlText w:val="%2."/>
      <w:lvlJc w:val="left"/>
      <w:pPr>
        <w:ind w:left="1440" w:hanging="360"/>
      </w:pPr>
    </w:lvl>
    <w:lvl w:ilvl="2" w:tplc="762022F2">
      <w:start w:val="1"/>
      <w:numFmt w:val="lowerRoman"/>
      <w:lvlText w:val="%3."/>
      <w:lvlJc w:val="right"/>
      <w:pPr>
        <w:ind w:left="2160" w:hanging="180"/>
      </w:pPr>
    </w:lvl>
    <w:lvl w:ilvl="3" w:tplc="26AE53E2">
      <w:start w:val="1"/>
      <w:numFmt w:val="decimal"/>
      <w:lvlText w:val="%4."/>
      <w:lvlJc w:val="left"/>
      <w:pPr>
        <w:ind w:left="2880" w:hanging="360"/>
      </w:pPr>
    </w:lvl>
    <w:lvl w:ilvl="4" w:tplc="6AACD70E">
      <w:start w:val="1"/>
      <w:numFmt w:val="lowerLetter"/>
      <w:lvlText w:val="%5."/>
      <w:lvlJc w:val="left"/>
      <w:pPr>
        <w:ind w:left="3600" w:hanging="360"/>
      </w:pPr>
    </w:lvl>
    <w:lvl w:ilvl="5" w:tplc="D1C28AE2">
      <w:start w:val="1"/>
      <w:numFmt w:val="lowerRoman"/>
      <w:lvlText w:val="%6."/>
      <w:lvlJc w:val="right"/>
      <w:pPr>
        <w:ind w:left="4320" w:hanging="180"/>
      </w:pPr>
    </w:lvl>
    <w:lvl w:ilvl="6" w:tplc="738AD882">
      <w:start w:val="1"/>
      <w:numFmt w:val="decimal"/>
      <w:lvlText w:val="%7."/>
      <w:lvlJc w:val="left"/>
      <w:pPr>
        <w:ind w:left="5040" w:hanging="360"/>
      </w:pPr>
    </w:lvl>
    <w:lvl w:ilvl="7" w:tplc="70AE4ED6">
      <w:start w:val="1"/>
      <w:numFmt w:val="lowerLetter"/>
      <w:lvlText w:val="%8."/>
      <w:lvlJc w:val="left"/>
      <w:pPr>
        <w:ind w:left="5760" w:hanging="360"/>
      </w:pPr>
    </w:lvl>
    <w:lvl w:ilvl="8" w:tplc="EE4A2934">
      <w:start w:val="1"/>
      <w:numFmt w:val="lowerRoman"/>
      <w:lvlText w:val="%9."/>
      <w:lvlJc w:val="right"/>
      <w:pPr>
        <w:ind w:left="6480" w:hanging="180"/>
      </w:pPr>
    </w:lvl>
  </w:abstractNum>
  <w:abstractNum w:abstractNumId="13"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7494B17"/>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654705"/>
    <w:multiLevelType w:val="multilevel"/>
    <w:tmpl w:val="7BAE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89D9"/>
    <w:multiLevelType w:val="hybridMultilevel"/>
    <w:tmpl w:val="63BC91C8"/>
    <w:lvl w:ilvl="0" w:tplc="31B2D9AE">
      <w:numFmt w:val="none"/>
      <w:lvlText w:val=""/>
      <w:lvlJc w:val="left"/>
      <w:pPr>
        <w:tabs>
          <w:tab w:val="num" w:pos="360"/>
        </w:tabs>
      </w:pPr>
    </w:lvl>
    <w:lvl w:ilvl="1" w:tplc="7C040E94">
      <w:start w:val="1"/>
      <w:numFmt w:val="lowerLetter"/>
      <w:lvlText w:val="%2."/>
      <w:lvlJc w:val="left"/>
      <w:pPr>
        <w:ind w:left="1440" w:hanging="360"/>
      </w:pPr>
    </w:lvl>
    <w:lvl w:ilvl="2" w:tplc="83A6E09A">
      <w:start w:val="1"/>
      <w:numFmt w:val="lowerRoman"/>
      <w:lvlText w:val="%3."/>
      <w:lvlJc w:val="right"/>
      <w:pPr>
        <w:ind w:left="2160" w:hanging="180"/>
      </w:pPr>
    </w:lvl>
    <w:lvl w:ilvl="3" w:tplc="EE524C8E">
      <w:start w:val="1"/>
      <w:numFmt w:val="decimal"/>
      <w:lvlText w:val="%4."/>
      <w:lvlJc w:val="left"/>
      <w:pPr>
        <w:ind w:left="2880" w:hanging="360"/>
      </w:pPr>
    </w:lvl>
    <w:lvl w:ilvl="4" w:tplc="31EA424C">
      <w:start w:val="1"/>
      <w:numFmt w:val="lowerLetter"/>
      <w:lvlText w:val="%5."/>
      <w:lvlJc w:val="left"/>
      <w:pPr>
        <w:ind w:left="3600" w:hanging="360"/>
      </w:pPr>
    </w:lvl>
    <w:lvl w:ilvl="5" w:tplc="CE30A42E">
      <w:start w:val="1"/>
      <w:numFmt w:val="lowerRoman"/>
      <w:lvlText w:val="%6."/>
      <w:lvlJc w:val="right"/>
      <w:pPr>
        <w:ind w:left="4320" w:hanging="180"/>
      </w:pPr>
    </w:lvl>
    <w:lvl w:ilvl="6" w:tplc="204444E2">
      <w:start w:val="1"/>
      <w:numFmt w:val="decimal"/>
      <w:lvlText w:val="%7."/>
      <w:lvlJc w:val="left"/>
      <w:pPr>
        <w:ind w:left="5040" w:hanging="360"/>
      </w:pPr>
    </w:lvl>
    <w:lvl w:ilvl="7" w:tplc="E02A2978">
      <w:start w:val="1"/>
      <w:numFmt w:val="lowerLetter"/>
      <w:lvlText w:val="%8."/>
      <w:lvlJc w:val="left"/>
      <w:pPr>
        <w:ind w:left="5760" w:hanging="360"/>
      </w:pPr>
    </w:lvl>
    <w:lvl w:ilvl="8" w:tplc="6C14C812">
      <w:start w:val="1"/>
      <w:numFmt w:val="lowerRoman"/>
      <w:lvlText w:val="%9."/>
      <w:lvlJc w:val="right"/>
      <w:pPr>
        <w:ind w:left="6480" w:hanging="180"/>
      </w:pPr>
    </w:lvl>
  </w:abstractNum>
  <w:abstractNum w:abstractNumId="20"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1" w15:restartNumberingAfterBreak="0">
    <w:nsid w:val="33FE5B76"/>
    <w:multiLevelType w:val="multilevel"/>
    <w:tmpl w:val="1B5E3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A07B7"/>
    <w:multiLevelType w:val="multilevel"/>
    <w:tmpl w:val="3D6CB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273B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4" w15:restartNumberingAfterBreak="0">
    <w:nsid w:val="367602CD"/>
    <w:multiLevelType w:val="multilevel"/>
    <w:tmpl w:val="2BEED49C"/>
    <w:lvl w:ilvl="0">
      <w:start w:val="1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6"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4E2A92"/>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D0035CE"/>
    <w:multiLevelType w:val="multilevel"/>
    <w:tmpl w:val="A9A48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E4930"/>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5B00942"/>
    <w:multiLevelType w:val="multilevel"/>
    <w:tmpl w:val="AE6866CA"/>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59F97E58"/>
    <w:multiLevelType w:val="multilevel"/>
    <w:tmpl w:val="9EACA9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A82A0D"/>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91431E"/>
    <w:multiLevelType w:val="multilevel"/>
    <w:tmpl w:val="1E3074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7A0782"/>
    <w:multiLevelType w:val="multilevel"/>
    <w:tmpl w:val="667AD442"/>
    <w:lvl w:ilvl="0">
      <w:start w:val="1"/>
      <w:numFmt w:val="decimal"/>
      <w:lvlText w:val="%1."/>
      <w:lvlJc w:val="left"/>
      <w:pPr>
        <w:tabs>
          <w:tab w:val="num" w:pos="0"/>
        </w:tabs>
        <w:ind w:left="720" w:hanging="360"/>
      </w:pPr>
      <w:rPr>
        <w:rFonts w:ascii="Tahoma" w:hAnsi="Tahoma" w:cs="Tahoma"/>
        <w:i w:val="0"/>
        <w:i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FFF0A80"/>
    <w:multiLevelType w:val="multilevel"/>
    <w:tmpl w:val="EE3AD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5CF"/>
    <w:multiLevelType w:val="multilevel"/>
    <w:tmpl w:val="27AC4900"/>
    <w:lvl w:ilvl="0">
      <w:start w:val="1"/>
      <w:numFmt w:val="decimal"/>
      <w:lvlText w:val="%1."/>
      <w:lvlJc w:val="left"/>
      <w:pPr>
        <w:tabs>
          <w:tab w:val="num" w:pos="0"/>
        </w:tabs>
        <w:ind w:left="720" w:hanging="360"/>
      </w:pPr>
      <w:rPr>
        <w:rFonts w:ascii="Tahoma" w:hAnsi="Tahoma" w:cs="Tahoma" w:hint="default"/>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1"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3" w15:restartNumberingAfterBreak="0">
    <w:nsid w:val="700246B2"/>
    <w:multiLevelType w:val="multilevel"/>
    <w:tmpl w:val="CBB6A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6" w15:restartNumberingAfterBreak="0">
    <w:nsid w:val="76A97C5D"/>
    <w:multiLevelType w:val="multilevel"/>
    <w:tmpl w:val="96409FD6"/>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8B87075"/>
    <w:multiLevelType w:val="multilevel"/>
    <w:tmpl w:val="0FFCA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6174244">
    <w:abstractNumId w:val="19"/>
  </w:num>
  <w:num w:numId="2" w16cid:durableId="745685151">
    <w:abstractNumId w:val="12"/>
  </w:num>
  <w:num w:numId="3" w16cid:durableId="2070155518">
    <w:abstractNumId w:val="3"/>
  </w:num>
  <w:num w:numId="4" w16cid:durableId="1296984130">
    <w:abstractNumId w:val="4"/>
  </w:num>
  <w:num w:numId="5" w16cid:durableId="2098473406">
    <w:abstractNumId w:val="17"/>
  </w:num>
  <w:num w:numId="6" w16cid:durableId="903835964">
    <w:abstractNumId w:val="28"/>
  </w:num>
  <w:num w:numId="7" w16cid:durableId="429933630">
    <w:abstractNumId w:val="32"/>
  </w:num>
  <w:num w:numId="8" w16cid:durableId="1873687054">
    <w:abstractNumId w:val="42"/>
  </w:num>
  <w:num w:numId="9" w16cid:durableId="349186286">
    <w:abstractNumId w:val="11"/>
  </w:num>
  <w:num w:numId="10" w16cid:durableId="504906094">
    <w:abstractNumId w:val="33"/>
  </w:num>
  <w:num w:numId="11" w16cid:durableId="2098285405">
    <w:abstractNumId w:val="44"/>
  </w:num>
  <w:num w:numId="12" w16cid:durableId="335503179">
    <w:abstractNumId w:val="46"/>
  </w:num>
  <w:num w:numId="13" w16cid:durableId="401148049">
    <w:abstractNumId w:val="5"/>
  </w:num>
  <w:num w:numId="14" w16cid:durableId="1928340984">
    <w:abstractNumId w:val="6"/>
  </w:num>
  <w:num w:numId="15" w16cid:durableId="1141270372">
    <w:abstractNumId w:val="10"/>
  </w:num>
  <w:num w:numId="16" w16cid:durableId="1534613886">
    <w:abstractNumId w:val="26"/>
  </w:num>
  <w:num w:numId="17" w16cid:durableId="1760787133">
    <w:abstractNumId w:val="29"/>
  </w:num>
  <w:num w:numId="18" w16cid:durableId="1259946779">
    <w:abstractNumId w:val="13"/>
  </w:num>
  <w:num w:numId="19" w16cid:durableId="1671716857">
    <w:abstractNumId w:val="37"/>
  </w:num>
  <w:num w:numId="20" w16cid:durableId="897009888">
    <w:abstractNumId w:val="23"/>
  </w:num>
  <w:num w:numId="21" w16cid:durableId="687678100">
    <w:abstractNumId w:val="14"/>
  </w:num>
  <w:num w:numId="22" w16cid:durableId="14162946">
    <w:abstractNumId w:val="9"/>
  </w:num>
  <w:num w:numId="23" w16cid:durableId="432559009">
    <w:abstractNumId w:val="40"/>
  </w:num>
  <w:num w:numId="24" w16cid:durableId="168646582">
    <w:abstractNumId w:val="25"/>
  </w:num>
  <w:num w:numId="25" w16cid:durableId="1119880991">
    <w:abstractNumId w:val="20"/>
  </w:num>
  <w:num w:numId="26" w16cid:durableId="1310935785">
    <w:abstractNumId w:val="45"/>
  </w:num>
  <w:num w:numId="27" w16cid:durableId="404112716">
    <w:abstractNumId w:val="47"/>
  </w:num>
  <w:num w:numId="28" w16cid:durableId="529881564">
    <w:abstractNumId w:val="18"/>
  </w:num>
  <w:num w:numId="29" w16cid:durableId="669017723">
    <w:abstractNumId w:val="30"/>
  </w:num>
  <w:num w:numId="30" w16cid:durableId="1512795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1838287">
    <w:abstractNumId w:val="41"/>
  </w:num>
  <w:num w:numId="32" w16cid:durableId="1452939573">
    <w:abstractNumId w:val="1"/>
  </w:num>
  <w:num w:numId="33" w16cid:durableId="1060982712">
    <w:abstractNumId w:val="38"/>
  </w:num>
  <w:num w:numId="34" w16cid:durableId="1755203427">
    <w:abstractNumId w:val="22"/>
  </w:num>
  <w:num w:numId="35" w16cid:durableId="23101216">
    <w:abstractNumId w:val="7"/>
  </w:num>
  <w:num w:numId="36" w16cid:durableId="609825333">
    <w:abstractNumId w:val="21"/>
  </w:num>
  <w:num w:numId="37" w16cid:durableId="628366565">
    <w:abstractNumId w:val="2"/>
  </w:num>
  <w:num w:numId="38" w16cid:durableId="117333603">
    <w:abstractNumId w:val="0"/>
  </w:num>
  <w:num w:numId="39" w16cid:durableId="995720608">
    <w:abstractNumId w:val="34"/>
  </w:num>
  <w:num w:numId="40" w16cid:durableId="344720568">
    <w:abstractNumId w:val="43"/>
  </w:num>
  <w:num w:numId="41" w16cid:durableId="1925533719">
    <w:abstractNumId w:val="24"/>
  </w:num>
  <w:num w:numId="42" w16cid:durableId="1552617037">
    <w:abstractNumId w:val="36"/>
  </w:num>
  <w:num w:numId="43" w16cid:durableId="1945333651">
    <w:abstractNumId w:val="31"/>
  </w:num>
  <w:num w:numId="44" w16cid:durableId="1900743047">
    <w:abstractNumId w:val="39"/>
  </w:num>
  <w:num w:numId="45" w16cid:durableId="2068723226">
    <w:abstractNumId w:val="35"/>
  </w:num>
  <w:num w:numId="46" w16cid:durableId="1690444457">
    <w:abstractNumId w:val="15"/>
  </w:num>
  <w:num w:numId="47" w16cid:durableId="1404334395">
    <w:abstractNumId w:val="27"/>
  </w:num>
  <w:num w:numId="48" w16cid:durableId="529413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47"/>
    <w:rsid w:val="0000303E"/>
    <w:rsid w:val="00010086"/>
    <w:rsid w:val="00011C30"/>
    <w:rsid w:val="0001691F"/>
    <w:rsid w:val="0009397C"/>
    <w:rsid w:val="000A2904"/>
    <w:rsid w:val="000A3049"/>
    <w:rsid w:val="000B1978"/>
    <w:rsid w:val="000B4E01"/>
    <w:rsid w:val="000C18C1"/>
    <w:rsid w:val="000D3BF7"/>
    <w:rsid w:val="000D52C0"/>
    <w:rsid w:val="000D65A4"/>
    <w:rsid w:val="000E000D"/>
    <w:rsid w:val="000E4ABB"/>
    <w:rsid w:val="000F36CD"/>
    <w:rsid w:val="00105C20"/>
    <w:rsid w:val="00115CEA"/>
    <w:rsid w:val="00120A40"/>
    <w:rsid w:val="00151DB0"/>
    <w:rsid w:val="00151F0F"/>
    <w:rsid w:val="00175D65"/>
    <w:rsid w:val="00192B70"/>
    <w:rsid w:val="001A68F0"/>
    <w:rsid w:val="001B3BFB"/>
    <w:rsid w:val="001C6D02"/>
    <w:rsid w:val="001DB58F"/>
    <w:rsid w:val="001E12E1"/>
    <w:rsid w:val="00203799"/>
    <w:rsid w:val="002156CE"/>
    <w:rsid w:val="00216162"/>
    <w:rsid w:val="002229B2"/>
    <w:rsid w:val="00240DAA"/>
    <w:rsid w:val="0024213B"/>
    <w:rsid w:val="002570D5"/>
    <w:rsid w:val="00266341"/>
    <w:rsid w:val="00270352"/>
    <w:rsid w:val="002745BA"/>
    <w:rsid w:val="002768ED"/>
    <w:rsid w:val="00280797"/>
    <w:rsid w:val="002B19F8"/>
    <w:rsid w:val="002C4847"/>
    <w:rsid w:val="002C7553"/>
    <w:rsid w:val="002F4993"/>
    <w:rsid w:val="003045D9"/>
    <w:rsid w:val="00311881"/>
    <w:rsid w:val="00317549"/>
    <w:rsid w:val="00335F0D"/>
    <w:rsid w:val="00336294"/>
    <w:rsid w:val="00336C03"/>
    <w:rsid w:val="00342C1C"/>
    <w:rsid w:val="00364285"/>
    <w:rsid w:val="00364C7B"/>
    <w:rsid w:val="00387AFA"/>
    <w:rsid w:val="003974B0"/>
    <w:rsid w:val="003A1250"/>
    <w:rsid w:val="003B44DE"/>
    <w:rsid w:val="004006A2"/>
    <w:rsid w:val="00414FE6"/>
    <w:rsid w:val="0041600F"/>
    <w:rsid w:val="004501EB"/>
    <w:rsid w:val="004555F9"/>
    <w:rsid w:val="00455984"/>
    <w:rsid w:val="00472F8F"/>
    <w:rsid w:val="0049055E"/>
    <w:rsid w:val="004B6AF9"/>
    <w:rsid w:val="004C49F6"/>
    <w:rsid w:val="004D065D"/>
    <w:rsid w:val="004D542F"/>
    <w:rsid w:val="004E352C"/>
    <w:rsid w:val="004F4F17"/>
    <w:rsid w:val="00503DE1"/>
    <w:rsid w:val="00525B48"/>
    <w:rsid w:val="00526F24"/>
    <w:rsid w:val="00544B76"/>
    <w:rsid w:val="00556662"/>
    <w:rsid w:val="005579CF"/>
    <w:rsid w:val="0056195F"/>
    <w:rsid w:val="00575995"/>
    <w:rsid w:val="00581D52"/>
    <w:rsid w:val="00582DC4"/>
    <w:rsid w:val="005961A2"/>
    <w:rsid w:val="005A79C8"/>
    <w:rsid w:val="005B3ABC"/>
    <w:rsid w:val="005C102D"/>
    <w:rsid w:val="005D037F"/>
    <w:rsid w:val="005F107E"/>
    <w:rsid w:val="005F41F5"/>
    <w:rsid w:val="00633DAE"/>
    <w:rsid w:val="0064720E"/>
    <w:rsid w:val="006527A0"/>
    <w:rsid w:val="00652D01"/>
    <w:rsid w:val="00656BB8"/>
    <w:rsid w:val="00687716"/>
    <w:rsid w:val="006879FE"/>
    <w:rsid w:val="006A0B7B"/>
    <w:rsid w:val="006A604B"/>
    <w:rsid w:val="006C479A"/>
    <w:rsid w:val="00706017"/>
    <w:rsid w:val="00710485"/>
    <w:rsid w:val="00714199"/>
    <w:rsid w:val="00727E6C"/>
    <w:rsid w:val="007704B3"/>
    <w:rsid w:val="007B25D3"/>
    <w:rsid w:val="007B2CF4"/>
    <w:rsid w:val="007B2DAC"/>
    <w:rsid w:val="007C0FA4"/>
    <w:rsid w:val="007D6BBA"/>
    <w:rsid w:val="007E5F62"/>
    <w:rsid w:val="007E7B9C"/>
    <w:rsid w:val="008153D9"/>
    <w:rsid w:val="00823D48"/>
    <w:rsid w:val="00831DC1"/>
    <w:rsid w:val="00835979"/>
    <w:rsid w:val="0086299C"/>
    <w:rsid w:val="008A6F85"/>
    <w:rsid w:val="008B04C0"/>
    <w:rsid w:val="008D3974"/>
    <w:rsid w:val="008D65B2"/>
    <w:rsid w:val="008E01C9"/>
    <w:rsid w:val="008E1D85"/>
    <w:rsid w:val="008E6BEC"/>
    <w:rsid w:val="008F2671"/>
    <w:rsid w:val="00917642"/>
    <w:rsid w:val="00935593"/>
    <w:rsid w:val="00945354"/>
    <w:rsid w:val="009509A2"/>
    <w:rsid w:val="0099689E"/>
    <w:rsid w:val="009B0AE0"/>
    <w:rsid w:val="009B5DA3"/>
    <w:rsid w:val="009D0AA8"/>
    <w:rsid w:val="009E6089"/>
    <w:rsid w:val="00A07A25"/>
    <w:rsid w:val="00A15D7D"/>
    <w:rsid w:val="00A32D9D"/>
    <w:rsid w:val="00A71A9B"/>
    <w:rsid w:val="00A863AE"/>
    <w:rsid w:val="00A94DF4"/>
    <w:rsid w:val="00AA47AD"/>
    <w:rsid w:val="00AB0380"/>
    <w:rsid w:val="00AC0407"/>
    <w:rsid w:val="00AC2D67"/>
    <w:rsid w:val="00AC3B06"/>
    <w:rsid w:val="00AD2578"/>
    <w:rsid w:val="00B0083C"/>
    <w:rsid w:val="00B36A5B"/>
    <w:rsid w:val="00B45AA2"/>
    <w:rsid w:val="00B66303"/>
    <w:rsid w:val="00B74B1A"/>
    <w:rsid w:val="00B82F62"/>
    <w:rsid w:val="00BA26F0"/>
    <w:rsid w:val="00BA4B84"/>
    <w:rsid w:val="00BA6413"/>
    <w:rsid w:val="00BC05F8"/>
    <w:rsid w:val="00BD033A"/>
    <w:rsid w:val="00BF2AEE"/>
    <w:rsid w:val="00C01B31"/>
    <w:rsid w:val="00C2220B"/>
    <w:rsid w:val="00C57E67"/>
    <w:rsid w:val="00C6437F"/>
    <w:rsid w:val="00C665DF"/>
    <w:rsid w:val="00C72CC4"/>
    <w:rsid w:val="00CA43DC"/>
    <w:rsid w:val="00CB6F55"/>
    <w:rsid w:val="00CC3E34"/>
    <w:rsid w:val="00CF35A6"/>
    <w:rsid w:val="00D00386"/>
    <w:rsid w:val="00D03350"/>
    <w:rsid w:val="00D059E1"/>
    <w:rsid w:val="00D06131"/>
    <w:rsid w:val="00D20926"/>
    <w:rsid w:val="00D22B04"/>
    <w:rsid w:val="00D26E80"/>
    <w:rsid w:val="00D616A2"/>
    <w:rsid w:val="00D75CDD"/>
    <w:rsid w:val="00D84D62"/>
    <w:rsid w:val="00DD4881"/>
    <w:rsid w:val="00DF087F"/>
    <w:rsid w:val="00E04FCB"/>
    <w:rsid w:val="00E055E6"/>
    <w:rsid w:val="00E215E9"/>
    <w:rsid w:val="00E21799"/>
    <w:rsid w:val="00E2301C"/>
    <w:rsid w:val="00E31423"/>
    <w:rsid w:val="00E40723"/>
    <w:rsid w:val="00E44159"/>
    <w:rsid w:val="00E66AF4"/>
    <w:rsid w:val="00E728A5"/>
    <w:rsid w:val="00E753C4"/>
    <w:rsid w:val="00E96323"/>
    <w:rsid w:val="00EA519F"/>
    <w:rsid w:val="00EC68C6"/>
    <w:rsid w:val="00ED165F"/>
    <w:rsid w:val="00ED4A01"/>
    <w:rsid w:val="00F01528"/>
    <w:rsid w:val="00F23B8D"/>
    <w:rsid w:val="00F25928"/>
    <w:rsid w:val="00F4394D"/>
    <w:rsid w:val="00F4743C"/>
    <w:rsid w:val="00F4754E"/>
    <w:rsid w:val="00F50784"/>
    <w:rsid w:val="00F62229"/>
    <w:rsid w:val="00F73D06"/>
    <w:rsid w:val="00F82B58"/>
    <w:rsid w:val="00F91BDF"/>
    <w:rsid w:val="00FA7424"/>
    <w:rsid w:val="00FD48B8"/>
    <w:rsid w:val="00FE54DD"/>
    <w:rsid w:val="00FF5074"/>
    <w:rsid w:val="01455952"/>
    <w:rsid w:val="039584E0"/>
    <w:rsid w:val="03C3A2F4"/>
    <w:rsid w:val="04FE5E4F"/>
    <w:rsid w:val="05B81CC0"/>
    <w:rsid w:val="07E123E1"/>
    <w:rsid w:val="0889B464"/>
    <w:rsid w:val="09534D68"/>
    <w:rsid w:val="0ABBC6D2"/>
    <w:rsid w:val="0BD97E7D"/>
    <w:rsid w:val="0E6BF942"/>
    <w:rsid w:val="105D1C3A"/>
    <w:rsid w:val="14612AD5"/>
    <w:rsid w:val="15CD50F6"/>
    <w:rsid w:val="16985B56"/>
    <w:rsid w:val="16A3D5F3"/>
    <w:rsid w:val="19687081"/>
    <w:rsid w:val="1A46DF54"/>
    <w:rsid w:val="1B46A276"/>
    <w:rsid w:val="1C94CC6A"/>
    <w:rsid w:val="1D573D83"/>
    <w:rsid w:val="1DD0EF3B"/>
    <w:rsid w:val="1E796399"/>
    <w:rsid w:val="1FBD787A"/>
    <w:rsid w:val="203C7AB3"/>
    <w:rsid w:val="219B10DB"/>
    <w:rsid w:val="22D9B7AD"/>
    <w:rsid w:val="2306CB46"/>
    <w:rsid w:val="26CFB3EA"/>
    <w:rsid w:val="28798618"/>
    <w:rsid w:val="2A8F0E6F"/>
    <w:rsid w:val="2D306457"/>
    <w:rsid w:val="2D6F8992"/>
    <w:rsid w:val="2F277500"/>
    <w:rsid w:val="2F84F1E1"/>
    <w:rsid w:val="302C5C34"/>
    <w:rsid w:val="31433027"/>
    <w:rsid w:val="314576B6"/>
    <w:rsid w:val="318527D8"/>
    <w:rsid w:val="33067929"/>
    <w:rsid w:val="33E239BA"/>
    <w:rsid w:val="3796E46E"/>
    <w:rsid w:val="3A657B27"/>
    <w:rsid w:val="3CA0AE82"/>
    <w:rsid w:val="3CB090FE"/>
    <w:rsid w:val="3CB587E2"/>
    <w:rsid w:val="3DD82061"/>
    <w:rsid w:val="3FB9C1EF"/>
    <w:rsid w:val="40033B17"/>
    <w:rsid w:val="40069298"/>
    <w:rsid w:val="40369364"/>
    <w:rsid w:val="40784A7B"/>
    <w:rsid w:val="408F393D"/>
    <w:rsid w:val="4108875B"/>
    <w:rsid w:val="41DD9B65"/>
    <w:rsid w:val="42860DDC"/>
    <w:rsid w:val="47DA6451"/>
    <w:rsid w:val="4CCA4CA5"/>
    <w:rsid w:val="4DDF862D"/>
    <w:rsid w:val="4E40A5D2"/>
    <w:rsid w:val="4ECC9013"/>
    <w:rsid w:val="51149265"/>
    <w:rsid w:val="52674038"/>
    <w:rsid w:val="527F1D0A"/>
    <w:rsid w:val="5373E3F6"/>
    <w:rsid w:val="549177A6"/>
    <w:rsid w:val="54BB33C9"/>
    <w:rsid w:val="54E16F57"/>
    <w:rsid w:val="55DA2F1F"/>
    <w:rsid w:val="59006CB8"/>
    <w:rsid w:val="5AEEAFF5"/>
    <w:rsid w:val="5AF3D1AC"/>
    <w:rsid w:val="5BF00447"/>
    <w:rsid w:val="5EEC832F"/>
    <w:rsid w:val="5F5F654A"/>
    <w:rsid w:val="605E7743"/>
    <w:rsid w:val="60CFF212"/>
    <w:rsid w:val="6136246D"/>
    <w:rsid w:val="6199E4CA"/>
    <w:rsid w:val="643FBF95"/>
    <w:rsid w:val="64655BAE"/>
    <w:rsid w:val="66C026D5"/>
    <w:rsid w:val="67768C9A"/>
    <w:rsid w:val="6807F01F"/>
    <w:rsid w:val="6989B809"/>
    <w:rsid w:val="6AD630C5"/>
    <w:rsid w:val="6E609288"/>
    <w:rsid w:val="70516E4B"/>
    <w:rsid w:val="70BD3890"/>
    <w:rsid w:val="70BE5BE9"/>
    <w:rsid w:val="71516FA8"/>
    <w:rsid w:val="7212BE9A"/>
    <w:rsid w:val="734E0547"/>
    <w:rsid w:val="74AE3C61"/>
    <w:rsid w:val="7514544C"/>
    <w:rsid w:val="75D5013F"/>
    <w:rsid w:val="77DBC3D1"/>
    <w:rsid w:val="7907A56B"/>
    <w:rsid w:val="7AE25286"/>
    <w:rsid w:val="7D3D3556"/>
    <w:rsid w:val="7E2794F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351033901">
      <w:bodyDiv w:val="1"/>
      <w:marLeft w:val="0"/>
      <w:marRight w:val="0"/>
      <w:marTop w:val="0"/>
      <w:marBottom w:val="0"/>
      <w:divBdr>
        <w:top w:val="none" w:sz="0" w:space="0" w:color="auto"/>
        <w:left w:val="none" w:sz="0" w:space="0" w:color="auto"/>
        <w:bottom w:val="none" w:sz="0" w:space="0" w:color="auto"/>
        <w:right w:val="none" w:sz="0" w:space="0" w:color="auto"/>
      </w:divBdr>
      <w:divsChild>
        <w:div w:id="958687098">
          <w:marLeft w:val="0"/>
          <w:marRight w:val="0"/>
          <w:marTop w:val="0"/>
          <w:marBottom w:val="0"/>
          <w:divBdr>
            <w:top w:val="none" w:sz="0" w:space="0" w:color="auto"/>
            <w:left w:val="none" w:sz="0" w:space="0" w:color="auto"/>
            <w:bottom w:val="none" w:sz="0" w:space="0" w:color="auto"/>
            <w:right w:val="none" w:sz="0" w:space="0" w:color="auto"/>
          </w:divBdr>
        </w:div>
        <w:div w:id="909079983">
          <w:marLeft w:val="0"/>
          <w:marRight w:val="0"/>
          <w:marTop w:val="0"/>
          <w:marBottom w:val="0"/>
          <w:divBdr>
            <w:top w:val="none" w:sz="0" w:space="0" w:color="auto"/>
            <w:left w:val="none" w:sz="0" w:space="0" w:color="auto"/>
            <w:bottom w:val="none" w:sz="0" w:space="0" w:color="auto"/>
            <w:right w:val="none" w:sz="0" w:space="0" w:color="auto"/>
          </w:divBdr>
        </w:div>
        <w:div w:id="1008754132">
          <w:marLeft w:val="0"/>
          <w:marRight w:val="0"/>
          <w:marTop w:val="0"/>
          <w:marBottom w:val="0"/>
          <w:divBdr>
            <w:top w:val="none" w:sz="0" w:space="0" w:color="auto"/>
            <w:left w:val="none" w:sz="0" w:space="0" w:color="auto"/>
            <w:bottom w:val="none" w:sz="0" w:space="0" w:color="auto"/>
            <w:right w:val="none" w:sz="0" w:space="0" w:color="auto"/>
          </w:divBdr>
        </w:div>
        <w:div w:id="1083336364">
          <w:marLeft w:val="0"/>
          <w:marRight w:val="0"/>
          <w:marTop w:val="0"/>
          <w:marBottom w:val="0"/>
          <w:divBdr>
            <w:top w:val="none" w:sz="0" w:space="0" w:color="auto"/>
            <w:left w:val="none" w:sz="0" w:space="0" w:color="auto"/>
            <w:bottom w:val="none" w:sz="0" w:space="0" w:color="auto"/>
            <w:right w:val="none" w:sz="0" w:space="0" w:color="auto"/>
          </w:divBdr>
        </w:div>
        <w:div w:id="1956909874">
          <w:marLeft w:val="0"/>
          <w:marRight w:val="0"/>
          <w:marTop w:val="0"/>
          <w:marBottom w:val="0"/>
          <w:divBdr>
            <w:top w:val="none" w:sz="0" w:space="0" w:color="auto"/>
            <w:left w:val="none" w:sz="0" w:space="0" w:color="auto"/>
            <w:bottom w:val="none" w:sz="0" w:space="0" w:color="auto"/>
            <w:right w:val="none" w:sz="0" w:space="0" w:color="auto"/>
          </w:divBdr>
        </w:div>
        <w:div w:id="1721242458">
          <w:marLeft w:val="0"/>
          <w:marRight w:val="0"/>
          <w:marTop w:val="0"/>
          <w:marBottom w:val="0"/>
          <w:divBdr>
            <w:top w:val="none" w:sz="0" w:space="0" w:color="auto"/>
            <w:left w:val="none" w:sz="0" w:space="0" w:color="auto"/>
            <w:bottom w:val="none" w:sz="0" w:space="0" w:color="auto"/>
            <w:right w:val="none" w:sz="0" w:space="0" w:color="auto"/>
          </w:divBdr>
        </w:div>
        <w:div w:id="2022004046">
          <w:marLeft w:val="0"/>
          <w:marRight w:val="0"/>
          <w:marTop w:val="0"/>
          <w:marBottom w:val="0"/>
          <w:divBdr>
            <w:top w:val="none" w:sz="0" w:space="0" w:color="auto"/>
            <w:left w:val="none" w:sz="0" w:space="0" w:color="auto"/>
            <w:bottom w:val="none" w:sz="0" w:space="0" w:color="auto"/>
            <w:right w:val="none" w:sz="0" w:space="0" w:color="auto"/>
          </w:divBdr>
        </w:div>
        <w:div w:id="1409497998">
          <w:marLeft w:val="0"/>
          <w:marRight w:val="0"/>
          <w:marTop w:val="0"/>
          <w:marBottom w:val="0"/>
          <w:divBdr>
            <w:top w:val="none" w:sz="0" w:space="0" w:color="auto"/>
            <w:left w:val="none" w:sz="0" w:space="0" w:color="auto"/>
            <w:bottom w:val="none" w:sz="0" w:space="0" w:color="auto"/>
            <w:right w:val="none" w:sz="0" w:space="0" w:color="auto"/>
          </w:divBdr>
        </w:div>
        <w:div w:id="1404908083">
          <w:marLeft w:val="0"/>
          <w:marRight w:val="0"/>
          <w:marTop w:val="0"/>
          <w:marBottom w:val="0"/>
          <w:divBdr>
            <w:top w:val="none" w:sz="0" w:space="0" w:color="auto"/>
            <w:left w:val="none" w:sz="0" w:space="0" w:color="auto"/>
            <w:bottom w:val="none" w:sz="0" w:space="0" w:color="auto"/>
            <w:right w:val="none" w:sz="0" w:space="0" w:color="auto"/>
          </w:divBdr>
        </w:div>
        <w:div w:id="1876656011">
          <w:marLeft w:val="0"/>
          <w:marRight w:val="0"/>
          <w:marTop w:val="0"/>
          <w:marBottom w:val="0"/>
          <w:divBdr>
            <w:top w:val="none" w:sz="0" w:space="0" w:color="auto"/>
            <w:left w:val="none" w:sz="0" w:space="0" w:color="auto"/>
            <w:bottom w:val="none" w:sz="0" w:space="0" w:color="auto"/>
            <w:right w:val="none" w:sz="0" w:space="0" w:color="auto"/>
          </w:divBdr>
        </w:div>
      </w:divsChild>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EE6FA-7D87-4A6A-96EF-B3A7E079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B208-9809-4A13-8CA9-E655B88692DE}">
  <ds:schemaRefs>
    <ds:schemaRef ds:uri="http://schemas.microsoft.com/office/2006/metadata/properties"/>
    <ds:schemaRef ds:uri="http://schemas.microsoft.com/office/infopath/2007/PartnerControls"/>
    <ds:schemaRef ds:uri="54563646-ec1d-4d93-bf0d-0860a2216fad"/>
  </ds:schemaRefs>
</ds:datastoreItem>
</file>

<file path=customXml/itemProps3.xml><?xml version="1.0" encoding="utf-8"?>
<ds:datastoreItem xmlns:ds="http://schemas.openxmlformats.org/officeDocument/2006/customXml" ds:itemID="{807CD4C9-5B19-4334-80E3-568976106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5754</Words>
  <Characters>34526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8</cp:revision>
  <cp:lastPrinted>2024-10-14T09:44:00Z</cp:lastPrinted>
  <dcterms:created xsi:type="dcterms:W3CDTF">2024-09-17T12:49:00Z</dcterms:created>
  <dcterms:modified xsi:type="dcterms:W3CDTF">2024-10-14T09:44:00Z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