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034DC" w14:textId="77777777" w:rsidR="006D1A9F" w:rsidRDefault="006D1A9F" w:rsidP="007B36C9">
      <w:pPr>
        <w:pStyle w:val="Style8"/>
        <w:widowControl/>
        <w:jc w:val="right"/>
        <w:rPr>
          <w:rStyle w:val="FontStyle15"/>
          <w:rFonts w:asciiTheme="minorHAnsi" w:hAnsiTheme="minorHAnsi" w:cstheme="minorHAnsi"/>
          <w:sz w:val="22"/>
          <w:szCs w:val="22"/>
        </w:rPr>
      </w:pPr>
    </w:p>
    <w:p w14:paraId="26AC2A77" w14:textId="04E0D230" w:rsidR="007B36C9" w:rsidRPr="00F9613F" w:rsidRDefault="007B36C9" w:rsidP="007B36C9">
      <w:pPr>
        <w:pStyle w:val="Style8"/>
        <w:widowControl/>
        <w:jc w:val="right"/>
        <w:rPr>
          <w:rStyle w:val="FontStyle15"/>
          <w:rFonts w:asciiTheme="minorHAnsi" w:hAnsiTheme="minorHAnsi" w:cstheme="minorHAnsi"/>
          <w:sz w:val="22"/>
          <w:szCs w:val="22"/>
        </w:rPr>
      </w:pPr>
      <w:r w:rsidRPr="00F9613F">
        <w:rPr>
          <w:rStyle w:val="FontStyle15"/>
          <w:rFonts w:asciiTheme="minorHAnsi" w:hAnsiTheme="minorHAnsi" w:cstheme="minorHAnsi"/>
          <w:sz w:val="22"/>
          <w:szCs w:val="22"/>
        </w:rPr>
        <w:t>OR/</w:t>
      </w:r>
      <w:r w:rsidR="00D9023B">
        <w:rPr>
          <w:rStyle w:val="FontStyle15"/>
          <w:rFonts w:asciiTheme="minorHAnsi" w:hAnsiTheme="minorHAnsi" w:cstheme="minorHAnsi"/>
          <w:sz w:val="22"/>
          <w:szCs w:val="22"/>
        </w:rPr>
        <w:t xml:space="preserve">      </w:t>
      </w:r>
      <w:r w:rsidRPr="00F9613F">
        <w:rPr>
          <w:rStyle w:val="FontStyle15"/>
          <w:rFonts w:asciiTheme="minorHAnsi" w:hAnsiTheme="minorHAnsi" w:cstheme="minorHAnsi"/>
          <w:sz w:val="22"/>
          <w:szCs w:val="22"/>
        </w:rPr>
        <w:t>/W/ID/2024</w:t>
      </w:r>
    </w:p>
    <w:p w14:paraId="1668B577" w14:textId="77777777" w:rsidR="006D1A9F" w:rsidRDefault="006D1A9F" w:rsidP="007B36C9">
      <w:pPr>
        <w:pStyle w:val="Style8"/>
        <w:widowControl/>
        <w:jc w:val="center"/>
        <w:rPr>
          <w:rStyle w:val="FontStyle15"/>
          <w:rFonts w:asciiTheme="minorHAnsi" w:hAnsiTheme="minorHAnsi" w:cstheme="minorHAnsi"/>
          <w:sz w:val="22"/>
          <w:szCs w:val="22"/>
        </w:rPr>
      </w:pPr>
    </w:p>
    <w:p w14:paraId="35E5CCCE" w14:textId="61B1259C" w:rsidR="007B36C9" w:rsidRPr="00F9613F" w:rsidRDefault="007B36C9" w:rsidP="007B36C9">
      <w:pPr>
        <w:pStyle w:val="Style8"/>
        <w:widowControl/>
        <w:jc w:val="center"/>
        <w:rPr>
          <w:rStyle w:val="FontStyle15"/>
          <w:rFonts w:asciiTheme="minorHAnsi" w:hAnsiTheme="minorHAnsi" w:cstheme="minorHAnsi"/>
          <w:sz w:val="22"/>
          <w:szCs w:val="22"/>
        </w:rPr>
      </w:pPr>
      <w:r w:rsidRPr="00F9613F">
        <w:rPr>
          <w:rStyle w:val="FontStyle15"/>
          <w:rFonts w:asciiTheme="minorHAnsi" w:hAnsiTheme="minorHAnsi" w:cstheme="minorHAnsi"/>
          <w:sz w:val="22"/>
          <w:szCs w:val="22"/>
        </w:rPr>
        <w:t>Umowa nr ID/</w:t>
      </w:r>
      <w:r w:rsidR="00D9023B">
        <w:rPr>
          <w:rStyle w:val="FontStyle15"/>
          <w:rFonts w:asciiTheme="minorHAnsi" w:hAnsiTheme="minorHAnsi" w:cstheme="minorHAnsi"/>
          <w:sz w:val="22"/>
          <w:szCs w:val="22"/>
        </w:rPr>
        <w:t xml:space="preserve">     </w:t>
      </w:r>
      <w:r w:rsidRPr="00F9613F">
        <w:rPr>
          <w:rStyle w:val="FontStyle15"/>
          <w:rFonts w:asciiTheme="minorHAnsi" w:hAnsiTheme="minorHAnsi" w:cstheme="minorHAnsi"/>
          <w:sz w:val="22"/>
          <w:szCs w:val="22"/>
        </w:rPr>
        <w:t>/2024</w:t>
      </w:r>
    </w:p>
    <w:p w14:paraId="21E9E8EC"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25997A08" w14:textId="4D271283"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00D9023B">
        <w:rPr>
          <w:rStyle w:val="FontStyle14"/>
          <w:rFonts w:asciiTheme="minorHAnsi" w:hAnsiTheme="minorHAnsi" w:cstheme="minorHAnsi"/>
          <w:sz w:val="22"/>
          <w:szCs w:val="22"/>
        </w:rPr>
        <w:t xml:space="preserve"> ……………..</w:t>
      </w:r>
      <w:r w:rsidR="000E1F3A">
        <w:rPr>
          <w:rStyle w:val="FontStyle14"/>
          <w:rFonts w:asciiTheme="minorHAnsi" w:hAnsiTheme="minorHAnsi" w:cstheme="minorHAnsi"/>
          <w:sz w:val="22"/>
          <w:szCs w:val="22"/>
        </w:rPr>
        <w:t xml:space="preserve">.20024 r. </w:t>
      </w:r>
      <w:r w:rsidRPr="00D4645E">
        <w:rPr>
          <w:rStyle w:val="FontStyle14"/>
          <w:rFonts w:asciiTheme="minorHAnsi" w:hAnsiTheme="minorHAnsi" w:cstheme="minorHAnsi"/>
          <w:sz w:val="22"/>
          <w:szCs w:val="22"/>
        </w:rPr>
        <w:t>pomiędzy:</w:t>
      </w:r>
    </w:p>
    <w:p w14:paraId="53BCFED7" w14:textId="4B8E64B5" w:rsidR="007B36C9" w:rsidRPr="00F9613F" w:rsidRDefault="007B36C9" w:rsidP="007B36C9">
      <w:pPr>
        <w:pStyle w:val="Style3"/>
        <w:widowControl/>
        <w:spacing w:line="240" w:lineRule="auto"/>
        <w:ind w:right="10"/>
        <w:jc w:val="left"/>
        <w:rPr>
          <w:rFonts w:asciiTheme="minorHAnsi" w:hAnsiTheme="minorHAnsi" w:cstheme="minorHAnsi"/>
          <w:color w:val="000000"/>
          <w:sz w:val="22"/>
          <w:szCs w:val="22"/>
        </w:rPr>
      </w:pPr>
      <w:r w:rsidRPr="00F9613F">
        <w:rPr>
          <w:rStyle w:val="FontStyle14"/>
          <w:rFonts w:asciiTheme="minorHAnsi" w:hAnsiTheme="minorHAnsi" w:cstheme="minorHAnsi"/>
          <w:sz w:val="22"/>
          <w:szCs w:val="22"/>
        </w:rPr>
        <w:t>Powiatem Chojnickim, ul. 31 Stycznia 56, 89-600 Chojnice, NIP: 555-19-17-808</w:t>
      </w:r>
      <w:r>
        <w:rPr>
          <w:rStyle w:val="FontStyle14"/>
          <w:rFonts w:asciiTheme="minorHAnsi" w:hAnsiTheme="minorHAnsi" w:cstheme="minorHAnsi"/>
          <w:sz w:val="22"/>
          <w:szCs w:val="22"/>
        </w:rPr>
        <w:t xml:space="preserve"> </w:t>
      </w:r>
      <w:r w:rsidRPr="00F9613F">
        <w:rPr>
          <w:rStyle w:val="FontStyle14"/>
          <w:rFonts w:asciiTheme="minorHAnsi" w:hAnsiTheme="minorHAnsi" w:cstheme="minorHAnsi"/>
          <w:sz w:val="22"/>
          <w:szCs w:val="22"/>
        </w:rPr>
        <w:t>reprezentowanym przez Zarząd Powiatu w imieniu, którego działają:</w:t>
      </w:r>
      <w:r w:rsidRPr="00F9613F">
        <w:rPr>
          <w:rFonts w:asciiTheme="minorHAnsi" w:hAnsiTheme="minorHAnsi" w:cstheme="minorHAnsi"/>
          <w:color w:val="000000"/>
          <w:sz w:val="22"/>
          <w:szCs w:val="22"/>
        </w:rPr>
        <w:br/>
        <w:t>- Marek Szczepański</w:t>
      </w:r>
      <w:r w:rsidRPr="00F9613F">
        <w:rPr>
          <w:rFonts w:asciiTheme="minorHAnsi" w:hAnsiTheme="minorHAnsi" w:cstheme="minorHAnsi"/>
          <w:color w:val="000000"/>
          <w:sz w:val="22"/>
          <w:szCs w:val="22"/>
        </w:rPr>
        <w:tab/>
        <w:t xml:space="preserve"> </w:t>
      </w:r>
      <w:r w:rsidRPr="00F9613F">
        <w:rPr>
          <w:rFonts w:asciiTheme="minorHAnsi" w:hAnsiTheme="minorHAnsi" w:cstheme="minorHAnsi"/>
          <w:color w:val="000000"/>
          <w:sz w:val="22"/>
          <w:szCs w:val="22"/>
        </w:rPr>
        <w:tab/>
        <w:t>– Starosta Chojnicki</w:t>
      </w:r>
    </w:p>
    <w:p w14:paraId="14895A45" w14:textId="77777777" w:rsidR="007B36C9" w:rsidRPr="00F9613F" w:rsidRDefault="007B36C9" w:rsidP="007B36C9">
      <w:pPr>
        <w:pStyle w:val="Style3"/>
        <w:widowControl/>
        <w:spacing w:line="240" w:lineRule="auto"/>
        <w:ind w:right="10"/>
        <w:rPr>
          <w:rFonts w:asciiTheme="minorHAnsi" w:hAnsiTheme="minorHAnsi" w:cstheme="minorHAnsi"/>
          <w:color w:val="000000"/>
          <w:sz w:val="22"/>
          <w:szCs w:val="22"/>
        </w:rPr>
      </w:pP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 xml:space="preserve">Jacek </w:t>
      </w:r>
      <w:proofErr w:type="spellStart"/>
      <w:r>
        <w:rPr>
          <w:rFonts w:asciiTheme="minorHAnsi" w:hAnsiTheme="minorHAnsi" w:cstheme="minorHAnsi"/>
          <w:color w:val="000000"/>
          <w:sz w:val="22"/>
          <w:szCs w:val="22"/>
        </w:rPr>
        <w:t>Klajna</w:t>
      </w:r>
      <w:proofErr w:type="spellEnd"/>
      <w:r>
        <w:rPr>
          <w:rFonts w:asciiTheme="minorHAnsi" w:hAnsiTheme="minorHAnsi" w:cstheme="minorHAnsi"/>
          <w:color w:val="000000"/>
          <w:sz w:val="22"/>
          <w:szCs w:val="22"/>
        </w:rPr>
        <w:tab/>
      </w:r>
      <w:r>
        <w:rPr>
          <w:rFonts w:asciiTheme="minorHAnsi" w:hAnsiTheme="minorHAnsi" w:cstheme="minorHAnsi"/>
          <w:color w:val="000000"/>
          <w:sz w:val="22"/>
          <w:szCs w:val="22"/>
        </w:rPr>
        <w:tab/>
      </w: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Wicestarosta</w:t>
      </w:r>
    </w:p>
    <w:p w14:paraId="2E5B5968" w14:textId="555ED7C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r w:rsidR="00D9023B">
        <w:rPr>
          <w:rStyle w:val="FontStyle14"/>
          <w:rFonts w:asciiTheme="minorHAnsi" w:hAnsiTheme="minorHAnsi" w:cstheme="minorHAnsi"/>
          <w:sz w:val="22"/>
          <w:szCs w:val="22"/>
        </w:rPr>
        <w:t xml:space="preserve"> Skarbnika Powiatu</w:t>
      </w:r>
      <w:r w:rsidR="005A282F">
        <w:rPr>
          <w:rStyle w:val="FontStyle14"/>
          <w:rFonts w:asciiTheme="minorHAnsi" w:hAnsiTheme="minorHAnsi" w:cstheme="minorHAnsi"/>
          <w:sz w:val="22"/>
          <w:szCs w:val="22"/>
        </w:rPr>
        <w:t>:</w:t>
      </w:r>
    </w:p>
    <w:p w14:paraId="0181AD06" w14:textId="431E629A" w:rsidR="00E7336E" w:rsidRPr="00D4645E" w:rsidRDefault="00D9023B" w:rsidP="00E7336E">
      <w:pPr>
        <w:pStyle w:val="Style3"/>
        <w:widowControl/>
        <w:tabs>
          <w:tab w:val="left" w:leader="dot" w:pos="9072"/>
        </w:tabs>
        <w:spacing w:line="240" w:lineRule="auto"/>
        <w:jc w:val="left"/>
        <w:rPr>
          <w:rFonts w:asciiTheme="minorHAnsi" w:hAnsiTheme="minorHAnsi" w:cstheme="minorHAnsi"/>
          <w:sz w:val="22"/>
          <w:szCs w:val="22"/>
        </w:rPr>
      </w:pPr>
      <w:r>
        <w:rPr>
          <w:rFonts w:asciiTheme="minorHAnsi" w:hAnsiTheme="minorHAnsi" w:cstheme="minorHAnsi"/>
          <w:sz w:val="22"/>
          <w:szCs w:val="22"/>
        </w:rPr>
        <w:t xml:space="preserve">- Elżbiety </w:t>
      </w:r>
      <w:proofErr w:type="spellStart"/>
      <w:r>
        <w:rPr>
          <w:rFonts w:asciiTheme="minorHAnsi" w:hAnsiTheme="minorHAnsi" w:cstheme="minorHAnsi"/>
          <w:sz w:val="22"/>
          <w:szCs w:val="22"/>
        </w:rPr>
        <w:t>Smaglinskiej</w:t>
      </w:r>
      <w:proofErr w:type="spellEnd"/>
    </w:p>
    <w:p w14:paraId="66D7622B"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6FDE0527" w14:textId="49B6F45E" w:rsidR="00E7336E" w:rsidRPr="00D4645E" w:rsidRDefault="00E7336E" w:rsidP="007B36C9">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a </w:t>
      </w:r>
      <w:r w:rsidR="00D9023B">
        <w:rPr>
          <w:rStyle w:val="FontStyle14"/>
          <w:rFonts w:asciiTheme="minorHAnsi" w:hAnsiTheme="minorHAnsi" w:cstheme="minorHAnsi"/>
          <w:sz w:val="22"/>
          <w:szCs w:val="22"/>
        </w:rPr>
        <w:t>……………………………, NIP: …………………….</w:t>
      </w:r>
      <w:r w:rsidR="007B36C9">
        <w:rPr>
          <w:rStyle w:val="FontStyle14"/>
          <w:rFonts w:asciiTheme="minorHAnsi" w:hAnsiTheme="minorHAnsi" w:cstheme="minorHAnsi"/>
          <w:sz w:val="22"/>
          <w:szCs w:val="22"/>
        </w:rPr>
        <w:t>, R</w:t>
      </w:r>
      <w:r w:rsidR="00D9023B">
        <w:rPr>
          <w:rStyle w:val="FontStyle14"/>
          <w:rFonts w:asciiTheme="minorHAnsi" w:hAnsiTheme="minorHAnsi" w:cstheme="minorHAnsi"/>
          <w:sz w:val="22"/>
          <w:szCs w:val="22"/>
        </w:rPr>
        <w:t>EGON: …………………., KRS;……………..</w:t>
      </w:r>
      <w:r w:rsidR="007B36C9">
        <w:rPr>
          <w:rStyle w:val="FontStyle14"/>
          <w:rFonts w:asciiTheme="minorHAnsi" w:hAnsiTheme="minorHAnsi" w:cstheme="minorHAnsi"/>
          <w:sz w:val="22"/>
          <w:szCs w:val="22"/>
        </w:rPr>
        <w:t xml:space="preserve">. </w:t>
      </w:r>
    </w:p>
    <w:p w14:paraId="3378A64D"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369098A3" w14:textId="37DECDF5" w:rsidR="00E7336E" w:rsidRPr="00D4645E" w:rsidRDefault="007B36C9"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Pr>
          <w:rFonts w:asciiTheme="minorHAnsi" w:hAnsiTheme="minorHAnsi" w:cstheme="minorHAnsi"/>
          <w:sz w:val="22"/>
          <w:szCs w:val="22"/>
        </w:rPr>
        <w:t>-</w:t>
      </w:r>
      <w:r w:rsidR="00D9023B">
        <w:rPr>
          <w:rFonts w:asciiTheme="minorHAnsi" w:hAnsiTheme="minorHAnsi" w:cstheme="minorHAnsi"/>
          <w:sz w:val="22"/>
          <w:szCs w:val="22"/>
        </w:rPr>
        <w:t xml:space="preserve"> …………………………………</w:t>
      </w:r>
    </w:p>
    <w:p w14:paraId="643C75B0"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7E7BBDEC"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C31F088"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52E57D87"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490D821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26441188"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1C616733"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0E66D7E7" w14:textId="69F5363D" w:rsidR="004703C1" w:rsidRDefault="003B5F5E" w:rsidP="00D9023B">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A5661A">
        <w:rPr>
          <w:rFonts w:asciiTheme="minorHAnsi" w:hAnsiTheme="minorHAnsi" w:cstheme="minorHAnsi"/>
          <w:sz w:val="22"/>
          <w:szCs w:val="22"/>
        </w:rPr>
        <w:t>24</w:t>
      </w:r>
      <w:r w:rsidR="00CF29BF">
        <w:rPr>
          <w:rFonts w:asciiTheme="minorHAnsi" w:hAnsiTheme="minorHAnsi" w:cstheme="minorHAnsi"/>
          <w:sz w:val="22"/>
          <w:szCs w:val="22"/>
        </w:rPr>
        <w:t xml:space="preserve"> </w:t>
      </w:r>
      <w:r w:rsidRPr="00D4645E">
        <w:rPr>
          <w:rFonts w:asciiTheme="minorHAnsi" w:hAnsiTheme="minorHAnsi" w:cstheme="minorHAnsi"/>
          <w:sz w:val="22"/>
          <w:szCs w:val="22"/>
        </w:rPr>
        <w:t>r</w:t>
      </w:r>
      <w:r w:rsidR="00CF29BF">
        <w:rPr>
          <w:rFonts w:asciiTheme="minorHAnsi" w:hAnsiTheme="minorHAnsi" w:cstheme="minorHAnsi"/>
          <w:sz w:val="22"/>
          <w:szCs w:val="22"/>
        </w:rPr>
        <w:t>.</w:t>
      </w:r>
      <w:r w:rsidRPr="00D4645E">
        <w:rPr>
          <w:rFonts w:asciiTheme="minorHAnsi" w:hAnsiTheme="minorHAnsi" w:cstheme="minorHAnsi"/>
          <w:sz w:val="22"/>
          <w:szCs w:val="22"/>
        </w:rPr>
        <w:t xml:space="preserve"> poz.</w:t>
      </w:r>
      <w:r w:rsidR="007F3EEC">
        <w:rPr>
          <w:rFonts w:asciiTheme="minorHAnsi" w:hAnsiTheme="minorHAnsi" w:cstheme="minorHAnsi"/>
          <w:sz w:val="22"/>
          <w:szCs w:val="22"/>
        </w:rPr>
        <w:t xml:space="preserve"> </w:t>
      </w:r>
      <w:r w:rsidR="00A5661A">
        <w:rPr>
          <w:rFonts w:asciiTheme="minorHAnsi" w:hAnsiTheme="minorHAnsi" w:cstheme="minorHAnsi"/>
          <w:sz w:val="22"/>
          <w:szCs w:val="22"/>
        </w:rPr>
        <w:t>1320</w:t>
      </w:r>
      <w:r w:rsidR="007F3EEC">
        <w:rPr>
          <w:rFonts w:asciiTheme="minorHAnsi" w:hAnsiTheme="minorHAnsi" w:cstheme="minorHAnsi"/>
          <w:sz w:val="22"/>
          <w:szCs w:val="22"/>
        </w:rPr>
        <w:t xml:space="preserve"> </w:t>
      </w:r>
      <w:r w:rsidRPr="00D4645E">
        <w:rPr>
          <w:rFonts w:asciiTheme="minorHAnsi" w:hAnsiTheme="minorHAnsi" w:cstheme="minorHAnsi"/>
          <w:sz w:val="22"/>
          <w:szCs w:val="22"/>
        </w:rPr>
        <w:t>) Zamawiający zleca, a Wykonawca przyjmuje do wykonani</w:t>
      </w:r>
      <w:r w:rsidR="00D55D06">
        <w:rPr>
          <w:rFonts w:asciiTheme="minorHAnsi" w:hAnsiTheme="minorHAnsi" w:cstheme="minorHAnsi"/>
          <w:sz w:val="22"/>
          <w:szCs w:val="22"/>
        </w:rPr>
        <w:t>a</w:t>
      </w:r>
      <w:r w:rsidR="00A87352">
        <w:rPr>
          <w:rFonts w:asciiTheme="minorHAnsi" w:hAnsiTheme="minorHAnsi" w:cstheme="minorHAnsi"/>
          <w:sz w:val="22"/>
          <w:szCs w:val="22"/>
        </w:rPr>
        <w:t xml:space="preserve"> </w:t>
      </w:r>
      <w:r w:rsidRPr="00D4645E">
        <w:rPr>
          <w:rFonts w:asciiTheme="minorHAnsi" w:hAnsiTheme="minorHAnsi" w:cstheme="minorHAnsi"/>
          <w:sz w:val="22"/>
          <w:szCs w:val="22"/>
        </w:rPr>
        <w:t xml:space="preserve">: </w:t>
      </w:r>
    </w:p>
    <w:p w14:paraId="40A34FFF" w14:textId="1A756833" w:rsidR="00AA7453" w:rsidRDefault="00D9023B" w:rsidP="004703C1">
      <w:pPr>
        <w:pStyle w:val="Style6"/>
        <w:widowControl/>
        <w:spacing w:line="250" w:lineRule="exact"/>
        <w:ind w:left="331" w:firstLine="0"/>
        <w:rPr>
          <w:rFonts w:asciiTheme="minorHAnsi" w:hAnsiTheme="minorHAnsi" w:cstheme="minorHAnsi"/>
          <w:sz w:val="22"/>
          <w:szCs w:val="22"/>
        </w:rPr>
      </w:pPr>
      <w:r>
        <w:rPr>
          <w:rFonts w:asciiTheme="minorHAnsi" w:hAnsiTheme="minorHAnsi" w:cstheme="minorHAnsi"/>
          <w:sz w:val="22"/>
          <w:szCs w:val="22"/>
        </w:rPr>
        <w:t xml:space="preserve"> </w:t>
      </w:r>
    </w:p>
    <w:p w14:paraId="2424FD54" w14:textId="3CFD9CD3" w:rsidR="004703C1" w:rsidRDefault="00A87352" w:rsidP="004703C1">
      <w:pPr>
        <w:pStyle w:val="Style6"/>
        <w:widowControl/>
        <w:spacing w:line="250" w:lineRule="exact"/>
        <w:ind w:left="331" w:firstLine="0"/>
        <w:rPr>
          <w:rFonts w:asciiTheme="minorHAnsi" w:hAnsiTheme="minorHAnsi" w:cstheme="minorHAnsi"/>
          <w:sz w:val="22"/>
          <w:szCs w:val="22"/>
        </w:rPr>
      </w:pPr>
      <w:r>
        <w:rPr>
          <w:rFonts w:asciiTheme="minorHAnsi" w:hAnsiTheme="minorHAnsi" w:cstheme="minorHAnsi"/>
          <w:sz w:val="22"/>
          <w:szCs w:val="22"/>
        </w:rPr>
        <w:t xml:space="preserve">Roboty bud - </w:t>
      </w:r>
      <w:r w:rsidR="004703C1">
        <w:rPr>
          <w:rFonts w:asciiTheme="minorHAnsi" w:hAnsiTheme="minorHAnsi" w:cstheme="minorHAnsi"/>
          <w:sz w:val="22"/>
          <w:szCs w:val="22"/>
        </w:rPr>
        <w:t xml:space="preserve">.Wsparcie szkolnictwa zawodowego w powiecie </w:t>
      </w:r>
      <w:proofErr w:type="spellStart"/>
      <w:r w:rsidR="004703C1">
        <w:rPr>
          <w:rFonts w:asciiTheme="minorHAnsi" w:hAnsiTheme="minorHAnsi" w:cstheme="minorHAnsi"/>
          <w:sz w:val="22"/>
          <w:szCs w:val="22"/>
        </w:rPr>
        <w:t>chojnickim-rozwój</w:t>
      </w:r>
      <w:proofErr w:type="spellEnd"/>
      <w:r w:rsidR="004703C1">
        <w:rPr>
          <w:rFonts w:asciiTheme="minorHAnsi" w:hAnsiTheme="minorHAnsi" w:cstheme="minorHAnsi"/>
          <w:sz w:val="22"/>
          <w:szCs w:val="22"/>
        </w:rPr>
        <w:t xml:space="preserve"> infrastruktury poprzez </w:t>
      </w:r>
      <w:proofErr w:type="spellStart"/>
      <w:r w:rsidR="004703C1">
        <w:rPr>
          <w:rFonts w:asciiTheme="minorHAnsi" w:hAnsiTheme="minorHAnsi" w:cstheme="minorHAnsi"/>
          <w:sz w:val="22"/>
          <w:szCs w:val="22"/>
        </w:rPr>
        <w:t>rozbudowę,modernizację</w:t>
      </w:r>
      <w:proofErr w:type="spellEnd"/>
      <w:r w:rsidR="004703C1">
        <w:rPr>
          <w:rFonts w:asciiTheme="minorHAnsi" w:hAnsiTheme="minorHAnsi" w:cstheme="minorHAnsi"/>
          <w:sz w:val="22"/>
          <w:szCs w:val="22"/>
        </w:rPr>
        <w:t xml:space="preserve"> i adaptację obiektów wraz z zakupem wyposażenia-etap II z podziałem na części.</w:t>
      </w:r>
    </w:p>
    <w:p w14:paraId="2B43E6EA" w14:textId="77777777" w:rsidR="00D9023B" w:rsidRPr="00D9023B" w:rsidRDefault="00D9023B" w:rsidP="006D1A9F">
      <w:pPr>
        <w:pStyle w:val="Style6"/>
        <w:widowControl/>
        <w:spacing w:line="250" w:lineRule="exact"/>
        <w:ind w:firstLine="0"/>
        <w:rPr>
          <w:rFonts w:asciiTheme="minorHAnsi" w:hAnsiTheme="minorHAnsi" w:cstheme="minorHAnsi"/>
          <w:sz w:val="22"/>
          <w:szCs w:val="22"/>
        </w:rPr>
      </w:pPr>
    </w:p>
    <w:p w14:paraId="55BA178A" w14:textId="77777777" w:rsidR="006D1A9F" w:rsidRDefault="006D1A9F" w:rsidP="006D1A9F">
      <w:pPr>
        <w:spacing w:after="0"/>
        <w:jc w:val="both"/>
        <w:rPr>
          <w:rFonts w:ascii="Calibri" w:hAnsi="Calibri" w:cs="Calibri"/>
          <w:b/>
        </w:rPr>
      </w:pPr>
      <w:r>
        <w:rPr>
          <w:rFonts w:ascii="Calibri" w:hAnsi="Calibri" w:cs="Calibri"/>
          <w:b/>
        </w:rPr>
        <w:t xml:space="preserve">      </w:t>
      </w:r>
      <w:r w:rsidR="004703C1">
        <w:rPr>
          <w:rFonts w:ascii="Calibri" w:hAnsi="Calibri" w:cs="Calibri"/>
          <w:b/>
        </w:rPr>
        <w:t>Część I</w:t>
      </w:r>
      <w:r w:rsidR="00E209A3">
        <w:rPr>
          <w:rFonts w:ascii="Calibri" w:hAnsi="Calibri" w:cs="Calibri"/>
          <w:b/>
        </w:rPr>
        <w:t>I</w:t>
      </w:r>
      <w:r w:rsidR="0050681E">
        <w:rPr>
          <w:rFonts w:ascii="Calibri" w:hAnsi="Calibri" w:cs="Calibri"/>
          <w:b/>
        </w:rPr>
        <w:t xml:space="preserve">I </w:t>
      </w:r>
      <w:r w:rsidR="004703C1">
        <w:rPr>
          <w:rFonts w:ascii="Calibri" w:hAnsi="Calibri" w:cs="Calibri"/>
          <w:b/>
        </w:rPr>
        <w:t xml:space="preserve"> </w:t>
      </w:r>
      <w:r w:rsidR="00D9023B">
        <w:rPr>
          <w:rFonts w:ascii="Calibri" w:hAnsi="Calibri" w:cs="Calibri"/>
          <w:b/>
        </w:rPr>
        <w:t xml:space="preserve"> </w:t>
      </w:r>
      <w:r w:rsidR="0050681E" w:rsidRPr="0050681E">
        <w:rPr>
          <w:rFonts w:ascii="Calibri" w:hAnsi="Calibri" w:cs="Calibri"/>
          <w:b/>
        </w:rPr>
        <w:t xml:space="preserve">Przebudowa wewnętrzna oraz remont części pomieszczeń w budynku Medycznej </w:t>
      </w:r>
      <w:r>
        <w:rPr>
          <w:rFonts w:ascii="Calibri" w:hAnsi="Calibri" w:cs="Calibri"/>
          <w:b/>
        </w:rPr>
        <w:t xml:space="preserve">     </w:t>
      </w:r>
    </w:p>
    <w:p w14:paraId="50B2525C" w14:textId="4EEB14D0" w:rsidR="00AA7453" w:rsidRPr="006D1A9F" w:rsidRDefault="006D1A9F" w:rsidP="006D1A9F">
      <w:pPr>
        <w:spacing w:after="0"/>
        <w:jc w:val="both"/>
        <w:rPr>
          <w:rFonts w:ascii="Calibri" w:hAnsi="Calibri" w:cs="Calibri"/>
          <w:b/>
        </w:rPr>
      </w:pPr>
      <w:r>
        <w:rPr>
          <w:rFonts w:ascii="Calibri" w:hAnsi="Calibri" w:cs="Calibri"/>
          <w:b/>
        </w:rPr>
        <w:t xml:space="preserve">      </w:t>
      </w:r>
      <w:r w:rsidR="0050681E" w:rsidRPr="0050681E">
        <w:rPr>
          <w:rFonts w:ascii="Calibri" w:hAnsi="Calibri" w:cs="Calibri"/>
          <w:b/>
        </w:rPr>
        <w:t>Szkoły</w:t>
      </w:r>
      <w:r w:rsidR="0050681E">
        <w:rPr>
          <w:rFonts w:ascii="Calibri" w:hAnsi="Calibri" w:cs="Calibri"/>
          <w:b/>
        </w:rPr>
        <w:t xml:space="preserve"> </w:t>
      </w:r>
      <w:r w:rsidR="0050681E" w:rsidRPr="0050681E">
        <w:rPr>
          <w:rFonts w:ascii="Calibri" w:hAnsi="Calibri" w:cs="Calibri"/>
          <w:b/>
        </w:rPr>
        <w:t>Policealnej w Chojnicach</w:t>
      </w:r>
    </w:p>
    <w:p w14:paraId="2F5FFBF8" w14:textId="77777777" w:rsidR="00517727" w:rsidRPr="00981E7C" w:rsidRDefault="00517727" w:rsidP="00407D55">
      <w:pPr>
        <w:pStyle w:val="Style6"/>
        <w:widowControl/>
        <w:spacing w:line="250" w:lineRule="exact"/>
        <w:ind w:firstLine="0"/>
        <w:rPr>
          <w:rFonts w:asciiTheme="minorHAnsi" w:hAnsiTheme="minorHAnsi" w:cstheme="minorHAnsi"/>
          <w:b/>
          <w:sz w:val="22"/>
          <w:szCs w:val="22"/>
        </w:rPr>
      </w:pPr>
    </w:p>
    <w:p w14:paraId="61D89C25" w14:textId="7CB74EFA" w:rsidR="00C766DE" w:rsidRPr="00C766DE" w:rsidRDefault="00C766DE" w:rsidP="00C766DE">
      <w:pPr>
        <w:pStyle w:val="Style6"/>
        <w:widowControl/>
        <w:numPr>
          <w:ilvl w:val="0"/>
          <w:numId w:val="1"/>
        </w:numPr>
        <w:spacing w:line="250" w:lineRule="exact"/>
        <w:ind w:left="284" w:hanging="284"/>
        <w:rPr>
          <w:rFonts w:asciiTheme="minorHAnsi" w:hAnsiTheme="minorHAnsi" w:cstheme="minorHAnsi"/>
          <w:sz w:val="22"/>
          <w:szCs w:val="22"/>
        </w:rPr>
      </w:pPr>
      <w:r>
        <w:rPr>
          <w:rFonts w:asciiTheme="minorHAnsi" w:hAnsiTheme="minorHAnsi" w:cstheme="minorHAnsi"/>
          <w:sz w:val="22"/>
          <w:szCs w:val="22"/>
        </w:rPr>
        <w:t xml:space="preserve"> </w:t>
      </w:r>
      <w:bookmarkStart w:id="0" w:name="_GoBack"/>
      <w:r w:rsidR="00BC68B1" w:rsidRPr="00C766DE">
        <w:rPr>
          <w:rFonts w:asciiTheme="minorHAnsi" w:hAnsiTheme="minorHAnsi" w:cstheme="minorHAnsi"/>
          <w:sz w:val="22"/>
          <w:szCs w:val="22"/>
        </w:rPr>
        <w:t>Zadanie jest</w:t>
      </w:r>
      <w:r w:rsidR="00281008" w:rsidRPr="00C766DE">
        <w:rPr>
          <w:rFonts w:asciiTheme="minorHAnsi" w:hAnsiTheme="minorHAnsi" w:cstheme="minorHAnsi"/>
          <w:sz w:val="22"/>
          <w:szCs w:val="22"/>
        </w:rPr>
        <w:t xml:space="preserve"> dofina</w:t>
      </w:r>
      <w:r w:rsidR="00B711F6" w:rsidRPr="00C766DE">
        <w:rPr>
          <w:rFonts w:asciiTheme="minorHAnsi" w:hAnsiTheme="minorHAnsi" w:cstheme="minorHAnsi"/>
          <w:sz w:val="22"/>
          <w:szCs w:val="22"/>
        </w:rPr>
        <w:t>nsowane na podstawie projektu pn. „</w:t>
      </w:r>
      <w:r w:rsidR="00281008" w:rsidRPr="00C766DE">
        <w:rPr>
          <w:rFonts w:asciiTheme="minorHAnsi" w:hAnsiTheme="minorHAnsi" w:cstheme="minorHAnsi"/>
          <w:sz w:val="22"/>
          <w:szCs w:val="22"/>
        </w:rPr>
        <w:t xml:space="preserve">Wsparcie szkolnictwa zawodowego w </w:t>
      </w:r>
    </w:p>
    <w:p w14:paraId="48DD0AB9" w14:textId="51C89D60" w:rsidR="00C766DE" w:rsidRDefault="00C766DE" w:rsidP="00C766DE">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 xml:space="preserve">powiecie chojnickim – rozwój infrastruktury poprzez rozbudowę, modernizację i adaptację </w:t>
      </w:r>
    </w:p>
    <w:p w14:paraId="57B2E540" w14:textId="58341A0F" w:rsidR="00C766DE" w:rsidRDefault="00C766DE" w:rsidP="00C766DE">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obiektów wraz z zakupem wyposażenia – etap II”</w:t>
      </w:r>
      <w:r w:rsidR="00B711F6">
        <w:rPr>
          <w:rFonts w:asciiTheme="minorHAnsi" w:hAnsiTheme="minorHAnsi" w:cstheme="minorHAnsi"/>
          <w:sz w:val="22"/>
          <w:szCs w:val="22"/>
        </w:rPr>
        <w:t>,</w:t>
      </w:r>
      <w:r w:rsidR="00281008">
        <w:rPr>
          <w:rFonts w:asciiTheme="minorHAnsi" w:hAnsiTheme="minorHAnsi" w:cstheme="minorHAnsi"/>
          <w:sz w:val="22"/>
          <w:szCs w:val="22"/>
        </w:rPr>
        <w:t xml:space="preserve"> w ramach  Programu Fundusze Europejskie dla </w:t>
      </w:r>
    </w:p>
    <w:p w14:paraId="6C1321E4" w14:textId="12B1C4F1" w:rsidR="00C766DE" w:rsidRDefault="00C766DE" w:rsidP="00C766DE">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Po</w:t>
      </w:r>
      <w:r w:rsidR="00BA5A75">
        <w:rPr>
          <w:rFonts w:asciiTheme="minorHAnsi" w:hAnsiTheme="minorHAnsi" w:cstheme="minorHAnsi"/>
          <w:sz w:val="22"/>
          <w:szCs w:val="22"/>
        </w:rPr>
        <w:t xml:space="preserve">morza 2021 – 2027, Priorytetu 6. Fundusze europejskie dla silnego społecznie Pomorza (EFRR), </w:t>
      </w:r>
      <w:r>
        <w:rPr>
          <w:rFonts w:asciiTheme="minorHAnsi" w:hAnsiTheme="minorHAnsi" w:cstheme="minorHAnsi"/>
          <w:sz w:val="22"/>
          <w:szCs w:val="22"/>
        </w:rPr>
        <w:t xml:space="preserve"> </w:t>
      </w:r>
    </w:p>
    <w:p w14:paraId="2E725D77" w14:textId="13AFBB58" w:rsidR="00C766DE" w:rsidRDefault="00C766DE" w:rsidP="00C766DE">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BA5A75">
        <w:rPr>
          <w:rFonts w:asciiTheme="minorHAnsi" w:hAnsiTheme="minorHAnsi" w:cstheme="minorHAnsi"/>
          <w:sz w:val="22"/>
          <w:szCs w:val="22"/>
        </w:rPr>
        <w:t>Działania 6.2. Infrastruktura edukacji</w:t>
      </w:r>
      <w:r w:rsidR="00BC68B1" w:rsidRPr="00981E7C">
        <w:rPr>
          <w:rFonts w:asciiTheme="minorHAnsi" w:hAnsiTheme="minorHAnsi" w:cstheme="minorHAnsi"/>
          <w:sz w:val="22"/>
          <w:szCs w:val="22"/>
        </w:rPr>
        <w:t xml:space="preserve"> </w:t>
      </w:r>
      <w:r w:rsidR="00BA5A75">
        <w:rPr>
          <w:rFonts w:asciiTheme="minorHAnsi" w:hAnsiTheme="minorHAnsi" w:cstheme="minorHAnsi"/>
          <w:sz w:val="22"/>
          <w:szCs w:val="22"/>
        </w:rPr>
        <w:t>włączającej i zawodowej, współfinansowanego</w:t>
      </w:r>
      <w:r w:rsidR="00D10793">
        <w:rPr>
          <w:rFonts w:asciiTheme="minorHAnsi" w:hAnsiTheme="minorHAnsi" w:cstheme="minorHAnsi"/>
          <w:sz w:val="22"/>
          <w:szCs w:val="22"/>
        </w:rPr>
        <w:t xml:space="preserve"> z </w:t>
      </w:r>
      <w:r>
        <w:rPr>
          <w:rFonts w:asciiTheme="minorHAnsi" w:hAnsiTheme="minorHAnsi" w:cstheme="minorHAnsi"/>
          <w:sz w:val="22"/>
          <w:szCs w:val="22"/>
        </w:rPr>
        <w:t xml:space="preserve"> </w:t>
      </w:r>
    </w:p>
    <w:p w14:paraId="3A6BDB69" w14:textId="48DD47AA" w:rsidR="00C766DE" w:rsidRDefault="00C766DE" w:rsidP="00C766DE">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D10793">
        <w:rPr>
          <w:rFonts w:asciiTheme="minorHAnsi" w:hAnsiTheme="minorHAnsi" w:cstheme="minorHAnsi"/>
          <w:sz w:val="22"/>
          <w:szCs w:val="22"/>
        </w:rPr>
        <w:t xml:space="preserve">Europejskiego Funduszu Rozwoju </w:t>
      </w:r>
      <w:r w:rsidR="00281008">
        <w:rPr>
          <w:rFonts w:asciiTheme="minorHAnsi" w:hAnsiTheme="minorHAnsi" w:cstheme="minorHAnsi"/>
          <w:sz w:val="22"/>
          <w:szCs w:val="22"/>
        </w:rPr>
        <w:t>Regionalnego</w:t>
      </w:r>
      <w:r w:rsidR="00BA5A75">
        <w:rPr>
          <w:rFonts w:asciiTheme="minorHAnsi" w:hAnsiTheme="minorHAnsi" w:cstheme="minorHAnsi"/>
          <w:sz w:val="22"/>
          <w:szCs w:val="22"/>
        </w:rPr>
        <w:t xml:space="preserve">. </w:t>
      </w:r>
      <w:r w:rsidR="00015BA3">
        <w:rPr>
          <w:rFonts w:asciiTheme="minorHAnsi" w:hAnsiTheme="minorHAnsi" w:cstheme="minorHAnsi"/>
          <w:sz w:val="22"/>
          <w:szCs w:val="22"/>
        </w:rPr>
        <w:t xml:space="preserve">Umowa </w:t>
      </w:r>
      <w:r w:rsidR="00B711F6">
        <w:rPr>
          <w:rFonts w:asciiTheme="minorHAnsi" w:hAnsiTheme="minorHAnsi" w:cstheme="minorHAnsi"/>
          <w:sz w:val="22"/>
          <w:szCs w:val="22"/>
        </w:rPr>
        <w:t>nr: FEPM.06.02-IZ.00-0016/23-00</w:t>
      </w:r>
      <w:r w:rsidR="00CF2EB4">
        <w:rPr>
          <w:rFonts w:asciiTheme="minorHAnsi" w:hAnsiTheme="minorHAnsi" w:cstheme="minorHAnsi"/>
          <w:sz w:val="22"/>
          <w:szCs w:val="22"/>
        </w:rPr>
        <w:t xml:space="preserve"> z dnia </w:t>
      </w:r>
    </w:p>
    <w:p w14:paraId="3B145C88" w14:textId="710D8348" w:rsidR="00230FE5" w:rsidRPr="005A282F" w:rsidRDefault="00C766DE" w:rsidP="00C766DE">
      <w:pPr>
        <w:pStyle w:val="Style6"/>
        <w:widowControl/>
        <w:spacing w:line="250" w:lineRule="exact"/>
        <w:ind w:firstLine="0"/>
        <w:rPr>
          <w:rFonts w:asciiTheme="minorHAnsi" w:hAnsiTheme="minorHAnsi" w:cstheme="minorHAnsi"/>
          <w:sz w:val="22"/>
          <w:szCs w:val="22"/>
        </w:rPr>
      </w:pPr>
      <w:r>
        <w:rPr>
          <w:rFonts w:asciiTheme="minorHAnsi" w:hAnsiTheme="minorHAnsi" w:cstheme="minorHAnsi"/>
          <w:sz w:val="22"/>
          <w:szCs w:val="22"/>
        </w:rPr>
        <w:t xml:space="preserve">       </w:t>
      </w:r>
      <w:r w:rsidR="00CF2EB4">
        <w:rPr>
          <w:rFonts w:asciiTheme="minorHAnsi" w:hAnsiTheme="minorHAnsi" w:cstheme="minorHAnsi"/>
          <w:sz w:val="22"/>
          <w:szCs w:val="22"/>
        </w:rPr>
        <w:t>13 listopada 2024 r.</w:t>
      </w:r>
    </w:p>
    <w:bookmarkEnd w:id="0"/>
    <w:p w14:paraId="172EB316" w14:textId="77777777" w:rsidR="00E7336E" w:rsidRPr="00230FE5" w:rsidRDefault="00407D55" w:rsidP="00407D55">
      <w:pPr>
        <w:pStyle w:val="Style6"/>
        <w:widowControl/>
        <w:spacing w:line="250" w:lineRule="exact"/>
        <w:ind w:firstLine="0"/>
        <w:rPr>
          <w:rStyle w:val="FontStyle14"/>
          <w:rFonts w:asciiTheme="minorHAnsi" w:hAnsiTheme="minorHAnsi" w:cstheme="minorHAnsi"/>
          <w:color w:val="auto"/>
          <w:sz w:val="22"/>
          <w:szCs w:val="22"/>
        </w:rPr>
      </w:pPr>
      <w:r>
        <w:rPr>
          <w:rStyle w:val="FontStyle14"/>
          <w:rFonts w:asciiTheme="minorHAnsi" w:hAnsiTheme="minorHAnsi" w:cstheme="minorHAnsi"/>
          <w:sz w:val="22"/>
          <w:szCs w:val="22"/>
        </w:rPr>
        <w:t xml:space="preserve">3.    </w:t>
      </w:r>
      <w:r w:rsidR="00E7336E" w:rsidRPr="00230FE5">
        <w:rPr>
          <w:rStyle w:val="FontStyle14"/>
          <w:rFonts w:asciiTheme="minorHAnsi" w:hAnsiTheme="minorHAnsi" w:cstheme="minorHAnsi"/>
          <w:sz w:val="22"/>
          <w:szCs w:val="22"/>
        </w:rPr>
        <w:t>Wykonawca wykona przedmiot Umowy określony w ust. 1 zgodnie z postanowieniami niniejszej</w:t>
      </w:r>
    </w:p>
    <w:p w14:paraId="7599191F" w14:textId="2230C37D"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w:t>
      </w:r>
      <w:r w:rsidR="00AA7453">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dnia</w:t>
      </w:r>
      <w:r w:rsidR="00BA5A75">
        <w:rPr>
          <w:rStyle w:val="FontStyle14"/>
          <w:rFonts w:asciiTheme="minorHAnsi" w:hAnsiTheme="minorHAnsi" w:cstheme="minorHAnsi"/>
          <w:sz w:val="22"/>
          <w:szCs w:val="22"/>
        </w:rPr>
        <w:t xml:space="preserve"> ……..</w:t>
      </w:r>
      <w:r w:rsidR="005A282F">
        <w:rPr>
          <w:rStyle w:val="FontStyle14"/>
          <w:rFonts w:asciiTheme="minorHAnsi" w:hAnsiTheme="minorHAnsi" w:cstheme="minorHAnsi"/>
          <w:sz w:val="22"/>
          <w:szCs w:val="22"/>
        </w:rPr>
        <w:t xml:space="preserve">2024 r. </w:t>
      </w:r>
      <w:r w:rsidR="00E7336E" w:rsidRPr="00D4645E">
        <w:rPr>
          <w:rStyle w:val="FontStyle14"/>
          <w:rFonts w:asciiTheme="minorHAnsi" w:hAnsiTheme="minorHAnsi" w:cstheme="minorHAnsi"/>
          <w:sz w:val="22"/>
          <w:szCs w:val="22"/>
        </w:rPr>
        <w:t>wra</w:t>
      </w:r>
      <w:r w:rsidR="005253E9" w:rsidRPr="00D4645E">
        <w:rPr>
          <w:rStyle w:val="FontStyle14"/>
          <w:rFonts w:asciiTheme="minorHAnsi" w:hAnsiTheme="minorHAnsi" w:cstheme="minorHAnsi"/>
          <w:sz w:val="22"/>
          <w:szCs w:val="22"/>
        </w:rPr>
        <w:t>z z</w:t>
      </w:r>
      <w:r w:rsidR="00AA7453">
        <w:rPr>
          <w:rStyle w:val="FontStyle14"/>
          <w:rFonts w:asciiTheme="minorHAnsi" w:hAnsiTheme="minorHAnsi" w:cstheme="minorHAnsi"/>
          <w:sz w:val="22"/>
          <w:szCs w:val="22"/>
        </w:rPr>
        <w:t xml:space="preserve"> </w:t>
      </w:r>
      <w:r w:rsidR="005253E9" w:rsidRPr="00D4645E">
        <w:rPr>
          <w:rStyle w:val="FontStyle14"/>
          <w:rFonts w:asciiTheme="minorHAnsi" w:hAnsiTheme="minorHAnsi" w:cstheme="minorHAnsi"/>
          <w:sz w:val="22"/>
          <w:szCs w:val="22"/>
        </w:rPr>
        <w:t>jego modyfikacjami</w:t>
      </w:r>
      <w:r w:rsidR="00BA5A75">
        <w:rPr>
          <w:rStyle w:val="FontStyle14"/>
          <w:rFonts w:asciiTheme="minorHAnsi" w:hAnsiTheme="minorHAnsi" w:cstheme="minorHAnsi"/>
          <w:sz w:val="22"/>
          <w:szCs w:val="22"/>
        </w:rPr>
        <w:t xml:space="preserve"> z ……….2024 r. </w:t>
      </w:r>
      <w:r w:rsidR="005253E9"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BA5A75">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w:t>
      </w:r>
      <w:r w:rsidR="00363417">
        <w:rPr>
          <w:rStyle w:val="FontStyle14"/>
          <w:rFonts w:asciiTheme="minorHAnsi" w:hAnsiTheme="minorHAnsi" w:cstheme="minorHAnsi"/>
          <w:sz w:val="22"/>
          <w:szCs w:val="22"/>
        </w:rPr>
        <w:t>nkami technicznymi jakim powinny odpowiadać budynki i ich usytuowanie</w:t>
      </w:r>
      <w:r w:rsidR="00E7336E" w:rsidRPr="00D4645E">
        <w:rPr>
          <w:rStyle w:val="FontStyle14"/>
          <w:rFonts w:asciiTheme="minorHAnsi" w:hAnsiTheme="minorHAnsi" w:cstheme="minorHAnsi"/>
          <w:sz w:val="22"/>
          <w:szCs w:val="22"/>
        </w:rPr>
        <w:t>,</w:t>
      </w:r>
      <w:r w:rsidR="00D8299D">
        <w:rPr>
          <w:rStyle w:val="FontStyle14"/>
          <w:rFonts w:asciiTheme="minorHAnsi" w:hAnsiTheme="minorHAnsi" w:cstheme="minorHAnsi"/>
          <w:sz w:val="22"/>
          <w:szCs w:val="22"/>
        </w:rPr>
        <w:t xml:space="preserve"> oraz</w:t>
      </w:r>
      <w:r w:rsidR="00E7336E" w:rsidRPr="00D4645E">
        <w:rPr>
          <w:rStyle w:val="FontStyle14"/>
          <w:rFonts w:asciiTheme="minorHAnsi" w:hAnsiTheme="minorHAnsi" w:cstheme="minorHAnsi"/>
          <w:sz w:val="22"/>
          <w:szCs w:val="22"/>
        </w:rPr>
        <w:t xml:space="preserve"> Polskimi Normami</w:t>
      </w:r>
      <w:r w:rsidR="00363417">
        <w:rPr>
          <w:rStyle w:val="FontStyle14"/>
          <w:rFonts w:asciiTheme="minorHAnsi" w:hAnsiTheme="minorHAnsi" w:cstheme="minorHAnsi"/>
          <w:sz w:val="22"/>
          <w:szCs w:val="22"/>
        </w:rPr>
        <w:t xml:space="preserve"> określonymi w projekcie budowlanym</w:t>
      </w:r>
      <w:r w:rsidR="00E7336E" w:rsidRPr="00D4645E">
        <w:rPr>
          <w:rStyle w:val="FontStyle14"/>
          <w:rFonts w:asciiTheme="minorHAnsi" w:hAnsiTheme="minorHAnsi" w:cstheme="minorHAnsi"/>
          <w:sz w:val="22"/>
          <w:szCs w:val="22"/>
        </w:rPr>
        <w:t xml:space="preserve">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0D65BB11" w14:textId="77777777" w:rsidR="00E7336E" w:rsidRPr="00CE21DB" w:rsidRDefault="006D3A1C" w:rsidP="00CE21DB">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Szczegółowy zakres robót</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będący przedmiotem Umowy, ze wskazanie etapów ich</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realizacji i </w:t>
      </w:r>
      <w:r w:rsidR="00CE21DB">
        <w:rPr>
          <w:rStyle w:val="FontStyle14"/>
          <w:rFonts w:asciiTheme="minorHAnsi" w:hAnsiTheme="minorHAnsi" w:cstheme="minorHAnsi"/>
          <w:sz w:val="22"/>
          <w:szCs w:val="22"/>
        </w:rPr>
        <w:t xml:space="preserve">  koszt</w:t>
      </w:r>
      <w:r>
        <w:rPr>
          <w:rStyle w:val="FontStyle14"/>
          <w:rFonts w:asciiTheme="minorHAnsi" w:hAnsiTheme="minorHAnsi" w:cstheme="minorHAnsi"/>
          <w:sz w:val="22"/>
          <w:szCs w:val="22"/>
        </w:rPr>
        <w:t>ów poszczególnych etapów</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określać</w:t>
      </w:r>
      <w:r w:rsidR="00E7336E" w:rsidRPr="00CE21DB">
        <w:rPr>
          <w:rStyle w:val="FontStyle14"/>
          <w:rFonts w:asciiTheme="minorHAnsi" w:hAnsiTheme="minorHAnsi" w:cstheme="minorHAnsi"/>
          <w:sz w:val="22"/>
          <w:szCs w:val="22"/>
        </w:rPr>
        <w:t xml:space="preserve"> będzie harmonogram ro</w:t>
      </w:r>
      <w:r>
        <w:rPr>
          <w:rStyle w:val="FontStyle14"/>
          <w:rFonts w:asciiTheme="minorHAnsi" w:hAnsiTheme="minorHAnsi" w:cstheme="minorHAnsi"/>
          <w:sz w:val="22"/>
          <w:szCs w:val="22"/>
        </w:rPr>
        <w:t>bót.</w:t>
      </w:r>
    </w:p>
    <w:p w14:paraId="12C637F2"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595CFE4D" w14:textId="77777777" w:rsidR="00B9267D"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w:t>
      </w:r>
    </w:p>
    <w:p w14:paraId="5F94C370" w14:textId="77777777" w:rsidR="00E7336E" w:rsidRPr="00D4645E" w:rsidRDefault="00E7336E" w:rsidP="00B9267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691A7601"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2DE7CB"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77223201" w14:textId="77777777" w:rsidR="00B9267D"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prace </w:t>
      </w:r>
      <w:r w:rsidR="006F3137">
        <w:rPr>
          <w:rStyle w:val="FontStyle14"/>
          <w:rFonts w:asciiTheme="minorHAnsi" w:hAnsiTheme="minorHAnsi" w:cstheme="minorHAnsi"/>
          <w:sz w:val="22"/>
          <w:szCs w:val="22"/>
        </w:rPr>
        <w:t>oraz</w:t>
      </w:r>
      <w:r w:rsidRPr="00D4645E">
        <w:rPr>
          <w:rStyle w:val="FontStyle14"/>
          <w:rFonts w:asciiTheme="minorHAnsi" w:hAnsiTheme="minorHAnsi" w:cstheme="minorHAnsi"/>
          <w:sz w:val="22"/>
          <w:szCs w:val="22"/>
        </w:rPr>
        <w:t xml:space="preserve"> roboty przygotowawcze, podstawowe, uzupełniające, zabezpieczające</w:t>
      </w:r>
    </w:p>
    <w:p w14:paraId="75E559B4" w14:textId="77777777" w:rsidR="005253E9" w:rsidRPr="00D4645E" w:rsidRDefault="00E7336E" w:rsidP="00B9267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321C3254"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7EC39901"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30D1A90F"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764F7B4A"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6239B3BA"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5AB0CB7F"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4B7BBAA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64B55C22" w14:textId="77777777" w:rsidR="00B9267D"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dokonywanie odbiorów wykonanych robot w terminach i na zasadach określonych </w:t>
      </w:r>
    </w:p>
    <w:p w14:paraId="1C9C63AA" w14:textId="77777777" w:rsidR="00E7336E" w:rsidRPr="00D4645E" w:rsidRDefault="00E7336E" w:rsidP="00B9267D">
      <w:pPr>
        <w:pStyle w:val="Style7"/>
        <w:widowControl/>
        <w:tabs>
          <w:tab w:val="left" w:pos="715"/>
        </w:tabs>
        <w:spacing w:line="250" w:lineRule="exact"/>
        <w:ind w:left="71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t>
      </w:r>
      <w:r w:rsidR="00230FE5">
        <w:rPr>
          <w:rStyle w:val="FontStyle14"/>
          <w:rFonts w:asciiTheme="minorHAnsi" w:hAnsiTheme="minorHAnsi" w:cstheme="minorHAnsi"/>
          <w:sz w:val="22"/>
          <w:szCs w:val="22"/>
        </w:rPr>
        <w:t>u</w:t>
      </w:r>
      <w:r w:rsidRPr="00D4645E">
        <w:rPr>
          <w:rStyle w:val="FontStyle14"/>
          <w:rFonts w:asciiTheme="minorHAnsi" w:hAnsiTheme="minorHAnsi" w:cstheme="minorHAnsi"/>
          <w:sz w:val="22"/>
          <w:szCs w:val="22"/>
        </w:rPr>
        <w:t>mowie.</w:t>
      </w:r>
    </w:p>
    <w:p w14:paraId="36A82608"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6BC7E05D" w14:textId="77777777" w:rsidR="00E7336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6DF7395B" w14:textId="7FDA00C7" w:rsidR="007105F7" w:rsidRPr="00A06E81" w:rsidRDefault="007105F7" w:rsidP="0050681E">
      <w:pPr>
        <w:pStyle w:val="Style7"/>
        <w:widowControl/>
        <w:numPr>
          <w:ilvl w:val="0"/>
          <w:numId w:val="4"/>
        </w:numPr>
        <w:tabs>
          <w:tab w:val="left" w:pos="701"/>
        </w:tabs>
        <w:spacing w:line="250" w:lineRule="exact"/>
        <w:ind w:left="709" w:hanging="349"/>
        <w:rPr>
          <w:rStyle w:val="FontStyle14"/>
          <w:rFonts w:asciiTheme="minorHAnsi" w:hAnsiTheme="minorHAnsi" w:cstheme="minorHAnsi"/>
          <w:sz w:val="22"/>
          <w:szCs w:val="22"/>
        </w:rPr>
      </w:pPr>
      <w:r w:rsidRPr="00A06E81">
        <w:rPr>
          <w:rStyle w:val="FontStyle14"/>
          <w:rFonts w:asciiTheme="minorHAnsi" w:hAnsiTheme="minorHAnsi" w:cstheme="minorHAnsi"/>
          <w:sz w:val="22"/>
          <w:szCs w:val="22"/>
        </w:rPr>
        <w:t>realizacja robót w sposób zapewniający</w:t>
      </w:r>
      <w:r w:rsidR="003016D8" w:rsidRPr="00A06E81">
        <w:rPr>
          <w:rStyle w:val="FontStyle14"/>
          <w:rFonts w:asciiTheme="minorHAnsi" w:hAnsiTheme="minorHAnsi" w:cstheme="minorHAnsi"/>
          <w:sz w:val="22"/>
          <w:szCs w:val="22"/>
        </w:rPr>
        <w:t xml:space="preserve"> ciągłe i</w:t>
      </w:r>
      <w:r w:rsidRPr="00A06E81">
        <w:rPr>
          <w:rStyle w:val="FontStyle14"/>
          <w:rFonts w:asciiTheme="minorHAnsi" w:hAnsiTheme="minorHAnsi" w:cstheme="minorHAnsi"/>
          <w:sz w:val="22"/>
          <w:szCs w:val="22"/>
        </w:rPr>
        <w:t xml:space="preserve"> </w:t>
      </w:r>
      <w:r w:rsidR="006F3137" w:rsidRPr="00A06E81">
        <w:rPr>
          <w:rStyle w:val="FontStyle14"/>
          <w:rFonts w:asciiTheme="minorHAnsi" w:hAnsiTheme="minorHAnsi" w:cstheme="minorHAnsi"/>
          <w:sz w:val="22"/>
          <w:szCs w:val="22"/>
        </w:rPr>
        <w:t>bezpieczne f</w:t>
      </w:r>
      <w:r w:rsidR="003016D8" w:rsidRPr="00A06E81">
        <w:rPr>
          <w:rStyle w:val="FontStyle14"/>
          <w:rFonts w:asciiTheme="minorHAnsi" w:hAnsiTheme="minorHAnsi" w:cstheme="minorHAnsi"/>
          <w:sz w:val="22"/>
          <w:szCs w:val="22"/>
        </w:rPr>
        <w:t>unkcjono</w:t>
      </w:r>
      <w:r w:rsidR="00CB64B1" w:rsidRPr="00A06E81">
        <w:rPr>
          <w:rStyle w:val="FontStyle14"/>
          <w:rFonts w:asciiTheme="minorHAnsi" w:hAnsiTheme="minorHAnsi" w:cstheme="minorHAnsi"/>
          <w:sz w:val="22"/>
          <w:szCs w:val="22"/>
        </w:rPr>
        <w:t xml:space="preserve">wanie </w:t>
      </w:r>
      <w:r w:rsidR="0050681E" w:rsidRPr="00A06E81">
        <w:rPr>
          <w:rStyle w:val="FontStyle14"/>
          <w:rFonts w:asciiTheme="minorHAnsi" w:hAnsiTheme="minorHAnsi" w:cstheme="minorHAnsi"/>
          <w:sz w:val="22"/>
          <w:szCs w:val="22"/>
        </w:rPr>
        <w:t>Medycznej Szkoły Policealnej w Chojnicach</w:t>
      </w:r>
      <w:r w:rsidR="006F3137" w:rsidRPr="00A06E81">
        <w:rPr>
          <w:rStyle w:val="FontStyle14"/>
          <w:rFonts w:asciiTheme="minorHAnsi" w:hAnsiTheme="minorHAnsi" w:cstheme="minorHAnsi"/>
          <w:sz w:val="22"/>
          <w:szCs w:val="22"/>
        </w:rPr>
        <w:t>,</w:t>
      </w:r>
    </w:p>
    <w:p w14:paraId="406055B7" w14:textId="77777777" w:rsidR="00E7336E" w:rsidRPr="00B9267D" w:rsidRDefault="00E7336E" w:rsidP="00B9267D">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realizacji robót zgodnie z dokumentacją, zasadami sztuki budowlanej, wskazaniami nadzoru inwestorskiego, Polskimi Normami oraz obowiązującymi przepisami bhp </w:t>
      </w:r>
      <w:r w:rsidR="001067F9">
        <w:rPr>
          <w:rStyle w:val="FontStyle14"/>
          <w:rFonts w:asciiTheme="minorHAnsi" w:hAnsiTheme="minorHAnsi" w:cstheme="minorHAnsi"/>
          <w:sz w:val="22"/>
          <w:szCs w:val="22"/>
        </w:rPr>
        <w:br/>
      </w:r>
      <w:r w:rsidRPr="00B9267D">
        <w:rPr>
          <w:rStyle w:val="FontStyle14"/>
          <w:rFonts w:asciiTheme="minorHAnsi" w:hAnsiTheme="minorHAnsi" w:cstheme="minorHAnsi"/>
          <w:sz w:val="22"/>
          <w:szCs w:val="22"/>
        </w:rPr>
        <w:t>i przeciwpożarowymi,</w:t>
      </w:r>
    </w:p>
    <w:p w14:paraId="4AC5187C" w14:textId="77777777" w:rsidR="00B9267D" w:rsidRDefault="00E7336E" w:rsidP="00B9267D">
      <w:pPr>
        <w:pStyle w:val="Style7"/>
        <w:widowControl/>
        <w:numPr>
          <w:ilvl w:val="0"/>
          <w:numId w:val="4"/>
        </w:numPr>
        <w:tabs>
          <w:tab w:val="left" w:pos="701"/>
        </w:tabs>
        <w:spacing w:line="250" w:lineRule="exact"/>
        <w:ind w:left="701" w:hanging="341"/>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natychmiastowe zawiadamianie Zamawiającego o wykrytych ewentualnych wadach </w:t>
      </w:r>
    </w:p>
    <w:p w14:paraId="06492012" w14:textId="77777777" w:rsidR="00E7336E" w:rsidRPr="00D4645E" w:rsidRDefault="00E7336E" w:rsidP="00B9267D">
      <w:pPr>
        <w:pStyle w:val="Style7"/>
        <w:widowControl/>
        <w:tabs>
          <w:tab w:val="left" w:pos="701"/>
        </w:tabs>
        <w:spacing w:line="250" w:lineRule="exact"/>
        <w:ind w:left="701"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dokumentacji projektowej,</w:t>
      </w:r>
    </w:p>
    <w:p w14:paraId="3E600FE8"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dokumentacji projektowej z przedstawicielem Za</w:t>
      </w:r>
      <w:r w:rsidR="00CE21DB">
        <w:rPr>
          <w:rStyle w:val="FontStyle14"/>
          <w:rFonts w:asciiTheme="minorHAnsi" w:hAnsiTheme="minorHAnsi" w:cstheme="minorHAnsi"/>
          <w:sz w:val="22"/>
          <w:szCs w:val="22"/>
        </w:rPr>
        <w:t xml:space="preserve">mawiającego, </w:t>
      </w:r>
      <w:r w:rsidR="00A34DF1">
        <w:rPr>
          <w:rStyle w:val="FontStyle14"/>
          <w:rFonts w:asciiTheme="minorHAnsi" w:hAnsiTheme="minorHAnsi" w:cstheme="minorHAnsi"/>
          <w:sz w:val="22"/>
          <w:szCs w:val="22"/>
        </w:rPr>
        <w:t>a gdy zajdzie taka potrzeba również z Projektantem,</w:t>
      </w:r>
    </w:p>
    <w:p w14:paraId="064F080F" w14:textId="32982D29" w:rsidR="00E7336E" w:rsidRPr="00D4645E" w:rsidRDefault="00190F1C"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informowanie przedstawiciela Zamawiającego </w:t>
      </w:r>
      <w:r w:rsidR="004039BC">
        <w:rPr>
          <w:rStyle w:val="FontStyle14"/>
          <w:rFonts w:asciiTheme="minorHAnsi" w:hAnsiTheme="minorHAnsi" w:cstheme="minorHAnsi"/>
          <w:sz w:val="22"/>
          <w:szCs w:val="22"/>
        </w:rPr>
        <w:t>o</w:t>
      </w:r>
      <w:r>
        <w:rPr>
          <w:rStyle w:val="FontStyle14"/>
          <w:rFonts w:asciiTheme="minorHAnsi" w:hAnsiTheme="minorHAnsi" w:cstheme="minorHAnsi"/>
          <w:sz w:val="22"/>
          <w:szCs w:val="22"/>
        </w:rPr>
        <w:t xml:space="preserve"> problemach technicznych lub okolicznościach</w:t>
      </w:r>
      <w:r w:rsidR="00E7336E" w:rsidRPr="00D4645E">
        <w:rPr>
          <w:rStyle w:val="FontStyle14"/>
          <w:rFonts w:asciiTheme="minorHAnsi" w:hAnsiTheme="minorHAnsi" w:cstheme="minorHAnsi"/>
          <w:sz w:val="22"/>
          <w:szCs w:val="22"/>
        </w:rPr>
        <w:t>, które mogą wpłynąć na jakość rob</w:t>
      </w:r>
      <w:r w:rsidR="00CC6D50">
        <w:rPr>
          <w:rStyle w:val="FontStyle14"/>
          <w:rFonts w:asciiTheme="minorHAnsi" w:hAnsiTheme="minorHAnsi" w:cstheme="minorHAnsi"/>
          <w:sz w:val="22"/>
          <w:szCs w:val="22"/>
        </w:rPr>
        <w:t>ót lub termin zakończenia robót,</w:t>
      </w:r>
    </w:p>
    <w:p w14:paraId="20F4D396"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w:t>
      </w:r>
      <w:r w:rsidR="007F3EE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i </w:t>
      </w:r>
      <w:r w:rsidR="00CF46B2">
        <w:rPr>
          <w:rStyle w:val="FontStyle14"/>
          <w:rFonts w:asciiTheme="minorHAnsi" w:hAnsiTheme="minorHAnsi" w:cstheme="minorHAnsi"/>
          <w:sz w:val="22"/>
          <w:szCs w:val="22"/>
        </w:rPr>
        <w:t xml:space="preserve">innych uprawnionych osób; kopie </w:t>
      </w:r>
      <w:r w:rsidRPr="00D4645E">
        <w:rPr>
          <w:rStyle w:val="FontStyle14"/>
          <w:rFonts w:asciiTheme="minorHAnsi" w:hAnsiTheme="minorHAnsi" w:cstheme="minorHAnsi"/>
          <w:sz w:val="22"/>
          <w:szCs w:val="22"/>
        </w:rPr>
        <w:t>dokumentów potwierdzających stosowne uprawnienia zostaną przekazane Zamawiającemu,</w:t>
      </w:r>
    </w:p>
    <w:p w14:paraId="6B65D47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3C93E0A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101EF670"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ubezpieczenie przedmiotu Umowy w zakresie odpowiedzialności cywilnej oraz wszelkich </w:t>
      </w:r>
      <w:proofErr w:type="spellStart"/>
      <w:r w:rsidRPr="00D4645E">
        <w:rPr>
          <w:rStyle w:val="FontStyle14"/>
          <w:rFonts w:asciiTheme="minorHAnsi" w:hAnsiTheme="minorHAnsi" w:cstheme="minorHAnsi"/>
          <w:sz w:val="22"/>
          <w:szCs w:val="22"/>
        </w:rPr>
        <w:t>ryzyk</w:t>
      </w:r>
      <w:proofErr w:type="spellEnd"/>
      <w:r w:rsidRPr="00D4645E">
        <w:rPr>
          <w:rStyle w:val="FontStyle14"/>
          <w:rFonts w:asciiTheme="minorHAnsi" w:hAnsiTheme="minorHAnsi" w:cstheme="minorHAnsi"/>
          <w:sz w:val="22"/>
          <w:szCs w:val="22"/>
        </w:rPr>
        <w:t xml:space="preserve"> na własny koszt,</w:t>
      </w:r>
    </w:p>
    <w:p w14:paraId="0EE0D2E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62077B79" w14:textId="77777777" w:rsidR="00230FE5" w:rsidRPr="001E1CD7" w:rsidRDefault="00E7336E" w:rsidP="001E1CD7">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utrzymanie czystości i bezpieczeństwa </w:t>
      </w:r>
      <w:r w:rsidRPr="00F91642">
        <w:rPr>
          <w:rStyle w:val="FontStyle14"/>
          <w:rFonts w:asciiTheme="minorHAnsi" w:hAnsiTheme="minorHAnsi" w:cstheme="minorHAnsi"/>
          <w:color w:val="auto"/>
          <w:sz w:val="22"/>
          <w:szCs w:val="22"/>
        </w:rPr>
        <w:t>na dojazdach oraz</w:t>
      </w:r>
      <w:r w:rsidRPr="00D4645E">
        <w:rPr>
          <w:rStyle w:val="FontStyle14"/>
          <w:rFonts w:asciiTheme="minorHAnsi" w:hAnsiTheme="minorHAnsi" w:cstheme="minorHAnsi"/>
          <w:sz w:val="22"/>
          <w:szCs w:val="22"/>
        </w:rPr>
        <w:t xml:space="preserve"> placu budowy,</w:t>
      </w:r>
    </w:p>
    <w:p w14:paraId="5418BA7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53B5EAC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04FBB633"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47896BF6"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7DFFA75D"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zabezpieczenie przed zniszczeniem lub uszkodzeniem, na swój koszt, wcześniej wykonanych elementów mogących ulec zniszczeniu lub uszkodzeniu w trakcie prowadzenia robót </w:t>
      </w:r>
      <w:r w:rsidRPr="00D4645E">
        <w:rPr>
          <w:rStyle w:val="FontStyle14"/>
          <w:rFonts w:asciiTheme="minorHAnsi" w:hAnsiTheme="minorHAnsi" w:cstheme="minorHAnsi"/>
          <w:sz w:val="22"/>
          <w:szCs w:val="22"/>
        </w:rPr>
        <w:lastRenderedPageBreak/>
        <w:t>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53C4834F" w14:textId="77777777" w:rsidR="00E7336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34EE5686" w14:textId="77777777" w:rsidR="007F3EEC" w:rsidRPr="002A2D0F" w:rsidRDefault="007F3EEC"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color w:val="auto"/>
          <w:sz w:val="22"/>
          <w:szCs w:val="22"/>
        </w:rPr>
      </w:pPr>
      <w:r w:rsidRPr="002A2D0F">
        <w:rPr>
          <w:rStyle w:val="FontStyle14"/>
          <w:rFonts w:asciiTheme="minorHAnsi" w:hAnsiTheme="minorHAnsi" w:cstheme="minorHAnsi"/>
          <w:color w:val="auto"/>
          <w:sz w:val="22"/>
          <w:szCs w:val="22"/>
        </w:rPr>
        <w:t>zapewnienie obsługi geodezyjnej dla potrzeb realizowanych prac oraz wykonanie geodezyjnej inwentaryzacji powykonawczej,</w:t>
      </w:r>
    </w:p>
    <w:p w14:paraId="367A30F1"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w:t>
      </w:r>
      <w:r w:rsidR="00A34DF1">
        <w:rPr>
          <w:rStyle w:val="FontStyle14"/>
          <w:rFonts w:asciiTheme="minorHAnsi" w:hAnsiTheme="minorHAnsi" w:cstheme="minorHAnsi"/>
          <w:sz w:val="22"/>
          <w:szCs w:val="22"/>
        </w:rPr>
        <w:t xml:space="preserve">orów a także w okresie </w:t>
      </w:r>
      <w:r w:rsidRPr="00D4645E">
        <w:rPr>
          <w:rStyle w:val="FontStyle14"/>
          <w:rFonts w:asciiTheme="minorHAnsi" w:hAnsiTheme="minorHAnsi" w:cstheme="minorHAnsi"/>
          <w:sz w:val="22"/>
          <w:szCs w:val="22"/>
        </w:rPr>
        <w:t xml:space="preserve"> rękojmi i gwarancji,</w:t>
      </w:r>
    </w:p>
    <w:p w14:paraId="08B4545D"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091519DA"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098D7E2A"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142DCD0E"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3C20439D"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3CCEBA59"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61CFB9C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916F223" w14:textId="77777777" w:rsidR="00E7336E" w:rsidRPr="00A06E81"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A06E81">
        <w:rPr>
          <w:rStyle w:val="FontStyle14"/>
          <w:rFonts w:asciiTheme="minorHAnsi" w:hAnsiTheme="minorHAnsi" w:cstheme="minorHAnsi"/>
          <w:sz w:val="22"/>
          <w:szCs w:val="22"/>
        </w:rPr>
        <w:t>materiał z rozbi</w:t>
      </w:r>
      <w:r w:rsidR="00711826" w:rsidRPr="00A06E81">
        <w:rPr>
          <w:rStyle w:val="FontStyle14"/>
          <w:rFonts w:asciiTheme="minorHAnsi" w:hAnsiTheme="minorHAnsi" w:cstheme="minorHAnsi"/>
          <w:sz w:val="22"/>
          <w:szCs w:val="22"/>
        </w:rPr>
        <w:t>órki stanowi własność Wykonawcy po uzgodnieniu z Zamawiającym,</w:t>
      </w:r>
    </w:p>
    <w:p w14:paraId="005429AC"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37CF4FD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27362F2B"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64BC3A7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241CE49E" w14:textId="23C4B2E6"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711826">
        <w:rPr>
          <w:rStyle w:val="FontStyle14"/>
          <w:rFonts w:asciiTheme="minorHAnsi" w:hAnsiTheme="minorHAnsi" w:cstheme="minorHAnsi"/>
          <w:sz w:val="22"/>
          <w:szCs w:val="22"/>
        </w:rPr>
        <w:t>23</w:t>
      </w:r>
      <w:r w:rsidR="00C96F22" w:rsidRPr="00D4645E">
        <w:rPr>
          <w:rStyle w:val="FontStyle14"/>
          <w:rFonts w:asciiTheme="minorHAnsi" w:hAnsiTheme="minorHAnsi" w:cstheme="minorHAnsi"/>
          <w:sz w:val="22"/>
          <w:szCs w:val="22"/>
        </w:rPr>
        <w:t xml:space="preserve"> </w:t>
      </w:r>
      <w:r w:rsidR="00A632B9">
        <w:rPr>
          <w:rStyle w:val="FontStyle14"/>
          <w:rFonts w:asciiTheme="minorHAnsi" w:hAnsiTheme="minorHAnsi" w:cstheme="minorHAnsi"/>
          <w:sz w:val="22"/>
          <w:szCs w:val="22"/>
        </w:rPr>
        <w:t>r., poz. 1465 ze zm.</w:t>
      </w:r>
      <w:r w:rsidRPr="00D4645E">
        <w:rPr>
          <w:rStyle w:val="FontStyle14"/>
          <w:rFonts w:asciiTheme="minorHAnsi" w:hAnsiTheme="minorHAnsi" w:cstheme="minorHAnsi"/>
          <w:sz w:val="22"/>
          <w:szCs w:val="22"/>
        </w:rPr>
        <w:t>).</w:t>
      </w:r>
    </w:p>
    <w:p w14:paraId="037B4A02" w14:textId="77777777" w:rsidR="00A86B59" w:rsidRPr="007F6C60" w:rsidRDefault="00A86B59" w:rsidP="007F6C60">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p>
    <w:p w14:paraId="2BD2E294" w14:textId="77777777" w:rsidR="00B40A59" w:rsidRPr="00C574B3" w:rsidRDefault="00B40A59"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C574B3">
        <w:rPr>
          <w:rStyle w:val="FontStyle14"/>
          <w:rFonts w:asciiTheme="minorHAnsi" w:hAnsiTheme="minorHAnsi" w:cstheme="minorHAnsi"/>
          <w:b/>
          <w:sz w:val="22"/>
          <w:szCs w:val="22"/>
        </w:rPr>
        <w:t xml:space="preserve">roboty budowlane </w:t>
      </w:r>
      <w:r w:rsidR="001E1CD7" w:rsidRPr="00C574B3">
        <w:rPr>
          <w:rStyle w:val="FontStyle14"/>
          <w:rFonts w:asciiTheme="minorHAnsi" w:hAnsiTheme="minorHAnsi" w:cstheme="minorHAnsi"/>
          <w:b/>
          <w:sz w:val="22"/>
          <w:szCs w:val="22"/>
        </w:rPr>
        <w:t>w zakresie robót ogólnobudowlanych</w:t>
      </w:r>
      <w:r w:rsidRPr="00C574B3">
        <w:rPr>
          <w:rStyle w:val="FontStyle14"/>
          <w:rFonts w:asciiTheme="minorHAnsi" w:hAnsiTheme="minorHAnsi" w:cstheme="minorHAnsi"/>
          <w:b/>
          <w:sz w:val="22"/>
          <w:szCs w:val="22"/>
        </w:rPr>
        <w:t xml:space="preserve"> –</w:t>
      </w:r>
      <w:r w:rsidR="007F6C60" w:rsidRPr="00C574B3">
        <w:rPr>
          <w:rStyle w:val="FontStyle14"/>
          <w:rFonts w:asciiTheme="minorHAnsi" w:hAnsiTheme="minorHAnsi" w:cstheme="minorHAnsi"/>
          <w:b/>
          <w:sz w:val="22"/>
          <w:szCs w:val="22"/>
        </w:rPr>
        <w:t xml:space="preserve"> murarz, </w:t>
      </w:r>
      <w:r w:rsidR="00924EE9" w:rsidRPr="00C574B3">
        <w:rPr>
          <w:rStyle w:val="FontStyle14"/>
          <w:rFonts w:asciiTheme="minorHAnsi" w:hAnsiTheme="minorHAnsi" w:cstheme="minorHAnsi"/>
          <w:b/>
          <w:sz w:val="22"/>
          <w:szCs w:val="22"/>
        </w:rPr>
        <w:t xml:space="preserve"> tynkarz - </w:t>
      </w:r>
      <w:r w:rsidRPr="00C574B3">
        <w:rPr>
          <w:rStyle w:val="FontStyle14"/>
          <w:rFonts w:asciiTheme="minorHAnsi" w:hAnsiTheme="minorHAnsi" w:cstheme="minorHAnsi"/>
          <w:b/>
          <w:sz w:val="22"/>
          <w:szCs w:val="22"/>
        </w:rPr>
        <w:t xml:space="preserve"> malarz,</w:t>
      </w:r>
    </w:p>
    <w:p w14:paraId="544B15EA" w14:textId="77777777" w:rsidR="00D8299D" w:rsidRPr="00C574B3" w:rsidRDefault="00D8299D"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C574B3">
        <w:rPr>
          <w:rStyle w:val="FontStyle14"/>
          <w:rFonts w:asciiTheme="minorHAnsi" w:hAnsiTheme="minorHAnsi" w:cstheme="minorHAnsi"/>
          <w:b/>
          <w:sz w:val="22"/>
          <w:szCs w:val="22"/>
        </w:rPr>
        <w:t xml:space="preserve">roboty instalacyjne </w:t>
      </w:r>
      <w:r w:rsidR="00924EE9" w:rsidRPr="00C574B3">
        <w:rPr>
          <w:rStyle w:val="FontStyle14"/>
          <w:rFonts w:asciiTheme="minorHAnsi" w:hAnsiTheme="minorHAnsi" w:cstheme="minorHAnsi"/>
          <w:b/>
          <w:sz w:val="22"/>
          <w:szCs w:val="22"/>
        </w:rPr>
        <w:t>związane z instalacją</w:t>
      </w:r>
      <w:r w:rsidRPr="00C574B3">
        <w:rPr>
          <w:rStyle w:val="FontStyle14"/>
          <w:rFonts w:asciiTheme="minorHAnsi" w:hAnsiTheme="minorHAnsi" w:cstheme="minorHAnsi"/>
          <w:b/>
          <w:sz w:val="22"/>
          <w:szCs w:val="22"/>
        </w:rPr>
        <w:t xml:space="preserve"> elektryczną – monter instalacji,</w:t>
      </w:r>
    </w:p>
    <w:p w14:paraId="5F949D27" w14:textId="77777777" w:rsidR="00711826" w:rsidRPr="00C574B3" w:rsidRDefault="00711826"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C574B3">
        <w:rPr>
          <w:rStyle w:val="FontStyle14"/>
          <w:rFonts w:asciiTheme="minorHAnsi" w:hAnsiTheme="minorHAnsi" w:cstheme="minorHAnsi"/>
          <w:b/>
          <w:sz w:val="22"/>
          <w:szCs w:val="22"/>
        </w:rPr>
        <w:t>roboty instalacyjne związane z instalacją sanitarną – monter instalacji.</w:t>
      </w:r>
    </w:p>
    <w:p w14:paraId="635DD7A1"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C574B3">
        <w:rPr>
          <w:rStyle w:val="FontStyle14"/>
          <w:rFonts w:asciiTheme="minorHAnsi" w:hAnsiTheme="minorHAnsi" w:cstheme="minorHAnsi"/>
          <w:sz w:val="22"/>
          <w:szCs w:val="22"/>
        </w:rPr>
        <w:lastRenderedPageBreak/>
        <w:t>W trakcie realizacji zamówienia Zamawiający uprawniony jest do wykonywania czynności kontrolnych wobec Wykonawcy odnośnie spełniania przez Wykonawcę lub Podwykonawcę</w:t>
      </w:r>
      <w:r w:rsidRPr="00D4645E">
        <w:rPr>
          <w:rStyle w:val="FontStyle14"/>
          <w:rFonts w:asciiTheme="minorHAnsi" w:hAnsiTheme="minorHAnsi" w:cstheme="minorHAnsi"/>
          <w:sz w:val="22"/>
          <w:szCs w:val="22"/>
        </w:rPr>
        <w:t xml:space="preserve">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22261C00" w14:textId="77777777" w:rsidR="00F0082F"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w:t>
      </w:r>
    </w:p>
    <w:p w14:paraId="2B0CDDAE" w14:textId="77777777" w:rsidR="00E7336E" w:rsidRPr="00D4645E" w:rsidRDefault="00E7336E" w:rsidP="00F0082F">
      <w:pPr>
        <w:pStyle w:val="Style7"/>
        <w:widowControl/>
        <w:tabs>
          <w:tab w:val="left" w:pos="706"/>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dokonywania ich oceny,</w:t>
      </w:r>
    </w:p>
    <w:p w14:paraId="27A12019" w14:textId="77777777" w:rsidR="00F0082F"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żądania wyjaśnień w przypadku wątpliwości w zakresie potwierdzenia spełniania </w:t>
      </w:r>
    </w:p>
    <w:p w14:paraId="6B592849" w14:textId="77777777" w:rsidR="00E7336E" w:rsidRPr="00D4645E" w:rsidRDefault="00E7336E" w:rsidP="00F0082F">
      <w:pPr>
        <w:pStyle w:val="Style7"/>
        <w:widowControl/>
        <w:tabs>
          <w:tab w:val="left" w:pos="715"/>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ww. wymogów,</w:t>
      </w:r>
    </w:p>
    <w:p w14:paraId="566B641E"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70ECA671"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41BA2B32" w14:textId="2B6F85BE" w:rsidR="00E957A0" w:rsidRPr="00D4645E" w:rsidRDefault="00B401AA"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Pr>
          <w:rStyle w:val="FontStyle14"/>
          <w:rFonts w:asciiTheme="minorHAnsi" w:hAnsiTheme="minorHAnsi" w:cstheme="minorHAnsi"/>
          <w:sz w:val="22"/>
          <w:szCs w:val="22"/>
        </w:rPr>
        <w:t>o</w:t>
      </w:r>
      <w:r w:rsidR="00E957A0" w:rsidRPr="00D4645E">
        <w:rPr>
          <w:rStyle w:val="FontStyle14"/>
          <w:rFonts w:asciiTheme="minorHAnsi" w:hAnsiTheme="minorHAnsi" w:cstheme="minorHAnsi"/>
          <w:sz w:val="22"/>
          <w:szCs w:val="22"/>
        </w:rPr>
        <w:t xml:space="preserve">świadczenie zatrudnionych Pracowników na podstawie </w:t>
      </w:r>
      <w:r w:rsidR="00A86B59" w:rsidRPr="00C679F6">
        <w:rPr>
          <w:rStyle w:val="FontStyle14"/>
          <w:rFonts w:asciiTheme="minorHAnsi" w:hAnsiTheme="minorHAnsi" w:cstheme="minorHAnsi"/>
          <w:sz w:val="22"/>
          <w:szCs w:val="22"/>
        </w:rPr>
        <w:t>stosunku pracy</w:t>
      </w:r>
      <w:r w:rsidR="00E957A0"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00E957A0"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00E957A0" w:rsidRPr="00D4645E">
        <w:rPr>
          <w:rStyle w:val="FontStyle14"/>
          <w:rFonts w:asciiTheme="minorHAnsi" w:hAnsiTheme="minorHAnsi" w:cstheme="minorHAnsi"/>
          <w:sz w:val="22"/>
          <w:szCs w:val="22"/>
        </w:rPr>
        <w:t xml:space="preserve">rodzaj umowy o pracę </w:t>
      </w:r>
      <w:r w:rsidR="001067F9">
        <w:rPr>
          <w:rStyle w:val="FontStyle14"/>
          <w:rFonts w:asciiTheme="minorHAnsi" w:hAnsiTheme="minorHAnsi" w:cstheme="minorHAnsi"/>
          <w:sz w:val="22"/>
          <w:szCs w:val="22"/>
        </w:rPr>
        <w:br/>
      </w:r>
      <w:r w:rsidR="00E957A0" w:rsidRPr="00D4645E">
        <w:rPr>
          <w:rStyle w:val="FontStyle14"/>
          <w:rFonts w:asciiTheme="minorHAnsi" w:hAnsiTheme="minorHAnsi" w:cstheme="minorHAnsi"/>
          <w:sz w:val="22"/>
          <w:szCs w:val="22"/>
        </w:rPr>
        <w:t xml:space="preserve">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00E957A0" w:rsidRPr="00D4645E">
        <w:rPr>
          <w:rStyle w:val="FontStyle14"/>
          <w:rFonts w:asciiTheme="minorHAnsi" w:hAnsiTheme="minorHAnsi" w:cstheme="minorHAnsi"/>
          <w:sz w:val="22"/>
          <w:szCs w:val="22"/>
        </w:rPr>
        <w:t xml:space="preserve"> </w:t>
      </w:r>
    </w:p>
    <w:p w14:paraId="1E17F79B"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1882B201"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w:t>
      </w:r>
      <w:r w:rsidR="006F3137">
        <w:rPr>
          <w:rStyle w:val="FontStyle14"/>
          <w:rFonts w:asciiTheme="minorHAnsi" w:hAnsiTheme="minorHAnsi" w:cstheme="minorHAnsi"/>
          <w:sz w:val="22"/>
          <w:szCs w:val="22"/>
        </w:rPr>
        <w:t>L</w:t>
      </w:r>
      <w:r w:rsidR="005B1789">
        <w:rPr>
          <w:rStyle w:val="FontStyle14"/>
          <w:rFonts w:asciiTheme="minorHAnsi" w:hAnsiTheme="minorHAnsi" w:cstheme="minorHAnsi"/>
          <w:sz w:val="22"/>
          <w:szCs w:val="22"/>
        </w:rPr>
        <w:t>.</w:t>
      </w:r>
      <w:r w:rsidR="006F3137">
        <w:rPr>
          <w:rStyle w:val="FontStyle14"/>
          <w:rFonts w:asciiTheme="minorHAnsi" w:hAnsiTheme="minorHAnsi" w:cstheme="minorHAnsi"/>
          <w:sz w:val="22"/>
          <w:szCs w:val="22"/>
        </w:rPr>
        <w:t xml:space="preserve"> 2016.</w:t>
      </w:r>
      <w:r w:rsidR="005B1789">
        <w:rPr>
          <w:rStyle w:val="FontStyle14"/>
          <w:rFonts w:asciiTheme="minorHAnsi" w:hAnsiTheme="minorHAnsi" w:cstheme="minorHAnsi"/>
          <w:sz w:val="22"/>
          <w:szCs w:val="22"/>
        </w:rPr>
        <w:t xml:space="preserve"> </w:t>
      </w:r>
      <w:r w:rsidR="006F3137">
        <w:rPr>
          <w:rStyle w:val="FontStyle14"/>
          <w:rFonts w:asciiTheme="minorHAnsi" w:hAnsiTheme="minorHAnsi" w:cstheme="minorHAnsi"/>
          <w:sz w:val="22"/>
          <w:szCs w:val="22"/>
        </w:rPr>
        <w:t>119</w:t>
      </w:r>
      <w:r w:rsidRPr="00D4645E">
        <w:rPr>
          <w:rStyle w:val="FontStyle14"/>
          <w:rFonts w:asciiTheme="minorHAnsi" w:hAnsiTheme="minorHAnsi" w:cstheme="minorHAnsi"/>
          <w:sz w:val="22"/>
          <w:szCs w:val="22"/>
        </w:rPr>
        <w:t xml:space="preserve"> z 04.05.2016)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nazwisko pracownika nie podlega </w:t>
      </w:r>
      <w:proofErr w:type="spellStart"/>
      <w:r w:rsidRPr="00D4645E">
        <w:rPr>
          <w:rStyle w:val="FontStyle14"/>
          <w:rFonts w:asciiTheme="minorHAnsi" w:hAnsiTheme="minorHAnsi" w:cstheme="minorHAnsi"/>
          <w:sz w:val="22"/>
          <w:szCs w:val="22"/>
        </w:rPr>
        <w:t>anonimizacji</w:t>
      </w:r>
      <w:proofErr w:type="spellEnd"/>
      <w:r w:rsidRPr="00D4645E">
        <w:rPr>
          <w:rStyle w:val="FontStyle14"/>
          <w:rFonts w:asciiTheme="minorHAnsi" w:hAnsiTheme="minorHAnsi" w:cstheme="minorHAnsi"/>
          <w:sz w:val="22"/>
          <w:szCs w:val="22"/>
        </w:rPr>
        <w:t>. Informacje takie jak: data zawarcia umowy, rodzaj umowy o pracę i wymiar etatu powinny być możliwe do zidentyfikowania;</w:t>
      </w:r>
    </w:p>
    <w:p w14:paraId="68F388C8"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61D3583D"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przetwarzaniem danych osobowych i w sprawie swobodnego przepływu takich danych oraz uchylenia dyrektywy 95/46/WE (ogólne roz</w:t>
      </w:r>
      <w:r w:rsidR="00B40A59">
        <w:rPr>
          <w:rStyle w:val="FontStyle14"/>
          <w:rFonts w:asciiTheme="minorHAnsi" w:hAnsiTheme="minorHAnsi" w:cstheme="minorHAnsi"/>
          <w:sz w:val="22"/>
          <w:szCs w:val="22"/>
        </w:rPr>
        <w:t xml:space="preserve">porządzenie o ochronie danych) </w:t>
      </w:r>
      <w:r w:rsidRPr="00D4645E">
        <w:rPr>
          <w:rStyle w:val="FontStyle14"/>
          <w:rFonts w:asciiTheme="minorHAnsi" w:hAnsiTheme="minorHAnsi" w:cstheme="minorHAnsi"/>
          <w:sz w:val="22"/>
          <w:szCs w:val="22"/>
        </w:rPr>
        <w:t xml:space="preserve">dalej „RODO". Imię i nazwisko pracownika nie podlega </w:t>
      </w:r>
      <w:proofErr w:type="spellStart"/>
      <w:r w:rsidRPr="00D4645E">
        <w:rPr>
          <w:rStyle w:val="FontStyle14"/>
          <w:rFonts w:asciiTheme="minorHAnsi" w:hAnsiTheme="minorHAnsi" w:cstheme="minorHAnsi"/>
          <w:sz w:val="22"/>
          <w:szCs w:val="22"/>
        </w:rPr>
        <w:t>anonimizacji</w:t>
      </w:r>
      <w:proofErr w:type="spellEnd"/>
      <w:r w:rsidRPr="00D4645E">
        <w:rPr>
          <w:rStyle w:val="FontStyle14"/>
          <w:rFonts w:asciiTheme="minorHAnsi" w:hAnsiTheme="minorHAnsi" w:cstheme="minorHAnsi"/>
          <w:sz w:val="22"/>
          <w:szCs w:val="22"/>
        </w:rPr>
        <w:t>.</w:t>
      </w:r>
    </w:p>
    <w:p w14:paraId="03ED1878" w14:textId="77777777" w:rsidR="00F0082F"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t>
      </w:r>
    </w:p>
    <w:p w14:paraId="39D0742F" w14:textId="77777777"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wysokości określonej w </w:t>
      </w:r>
      <w:r w:rsidRPr="00D4645E">
        <w:rPr>
          <w:rStyle w:val="FontStyle14"/>
          <w:rFonts w:asciiTheme="minorHAnsi" w:hAnsiTheme="minorHAnsi" w:cstheme="minorHAnsi"/>
          <w:color w:val="auto"/>
          <w:sz w:val="22"/>
          <w:szCs w:val="22"/>
        </w:rPr>
        <w:t xml:space="preserve">§ 9 ust.1 pkt </w:t>
      </w:r>
      <w:r w:rsidR="002A2D0F">
        <w:rPr>
          <w:rStyle w:val="FontStyle14"/>
          <w:rFonts w:asciiTheme="minorHAnsi" w:hAnsiTheme="minorHAnsi" w:cstheme="minorHAnsi"/>
          <w:color w:val="auto"/>
          <w:sz w:val="22"/>
          <w:szCs w:val="22"/>
        </w:rPr>
        <w:t>6</w:t>
      </w:r>
      <w:r w:rsidR="00DE643C"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t>
      </w:r>
    </w:p>
    <w:p w14:paraId="0D05F895" w14:textId="77777777"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wyznaczonym przez Zamawiającego terminie żądanych przez Zamawiającego dowodów </w:t>
      </w:r>
    </w:p>
    <w:p w14:paraId="391E26E0" w14:textId="77777777" w:rsidR="0045515F" w:rsidRPr="00D4645E"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54C6226F" w14:textId="77777777" w:rsidR="00361ACE" w:rsidRDefault="00E7336E" w:rsidP="000F5AE1">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r w:rsidR="000F5AE1">
        <w:rPr>
          <w:rStyle w:val="FontStyle14"/>
          <w:rFonts w:asciiTheme="minorHAnsi" w:hAnsiTheme="minorHAnsi" w:cstheme="minorHAnsi"/>
          <w:sz w:val="22"/>
          <w:szCs w:val="22"/>
        </w:rPr>
        <w:t>.</w:t>
      </w:r>
    </w:p>
    <w:p w14:paraId="477A6558" w14:textId="77777777" w:rsidR="006D1A9F" w:rsidRDefault="00755442" w:rsidP="00755442">
      <w:pPr>
        <w:pStyle w:val="Style7"/>
        <w:widowControl/>
        <w:tabs>
          <w:tab w:val="left" w:pos="341"/>
        </w:tabs>
        <w:spacing w:line="250" w:lineRule="exact"/>
        <w:ind w:firstLine="0"/>
        <w:rPr>
          <w:rStyle w:val="FontStyle14"/>
          <w:rFonts w:asciiTheme="minorHAnsi" w:hAnsiTheme="minorHAnsi" w:cstheme="minorHAnsi"/>
          <w:color w:val="auto"/>
          <w:sz w:val="22"/>
          <w:szCs w:val="22"/>
        </w:rPr>
      </w:pPr>
      <w:r w:rsidRPr="006D1A9F">
        <w:rPr>
          <w:rStyle w:val="FontStyle14"/>
          <w:rFonts w:asciiTheme="minorHAnsi" w:hAnsiTheme="minorHAnsi" w:cstheme="minorHAnsi"/>
          <w:color w:val="auto"/>
          <w:sz w:val="22"/>
          <w:szCs w:val="22"/>
        </w:rPr>
        <w:t xml:space="preserve">5. W związku obowiązkiem Wykonawcy do ubezpieczenia przedmiotu umowy, o czym mowa w §2 </w:t>
      </w:r>
      <w:r w:rsidR="006D1A9F">
        <w:rPr>
          <w:rStyle w:val="FontStyle14"/>
          <w:rFonts w:asciiTheme="minorHAnsi" w:hAnsiTheme="minorHAnsi" w:cstheme="minorHAnsi"/>
          <w:color w:val="auto"/>
          <w:sz w:val="22"/>
          <w:szCs w:val="22"/>
        </w:rPr>
        <w:t xml:space="preserve">  </w:t>
      </w:r>
    </w:p>
    <w:p w14:paraId="206A209D" w14:textId="2A78A827" w:rsidR="00755442" w:rsidRPr="006D1A9F" w:rsidRDefault="006D1A9F" w:rsidP="00755442">
      <w:pPr>
        <w:pStyle w:val="Style7"/>
        <w:widowControl/>
        <w:tabs>
          <w:tab w:val="left" w:pos="341"/>
        </w:tabs>
        <w:spacing w:line="250" w:lineRule="exact"/>
        <w:ind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00755442" w:rsidRPr="006D1A9F">
        <w:rPr>
          <w:rStyle w:val="FontStyle14"/>
          <w:rFonts w:asciiTheme="minorHAnsi" w:hAnsiTheme="minorHAnsi" w:cstheme="minorHAnsi"/>
          <w:color w:val="auto"/>
          <w:sz w:val="22"/>
          <w:szCs w:val="22"/>
        </w:rPr>
        <w:t>ust. 2 pkt 10, Wykonawca zobowiązuje się do:</w:t>
      </w:r>
    </w:p>
    <w:p w14:paraId="2271DA83" w14:textId="77777777" w:rsidR="00755442" w:rsidRPr="006D1A9F" w:rsidRDefault="00755442" w:rsidP="00755442">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6D1A9F">
        <w:rPr>
          <w:rStyle w:val="FontStyle14"/>
          <w:rFonts w:asciiTheme="minorHAnsi" w:hAnsiTheme="minorHAnsi" w:cstheme="minorHAnsi"/>
          <w:color w:val="auto"/>
          <w:sz w:val="22"/>
          <w:szCs w:val="22"/>
        </w:rPr>
        <w:t>1) zapewnienia nieprzerwanego okresu trwania ubezpieczenia przez cały czas realizacji umowy, a także w przypadku, gdy termin realizacji umowy ulegnie przedłużeniu na podstawie § 12,</w:t>
      </w:r>
    </w:p>
    <w:p w14:paraId="04D8A544" w14:textId="3EF49163" w:rsidR="00755442" w:rsidRPr="006D1A9F" w:rsidRDefault="00755442" w:rsidP="00755442">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6D1A9F">
        <w:rPr>
          <w:rStyle w:val="FontStyle14"/>
          <w:rFonts w:asciiTheme="minorHAnsi" w:hAnsiTheme="minorHAnsi" w:cstheme="minorHAnsi"/>
          <w:color w:val="auto"/>
          <w:sz w:val="22"/>
          <w:szCs w:val="22"/>
        </w:rPr>
        <w:t>2) przeka</w:t>
      </w:r>
      <w:r w:rsidR="006D1A9F">
        <w:rPr>
          <w:rStyle w:val="FontStyle14"/>
          <w:rFonts w:asciiTheme="minorHAnsi" w:hAnsiTheme="minorHAnsi" w:cstheme="minorHAnsi"/>
          <w:color w:val="auto"/>
          <w:sz w:val="22"/>
          <w:szCs w:val="22"/>
        </w:rPr>
        <w:t>zania Zamawiającemu w terminie 5</w:t>
      </w:r>
      <w:r w:rsidRPr="006D1A9F">
        <w:rPr>
          <w:rStyle w:val="FontStyle14"/>
          <w:rFonts w:asciiTheme="minorHAnsi" w:hAnsiTheme="minorHAnsi" w:cstheme="minorHAnsi"/>
          <w:color w:val="auto"/>
          <w:sz w:val="22"/>
          <w:szCs w:val="22"/>
        </w:rPr>
        <w:t xml:space="preserve"> dni od zawarcia umowy dokumentu potwierdzającego zawarcie umowy ubezpieczenia, który wskazywać będzie co najmniej nazwę ubezpieczyciela, okres ubezpieczenia oraz numer polisy ubezpieczeniowej,</w:t>
      </w:r>
    </w:p>
    <w:p w14:paraId="0648D4BC" w14:textId="77777777" w:rsidR="00755442" w:rsidRPr="006D1A9F" w:rsidRDefault="00755442" w:rsidP="00755442">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6D1A9F">
        <w:rPr>
          <w:rStyle w:val="FontStyle14"/>
          <w:rFonts w:asciiTheme="minorHAnsi" w:hAnsiTheme="minorHAnsi" w:cstheme="minorHAnsi"/>
          <w:color w:val="auto"/>
          <w:sz w:val="22"/>
          <w:szCs w:val="22"/>
        </w:rPr>
        <w:t>3) w przypadku zmiany ubezpieczyciela w trakcie realizacji umowy lub w przypadku, gdy  Wykonawca zawrze nową umowę ubezpieczeniową z uwagi na upływ terminu pierwszej umowy ubezpieczeniowej, Wykonawca zobowiązany jest przedstawić Zamawiającemu dowód zawarcia nowej umowy ubezpieczeniowej, wskazujący co najmniej nazwę ubezpieczyciela, okres ubezpieczenia i numer polisy ubezpieczeniowej, w terminie 7 dni od dnia zawarcia nowej umowy ubezpieczeniowej,</w:t>
      </w:r>
    </w:p>
    <w:p w14:paraId="3315D829" w14:textId="77777777" w:rsidR="00755442" w:rsidRPr="006D1A9F" w:rsidRDefault="00755442" w:rsidP="00755442">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6D1A9F">
        <w:rPr>
          <w:rStyle w:val="FontStyle14"/>
          <w:rFonts w:asciiTheme="minorHAnsi" w:hAnsiTheme="minorHAnsi" w:cstheme="minorHAnsi"/>
          <w:color w:val="auto"/>
          <w:sz w:val="22"/>
          <w:szCs w:val="22"/>
        </w:rPr>
        <w:t>4) Wykonawca wyraża zgodę na bezpośrednie zgłaszanie wszelkich szkód związanych z realizacją niniejszej umowy bezpośrednio do ubezpieczyciela.</w:t>
      </w:r>
    </w:p>
    <w:p w14:paraId="3C5A3E05" w14:textId="77777777" w:rsidR="00755442" w:rsidRPr="000F5AE1" w:rsidRDefault="00755442" w:rsidP="00755442">
      <w:pPr>
        <w:pStyle w:val="Style7"/>
        <w:widowControl/>
        <w:tabs>
          <w:tab w:val="left" w:pos="341"/>
        </w:tabs>
        <w:spacing w:line="250" w:lineRule="exact"/>
        <w:ind w:left="341" w:firstLine="0"/>
        <w:rPr>
          <w:rStyle w:val="FontStyle15"/>
          <w:rFonts w:asciiTheme="minorHAnsi" w:hAnsiTheme="minorHAnsi" w:cstheme="minorHAnsi"/>
          <w:b w:val="0"/>
          <w:bCs w:val="0"/>
          <w:sz w:val="22"/>
          <w:szCs w:val="22"/>
        </w:rPr>
      </w:pPr>
    </w:p>
    <w:p w14:paraId="0E357046" w14:textId="77777777" w:rsidR="00E81FCA" w:rsidRDefault="00E81FCA" w:rsidP="00E7336E">
      <w:pPr>
        <w:pStyle w:val="Style8"/>
        <w:widowControl/>
        <w:spacing w:line="240" w:lineRule="auto"/>
        <w:jc w:val="center"/>
        <w:rPr>
          <w:rStyle w:val="FontStyle15"/>
          <w:rFonts w:asciiTheme="minorHAnsi" w:hAnsiTheme="minorHAnsi" w:cstheme="minorHAnsi"/>
          <w:spacing w:val="60"/>
          <w:sz w:val="22"/>
          <w:szCs w:val="22"/>
        </w:rPr>
      </w:pPr>
    </w:p>
    <w:p w14:paraId="5023EBF7" w14:textId="490E494B"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0D20554D"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2C751409" w14:textId="27C2325F"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E25C72">
        <w:rPr>
          <w:rStyle w:val="FontStyle14"/>
          <w:rFonts w:asciiTheme="minorHAnsi" w:hAnsiTheme="minorHAnsi" w:cstheme="minorHAnsi"/>
          <w:b/>
          <w:sz w:val="22"/>
          <w:szCs w:val="22"/>
        </w:rPr>
        <w:t>:</w:t>
      </w:r>
      <w:r w:rsidR="00E25C72" w:rsidRPr="00E25C72">
        <w:rPr>
          <w:rStyle w:val="FontStyle14"/>
          <w:rFonts w:asciiTheme="minorHAnsi" w:hAnsiTheme="minorHAnsi" w:cstheme="minorHAnsi"/>
          <w:b/>
          <w:sz w:val="22"/>
          <w:szCs w:val="22"/>
        </w:rPr>
        <w:t xml:space="preserve"> </w:t>
      </w:r>
      <w:r w:rsidR="00E25C72" w:rsidRPr="007F3EEC">
        <w:rPr>
          <w:rStyle w:val="FontStyle14"/>
          <w:rFonts w:asciiTheme="minorHAnsi" w:hAnsiTheme="minorHAnsi" w:cstheme="minorHAnsi"/>
          <w:b/>
          <w:sz w:val="22"/>
          <w:szCs w:val="22"/>
        </w:rPr>
        <w:t>do</w:t>
      </w:r>
      <w:r w:rsidR="00372231" w:rsidRPr="007F3EEC">
        <w:rPr>
          <w:rStyle w:val="FontStyle14"/>
          <w:rFonts w:asciiTheme="minorHAnsi" w:hAnsiTheme="minorHAnsi" w:cstheme="minorHAnsi"/>
          <w:sz w:val="22"/>
          <w:szCs w:val="22"/>
        </w:rPr>
        <w:t xml:space="preserve"> </w:t>
      </w:r>
      <w:r w:rsidR="00411222">
        <w:rPr>
          <w:rStyle w:val="FontStyle14"/>
          <w:rFonts w:asciiTheme="minorHAnsi" w:hAnsiTheme="minorHAnsi" w:cstheme="minorHAnsi"/>
          <w:b/>
          <w:color w:val="auto"/>
          <w:sz w:val="22"/>
          <w:szCs w:val="22"/>
        </w:rPr>
        <w:t xml:space="preserve"> </w:t>
      </w:r>
      <w:r w:rsidR="0050681E">
        <w:rPr>
          <w:rStyle w:val="FontStyle14"/>
          <w:rFonts w:asciiTheme="minorHAnsi" w:hAnsiTheme="minorHAnsi" w:cstheme="minorHAnsi"/>
          <w:b/>
          <w:color w:val="auto"/>
          <w:sz w:val="22"/>
          <w:szCs w:val="22"/>
        </w:rPr>
        <w:t>9</w:t>
      </w:r>
      <w:r w:rsidR="004703C1">
        <w:rPr>
          <w:rStyle w:val="FontStyle14"/>
          <w:rFonts w:asciiTheme="minorHAnsi" w:hAnsiTheme="minorHAnsi" w:cstheme="minorHAnsi"/>
          <w:b/>
          <w:color w:val="auto"/>
          <w:sz w:val="22"/>
          <w:szCs w:val="22"/>
        </w:rPr>
        <w:t xml:space="preserve"> </w:t>
      </w:r>
      <w:r w:rsidR="00CF46B2" w:rsidRPr="001067F9">
        <w:rPr>
          <w:rStyle w:val="FontStyle14"/>
          <w:rFonts w:asciiTheme="minorHAnsi" w:hAnsiTheme="minorHAnsi" w:cstheme="minorHAnsi"/>
          <w:b/>
          <w:color w:val="auto"/>
          <w:sz w:val="22"/>
          <w:szCs w:val="22"/>
        </w:rPr>
        <w:t xml:space="preserve"> miesięcy</w:t>
      </w:r>
      <w:r w:rsidR="00000CEA" w:rsidRPr="001067F9">
        <w:rPr>
          <w:rStyle w:val="FontStyle14"/>
          <w:rFonts w:asciiTheme="minorHAnsi" w:hAnsiTheme="minorHAnsi" w:cstheme="minorHAnsi"/>
          <w:color w:val="auto"/>
          <w:sz w:val="22"/>
          <w:szCs w:val="22"/>
        </w:rPr>
        <w:t xml:space="preserve"> </w:t>
      </w:r>
      <w:r w:rsidR="00000CEA" w:rsidRPr="001067F9">
        <w:rPr>
          <w:rStyle w:val="FontStyle14"/>
          <w:rFonts w:asciiTheme="minorHAnsi" w:hAnsiTheme="minorHAnsi" w:cstheme="minorHAnsi"/>
          <w:b/>
          <w:color w:val="auto"/>
          <w:sz w:val="22"/>
          <w:szCs w:val="22"/>
        </w:rPr>
        <w:t>od dni</w:t>
      </w:r>
      <w:r w:rsidR="00B469CA" w:rsidRPr="001067F9">
        <w:rPr>
          <w:rStyle w:val="FontStyle14"/>
          <w:rFonts w:asciiTheme="minorHAnsi" w:hAnsiTheme="minorHAnsi" w:cstheme="minorHAnsi"/>
          <w:b/>
          <w:color w:val="auto"/>
          <w:sz w:val="22"/>
          <w:szCs w:val="22"/>
        </w:rPr>
        <w:t>a zawarcia umowy</w:t>
      </w:r>
      <w:r w:rsidRPr="001067F9">
        <w:rPr>
          <w:rStyle w:val="FontStyle14"/>
          <w:rFonts w:asciiTheme="minorHAnsi" w:hAnsiTheme="minorHAnsi" w:cstheme="minorHAnsi"/>
          <w:color w:val="auto"/>
          <w:sz w:val="22"/>
          <w:szCs w:val="22"/>
        </w:rPr>
        <w:t>.</w:t>
      </w:r>
    </w:p>
    <w:p w14:paraId="0A0D2489" w14:textId="432E92D5" w:rsidR="006D1A9F" w:rsidRPr="006D1A9F" w:rsidRDefault="00651938" w:rsidP="006D1A9F">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Za dzień wykonania przedmiotu umowy przyjmuje się dzień</w:t>
      </w:r>
      <w:r w:rsidR="004703C1">
        <w:rPr>
          <w:rStyle w:val="FontStyle14"/>
          <w:rFonts w:asciiTheme="minorHAnsi" w:hAnsiTheme="minorHAnsi" w:cstheme="minorHAnsi"/>
          <w:sz w:val="22"/>
          <w:szCs w:val="22"/>
        </w:rPr>
        <w:t xml:space="preserve"> </w:t>
      </w:r>
      <w:r w:rsidR="0040303C">
        <w:rPr>
          <w:rStyle w:val="FontStyle14"/>
          <w:rFonts w:asciiTheme="minorHAnsi" w:hAnsiTheme="minorHAnsi" w:cstheme="minorHAnsi"/>
          <w:sz w:val="22"/>
          <w:szCs w:val="22"/>
        </w:rPr>
        <w:t xml:space="preserve"> podpisania pr</w:t>
      </w:r>
      <w:r w:rsidR="004703C1">
        <w:rPr>
          <w:rStyle w:val="FontStyle14"/>
          <w:rFonts w:asciiTheme="minorHAnsi" w:hAnsiTheme="minorHAnsi" w:cstheme="minorHAnsi"/>
          <w:sz w:val="22"/>
          <w:szCs w:val="22"/>
        </w:rPr>
        <w:t>o</w:t>
      </w:r>
      <w:r w:rsidR="006D1A9F">
        <w:rPr>
          <w:rStyle w:val="FontStyle14"/>
          <w:rFonts w:asciiTheme="minorHAnsi" w:hAnsiTheme="minorHAnsi" w:cstheme="minorHAnsi"/>
          <w:sz w:val="22"/>
          <w:szCs w:val="22"/>
        </w:rPr>
        <w:t xml:space="preserve">tokołu końcowego odbioru robót bez usterek. </w:t>
      </w:r>
    </w:p>
    <w:p w14:paraId="71D7B2BC" w14:textId="77777777" w:rsidR="006D1A9F" w:rsidRDefault="00E7336E" w:rsidP="00A632B9">
      <w:pPr>
        <w:pStyle w:val="Style7"/>
        <w:widowControl/>
        <w:numPr>
          <w:ilvl w:val="0"/>
          <w:numId w:val="10"/>
        </w:numPr>
        <w:spacing w:line="250" w:lineRule="exact"/>
        <w:ind w:left="284" w:right="19" w:hanging="284"/>
        <w:rPr>
          <w:rStyle w:val="FontStyle14"/>
          <w:rFonts w:asciiTheme="minorHAnsi" w:hAnsiTheme="minorHAnsi" w:cstheme="minorHAnsi"/>
          <w:sz w:val="22"/>
          <w:szCs w:val="22"/>
        </w:rPr>
      </w:pPr>
      <w:r w:rsidRPr="00A632B9">
        <w:rPr>
          <w:rStyle w:val="FontStyle14"/>
          <w:rFonts w:asciiTheme="minorHAnsi" w:hAnsiTheme="minorHAnsi" w:cstheme="minorHAnsi"/>
          <w:sz w:val="22"/>
          <w:szCs w:val="22"/>
        </w:rPr>
        <w:t xml:space="preserve">Ustalony w ust. 1 termin zakończenia realizacji przedmiotu umowy może ulec zmianie w </w:t>
      </w:r>
      <w:r w:rsidR="006D1A9F">
        <w:rPr>
          <w:rStyle w:val="FontStyle14"/>
          <w:rFonts w:asciiTheme="minorHAnsi" w:hAnsiTheme="minorHAnsi" w:cstheme="minorHAnsi"/>
          <w:sz w:val="22"/>
          <w:szCs w:val="22"/>
        </w:rPr>
        <w:t xml:space="preserve"> </w:t>
      </w:r>
    </w:p>
    <w:p w14:paraId="669A1FA9" w14:textId="0558F321" w:rsidR="00E7336E" w:rsidRPr="00A632B9" w:rsidRDefault="006D1A9F" w:rsidP="006D1A9F">
      <w:pPr>
        <w:pStyle w:val="Style7"/>
        <w:widowControl/>
        <w:spacing w:line="250" w:lineRule="exact"/>
        <w:ind w:left="284" w:right="19"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E7336E" w:rsidRPr="00A632B9">
        <w:rPr>
          <w:rStyle w:val="FontStyle14"/>
          <w:rFonts w:asciiTheme="minorHAnsi" w:hAnsiTheme="minorHAnsi" w:cstheme="minorHAnsi"/>
          <w:sz w:val="22"/>
          <w:szCs w:val="22"/>
        </w:rPr>
        <w:t>przypadkach określonych w §12 niniejszej umowy.</w:t>
      </w:r>
    </w:p>
    <w:p w14:paraId="4073E9EB" w14:textId="77777777" w:rsidR="006D1A9F" w:rsidRDefault="00E7336E" w:rsidP="00A632B9">
      <w:pPr>
        <w:pStyle w:val="Style7"/>
        <w:widowControl/>
        <w:numPr>
          <w:ilvl w:val="0"/>
          <w:numId w:val="10"/>
        </w:numPr>
        <w:spacing w:line="250" w:lineRule="exact"/>
        <w:ind w:left="284" w:right="5" w:hanging="284"/>
        <w:rPr>
          <w:rStyle w:val="FontStyle14"/>
          <w:rFonts w:asciiTheme="minorHAnsi" w:hAnsiTheme="minorHAnsi" w:cstheme="minorHAnsi"/>
          <w:sz w:val="22"/>
          <w:szCs w:val="22"/>
        </w:rPr>
      </w:pPr>
      <w:r w:rsidRPr="00A632B9">
        <w:rPr>
          <w:rStyle w:val="FontStyle14"/>
          <w:rFonts w:asciiTheme="minorHAnsi" w:hAnsiTheme="minorHAnsi" w:cstheme="minorHAnsi"/>
          <w:sz w:val="22"/>
          <w:szCs w:val="22"/>
        </w:rPr>
        <w:t xml:space="preserve">W każdym przypadku zmiana terminu musi byś spowodowana przyczyną rzeczywistą i </w:t>
      </w:r>
      <w:r w:rsidR="006D1A9F">
        <w:rPr>
          <w:rStyle w:val="FontStyle14"/>
          <w:rFonts w:asciiTheme="minorHAnsi" w:hAnsiTheme="minorHAnsi" w:cstheme="minorHAnsi"/>
          <w:sz w:val="22"/>
          <w:szCs w:val="22"/>
        </w:rPr>
        <w:t xml:space="preserve"> </w:t>
      </w:r>
    </w:p>
    <w:p w14:paraId="1DC9457A" w14:textId="7CA2605A" w:rsidR="00E7336E" w:rsidRPr="00A632B9" w:rsidRDefault="006D1A9F" w:rsidP="006D1A9F">
      <w:pPr>
        <w:pStyle w:val="Style7"/>
        <w:widowControl/>
        <w:spacing w:line="250" w:lineRule="exact"/>
        <w:ind w:left="284" w:right="5"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E7336E" w:rsidRPr="00A632B9">
        <w:rPr>
          <w:rStyle w:val="FontStyle14"/>
          <w:rFonts w:asciiTheme="minorHAnsi" w:hAnsiTheme="minorHAnsi" w:cstheme="minorHAnsi"/>
          <w:sz w:val="22"/>
          <w:szCs w:val="22"/>
        </w:rPr>
        <w:t>potwierdzona aneksem do umowy podpisanym przez Strony.</w:t>
      </w:r>
    </w:p>
    <w:p w14:paraId="4D7B1C02"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06EE4588"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7DEE2CD9"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353B74B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44FA9D3A" w14:textId="77777777" w:rsidR="00F0082F"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polecić Wykonawcy podjęcie kroków dla przyspieszenia tempa robót, jeżeli </w:t>
      </w:r>
    </w:p>
    <w:p w14:paraId="5D6E8BBE" w14:textId="77777777" w:rsidR="00E7336E" w:rsidRPr="00D4645E" w:rsidRDefault="00E7336E" w:rsidP="00F0082F">
      <w:pPr>
        <w:pStyle w:val="Style7"/>
        <w:widowControl/>
        <w:tabs>
          <w:tab w:val="left" w:pos="426"/>
        </w:tabs>
        <w:spacing w:line="250" w:lineRule="exact"/>
        <w:ind w:left="350" w:right="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4F3D169"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48B59DBC"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lastRenderedPageBreak/>
        <w:t>§4</w:t>
      </w:r>
    </w:p>
    <w:p w14:paraId="7A71010C"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5C421BB3"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6F2D830F"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4009B8E8" w14:textId="77777777" w:rsidR="00F0082F"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Termin zapłaty wynagrodzenia podwykonawcy lub dalszemu podwykonawcy, przewidziany </w:t>
      </w:r>
    </w:p>
    <w:p w14:paraId="500769D5" w14:textId="77777777" w:rsidR="00280023" w:rsidRPr="00280023" w:rsidRDefault="00280023" w:rsidP="00F0082F">
      <w:pPr>
        <w:pStyle w:val="Style7"/>
        <w:widowControl/>
        <w:tabs>
          <w:tab w:val="left" w:pos="355"/>
        </w:tabs>
        <w:spacing w:line="250" w:lineRule="exact"/>
        <w:ind w:left="355" w:right="10" w:firstLine="0"/>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w umowie o podwykonawstwo, nie może być dłuższy niż 30 dni od dnia doręczenia wykonawcy, podwykonawcy lub dalszemu podwykonawcy faktury lub rachunku.</w:t>
      </w:r>
    </w:p>
    <w:p w14:paraId="4773EA25"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44EA5825"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nie spełnia ona wymagań określonych w dokumentach zamówienia;</w:t>
      </w:r>
    </w:p>
    <w:p w14:paraId="6D4460F3"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 xml:space="preserve">przewiduje ona termin zapłaty wynagrodzenia dłuższy niż określony w ust. </w:t>
      </w:r>
      <w:r w:rsidR="00A24F55" w:rsidRPr="00A24F55">
        <w:rPr>
          <w:rFonts w:eastAsia="Times New Roman" w:cstheme="minorHAnsi"/>
          <w:sz w:val="24"/>
          <w:szCs w:val="24"/>
        </w:rPr>
        <w:t>3</w:t>
      </w:r>
      <w:r w:rsidRPr="00A24F55">
        <w:rPr>
          <w:rFonts w:eastAsia="Times New Roman" w:cstheme="minorHAnsi"/>
          <w:sz w:val="24"/>
          <w:szCs w:val="24"/>
        </w:rPr>
        <w:t>;</w:t>
      </w:r>
    </w:p>
    <w:p w14:paraId="73483E7D" w14:textId="77777777" w:rsidR="00280023" w:rsidRPr="00A24F55" w:rsidRDefault="00280023" w:rsidP="00E04AF7">
      <w:pPr>
        <w:pStyle w:val="Akapitzlist"/>
        <w:numPr>
          <w:ilvl w:val="0"/>
          <w:numId w:val="52"/>
        </w:numPr>
        <w:shd w:val="clear" w:color="auto" w:fill="FFFFFF"/>
        <w:spacing w:after="0" w:line="0" w:lineRule="atLeast"/>
        <w:ind w:left="709" w:hanging="357"/>
        <w:rPr>
          <w:rFonts w:eastAsia="Times New Roman" w:cstheme="minorHAnsi"/>
          <w:sz w:val="24"/>
          <w:szCs w:val="24"/>
        </w:rPr>
      </w:pPr>
      <w:r w:rsidRPr="00A24F55">
        <w:rPr>
          <w:rFonts w:eastAsia="Times New Roman" w:cstheme="minorHAnsi"/>
          <w:sz w:val="24"/>
          <w:szCs w:val="24"/>
        </w:rPr>
        <w:t xml:space="preserve">zawiera ona postanowienia niezgodne z </w:t>
      </w:r>
      <w:r w:rsidR="00A24F55" w:rsidRPr="00A24F55">
        <w:rPr>
          <w:rFonts w:eastAsia="Times New Roman" w:cstheme="minorHAnsi"/>
          <w:sz w:val="24"/>
          <w:szCs w:val="24"/>
        </w:rPr>
        <w:t>ust 1</w:t>
      </w:r>
      <w:r w:rsidRPr="00A24F55">
        <w:rPr>
          <w:rFonts w:eastAsia="Times New Roman" w:cstheme="minorHAnsi"/>
          <w:sz w:val="24"/>
          <w:szCs w:val="24"/>
        </w:rPr>
        <w:t>.</w:t>
      </w:r>
    </w:p>
    <w:p w14:paraId="35923720"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 xml:space="preserve">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455987E3"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 xml:space="preserve">amawiającemu poświadczoną za zgodność z oryginałem kopię zawartej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o podwykonawstwo, której przedmiotem są roboty budowlane, w terminie 7 dni od dnia jej zawarcia.</w:t>
      </w:r>
    </w:p>
    <w:p w14:paraId="16BEF153"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363CB92C"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5298936B"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 xml:space="preserve">amawiającemu poświadczoną za zgodność z oryginałem kopię zawartej umowy o podwykonawstwo, której przedmiotem są dostawy lub usługi,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 xml:space="preserve">amawiającego w dokumentach zamówienia. Wyłączenie, o którym mowa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zdaniu pierwszym, nie dotyczy umów o podwykonawstwo o wartości większej niż 50 000 złotych. Zamawiający może określić niższą wartość, od której będzie zachodził obowiązek przedkładania umowy o podwykonawstwo.</w:t>
      </w:r>
    </w:p>
    <w:p w14:paraId="425C3FD2"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68092DDC"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43313134"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51398164"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5D77BFC2" w14:textId="0AC7EAD7" w:rsidR="00E81FCA" w:rsidRPr="00E81FCA" w:rsidRDefault="0040303C" w:rsidP="00E81FCA">
      <w:pPr>
        <w:pStyle w:val="Style7"/>
        <w:widowControl/>
        <w:tabs>
          <w:tab w:val="left" w:pos="355"/>
        </w:tabs>
        <w:spacing w:line="250" w:lineRule="exact"/>
        <w:ind w:left="355" w:right="10" w:firstLine="0"/>
        <w:rPr>
          <w:rStyle w:val="FontStyle14"/>
          <w:rFonts w:ascii="Calibri" w:hAnsi="Calibri" w:cs="Calibri"/>
          <w:b/>
          <w:bCs/>
          <w:sz w:val="22"/>
          <w:szCs w:val="22"/>
        </w:rPr>
      </w:pPr>
      <w:r>
        <w:rPr>
          <w:rStyle w:val="FontStyle14"/>
          <w:rFonts w:ascii="Calibri" w:hAnsi="Calibri" w:cs="Calibri"/>
          <w:b/>
          <w:bCs/>
          <w:sz w:val="22"/>
          <w:szCs w:val="22"/>
        </w:rPr>
        <w:t>……………………………</w:t>
      </w:r>
    </w:p>
    <w:p w14:paraId="0DE75ADA"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7F9506A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lastRenderedPageBreak/>
        <w:t>Wykonawca zobowiązany jest na żądanie Zamawiającego udzielić mu wszelkich informacji dotyczących Podwykonawców i dalszych Podwykonawców.</w:t>
      </w:r>
    </w:p>
    <w:p w14:paraId="132C397D"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xml:space="preserve">, przy czym Podwykonawca lub dalszy Podwykonawca jest obowiązany dołączyć do przedstawionego projektu umowy zgodę Wykonawcy na zawarcie umowy o podwykonawstwo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o treści zgodnej z przedstawionym projektem umowy.</w:t>
      </w:r>
    </w:p>
    <w:p w14:paraId="22A6329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Powierzenie wykonania części zamówienia podwykonawcom nie zwalnia wykonawcy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z odpowiedzialności za należyte wykonanie tego zamówienia.</w:t>
      </w:r>
    </w:p>
    <w:p w14:paraId="5CEEF3CA"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Wykonawca jest zobowiązany do kontroli swoich podwykonawców w zakresie zatrudnienia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o umowę o pracę.</w:t>
      </w:r>
    </w:p>
    <w:p w14:paraId="560B63AC"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0DFBAEC8" w14:textId="77777777" w:rsidR="00D03E15" w:rsidRPr="00D4645E" w:rsidRDefault="00D03E15" w:rsidP="00CF46B2">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0B6CD459"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691B1BD1"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00200EC2"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wymogom wyrobów, dopuszczonych do obrotu gospodarczego i stosowania w budownictwie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posiadających stosowne, obowiązujące polskie atesty, certyfikaty lub świadectwa dopuszczenia do powszechnego użycia.</w:t>
      </w:r>
    </w:p>
    <w:p w14:paraId="500717B0"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3B2490F5"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wyniku przeprowadzonych badań okaże się, że zastosowane materiały, bądź wykonanie robót jest niezgodne z Umową lub dokumentacją projektową, koszty badań obciążą Wykonawcę.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przeciwnym przypadku koszty badań ponosi Zamawiający, a zakończenie robót czy danego elementu scalonego ulegnie stosownemu przedłużeniu, o ile konieczność badań takich nie wynikała z postanowień niniejszej Umowy.</w:t>
      </w:r>
    </w:p>
    <w:p w14:paraId="04D9CE90" w14:textId="75F723E8" w:rsidR="00D03E15" w:rsidRPr="00A06E81"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A06E81">
        <w:rPr>
          <w:rStyle w:val="FontStyle14"/>
          <w:rFonts w:asciiTheme="minorHAnsi" w:hAnsiTheme="minorHAnsi" w:cstheme="minorHAnsi"/>
          <w:sz w:val="22"/>
          <w:szCs w:val="22"/>
        </w:rPr>
        <w:t xml:space="preserve">Wniosek Wykonawcy o zamianę materiałów i urządzeń na inne musi mieć pisemną </w:t>
      </w:r>
      <w:r w:rsidR="00CA78DE" w:rsidRPr="00A06E81">
        <w:rPr>
          <w:rStyle w:val="FontStyle14"/>
          <w:rFonts w:asciiTheme="minorHAnsi" w:hAnsiTheme="minorHAnsi" w:cstheme="minorHAnsi"/>
          <w:sz w:val="22"/>
          <w:szCs w:val="22"/>
        </w:rPr>
        <w:t>zgodę</w:t>
      </w:r>
      <w:r w:rsidR="00761E58" w:rsidRPr="00A06E81">
        <w:rPr>
          <w:rStyle w:val="FontStyle14"/>
          <w:rFonts w:asciiTheme="minorHAnsi" w:hAnsiTheme="minorHAnsi" w:cstheme="minorHAnsi"/>
          <w:sz w:val="22"/>
          <w:szCs w:val="22"/>
        </w:rPr>
        <w:t xml:space="preserve"> przedstawiciela</w:t>
      </w:r>
      <w:r w:rsidRPr="00A06E81">
        <w:rPr>
          <w:rStyle w:val="FontStyle14"/>
          <w:rFonts w:asciiTheme="minorHAnsi" w:hAnsiTheme="minorHAnsi" w:cstheme="minorHAnsi"/>
          <w:sz w:val="22"/>
          <w:szCs w:val="22"/>
        </w:rPr>
        <w:t xml:space="preserve"> Zamawiającego.</w:t>
      </w:r>
    </w:p>
    <w:p w14:paraId="32D62FB2"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5DF0A1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7362EE57"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355E8102"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0587F7E1" w14:textId="496E0DBA"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0040303C">
        <w:rPr>
          <w:rStyle w:val="FontStyle15"/>
          <w:rFonts w:asciiTheme="minorHAnsi" w:hAnsiTheme="minorHAnsi" w:cstheme="minorHAnsi"/>
          <w:sz w:val="22"/>
          <w:szCs w:val="22"/>
        </w:rPr>
        <w:t xml:space="preserve"> ………………………. </w:t>
      </w:r>
      <w:r w:rsidR="00E81FCA"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z w:val="22"/>
          <w:szCs w:val="22"/>
        </w:rPr>
        <w:t>zł (słownie:</w:t>
      </w:r>
      <w:r w:rsidR="0040303C">
        <w:rPr>
          <w:rStyle w:val="FontStyle15"/>
          <w:rFonts w:asciiTheme="minorHAnsi" w:hAnsiTheme="minorHAnsi" w:cstheme="minorHAnsi"/>
          <w:sz w:val="22"/>
          <w:szCs w:val="22"/>
        </w:rPr>
        <w:t xml:space="preserve"> ………………………</w:t>
      </w:r>
      <w:r w:rsidR="00E81FCA">
        <w:rPr>
          <w:rStyle w:val="FontStyle15"/>
          <w:rFonts w:asciiTheme="minorHAnsi" w:hAnsiTheme="minorHAnsi" w:cstheme="minorHAnsi"/>
          <w:sz w:val="22"/>
          <w:szCs w:val="22"/>
        </w:rPr>
        <w:t>/100</w:t>
      </w:r>
      <w:r w:rsidRPr="00D4645E">
        <w:rPr>
          <w:rStyle w:val="FontStyle15"/>
          <w:rFonts w:asciiTheme="minorHAnsi" w:hAnsiTheme="minorHAnsi" w:cstheme="minorHAnsi"/>
          <w:sz w:val="22"/>
          <w:szCs w:val="22"/>
        </w:rPr>
        <w:t>)</w:t>
      </w:r>
    </w:p>
    <w:p w14:paraId="4C3D3786"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6387DFC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za wykonanie przedmiotu umowy zostanie zapłacone Wykonawcy w terminie do 30 dni od daty dostarczenia do Zamawiającego poprawnie wystawionych faktur częściowych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faktury końcowej.</w:t>
      </w:r>
    </w:p>
    <w:p w14:paraId="6EA0B5CC" w14:textId="6C2521DC"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Zapłata w</w:t>
      </w:r>
      <w:r w:rsidR="00411222">
        <w:rPr>
          <w:rStyle w:val="FontStyle14"/>
          <w:rFonts w:asciiTheme="minorHAnsi" w:hAnsiTheme="minorHAnsi" w:cstheme="minorHAnsi"/>
          <w:sz w:val="22"/>
          <w:szCs w:val="22"/>
        </w:rPr>
        <w:t>ynagrodzenia będzie następowała</w:t>
      </w:r>
      <w:r w:rsidRPr="00D4645E">
        <w:rPr>
          <w:rStyle w:val="FontStyle14"/>
          <w:rFonts w:asciiTheme="minorHAnsi" w:hAnsiTheme="minorHAnsi" w:cstheme="minorHAnsi"/>
          <w:sz w:val="22"/>
          <w:szCs w:val="22"/>
        </w:rPr>
        <w:t xml:space="preserve">,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lastRenderedPageBreak/>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w:t>
      </w:r>
      <w:r w:rsidR="00E11832">
        <w:rPr>
          <w:rStyle w:val="FontStyle14"/>
          <w:rFonts w:asciiTheme="minorHAnsi" w:hAnsiTheme="minorHAnsi" w:cstheme="minorHAnsi"/>
          <w:sz w:val="22"/>
          <w:szCs w:val="22"/>
        </w:rPr>
        <w:t>nanych robót, sporządzone przez</w:t>
      </w:r>
      <w:r w:rsidR="00A5387A" w:rsidRPr="00D4645E">
        <w:rPr>
          <w:rStyle w:val="FontStyle14"/>
          <w:rFonts w:asciiTheme="minorHAnsi" w:hAnsiTheme="minorHAnsi" w:cstheme="minorHAnsi"/>
          <w:sz w:val="22"/>
          <w:szCs w:val="22"/>
        </w:rPr>
        <w:t xml:space="preserve"> Kierownika </w:t>
      </w:r>
      <w:r w:rsidR="00D74BB1">
        <w:rPr>
          <w:rStyle w:val="FontStyle14"/>
          <w:rFonts w:asciiTheme="minorHAnsi" w:hAnsiTheme="minorHAnsi" w:cstheme="minorHAnsi"/>
          <w:sz w:val="22"/>
          <w:szCs w:val="22"/>
        </w:rPr>
        <w:t>Budowy</w:t>
      </w:r>
      <w:r w:rsidRPr="00D4645E">
        <w:rPr>
          <w:rStyle w:val="FontStyle14"/>
          <w:rFonts w:asciiTheme="minorHAnsi" w:hAnsiTheme="minorHAnsi" w:cstheme="minorHAnsi"/>
          <w:sz w:val="22"/>
          <w:szCs w:val="22"/>
        </w:rPr>
        <w:t xml:space="preserve"> ze strony Wykonawcy</w:t>
      </w:r>
      <w:r w:rsidR="000D3C40">
        <w:rPr>
          <w:rStyle w:val="FontStyle14"/>
          <w:rFonts w:asciiTheme="minorHAnsi" w:hAnsiTheme="minorHAnsi" w:cstheme="minorHAnsi"/>
          <w:sz w:val="22"/>
          <w:szCs w:val="22"/>
        </w:rPr>
        <w:t xml:space="preserve"> i </w:t>
      </w:r>
      <w:r w:rsidR="00E11832">
        <w:rPr>
          <w:rStyle w:val="FontStyle14"/>
          <w:rFonts w:asciiTheme="minorHAnsi" w:hAnsiTheme="minorHAnsi" w:cstheme="minorHAnsi"/>
          <w:sz w:val="22"/>
          <w:szCs w:val="22"/>
        </w:rPr>
        <w:t>zatwierdzone przez przedstawiciela ze strony Zamawiającego</w:t>
      </w:r>
      <w:r w:rsidRPr="00D4645E">
        <w:rPr>
          <w:rStyle w:val="FontStyle14"/>
          <w:rFonts w:asciiTheme="minorHAnsi" w:hAnsiTheme="minorHAnsi" w:cstheme="minorHAnsi"/>
          <w:sz w:val="22"/>
          <w:szCs w:val="22"/>
        </w:rPr>
        <w:t>.</w:t>
      </w:r>
    </w:p>
    <w:p w14:paraId="266B5184" w14:textId="5FD47F12"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w:t>
      </w:r>
      <w:r w:rsidR="00411222">
        <w:rPr>
          <w:rStyle w:val="FontStyle14"/>
          <w:rFonts w:asciiTheme="minorHAnsi" w:hAnsiTheme="minorHAnsi" w:cstheme="minorHAnsi"/>
          <w:sz w:val="22"/>
          <w:szCs w:val="22"/>
        </w:rPr>
        <w:t xml:space="preserve"> podstawie </w:t>
      </w:r>
      <w:r w:rsidRPr="00D4645E">
        <w:rPr>
          <w:rStyle w:val="FontStyle14"/>
          <w:rFonts w:asciiTheme="minorHAnsi" w:hAnsiTheme="minorHAnsi" w:cstheme="minorHAnsi"/>
          <w:sz w:val="22"/>
          <w:szCs w:val="22"/>
        </w:rPr>
        <w:t xml:space="preserve"> protokołu</w:t>
      </w:r>
      <w:r w:rsidR="00411222">
        <w:rPr>
          <w:rStyle w:val="FontStyle14"/>
          <w:rFonts w:asciiTheme="minorHAnsi" w:hAnsiTheme="minorHAnsi" w:cstheme="minorHAnsi"/>
          <w:sz w:val="22"/>
          <w:szCs w:val="22"/>
        </w:rPr>
        <w:t xml:space="preserve"> końcowego</w:t>
      </w:r>
      <w:r w:rsidRPr="00D4645E">
        <w:rPr>
          <w:rStyle w:val="FontStyle14"/>
          <w:rFonts w:asciiTheme="minorHAnsi" w:hAnsiTheme="minorHAnsi" w:cstheme="minorHAnsi"/>
          <w:sz w:val="22"/>
          <w:szCs w:val="22"/>
        </w:rPr>
        <w:t xml:space="preserve"> odbioru</w:t>
      </w:r>
      <w:r w:rsidR="00411222">
        <w:rPr>
          <w:rStyle w:val="FontStyle14"/>
          <w:rFonts w:asciiTheme="minorHAnsi" w:hAnsiTheme="minorHAnsi" w:cstheme="minorHAnsi"/>
          <w:sz w:val="22"/>
          <w:szCs w:val="22"/>
        </w:rPr>
        <w:t xml:space="preserve"> robót</w:t>
      </w:r>
      <w:r w:rsidRPr="00D4645E">
        <w:rPr>
          <w:rStyle w:val="FontStyle14"/>
          <w:rFonts w:asciiTheme="minorHAnsi" w:hAnsiTheme="minorHAnsi" w:cstheme="minorHAnsi"/>
          <w:sz w:val="22"/>
          <w:szCs w:val="22"/>
        </w:rPr>
        <w:t>.</w:t>
      </w:r>
    </w:p>
    <w:p w14:paraId="7E22F8E9"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1EB3F92F"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796B4155"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22B6621A"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49DE3B9D"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DA1CA6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72DEBF7C"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6664F1CE"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9D4C1E"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327E046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dokonania bezpośredniej zapłaty Podwykonawcy lub dalszemu Podwykonawcy,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których mowa powyżej, Zamawiający potrąca kwotę wypłaconego wynagrodzenia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wynagrodzenia należnego Wykonawcy.</w:t>
      </w:r>
    </w:p>
    <w:p w14:paraId="277B8D4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zostanie przekazane na rachunek bankowy, za wyjątkiem kwoty odpowiadającej sumie zobowiązań Wykonawcy wobec Podwykonawców lub dalszych Podwykonawców,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odniesieniu do których Wykonawca nie przedłożył dokumentów świadczących o dokonaniu zapłaty. Zobowiązania te ureguluje Zamawiający przez przekazanie ich bezpośrednio na rachunek Podwykonawców lub dalszych Podwykonawców.</w:t>
      </w:r>
    </w:p>
    <w:p w14:paraId="49E8B16B"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7EEB25AB"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E10FC1F"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0CA4F36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2F1B5EFC"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4817C0D7" w14:textId="77777777" w:rsidR="00D03E15" w:rsidRPr="00D4645E" w:rsidRDefault="00D03E15" w:rsidP="001067F9">
      <w:pPr>
        <w:pStyle w:val="Style7"/>
        <w:widowControl/>
        <w:numPr>
          <w:ilvl w:val="0"/>
          <w:numId w:val="15"/>
        </w:numPr>
        <w:tabs>
          <w:tab w:val="left" w:pos="710"/>
        </w:tabs>
        <w:spacing w:before="5" w:line="250" w:lineRule="exact"/>
        <w:ind w:left="7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Fakturowana   należność   obejmować   będzie   podatek   VAT   w   wysokości zgodnej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obowiązującymi przepisami.</w:t>
      </w:r>
    </w:p>
    <w:p w14:paraId="524DC308"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w:t>
        </w:r>
        <w:proofErr w:type="spellStart"/>
        <w:r w:rsidRPr="00D4645E">
          <w:rPr>
            <w:rStyle w:val="Hipercze"/>
            <w:rFonts w:asciiTheme="minorHAnsi" w:hAnsiTheme="minorHAnsi" w:cstheme="minorHAnsi"/>
            <w:sz w:val="22"/>
            <w:szCs w:val="22"/>
          </w:rPr>
          <w:t>efaktura</w:t>
        </w:r>
        <w:proofErr w:type="spellEnd"/>
        <w:r w:rsidRPr="00D4645E">
          <w:rPr>
            <w:rStyle w:val="Hipercze"/>
            <w:rFonts w:asciiTheme="minorHAnsi" w:hAnsiTheme="minorHAnsi" w:cstheme="minorHAnsi"/>
            <w:sz w:val="22"/>
            <w:szCs w:val="22"/>
          </w:rPr>
          <w:t>. gov.pl/</w:t>
        </w:r>
      </w:hyperlink>
    </w:p>
    <w:p w14:paraId="0C3FFC53"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10" w:history="1">
        <w:r w:rsidRPr="00D4645E">
          <w:rPr>
            <w:rStyle w:val="Hipercze"/>
            <w:rFonts w:asciiTheme="minorHAnsi" w:hAnsiTheme="minorHAnsi" w:cstheme="minorHAnsi"/>
            <w:sz w:val="22"/>
            <w:szCs w:val="22"/>
          </w:rPr>
          <w:t xml:space="preserve"> http: //efaktura.gov.pl/</w:t>
        </w:r>
      </w:hyperlink>
    </w:p>
    <w:p w14:paraId="0DBFBDA5"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0FDB0CFB"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618DA8D6"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129307AA"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2D99CA25"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7FECA88E"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350B5BDA"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0FCF953D"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299CECE0"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04380B32"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 xml:space="preserve">udowy dokonuje ich odbioru, wpisem do dziennika budowy, lub oddzielnie sporządzonym protokołem (notatką), które będą wpisane w dziennik budowy i dołączone w sposób trwały do oryginału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kopii dziennika.</w:t>
      </w:r>
    </w:p>
    <w:p w14:paraId="75122B04"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55093EF3"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5EC0CBEA" w14:textId="5CA56FFA" w:rsidR="00D03E15"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w:t>
      </w:r>
      <w:r w:rsidR="00411222">
        <w:rPr>
          <w:rStyle w:val="FontStyle14"/>
          <w:rFonts w:asciiTheme="minorHAnsi" w:hAnsiTheme="minorHAnsi" w:cstheme="minorHAnsi"/>
          <w:sz w:val="22"/>
          <w:szCs w:val="22"/>
        </w:rPr>
        <w:t>lają, że przedmiotem końcowego odbioru robót</w:t>
      </w:r>
      <w:r w:rsidRPr="00D4645E">
        <w:rPr>
          <w:rStyle w:val="FontStyle14"/>
          <w:rFonts w:asciiTheme="minorHAnsi" w:hAnsiTheme="minorHAnsi" w:cstheme="minorHAnsi"/>
          <w:sz w:val="22"/>
          <w:szCs w:val="22"/>
        </w:rPr>
        <w:t xml:space="preserve"> jest całość robót związanych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wykonaniem przedmiotu Umowy.</w:t>
      </w:r>
    </w:p>
    <w:p w14:paraId="2D90885F" w14:textId="29EC91B4" w:rsidR="001102EA" w:rsidRDefault="00411222"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 robót zorganizowany będzie przez Zamawiającego w terminie do 5 dni od daty zgłoszenia przez Wykonawcę i potwierdzenia prawidłowości</w:t>
      </w:r>
      <w:r w:rsidR="001102EA">
        <w:rPr>
          <w:rStyle w:val="FontStyle14"/>
          <w:rFonts w:asciiTheme="minorHAnsi" w:hAnsiTheme="minorHAnsi" w:cstheme="minorHAnsi"/>
          <w:sz w:val="22"/>
          <w:szCs w:val="22"/>
        </w:rPr>
        <w:t xml:space="preserve"> i gotow</w:t>
      </w:r>
      <w:r w:rsidR="0031289B">
        <w:rPr>
          <w:rStyle w:val="FontStyle14"/>
          <w:rFonts w:asciiTheme="minorHAnsi" w:hAnsiTheme="minorHAnsi" w:cstheme="minorHAnsi"/>
          <w:sz w:val="22"/>
          <w:szCs w:val="22"/>
        </w:rPr>
        <w:t>ości wykonanych robót do odbioru</w:t>
      </w:r>
      <w:r w:rsidR="001102EA">
        <w:rPr>
          <w:rStyle w:val="FontStyle14"/>
          <w:rFonts w:asciiTheme="minorHAnsi" w:hAnsiTheme="minorHAnsi" w:cstheme="minorHAnsi"/>
          <w:sz w:val="22"/>
          <w:szCs w:val="22"/>
        </w:rPr>
        <w:t xml:space="preserve"> przez przedstawiciela Zamawiającego.</w:t>
      </w:r>
    </w:p>
    <w:p w14:paraId="496751CE" w14:textId="24721AEC" w:rsidR="009A3568" w:rsidRPr="001102EA" w:rsidRDefault="001102EA" w:rsidP="001102EA">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Odbiór końcowy nie może trwać dłużej niż 3 dni robocze. Po dokonanie czynności odbioru końcowego komisja podpisuje protokół końcowy odbioru robót, którego data jest terminem zakończenia robót.  Protokół końcowego odbiory robót stanowić będzie podstawę do ostatecznego rozliczenia zadania.</w:t>
      </w:r>
      <w:r w:rsidR="00FB2E2C" w:rsidRPr="001102EA">
        <w:rPr>
          <w:rStyle w:val="FontStyle14"/>
          <w:rFonts w:asciiTheme="minorHAnsi" w:hAnsiTheme="minorHAnsi" w:cstheme="minorHAnsi"/>
          <w:color w:val="FF0000"/>
          <w:sz w:val="22"/>
          <w:szCs w:val="22"/>
        </w:rPr>
        <w:t xml:space="preserve"> </w:t>
      </w:r>
    </w:p>
    <w:p w14:paraId="1BBA230E"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4EDF940C"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1067F9">
        <w:rPr>
          <w:rStyle w:val="FontStyle14"/>
          <w:rFonts w:asciiTheme="minorHAnsi" w:hAnsiTheme="minorHAnsi" w:cstheme="minorHAnsi"/>
          <w:sz w:val="22"/>
          <w:szCs w:val="22"/>
        </w:rPr>
        <w:br/>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723F6088"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046728E3" w14:textId="517FFCCD" w:rsidR="00D03E15"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wady nadają się do usunięcia </w:t>
      </w:r>
      <w:r w:rsidR="001102EA">
        <w:rPr>
          <w:rStyle w:val="FontStyle14"/>
          <w:rFonts w:asciiTheme="minorHAnsi" w:hAnsiTheme="minorHAnsi" w:cstheme="minorHAnsi"/>
          <w:sz w:val="22"/>
          <w:szCs w:val="22"/>
        </w:rPr>
        <w:t xml:space="preserve">i nie stanowią przeszkody w użytkowaniu przedmiotu umowy zgodnie z przeznaczeniem i zachowaniem zasad bezpieczeństwa (wady nieistotne) </w:t>
      </w:r>
      <w:r w:rsidRPr="00D4645E">
        <w:rPr>
          <w:rStyle w:val="FontStyle14"/>
          <w:rFonts w:asciiTheme="minorHAnsi" w:hAnsiTheme="minorHAnsi" w:cstheme="minorHAnsi"/>
          <w:sz w:val="22"/>
          <w:szCs w:val="22"/>
        </w:rPr>
        <w:t xml:space="preserve">Zamawiający </w:t>
      </w:r>
      <w:r w:rsidR="001102EA">
        <w:rPr>
          <w:rStyle w:val="FontStyle14"/>
          <w:rFonts w:asciiTheme="minorHAnsi" w:hAnsiTheme="minorHAnsi" w:cstheme="minorHAnsi"/>
          <w:sz w:val="22"/>
          <w:szCs w:val="22"/>
        </w:rPr>
        <w:t>odbierze przedmiot umowy wyznaczając termin ich usunięcia nie krótszy niż 7 dni,</w:t>
      </w:r>
    </w:p>
    <w:p w14:paraId="5DD415E0" w14:textId="26061DE2" w:rsidR="001102EA" w:rsidRDefault="001102EA" w:rsidP="001102EA">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jeżeli wady nadają się do usunięcia</w:t>
      </w:r>
      <w:r>
        <w:rPr>
          <w:rStyle w:val="FontStyle14"/>
          <w:rFonts w:asciiTheme="minorHAnsi" w:hAnsiTheme="minorHAnsi" w:cstheme="minorHAnsi"/>
          <w:sz w:val="22"/>
          <w:szCs w:val="22"/>
        </w:rPr>
        <w:t xml:space="preserve"> jednak </w:t>
      </w:r>
      <w:r w:rsidR="008C44B1">
        <w:rPr>
          <w:rStyle w:val="FontStyle14"/>
          <w:rFonts w:asciiTheme="minorHAnsi" w:hAnsiTheme="minorHAnsi" w:cstheme="minorHAnsi"/>
          <w:sz w:val="22"/>
          <w:szCs w:val="22"/>
        </w:rPr>
        <w:t xml:space="preserve">uniemożliwiają użytkowania przedmiotu umowy </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zgodnie z przeznaczeniem i zachowaniem zasad bezpieczeństwa</w:t>
      </w:r>
      <w:r w:rsidR="008C44B1">
        <w:rPr>
          <w:rStyle w:val="FontStyle14"/>
          <w:rFonts w:asciiTheme="minorHAnsi" w:hAnsiTheme="minorHAnsi" w:cstheme="minorHAnsi"/>
          <w:sz w:val="22"/>
          <w:szCs w:val="22"/>
        </w:rPr>
        <w:t xml:space="preserve"> (wady </w:t>
      </w:r>
      <w:r>
        <w:rPr>
          <w:rStyle w:val="FontStyle14"/>
          <w:rFonts w:asciiTheme="minorHAnsi" w:hAnsiTheme="minorHAnsi" w:cstheme="minorHAnsi"/>
          <w:sz w:val="22"/>
          <w:szCs w:val="22"/>
        </w:rPr>
        <w:t xml:space="preserve">istotne) </w:t>
      </w:r>
      <w:r w:rsidRPr="00D4645E">
        <w:rPr>
          <w:rStyle w:val="FontStyle14"/>
          <w:rFonts w:asciiTheme="minorHAnsi" w:hAnsiTheme="minorHAnsi" w:cstheme="minorHAnsi"/>
          <w:sz w:val="22"/>
          <w:szCs w:val="22"/>
        </w:rPr>
        <w:t>Zamawiający</w:t>
      </w:r>
      <w:r w:rsidR="008C44B1">
        <w:rPr>
          <w:rStyle w:val="FontStyle14"/>
          <w:rFonts w:asciiTheme="minorHAnsi" w:hAnsiTheme="minorHAnsi" w:cstheme="minorHAnsi"/>
          <w:sz w:val="22"/>
          <w:szCs w:val="22"/>
        </w:rPr>
        <w:t xml:space="preserve"> odmówi </w:t>
      </w:r>
      <w:r w:rsidRPr="00D4645E">
        <w:rPr>
          <w:rStyle w:val="FontStyle14"/>
          <w:rFonts w:asciiTheme="minorHAnsi" w:hAnsiTheme="minorHAnsi" w:cstheme="minorHAnsi"/>
          <w:sz w:val="22"/>
          <w:szCs w:val="22"/>
        </w:rPr>
        <w:t xml:space="preserve"> </w:t>
      </w:r>
      <w:r w:rsidR="008C44B1">
        <w:rPr>
          <w:rStyle w:val="FontStyle14"/>
          <w:rFonts w:asciiTheme="minorHAnsi" w:hAnsiTheme="minorHAnsi" w:cstheme="minorHAnsi"/>
          <w:sz w:val="22"/>
          <w:szCs w:val="22"/>
        </w:rPr>
        <w:t>odbioru i</w:t>
      </w:r>
      <w:r>
        <w:rPr>
          <w:rStyle w:val="FontStyle14"/>
          <w:rFonts w:asciiTheme="minorHAnsi" w:hAnsiTheme="minorHAnsi" w:cstheme="minorHAnsi"/>
          <w:sz w:val="22"/>
          <w:szCs w:val="22"/>
        </w:rPr>
        <w:t xml:space="preserve"> wyznacz</w:t>
      </w:r>
      <w:r w:rsidR="008C44B1">
        <w:rPr>
          <w:rStyle w:val="FontStyle14"/>
          <w:rFonts w:asciiTheme="minorHAnsi" w:hAnsiTheme="minorHAnsi" w:cstheme="minorHAnsi"/>
          <w:sz w:val="22"/>
          <w:szCs w:val="22"/>
        </w:rPr>
        <w:t xml:space="preserve">y </w:t>
      </w:r>
      <w:r>
        <w:rPr>
          <w:rStyle w:val="FontStyle14"/>
          <w:rFonts w:asciiTheme="minorHAnsi" w:hAnsiTheme="minorHAnsi" w:cstheme="minorHAnsi"/>
          <w:sz w:val="22"/>
          <w:szCs w:val="22"/>
        </w:rPr>
        <w:t xml:space="preserve"> termin ich usunięcia nie krótszy niż 7 dni,</w:t>
      </w:r>
    </w:p>
    <w:p w14:paraId="53B52597" w14:textId="12DAAB45" w:rsidR="008C44B1" w:rsidRDefault="008C44B1" w:rsidP="001102EA">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Pr>
          <w:rStyle w:val="FontStyle14"/>
          <w:rFonts w:asciiTheme="minorHAnsi" w:hAnsiTheme="minorHAnsi" w:cstheme="minorHAnsi"/>
          <w:sz w:val="22"/>
          <w:szCs w:val="22"/>
        </w:rPr>
        <w:t>jeżeli wady nie nadają się do usunięcia Zamawiający może :</w:t>
      </w:r>
    </w:p>
    <w:p w14:paraId="1FBC38C5" w14:textId="01F03865" w:rsidR="008C44B1" w:rsidRDefault="008C44B1" w:rsidP="008C44B1">
      <w:pPr>
        <w:pStyle w:val="Style7"/>
        <w:widowControl/>
        <w:tabs>
          <w:tab w:val="left" w:pos="686"/>
        </w:tabs>
        <w:spacing w:line="250" w:lineRule="exact"/>
        <w:ind w:left="1036"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a) obniżyć wynagrodzenie, jeżeli nie uniemożliwiają użytkowania przedmiotu odbioru zgodnie z przeznaczeniem,</w:t>
      </w:r>
    </w:p>
    <w:p w14:paraId="28EE6AA0" w14:textId="5DAC81EF" w:rsidR="00D03E15" w:rsidRPr="008C44B1" w:rsidRDefault="008C44B1" w:rsidP="008C44B1">
      <w:pPr>
        <w:pStyle w:val="Style7"/>
        <w:widowControl/>
        <w:tabs>
          <w:tab w:val="left" w:pos="686"/>
        </w:tabs>
        <w:spacing w:line="250" w:lineRule="exact"/>
        <w:ind w:left="1036"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b) odstąpić od umowy lub żądać ponownego wykonania przedmiotu umowy , jeżeli wady uniemożliwiają  użytkowanie przedmiotu umowy zgodnie z przeznaczeniem.</w:t>
      </w:r>
    </w:p>
    <w:p w14:paraId="5D7D537D"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r w:rsidR="00F360D6">
        <w:rPr>
          <w:rStyle w:val="FontStyle14"/>
          <w:rFonts w:asciiTheme="minorHAnsi" w:hAnsiTheme="minorHAnsi" w:cstheme="minorHAnsi"/>
          <w:sz w:val="22"/>
          <w:szCs w:val="22"/>
        </w:rPr>
        <w:t xml:space="preserve"> Postanowienia ust. 7, ust. 8 i ust.9 stosuje się odpowiednio.</w:t>
      </w:r>
    </w:p>
    <w:p w14:paraId="2BF8DA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 aż do czasu usunięcia tych wad.</w:t>
      </w:r>
    </w:p>
    <w:p w14:paraId="04E9C06B"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16878ABC"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68E21B2C"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45394EC3" w14:textId="5460B00B" w:rsidR="00172023" w:rsidRPr="00172023" w:rsidRDefault="00D03E15" w:rsidP="00172023">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172023">
        <w:rPr>
          <w:rStyle w:val="FontStyle14"/>
          <w:rFonts w:asciiTheme="minorHAnsi" w:hAnsiTheme="minorHAnsi" w:cstheme="minorHAnsi"/>
          <w:sz w:val="22"/>
          <w:szCs w:val="22"/>
        </w:rPr>
        <w:t xml:space="preserve"> </w:t>
      </w:r>
      <w:r w:rsidR="00015BA3">
        <w:rPr>
          <w:rStyle w:val="FontStyle14"/>
          <w:rFonts w:asciiTheme="minorHAnsi" w:hAnsiTheme="minorHAnsi" w:cstheme="minorHAnsi"/>
          <w:sz w:val="22"/>
          <w:szCs w:val="22"/>
        </w:rPr>
        <w:t xml:space="preserve"> </w:t>
      </w:r>
    </w:p>
    <w:p w14:paraId="428F5845"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103A2935"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224B9D70"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przedstawienie przez Wykonawcę wszelkich dokumentów wymaganych niniejszą Umową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tym wymienionych w § 6,</w:t>
      </w:r>
    </w:p>
    <w:p w14:paraId="49E39A98"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3BAE88F1"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31C86995"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70873F69" w14:textId="77777777" w:rsidR="00D03E15"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0F988786" w14:textId="77777777" w:rsidR="00DB2FC8" w:rsidRDefault="00DB2FC8" w:rsidP="00DB2FC8">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7B2BFE38"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61C49185"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4D0F79CD"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65C0892F"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265BB681"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277531F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560A353B" w14:textId="77777777" w:rsidR="001132A1" w:rsidRPr="001132A1" w:rsidRDefault="003B533C" w:rsidP="001132A1">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60A8FF3C" w14:textId="77777777" w:rsidR="003B533C"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brak zapłaty lub nieterminową zapłatę wynagrodzenia należnego Podwykonawcom lub dalszym Podwykonawcom w wysokości 3 % wynagrodzenia umownego brutto określonego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 6 ust. 1,</w:t>
      </w:r>
    </w:p>
    <w:p w14:paraId="7A2DCEAE" w14:textId="6CC3E0C0"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wysokości 0,02 % całości kwoty wynagrodzenia brutto określonej w § 6 ust.</w:t>
      </w:r>
      <w:r w:rsidR="006D1A9F">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1 , za każdy </w:t>
      </w:r>
      <w:r w:rsidRPr="00D4645E">
        <w:rPr>
          <w:rStyle w:val="FontStyle14"/>
          <w:rFonts w:asciiTheme="minorHAnsi" w:hAnsiTheme="minorHAnsi" w:cstheme="minorHAnsi"/>
          <w:sz w:val="22"/>
          <w:szCs w:val="22"/>
        </w:rPr>
        <w:lastRenderedPageBreak/>
        <w:t>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4A5EDEA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348F6BE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48A35844" w14:textId="77777777" w:rsidR="00D23C42" w:rsidRDefault="003B533C" w:rsidP="00D23C42">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70E61C00" w14:textId="56B53A4A" w:rsidR="00D23C42" w:rsidRPr="006D1A9F" w:rsidRDefault="00D23C42" w:rsidP="00D23C42">
      <w:pPr>
        <w:pStyle w:val="Style7"/>
        <w:widowControl/>
        <w:numPr>
          <w:ilvl w:val="0"/>
          <w:numId w:val="38"/>
        </w:numPr>
        <w:tabs>
          <w:tab w:val="left" w:pos="341"/>
        </w:tabs>
        <w:spacing w:line="250" w:lineRule="exact"/>
        <w:ind w:right="19"/>
        <w:rPr>
          <w:rStyle w:val="FontStyle14"/>
          <w:rFonts w:asciiTheme="minorHAnsi" w:hAnsiTheme="minorHAnsi" w:cstheme="minorHAnsi"/>
          <w:color w:val="auto"/>
          <w:sz w:val="22"/>
          <w:szCs w:val="22"/>
        </w:rPr>
      </w:pPr>
      <w:r w:rsidRPr="006D1A9F">
        <w:rPr>
          <w:rStyle w:val="FontStyle14"/>
          <w:rFonts w:asciiTheme="minorHAnsi" w:hAnsiTheme="minorHAnsi" w:cstheme="minorHAnsi"/>
          <w:color w:val="auto"/>
          <w:sz w:val="22"/>
          <w:szCs w:val="22"/>
        </w:rPr>
        <w:t xml:space="preserve">za nieprzekazanie Zamawiającemu dokumentu potwierdzającego zawarcie umowy ubezpieczenia w terminie, o którym mowa w § 2 ust. 5 pkt 2 i 3, w wysokości 500 zł za każdy dzień zwłoki, </w:t>
      </w:r>
    </w:p>
    <w:p w14:paraId="5E19E75C"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22CDAF62"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z powodu okoliczności, za które odpowiada Zamawiający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47CDF8D9"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C450B4">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43D08A27"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3250D488" w14:textId="77777777" w:rsidR="001067F9" w:rsidRDefault="003B533C" w:rsidP="000F5AE1">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61F6417E" w14:textId="77777777" w:rsidR="00C450B4" w:rsidRDefault="00C450B4" w:rsidP="00C450B4">
      <w:pPr>
        <w:pStyle w:val="Style7"/>
        <w:widowControl/>
        <w:tabs>
          <w:tab w:val="left" w:pos="346"/>
        </w:tabs>
        <w:spacing w:line="250" w:lineRule="exact"/>
        <w:ind w:right="19" w:firstLine="0"/>
        <w:rPr>
          <w:rStyle w:val="FontStyle14"/>
          <w:rFonts w:asciiTheme="minorHAnsi" w:hAnsiTheme="minorHAnsi" w:cstheme="minorHAnsi"/>
          <w:sz w:val="22"/>
          <w:szCs w:val="22"/>
        </w:rPr>
      </w:pPr>
    </w:p>
    <w:p w14:paraId="25148BCB" w14:textId="77777777" w:rsidR="00370952" w:rsidRPr="000F5AE1" w:rsidRDefault="00370952" w:rsidP="000F5AE1">
      <w:pPr>
        <w:pStyle w:val="Style7"/>
        <w:widowControl/>
        <w:tabs>
          <w:tab w:val="left" w:pos="346"/>
        </w:tabs>
        <w:spacing w:line="250" w:lineRule="exact"/>
        <w:ind w:left="346" w:right="19" w:firstLine="0"/>
        <w:rPr>
          <w:rStyle w:val="FontStyle15"/>
          <w:rFonts w:asciiTheme="minorHAnsi" w:hAnsiTheme="minorHAnsi" w:cstheme="minorHAnsi"/>
          <w:b w:val="0"/>
          <w:bCs w:val="0"/>
          <w:sz w:val="22"/>
          <w:szCs w:val="22"/>
        </w:rPr>
      </w:pPr>
    </w:p>
    <w:p w14:paraId="641F210F"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194415EB"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64098733"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w:t>
      </w:r>
      <w:r w:rsidR="00140D3F">
        <w:rPr>
          <w:rStyle w:val="FontStyle14"/>
          <w:rFonts w:asciiTheme="minorHAnsi" w:hAnsiTheme="minorHAnsi" w:cstheme="minorHAnsi"/>
          <w:sz w:val="22"/>
          <w:szCs w:val="22"/>
        </w:rPr>
        <w:t>rki przedstawiciel</w:t>
      </w:r>
      <w:r w:rsidRPr="00D4645E">
        <w:rPr>
          <w:rStyle w:val="FontStyle14"/>
          <w:rFonts w:asciiTheme="minorHAnsi" w:hAnsiTheme="minorHAnsi" w:cstheme="minorHAnsi"/>
          <w:sz w:val="22"/>
          <w:szCs w:val="22"/>
        </w:rPr>
        <w:t xml:space="preserve"> Zamawiającego jest zobowiązany powiadomić Wykonawcę na piśmie.</w:t>
      </w:r>
    </w:p>
    <w:p w14:paraId="5C949D8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Zamawiającego o terminie ich usunięcia, który to termin powinien zostać na piśmie uzgodniony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z przedstawicielem Zamawiającego.</w:t>
      </w:r>
    </w:p>
    <w:p w14:paraId="4C6BEA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możliwy do dotrzymania z punktu widzenia technologii naprawy.</w:t>
      </w:r>
    </w:p>
    <w:p w14:paraId="62FE124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480FA0FB"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1A9F94B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771876D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0094BBFA"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aż do czasu usunięcia tych wad.</w:t>
      </w:r>
    </w:p>
    <w:p w14:paraId="64FC289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38ADAFE7" w14:textId="793210BD"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00E8491F">
        <w:rPr>
          <w:rStyle w:val="FontStyle15"/>
          <w:rFonts w:asciiTheme="minorHAnsi" w:hAnsiTheme="minorHAnsi" w:cstheme="minorHAnsi"/>
          <w:sz w:val="22"/>
          <w:szCs w:val="22"/>
        </w:rPr>
        <w:t>……………………………………………..</w:t>
      </w:r>
      <w:r w:rsidR="002E57B5">
        <w:rPr>
          <w:rStyle w:val="FontStyle15"/>
          <w:rFonts w:asciiTheme="minorHAnsi" w:hAnsiTheme="minorHAnsi" w:cstheme="minorHAnsi"/>
          <w:sz w:val="22"/>
          <w:szCs w:val="22"/>
        </w:rPr>
        <w:t xml:space="preserve"> </w:t>
      </w:r>
      <w:r w:rsidRPr="00D4645E">
        <w:rPr>
          <w:rStyle w:val="FontStyle15"/>
          <w:rFonts w:asciiTheme="minorHAnsi" w:hAnsiTheme="minorHAnsi" w:cstheme="minorHAnsi"/>
          <w:sz w:val="22"/>
          <w:szCs w:val="22"/>
        </w:rPr>
        <w:t>(kryterium oceny ofert).</w:t>
      </w:r>
    </w:p>
    <w:p w14:paraId="7A41F2B4"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4F08CFA9"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2013725E"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2517502C"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0A6B8187"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5954CDD7"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25699AFB"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F6B5BE9"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4B1D37C"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250B0DB8"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341A253C" w14:textId="77777777" w:rsidR="00290667" w:rsidRPr="005C127E" w:rsidRDefault="005C127E"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5C127E">
        <w:rPr>
          <w:rFonts w:ascii="Calibri" w:hAnsi="Calibri" w:cs="Calibr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w:t>
      </w:r>
      <w:r w:rsidR="0069607C">
        <w:rPr>
          <w:rFonts w:ascii="Calibri" w:hAnsi="Calibri" w:cs="Calibri"/>
          <w:sz w:val="22"/>
          <w:szCs w:val="22"/>
        </w:rPr>
        <w:t>na</w:t>
      </w:r>
      <w:r w:rsidRPr="005C127E">
        <w:rPr>
          <w:rFonts w:ascii="Calibri" w:hAnsi="Calibri" w:cs="Calibri"/>
          <w:sz w:val="22"/>
          <w:szCs w:val="22"/>
        </w:rPr>
        <w:t xml:space="preserve"> roboty budowlane, dostawy i usługi przez instytucje lub podmioty zamawiające </w:t>
      </w:r>
      <w:r w:rsidR="001067F9">
        <w:rPr>
          <w:rFonts w:ascii="Calibri" w:hAnsi="Calibri" w:cs="Calibri"/>
          <w:sz w:val="22"/>
          <w:szCs w:val="22"/>
        </w:rPr>
        <w:br/>
      </w:r>
      <w:r w:rsidRPr="005C127E">
        <w:rPr>
          <w:rFonts w:ascii="Calibri" w:hAnsi="Calibri" w:cs="Calibri"/>
          <w:sz w:val="22"/>
          <w:szCs w:val="22"/>
        </w:rPr>
        <w:t xml:space="preserve">w dziedzinach obronności i bezpieczeństwa, zmieniająca dyrektywy 2004/17/WE </w:t>
      </w:r>
      <w:r w:rsidR="001067F9">
        <w:rPr>
          <w:rFonts w:ascii="Calibri" w:hAnsi="Calibri" w:cs="Calibri"/>
          <w:sz w:val="22"/>
          <w:szCs w:val="22"/>
        </w:rPr>
        <w:br/>
      </w:r>
      <w:r w:rsidRPr="005C127E">
        <w:rPr>
          <w:rFonts w:ascii="Calibri" w:hAnsi="Calibri" w:cs="Calibri"/>
          <w:sz w:val="22"/>
          <w:szCs w:val="22"/>
        </w:rPr>
        <w:t>i 2004/18/WE (Dz. U. UE. L 2009.216.76 z dnia 20.08.2009 r.) , z uwagi na to, że zamawiający udzielił zamówienia z naruszeniem prawa Unii Europejskiej</w:t>
      </w:r>
      <w:r w:rsidR="00290667" w:rsidRPr="005C127E">
        <w:rPr>
          <w:rStyle w:val="FontStyle14"/>
          <w:rFonts w:asciiTheme="minorHAnsi" w:hAnsiTheme="minorHAnsi" w:cstheme="minorHAnsi"/>
          <w:color w:val="auto"/>
          <w:sz w:val="22"/>
          <w:szCs w:val="22"/>
        </w:rPr>
        <w:t>.</w:t>
      </w:r>
    </w:p>
    <w:p w14:paraId="31920AC1" w14:textId="77777777" w:rsidR="006D1A9F"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 xml:space="preserve">amawiający odstępuje od umowy w części, </w:t>
      </w:r>
      <w:r w:rsidR="006D1A9F">
        <w:rPr>
          <w:rStyle w:val="FontStyle14"/>
          <w:rFonts w:asciiTheme="minorHAnsi" w:hAnsiTheme="minorHAnsi" w:cstheme="minorHAnsi"/>
          <w:sz w:val="22"/>
          <w:szCs w:val="22"/>
        </w:rPr>
        <w:t xml:space="preserve"> </w:t>
      </w:r>
    </w:p>
    <w:p w14:paraId="6A133D05" w14:textId="185913F5" w:rsidR="00290667" w:rsidRDefault="006D1A9F" w:rsidP="006D1A9F">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290667" w:rsidRPr="00290667">
        <w:rPr>
          <w:rStyle w:val="FontStyle14"/>
          <w:rFonts w:asciiTheme="minorHAnsi" w:hAnsiTheme="minorHAnsi" w:cstheme="minorHAnsi"/>
          <w:sz w:val="22"/>
          <w:szCs w:val="22"/>
        </w:rPr>
        <w:t>której zmiana dotyczy.</w:t>
      </w:r>
    </w:p>
    <w:p w14:paraId="2C5F68DC" w14:textId="77777777" w:rsidR="006D1A9F"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W przypadkach, o których mowa w ust. 1, wykonawca może żądać wyłącznie wynagrodzenia </w:t>
      </w:r>
    </w:p>
    <w:p w14:paraId="7F18DAEE" w14:textId="23696356" w:rsidR="00290667" w:rsidRDefault="006D1A9F" w:rsidP="006D1A9F">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290667" w:rsidRPr="00290667">
        <w:rPr>
          <w:rStyle w:val="FontStyle14"/>
          <w:rFonts w:asciiTheme="minorHAnsi" w:hAnsiTheme="minorHAnsi" w:cstheme="minorHAnsi"/>
          <w:sz w:val="22"/>
          <w:szCs w:val="22"/>
        </w:rPr>
        <w:t>należnego z tytułu wykonania części umowy.</w:t>
      </w:r>
    </w:p>
    <w:p w14:paraId="7793CECC"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7C716F80"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26CF8A65"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02FD1924"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42BA2264"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79C62587"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419A9CA9"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nie rozpoczął robót bez uzasadnionych przyczyn oraz nie kontynuuje ich pomimo wezwania Zamawiającego złożonego na piśmie albo pozostaje w zwłoce z realizacją robót tak dalece, że wątpliwe jest dochowanie terminu zakończenia robót,</w:t>
      </w:r>
    </w:p>
    <w:p w14:paraId="6378D988"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2E3E23F4"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1D14AA45" w14:textId="77777777" w:rsidR="006D1A9F"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p>
    <w:p w14:paraId="20F6108C" w14:textId="4AAC42AF" w:rsidR="003B533C" w:rsidRPr="00D4645E" w:rsidRDefault="006D1A9F" w:rsidP="006D1A9F">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określonych w ust. </w:t>
      </w:r>
      <w:r w:rsidR="00BA1659">
        <w:rPr>
          <w:rStyle w:val="FontStyle14"/>
          <w:rFonts w:asciiTheme="minorHAnsi" w:hAnsiTheme="minorHAnsi" w:cstheme="minorHAnsi"/>
          <w:sz w:val="22"/>
          <w:szCs w:val="22"/>
        </w:rPr>
        <w:t>4</w:t>
      </w:r>
      <w:r w:rsidR="003B533C" w:rsidRPr="00D4645E">
        <w:rPr>
          <w:rStyle w:val="FontStyle14"/>
          <w:rFonts w:asciiTheme="minorHAnsi" w:hAnsiTheme="minorHAnsi" w:cstheme="minorHAnsi"/>
          <w:sz w:val="22"/>
          <w:szCs w:val="22"/>
        </w:rPr>
        <w:t xml:space="preserve"> traktowane będzie jako odstąpienie z winy Wykonawcy.</w:t>
      </w:r>
    </w:p>
    <w:p w14:paraId="1AE59A96"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75682A2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38262D2E"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B9FFFE0"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4D871D73" w14:textId="77777777" w:rsidR="006D1A9F"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w:t>
      </w:r>
    </w:p>
    <w:p w14:paraId="3427F6C3" w14:textId="4C5418A7" w:rsidR="003B533C" w:rsidRPr="00D4645E" w:rsidRDefault="006D1A9F" w:rsidP="006D1A9F">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nieważności z podaniem uzasadnienia, w terminie do 30 dni od dnia powzięcia wiadomości </w:t>
      </w:r>
      <w:r w:rsidR="001067F9">
        <w:rPr>
          <w:rStyle w:val="FontStyle14"/>
          <w:rFonts w:asciiTheme="minorHAnsi" w:hAnsiTheme="minorHAnsi" w:cstheme="minorHAnsi"/>
          <w:sz w:val="22"/>
          <w:szCs w:val="22"/>
        </w:rPr>
        <w:br/>
      </w:r>
      <w:r>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o okolicznościach, o których mowa w ust </w:t>
      </w:r>
      <w:r w:rsidR="00357B8C">
        <w:rPr>
          <w:rStyle w:val="FontStyle14"/>
          <w:rFonts w:asciiTheme="minorHAnsi" w:hAnsiTheme="minorHAnsi" w:cstheme="minorHAnsi"/>
          <w:sz w:val="22"/>
          <w:szCs w:val="22"/>
        </w:rPr>
        <w:t>1</w:t>
      </w:r>
      <w:r w:rsidR="00BA1659">
        <w:rPr>
          <w:rStyle w:val="FontStyle14"/>
          <w:rFonts w:asciiTheme="minorHAnsi" w:hAnsiTheme="minorHAnsi" w:cstheme="minorHAnsi"/>
          <w:sz w:val="22"/>
          <w:szCs w:val="22"/>
        </w:rPr>
        <w:t>,</w:t>
      </w:r>
      <w:r w:rsidR="003B533C" w:rsidRPr="00D4645E">
        <w:rPr>
          <w:rStyle w:val="FontStyle14"/>
          <w:rFonts w:asciiTheme="minorHAnsi" w:hAnsiTheme="minorHAnsi" w:cstheme="minorHAnsi"/>
          <w:sz w:val="22"/>
          <w:szCs w:val="22"/>
        </w:rPr>
        <w:t xml:space="preserve"> </w:t>
      </w:r>
      <w:r w:rsidR="00357B8C">
        <w:rPr>
          <w:rStyle w:val="FontStyle14"/>
          <w:rFonts w:asciiTheme="minorHAnsi" w:hAnsiTheme="minorHAnsi" w:cstheme="minorHAnsi"/>
          <w:sz w:val="22"/>
          <w:szCs w:val="22"/>
        </w:rPr>
        <w:t>4</w:t>
      </w:r>
      <w:r w:rsidR="00BA1659">
        <w:rPr>
          <w:rStyle w:val="FontStyle14"/>
          <w:rFonts w:asciiTheme="minorHAnsi" w:hAnsiTheme="minorHAnsi" w:cstheme="minorHAnsi"/>
          <w:sz w:val="22"/>
          <w:szCs w:val="22"/>
        </w:rPr>
        <w:t xml:space="preserve"> i 6.</w:t>
      </w:r>
    </w:p>
    <w:p w14:paraId="7C326E21"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35B7D948"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69176B3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4278B81B"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2C3BB43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097D2B46"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21F1E3FD"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w:t>
      </w:r>
      <w:r w:rsidR="00C6299A">
        <w:rPr>
          <w:rStyle w:val="FontStyle14"/>
          <w:rFonts w:asciiTheme="minorHAnsi" w:hAnsiTheme="minorHAnsi" w:cstheme="minorHAnsi"/>
          <w:sz w:val="22"/>
          <w:szCs w:val="22"/>
        </w:rPr>
        <w:t xml:space="preserve"> do 10</w:t>
      </w:r>
      <w:r w:rsidR="003B533C" w:rsidRPr="00D4645E">
        <w:rPr>
          <w:rStyle w:val="FontStyle14"/>
          <w:rFonts w:asciiTheme="minorHAnsi" w:hAnsiTheme="minorHAnsi" w:cstheme="minorHAnsi"/>
          <w:sz w:val="22"/>
          <w:szCs w:val="22"/>
        </w:rPr>
        <w:t xml:space="preserve">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57C4264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1AFDECBB"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A6F817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42C6D9FF" w14:textId="77777777" w:rsidR="00BE7493"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19B73EDB" w14:textId="77777777" w:rsidR="006D1A9F" w:rsidRDefault="006D1A9F"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25F30F28" w14:textId="77777777" w:rsidR="006D1A9F" w:rsidRDefault="006D1A9F"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789942D3" w14:textId="77777777" w:rsidR="006D1A9F" w:rsidRDefault="006D1A9F"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61A5D9B6" w14:textId="77777777" w:rsidR="00A52A4B" w:rsidRPr="00D4645E" w:rsidRDefault="00A52A4B"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0F5F3558" w14:textId="77777777" w:rsidR="006D1A9F" w:rsidRDefault="006D1A9F"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329DFF4C"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2AA59BEE" w14:textId="2E5BB5EE" w:rsidR="006D1A9F" w:rsidRPr="00C679F6" w:rsidRDefault="00484F30" w:rsidP="006D1A9F">
      <w:pPr>
        <w:spacing w:before="29"/>
        <w:jc w:val="center"/>
        <w:rPr>
          <w:b/>
          <w:bCs/>
        </w:rPr>
      </w:pPr>
      <w:r w:rsidRPr="00C679F6">
        <w:rPr>
          <w:b/>
          <w:bCs/>
        </w:rPr>
        <w:t>Zmiany umowy</w:t>
      </w:r>
    </w:p>
    <w:p w14:paraId="2F72D726" w14:textId="6723AAB6" w:rsidR="002F7C2B"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8316CB">
        <w:rPr>
          <w:b/>
          <w:bCs/>
        </w:rPr>
        <w:t xml:space="preserve">,4 ustawy </w:t>
      </w:r>
      <w:proofErr w:type="spellStart"/>
      <w:r w:rsidR="008316CB">
        <w:rPr>
          <w:b/>
          <w:bCs/>
        </w:rPr>
        <w:t>Pzp</w:t>
      </w:r>
      <w:proofErr w:type="spellEnd"/>
      <w:r w:rsidR="008316CB">
        <w:rPr>
          <w:b/>
          <w:bCs/>
        </w:rPr>
        <w:t>.</w:t>
      </w:r>
      <w:r w:rsidR="00E8491F">
        <w:rPr>
          <w:b/>
          <w:bCs/>
        </w:rPr>
        <w:t xml:space="preserve"> tj.:</w:t>
      </w:r>
    </w:p>
    <w:p w14:paraId="6206717A" w14:textId="77777777" w:rsidR="00E8491F" w:rsidRDefault="00E8491F" w:rsidP="00E8491F">
      <w:pPr>
        <w:tabs>
          <w:tab w:val="left" w:pos="8222"/>
        </w:tabs>
        <w:spacing w:after="0"/>
        <w:ind w:left="426" w:hanging="426"/>
        <w:jc w:val="both"/>
        <w:rPr>
          <w:rFonts w:ascii="Calibri" w:hAnsi="Calibri" w:cs="Calibri"/>
        </w:rPr>
      </w:pPr>
      <w:r>
        <w:rPr>
          <w:rFonts w:ascii="Calibri" w:hAnsi="Calibri" w:cs="Calibri"/>
          <w:bCs/>
        </w:rPr>
        <w:t>1)</w:t>
      </w:r>
      <w:r>
        <w:rPr>
          <w:rFonts w:ascii="Calibri" w:hAnsi="Calibri" w:cs="Calibr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2C3C40EB" w14:textId="77777777" w:rsidR="00E8491F" w:rsidRDefault="00E8491F" w:rsidP="00E8491F">
      <w:pPr>
        <w:pStyle w:val="Akapitzlist"/>
        <w:tabs>
          <w:tab w:val="left" w:pos="713"/>
          <w:tab w:val="left" w:pos="9072"/>
        </w:tabs>
        <w:jc w:val="both"/>
        <w:rPr>
          <w:rFonts w:ascii="Calibri" w:hAnsi="Calibri" w:cs="Calibri"/>
          <w:shd w:val="clear" w:color="auto" w:fill="FFFFFF"/>
        </w:rPr>
      </w:pPr>
      <w:r>
        <w:rPr>
          <w:rFonts w:ascii="Calibri" w:hAnsi="Calibri" w:cs="Calibri"/>
          <w:shd w:val="clear" w:color="auto" w:fill="FFFFFF"/>
        </w:rPr>
        <w:t>a)  określają rodzaj i zakres zmian,</w:t>
      </w:r>
    </w:p>
    <w:p w14:paraId="1E934AEB" w14:textId="77777777" w:rsidR="00E8491F" w:rsidRDefault="00E8491F" w:rsidP="00E8491F">
      <w:pPr>
        <w:pStyle w:val="Akapitzlist"/>
        <w:shd w:val="clear" w:color="auto" w:fill="FFFFFF"/>
        <w:jc w:val="both"/>
        <w:rPr>
          <w:rFonts w:ascii="Calibri" w:hAnsi="Calibri" w:cs="Calibri"/>
          <w:shd w:val="clear" w:color="auto" w:fill="FFFFFF"/>
        </w:rPr>
      </w:pPr>
      <w:r>
        <w:rPr>
          <w:rFonts w:ascii="Calibri" w:hAnsi="Calibri" w:cs="Calibri"/>
          <w:shd w:val="clear" w:color="auto" w:fill="FFFFFF"/>
        </w:rPr>
        <w:t>b)  określają warunki wprowadzenia zmian,</w:t>
      </w:r>
    </w:p>
    <w:p w14:paraId="13ADE128" w14:textId="60B2C48D" w:rsidR="00E8491F" w:rsidRDefault="00E8491F" w:rsidP="00E8491F">
      <w:pPr>
        <w:pStyle w:val="Akapitzlist"/>
        <w:shd w:val="clear" w:color="auto" w:fill="FFFFFF"/>
        <w:spacing w:after="0"/>
        <w:jc w:val="both"/>
        <w:rPr>
          <w:rFonts w:ascii="Calibri" w:hAnsi="Calibri" w:cs="Calibri"/>
          <w:shd w:val="clear" w:color="auto" w:fill="FFFFFF"/>
        </w:rPr>
      </w:pPr>
      <w:r>
        <w:rPr>
          <w:rFonts w:ascii="Calibri" w:hAnsi="Calibri" w:cs="Calibri"/>
          <w:shd w:val="clear" w:color="auto" w:fill="FFFFFF"/>
        </w:rPr>
        <w:t>c)  nie przewidują takich zmian, które modyfikowałyby ogólny charakter umowy;</w:t>
      </w:r>
    </w:p>
    <w:p w14:paraId="10A36F76" w14:textId="77777777" w:rsidR="00E8491F" w:rsidRDefault="00E8491F" w:rsidP="00E8491F">
      <w:pPr>
        <w:numPr>
          <w:ilvl w:val="0"/>
          <w:numId w:val="59"/>
        </w:numPr>
        <w:autoSpaceDE w:val="0"/>
        <w:autoSpaceDN w:val="0"/>
        <w:adjustRightInd w:val="0"/>
        <w:spacing w:after="0" w:line="240" w:lineRule="auto"/>
        <w:ind w:left="426"/>
        <w:jc w:val="both"/>
        <w:rPr>
          <w:rFonts w:ascii="Calibri" w:hAnsi="Calibri" w:cs="Calibri"/>
        </w:rPr>
      </w:pPr>
      <w:r>
        <w:rPr>
          <w:rFonts w:ascii="Calibri" w:hAnsi="Calibri" w:cs="Calibri"/>
          <w:shd w:val="clear" w:color="auto" w:fill="FFFFFF"/>
        </w:rPr>
        <w:t>gdy nowy wykonawca ma zastąpić dotychczasowego wykonawcę:</w:t>
      </w:r>
    </w:p>
    <w:p w14:paraId="68F7B09F"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jeżeli taka możliwość została przewidziana w postanowieniach umownych, o których mowa w pkt 1, lub</w:t>
      </w:r>
    </w:p>
    <w:p w14:paraId="013FAACB"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287D7DC"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wyniku przejęcia przez zamawiającego zobowiązań wykonawcy względem jego podwykonawców, w przypadku, o którym mowa w art. 465 ust. 1;</w:t>
      </w:r>
    </w:p>
    <w:p w14:paraId="3070C98C" w14:textId="77777777" w:rsidR="00E8491F" w:rsidRDefault="00E8491F" w:rsidP="00E8491F">
      <w:pPr>
        <w:numPr>
          <w:ilvl w:val="0"/>
          <w:numId w:val="59"/>
        </w:numPr>
        <w:autoSpaceDE w:val="0"/>
        <w:autoSpaceDN w:val="0"/>
        <w:adjustRightInd w:val="0"/>
        <w:spacing w:after="0" w:line="240" w:lineRule="auto"/>
        <w:ind w:left="426"/>
        <w:jc w:val="both"/>
        <w:rPr>
          <w:rFonts w:ascii="Calibri" w:hAnsi="Calibri" w:cs="Calibri"/>
        </w:rPr>
      </w:pPr>
      <w:r>
        <w:rPr>
          <w:rFonts w:ascii="Calibri" w:hAnsi="Calibri" w:cs="Calibri"/>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1F0CECB"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E3A2583"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zmiana wykonawcy spowodowałaby istotną niedogodność lub znaczne zwiększenie kosztów dla zamawiającego,</w:t>
      </w:r>
    </w:p>
    <w:p w14:paraId="57BDFA11"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E2F3219" w14:textId="77777777" w:rsidR="00E8491F" w:rsidRDefault="00E8491F" w:rsidP="00E8491F">
      <w:pPr>
        <w:numPr>
          <w:ilvl w:val="0"/>
          <w:numId w:val="59"/>
        </w:numPr>
        <w:autoSpaceDE w:val="0"/>
        <w:autoSpaceDN w:val="0"/>
        <w:adjustRightInd w:val="0"/>
        <w:spacing w:after="0" w:line="240" w:lineRule="auto"/>
        <w:ind w:left="567"/>
        <w:jc w:val="both"/>
        <w:rPr>
          <w:rFonts w:ascii="Calibri" w:hAnsi="Calibri" w:cs="Calibri"/>
          <w:shd w:val="clear" w:color="auto" w:fill="FFFFFF"/>
        </w:rPr>
      </w:pPr>
      <w:r>
        <w:rPr>
          <w:rFonts w:ascii="Calibri" w:hAnsi="Calibri" w:cs="Calibri"/>
          <w:shd w:val="clear" w:color="auto" w:fill="FFFFFF"/>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1C640905" w14:textId="77777777" w:rsidR="004032B0" w:rsidRDefault="004032B0" w:rsidP="004032B0">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44BAB97E" w14:textId="77777777" w:rsidR="004032B0" w:rsidRDefault="004032B0" w:rsidP="004032B0">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przypadkach, o których mowa w ust. 1 pkt 3 i 4, zamawiający:</w:t>
      </w:r>
    </w:p>
    <w:p w14:paraId="4A6AE4D9" w14:textId="77777777" w:rsidR="004032B0" w:rsidRDefault="004032B0" w:rsidP="004032B0">
      <w:pPr>
        <w:pStyle w:val="Akapitzlist"/>
        <w:numPr>
          <w:ilvl w:val="0"/>
          <w:numId w:val="56"/>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lastRenderedPageBreak/>
        <w:t>nie może wprowadzać kolejnych zmian umowy w celu uniknięcia stosowania przepisów ustawy;</w:t>
      </w:r>
    </w:p>
    <w:p w14:paraId="01DA3D04" w14:textId="77777777" w:rsidR="004032B0" w:rsidRDefault="004032B0" w:rsidP="004032B0">
      <w:pPr>
        <w:pStyle w:val="Akapitzlist"/>
        <w:numPr>
          <w:ilvl w:val="0"/>
          <w:numId w:val="56"/>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po dokonaniu zmiany umowy zamieszcza ogłoszenie o zmianie umowy w Biuletynie Zamówień Publicznych lub przekazuje Urzędowi Publikacji Unii Europejskiej.</w:t>
      </w:r>
    </w:p>
    <w:p w14:paraId="0AB878FE" w14:textId="5A35CF9E" w:rsidR="00E8491F" w:rsidRPr="006D1A9F" w:rsidRDefault="004032B0" w:rsidP="006D1A9F">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63B4A871" w14:textId="77777777" w:rsidR="006D3A1C" w:rsidRPr="00C679F6" w:rsidRDefault="006D3A1C" w:rsidP="006D3A1C">
      <w:pPr>
        <w:tabs>
          <w:tab w:val="left" w:pos="360"/>
          <w:tab w:val="left" w:pos="8222"/>
        </w:tabs>
        <w:autoSpaceDE w:val="0"/>
        <w:autoSpaceDN w:val="0"/>
        <w:adjustRightInd w:val="0"/>
        <w:spacing w:after="0" w:line="240" w:lineRule="auto"/>
        <w:ind w:left="360"/>
        <w:jc w:val="both"/>
        <w:rPr>
          <w:b/>
          <w:bCs/>
        </w:rPr>
      </w:pPr>
      <w:r>
        <w:rPr>
          <w:b/>
          <w:bCs/>
        </w:rPr>
        <w:t>oraz</w:t>
      </w:r>
    </w:p>
    <w:p w14:paraId="24AED683" w14:textId="77777777" w:rsidR="00484F30" w:rsidRPr="008316CB" w:rsidRDefault="00484F30" w:rsidP="008316CB">
      <w:pPr>
        <w:pStyle w:val="Akapitzlist"/>
        <w:numPr>
          <w:ilvl w:val="0"/>
          <w:numId w:val="42"/>
        </w:numPr>
        <w:tabs>
          <w:tab w:val="left" w:pos="8222"/>
        </w:tabs>
        <w:autoSpaceDE w:val="0"/>
        <w:autoSpaceDN w:val="0"/>
        <w:adjustRightInd w:val="0"/>
        <w:spacing w:after="0" w:line="240" w:lineRule="auto"/>
        <w:jc w:val="both"/>
        <w:rPr>
          <w:b/>
          <w:bCs/>
        </w:rPr>
      </w:pPr>
      <w:r w:rsidRPr="008316CB">
        <w:rPr>
          <w:b/>
          <w:bCs/>
        </w:rPr>
        <w:t xml:space="preserve">Zamawiający przewiduje możliwość dokonania zmiany postanowień zawartej umowy </w:t>
      </w:r>
      <w:r w:rsidRPr="008316CB">
        <w:rPr>
          <w:b/>
          <w:bCs/>
        </w:rPr>
        <w:br/>
        <w:t xml:space="preserve">w stosunku do treści oferty </w:t>
      </w:r>
      <w:r w:rsidRPr="008316CB">
        <w:rPr>
          <w:b/>
          <w:bCs/>
          <w:lang w:eastAsia="ar-SA"/>
        </w:rPr>
        <w:t>w zakresie zmiany terminu wykonania</w:t>
      </w:r>
      <w:r w:rsidRPr="008316CB">
        <w:rPr>
          <w:b/>
          <w:bCs/>
        </w:rPr>
        <w:t xml:space="preserve"> umowy w przypadkach:</w:t>
      </w:r>
    </w:p>
    <w:p w14:paraId="626822CC" w14:textId="6FED7BFF" w:rsidR="001E1CD7" w:rsidRPr="00760FBB" w:rsidRDefault="00634BC8" w:rsidP="00760FBB">
      <w:pPr>
        <w:pStyle w:val="Akapitzlist"/>
        <w:numPr>
          <w:ilvl w:val="0"/>
          <w:numId w:val="44"/>
        </w:numPr>
        <w:tabs>
          <w:tab w:val="left" w:pos="284"/>
          <w:tab w:val="left" w:pos="8222"/>
        </w:tabs>
        <w:autoSpaceDE w:val="0"/>
        <w:autoSpaceDN w:val="0"/>
        <w:adjustRightInd w:val="0"/>
        <w:spacing w:after="0" w:line="240" w:lineRule="auto"/>
        <w:jc w:val="both"/>
        <w:rPr>
          <w:bCs/>
        </w:rPr>
      </w:pPr>
      <w:r w:rsidRPr="00760FBB">
        <w:rPr>
          <w:bCs/>
        </w:rPr>
        <w:t>Wystąpienia kolizji z niezinwentar</w:t>
      </w:r>
      <w:r w:rsidR="00A06E81">
        <w:rPr>
          <w:bCs/>
        </w:rPr>
        <w:t>yzowaną</w:t>
      </w:r>
      <w:r w:rsidR="003D54C5">
        <w:rPr>
          <w:bCs/>
        </w:rPr>
        <w:t xml:space="preserve"> infrastrukturą</w:t>
      </w:r>
      <w:r w:rsidR="007F6C60">
        <w:rPr>
          <w:bCs/>
        </w:rPr>
        <w:t xml:space="preserve"> </w:t>
      </w:r>
      <w:r w:rsidRPr="00760FBB">
        <w:rPr>
          <w:bCs/>
        </w:rPr>
        <w:t>uniemożliwiająca wykonanie przedmiotu umowy ( o ilość dni niezbędną do usunięcia kolizji)</w:t>
      </w:r>
    </w:p>
    <w:p w14:paraId="500BE9B0" w14:textId="77777777" w:rsidR="00077013" w:rsidRPr="005A711E" w:rsidRDefault="00484F30" w:rsidP="005A711E">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7410EF42"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48B7AD83" w14:textId="5E94A25A"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r w:rsidR="003D54C5">
        <w:rPr>
          <w:bCs/>
          <w:lang w:eastAsia="ar-SA"/>
        </w:rPr>
        <w:t>,</w:t>
      </w:r>
    </w:p>
    <w:p w14:paraId="38A9A110" w14:textId="0F0DB1EE" w:rsidR="003D54C5" w:rsidRPr="00A06E81" w:rsidRDefault="00A06E81" w:rsidP="00E04AF7">
      <w:pPr>
        <w:numPr>
          <w:ilvl w:val="0"/>
          <w:numId w:val="44"/>
        </w:numPr>
        <w:tabs>
          <w:tab w:val="left" w:pos="0"/>
          <w:tab w:val="center" w:pos="360"/>
        </w:tabs>
        <w:suppressAutoHyphens/>
        <w:spacing w:after="0" w:line="240" w:lineRule="auto"/>
        <w:jc w:val="both"/>
        <w:rPr>
          <w:bCs/>
          <w:lang w:eastAsia="ar-SA"/>
        </w:rPr>
      </w:pPr>
      <w:r w:rsidRPr="00A06E81">
        <w:rPr>
          <w:bCs/>
          <w:lang w:eastAsia="ar-SA"/>
        </w:rPr>
        <w:t>wystąpienie robót niezbędnych</w:t>
      </w:r>
      <w:r w:rsidR="003D54C5" w:rsidRPr="00A06E81">
        <w:rPr>
          <w:bCs/>
          <w:lang w:eastAsia="ar-SA"/>
        </w:rPr>
        <w:t>, od wykonania których uzależnione jest prawidłowe wykonanie zamówienia podstawowego (o ilość dni niezbędnych do wykonania robót koniecznych)</w:t>
      </w:r>
    </w:p>
    <w:p w14:paraId="4988623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102CB9D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1EE229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6550770E"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5AF44A6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8D6FDA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1ACCC3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3C71564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307D867" w14:textId="77777777" w:rsidR="00484F30" w:rsidRPr="00B9267D" w:rsidRDefault="00484F30" w:rsidP="00E04AF7">
      <w:pPr>
        <w:numPr>
          <w:ilvl w:val="0"/>
          <w:numId w:val="44"/>
        </w:numPr>
        <w:tabs>
          <w:tab w:val="left" w:pos="0"/>
          <w:tab w:val="center" w:pos="360"/>
        </w:tabs>
        <w:suppressAutoHyphens/>
        <w:spacing w:after="0" w:line="240" w:lineRule="auto"/>
        <w:jc w:val="both"/>
        <w:rPr>
          <w:bCs/>
          <w:lang w:eastAsia="ar-SA"/>
        </w:rPr>
      </w:pPr>
      <w:r w:rsidRPr="006125C8">
        <w:lastRenderedPageBreak/>
        <w:t>jeżeli wystąpi brak możliwości wykonywania robót z powodu nie dopuszczania do ich wykonywania przez uprawniony organ lub nakazania ich wstrzymania przez uprawniony organ, z przyczyn niezależnych od Wykonawcy,</w:t>
      </w:r>
    </w:p>
    <w:p w14:paraId="3F05D5DD" w14:textId="77777777" w:rsidR="00B9267D" w:rsidRPr="006125C8" w:rsidRDefault="00B9267D" w:rsidP="00B9267D">
      <w:pPr>
        <w:tabs>
          <w:tab w:val="left" w:pos="0"/>
          <w:tab w:val="center" w:pos="360"/>
        </w:tabs>
        <w:suppressAutoHyphens/>
        <w:spacing w:after="0" w:line="240" w:lineRule="auto"/>
        <w:ind w:left="720"/>
        <w:jc w:val="both"/>
        <w:rPr>
          <w:bCs/>
          <w:lang w:eastAsia="ar-SA"/>
        </w:rPr>
      </w:pPr>
    </w:p>
    <w:p w14:paraId="5DEA4F15"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00E8C3A1"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7CA5B9A6"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7CCFFE0D"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525241E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38B79E53"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7741BAB4"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2FA48274"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552D67BE"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49F1C86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5BA2E6B8"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E69C582" w14:textId="3C73E4B2" w:rsidR="00B9267D" w:rsidRPr="00D15106" w:rsidRDefault="00F22842" w:rsidP="002E57B5">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253C65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191F3587"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5D553C41"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F57D01"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w:t>
      </w:r>
      <w:r w:rsidR="001067F9">
        <w:rPr>
          <w:bCs/>
          <w:lang w:eastAsia="ar-SA"/>
        </w:rPr>
        <w:br/>
      </w:r>
      <w:r w:rsidR="0069645A" w:rsidRPr="00C679F6">
        <w:rPr>
          <w:bCs/>
          <w:lang w:eastAsia="ar-SA"/>
        </w:rPr>
        <w:t>z części umowy nie może przekroczyć do 20% wartości umowy,</w:t>
      </w:r>
    </w:p>
    <w:p w14:paraId="49C95EB6" w14:textId="77777777" w:rsidR="00484F30" w:rsidRPr="00F82A92" w:rsidRDefault="00484F30" w:rsidP="00E04AF7">
      <w:pPr>
        <w:numPr>
          <w:ilvl w:val="0"/>
          <w:numId w:val="50"/>
        </w:numPr>
        <w:suppressAutoHyphens/>
        <w:spacing w:after="0" w:line="240" w:lineRule="auto"/>
        <w:ind w:right="-145"/>
        <w:jc w:val="both"/>
      </w:pPr>
      <w:r w:rsidRPr="00F82A92">
        <w:t>zmiany rozwiązań/parametrów technicznych lub technologicznych, kt</w:t>
      </w:r>
      <w:r w:rsidR="00B9267D">
        <w:t xml:space="preserve">óre jednak spełnia wymagania </w:t>
      </w:r>
      <w:proofErr w:type="spellStart"/>
      <w:r w:rsidR="00B9267D">
        <w:t>Swz</w:t>
      </w:r>
      <w:proofErr w:type="spellEnd"/>
      <w:r w:rsidRPr="00F82A92">
        <w:t xml:space="preserve"> i ma parametry identyczne lub lepsze od tych zaproponowanych w ofercie,</w:t>
      </w:r>
    </w:p>
    <w:p w14:paraId="4D4353AB" w14:textId="77777777" w:rsidR="00484F30"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2AEDA203" w14:textId="77777777" w:rsidR="006D3A1C" w:rsidRPr="00930C24" w:rsidRDefault="006D3A1C" w:rsidP="006D3A1C">
      <w:pPr>
        <w:numPr>
          <w:ilvl w:val="0"/>
          <w:numId w:val="42"/>
        </w:numPr>
        <w:tabs>
          <w:tab w:val="left" w:pos="360"/>
          <w:tab w:val="left" w:pos="8222"/>
        </w:tabs>
        <w:autoSpaceDE w:val="0"/>
        <w:autoSpaceDN w:val="0"/>
        <w:adjustRightInd w:val="0"/>
        <w:spacing w:after="0" w:line="240" w:lineRule="auto"/>
        <w:jc w:val="both"/>
        <w:rPr>
          <w:bCs/>
        </w:rPr>
      </w:pPr>
      <w:r>
        <w:rPr>
          <w:bCs/>
        </w:rPr>
        <w:t>Zamawiający przewiduje możliwość dokonania zmiany postanowień zawartej umowy w stosunku do treści oferty w zakresie zmiany wysokości wynagrodzenia w przypadku zmiany ceny materiałów lub kosztów związanych z realizacją zamówienia.</w:t>
      </w:r>
    </w:p>
    <w:p w14:paraId="796D0D3A" w14:textId="77777777" w:rsidR="006D3A1C" w:rsidRPr="00930C24" w:rsidRDefault="006D3A1C" w:rsidP="006D3A1C">
      <w:pPr>
        <w:pStyle w:val="Akapitzlist"/>
        <w:numPr>
          <w:ilvl w:val="0"/>
          <w:numId w:val="67"/>
        </w:numPr>
        <w:tabs>
          <w:tab w:val="left" w:pos="426"/>
          <w:tab w:val="left" w:pos="8222"/>
        </w:tabs>
        <w:autoSpaceDE w:val="0"/>
        <w:autoSpaceDN w:val="0"/>
        <w:adjustRightInd w:val="0"/>
        <w:spacing w:after="0" w:line="240" w:lineRule="auto"/>
        <w:ind w:left="709" w:hanging="283"/>
        <w:jc w:val="both"/>
        <w:rPr>
          <w:bCs/>
        </w:rPr>
      </w:pPr>
      <w:r w:rsidRPr="00930C24">
        <w:rPr>
          <w:rFonts w:ascii="Calibri" w:hAnsi="Calibri" w:cs="Calibri"/>
        </w:rPr>
        <w:t xml:space="preserve">Sposób ustalania zmiany wynagrodzenia – miernikiem zmiany ceny materiałów lub kosztów związanych z realizacją zamówienia jest wskaźnik cen </w:t>
      </w:r>
      <w:r w:rsidR="00792CFB">
        <w:rPr>
          <w:rFonts w:ascii="Calibri" w:hAnsi="Calibri" w:cs="Calibri"/>
        </w:rPr>
        <w:t xml:space="preserve">materiałów i usług budowlanych ogłaszany w komunikacie </w:t>
      </w:r>
      <w:r w:rsidRPr="00930C24">
        <w:rPr>
          <w:rFonts w:ascii="Calibri" w:hAnsi="Calibri" w:cs="Calibri"/>
        </w:rPr>
        <w:t>Prezesa Głównego Urzędu Statystyc</w:t>
      </w:r>
      <w:r w:rsidR="00792CFB">
        <w:rPr>
          <w:rFonts w:ascii="Calibri" w:hAnsi="Calibri" w:cs="Calibri"/>
        </w:rPr>
        <w:t xml:space="preserve">znego </w:t>
      </w:r>
      <w:r w:rsidRPr="00930C24">
        <w:rPr>
          <w:rFonts w:ascii="Calibri" w:hAnsi="Calibri" w:cs="Calibri"/>
        </w:rPr>
        <w:t>.</w:t>
      </w:r>
    </w:p>
    <w:p w14:paraId="67A1567D" w14:textId="4CCE3062"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2)</w:t>
      </w:r>
      <w:r w:rsidRPr="004B4188">
        <w:rPr>
          <w:rFonts w:ascii="Calibri" w:hAnsi="Calibri" w:cs="Calibri"/>
          <w:sz w:val="22"/>
          <w:szCs w:val="22"/>
        </w:rPr>
        <w:tab/>
      </w:r>
      <w:r>
        <w:rPr>
          <w:rFonts w:ascii="Calibri" w:hAnsi="Calibri" w:cs="Calibri"/>
          <w:sz w:val="22"/>
          <w:szCs w:val="22"/>
        </w:rPr>
        <w:t>Zamawiający przewiduje możliwość waloryzacji wynagrodzenia Wykonawcy, w oparciu o wskaźnik wskazany w pkt 1</w:t>
      </w:r>
      <w:r w:rsidR="00F03BD8">
        <w:rPr>
          <w:rFonts w:ascii="Calibri" w:hAnsi="Calibri" w:cs="Calibri"/>
          <w:sz w:val="22"/>
          <w:szCs w:val="22"/>
        </w:rPr>
        <w:t>)</w:t>
      </w:r>
      <w:r>
        <w:rPr>
          <w:rFonts w:ascii="Calibri" w:hAnsi="Calibri" w:cs="Calibri"/>
          <w:sz w:val="22"/>
          <w:szCs w:val="22"/>
        </w:rPr>
        <w:t xml:space="preserve"> po raz p</w:t>
      </w:r>
      <w:r w:rsidR="00A06E81">
        <w:rPr>
          <w:rFonts w:ascii="Calibri" w:hAnsi="Calibri" w:cs="Calibri"/>
          <w:sz w:val="22"/>
          <w:szCs w:val="22"/>
        </w:rPr>
        <w:t>ierwszy po upływie co najmniej 5</w:t>
      </w:r>
      <w:r w:rsidRPr="00A06E81">
        <w:rPr>
          <w:rFonts w:ascii="Calibri" w:hAnsi="Calibri" w:cs="Calibri"/>
          <w:sz w:val="22"/>
          <w:szCs w:val="22"/>
        </w:rPr>
        <w:t xml:space="preserve"> miesięcy</w:t>
      </w:r>
      <w:r>
        <w:rPr>
          <w:rFonts w:ascii="Calibri" w:hAnsi="Calibri" w:cs="Calibri"/>
          <w:sz w:val="22"/>
          <w:szCs w:val="22"/>
        </w:rPr>
        <w:t xml:space="preserve"> od dnia zawarcia umowy. Ewentualna kolejna waloryzacja wynagrodzenia Wykonawcy może n</w:t>
      </w:r>
      <w:r w:rsidR="00A06E81">
        <w:rPr>
          <w:rFonts w:ascii="Calibri" w:hAnsi="Calibri" w:cs="Calibri"/>
          <w:sz w:val="22"/>
          <w:szCs w:val="22"/>
        </w:rPr>
        <w:t xml:space="preserve">astąpić </w:t>
      </w:r>
      <w:r w:rsidR="00A06E81">
        <w:rPr>
          <w:rFonts w:ascii="Calibri" w:hAnsi="Calibri" w:cs="Calibri"/>
          <w:sz w:val="22"/>
          <w:szCs w:val="22"/>
        </w:rPr>
        <w:lastRenderedPageBreak/>
        <w:t>po upływie co najmniej 2</w:t>
      </w:r>
      <w:r>
        <w:rPr>
          <w:rFonts w:ascii="Calibri" w:hAnsi="Calibri" w:cs="Calibri"/>
          <w:sz w:val="22"/>
          <w:szCs w:val="22"/>
        </w:rPr>
        <w:t xml:space="preserve"> miesięcy licząc od dnia złożenia wniosku, o którym mowa w pkt 5). </w:t>
      </w:r>
      <w:r w:rsidRPr="004B4188">
        <w:rPr>
          <w:rFonts w:ascii="Calibri" w:hAnsi="Calibri" w:cs="Calibri"/>
          <w:sz w:val="22"/>
          <w:szCs w:val="22"/>
        </w:rPr>
        <w:t xml:space="preserve">Jeżeli na koniec </w:t>
      </w:r>
      <w:r>
        <w:rPr>
          <w:rFonts w:ascii="Calibri" w:hAnsi="Calibri" w:cs="Calibri"/>
          <w:sz w:val="22"/>
          <w:szCs w:val="22"/>
        </w:rPr>
        <w:t>w/w okresów</w:t>
      </w:r>
      <w:r w:rsidRPr="004B4188">
        <w:rPr>
          <w:rFonts w:ascii="Calibri" w:hAnsi="Calibri" w:cs="Calibri"/>
          <w:sz w:val="22"/>
          <w:szCs w:val="22"/>
        </w:rPr>
        <w:t xml:space="preserve"> wskaźnik wynagrodzenia, o którym mowa w pkt 1) wzrośnie/spadnie co najmniej o 5%, to jest to podstawą do ewentualnej zmiany wynagrodzenia Wykonawcy.</w:t>
      </w:r>
      <w:r>
        <w:rPr>
          <w:rFonts w:ascii="Calibri" w:hAnsi="Calibri" w:cs="Calibri"/>
          <w:sz w:val="22"/>
          <w:szCs w:val="22"/>
        </w:rPr>
        <w:t xml:space="preserve"> Zamawiający nie przewiduje waloryzacji wynagrodzenia za roboty już wykonane i rozliczone.</w:t>
      </w:r>
    </w:p>
    <w:p w14:paraId="337FF352"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3)</w:t>
      </w:r>
      <w:r w:rsidRPr="004B4188">
        <w:rPr>
          <w:rFonts w:ascii="Calibri" w:hAnsi="Calibri" w:cs="Calibri"/>
          <w:sz w:val="22"/>
          <w:szCs w:val="22"/>
        </w:rPr>
        <w:tab/>
        <w:t xml:space="preserve">Maksymalna wartość zmiany wynagrodzenia, jaką dopuszcza Zamawiający w efekcie zastosowania postanowień o zasadach wprowadzania zmian wysokości wynagrodzenia </w:t>
      </w:r>
      <w:r>
        <w:rPr>
          <w:rFonts w:ascii="Calibri" w:hAnsi="Calibri" w:cs="Calibri"/>
          <w:sz w:val="22"/>
          <w:szCs w:val="22"/>
        </w:rPr>
        <w:br/>
      </w:r>
      <w:r w:rsidRPr="004B4188">
        <w:rPr>
          <w:rFonts w:ascii="Calibri" w:hAnsi="Calibri" w:cs="Calibri"/>
          <w:sz w:val="22"/>
          <w:szCs w:val="22"/>
        </w:rPr>
        <w:t>w przypadku zmiany ceny materiałów lub kosztów związanych z realizacją zamówienia nie</w:t>
      </w:r>
      <w:r>
        <w:rPr>
          <w:rFonts w:ascii="Calibri" w:hAnsi="Calibri" w:cs="Calibri"/>
          <w:sz w:val="22"/>
          <w:szCs w:val="22"/>
        </w:rPr>
        <w:t xml:space="preserve"> może przekroczyć kumulatywnie 10 </w:t>
      </w:r>
      <w:r w:rsidRPr="004B4188">
        <w:rPr>
          <w:rFonts w:ascii="Calibri" w:hAnsi="Calibri" w:cs="Calibri"/>
          <w:sz w:val="22"/>
          <w:szCs w:val="22"/>
        </w:rPr>
        <w:t>% wynagrodzenia brutto, określonego w § 6 ust. 1 umowy.</w:t>
      </w:r>
    </w:p>
    <w:p w14:paraId="4EA65892" w14:textId="355702D0"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4)</w:t>
      </w:r>
      <w:r w:rsidRPr="004B4188">
        <w:rPr>
          <w:rFonts w:ascii="Calibri" w:hAnsi="Calibri" w:cs="Calibri"/>
          <w:sz w:val="22"/>
          <w:szCs w:val="22"/>
        </w:rPr>
        <w:tab/>
        <w:t xml:space="preserve">Zmiana wynagrodzenia może polegać zarówno na jego wzroście jak i obniżeniu, </w:t>
      </w:r>
      <w:r>
        <w:rPr>
          <w:rFonts w:ascii="Calibri" w:hAnsi="Calibri" w:cs="Calibri"/>
          <w:sz w:val="22"/>
          <w:szCs w:val="22"/>
        </w:rPr>
        <w:br/>
      </w:r>
      <w:r w:rsidRPr="004B4188">
        <w:rPr>
          <w:rFonts w:ascii="Calibri" w:hAnsi="Calibri" w:cs="Calibri"/>
          <w:sz w:val="22"/>
          <w:szCs w:val="22"/>
        </w:rPr>
        <w:t>z zastrzeżeniem zachowania minimalnej wartości świadcze</w:t>
      </w:r>
      <w:r w:rsidR="00F16FB3">
        <w:rPr>
          <w:rFonts w:ascii="Calibri" w:hAnsi="Calibri" w:cs="Calibri"/>
          <w:sz w:val="22"/>
          <w:szCs w:val="22"/>
        </w:rPr>
        <w:t xml:space="preserve">nia stron zgodnie z </w:t>
      </w:r>
      <w:r w:rsidR="00F16FB3" w:rsidRPr="00E36E46">
        <w:rPr>
          <w:rFonts w:ascii="Calibri" w:hAnsi="Calibri" w:cs="Calibri"/>
          <w:sz w:val="22"/>
          <w:szCs w:val="22"/>
        </w:rPr>
        <w:t xml:space="preserve">§ 12 ust. </w:t>
      </w:r>
      <w:r w:rsidR="00DB3731" w:rsidRPr="00E36E46">
        <w:rPr>
          <w:rFonts w:ascii="Calibri" w:hAnsi="Calibri" w:cs="Calibri"/>
          <w:sz w:val="22"/>
          <w:szCs w:val="22"/>
        </w:rPr>
        <w:t>9</w:t>
      </w:r>
      <w:r w:rsidRPr="00E36E46">
        <w:rPr>
          <w:rFonts w:ascii="Calibri" w:hAnsi="Calibri" w:cs="Calibri"/>
          <w:sz w:val="22"/>
          <w:szCs w:val="22"/>
        </w:rPr>
        <w:t xml:space="preserve"> pkt 3</w:t>
      </w:r>
      <w:r w:rsidR="00E36E46">
        <w:rPr>
          <w:rFonts w:ascii="Calibri" w:hAnsi="Calibri" w:cs="Calibri"/>
          <w:sz w:val="22"/>
          <w:szCs w:val="22"/>
        </w:rPr>
        <w:t>)</w:t>
      </w:r>
      <w:r w:rsidRPr="004B4188">
        <w:rPr>
          <w:rFonts w:ascii="Calibri" w:hAnsi="Calibri" w:cs="Calibri"/>
          <w:sz w:val="22"/>
          <w:szCs w:val="22"/>
        </w:rPr>
        <w:t xml:space="preserve"> umowy.</w:t>
      </w:r>
    </w:p>
    <w:p w14:paraId="5EA0B353"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5)</w:t>
      </w:r>
      <w:r w:rsidRPr="004B4188">
        <w:rPr>
          <w:rFonts w:ascii="Calibri" w:hAnsi="Calibri" w:cs="Calibri"/>
          <w:sz w:val="22"/>
          <w:szCs w:val="22"/>
        </w:rPr>
        <w:tab/>
        <w:t xml:space="preserve">W przypadku zaistnienia sytuacji wskazanej w pkt. 2) strona umowy występująca o zmianę wynagrodzenia winna złożyć drugiej stronie umowy wniosek o dokonanie zmiany wysokości wynagrodzenia zawierający szczegółowe kalkulacje </w:t>
      </w:r>
      <w:r>
        <w:rPr>
          <w:rFonts w:ascii="Calibri" w:hAnsi="Calibri" w:cs="Calibri"/>
          <w:sz w:val="22"/>
          <w:szCs w:val="22"/>
        </w:rPr>
        <w:t>kosztów według stanu sprzed danej zmiany cen materiałów i kosztów oraz szczegółowe kalkulacje według stanu po zmianie obrazujące</w:t>
      </w:r>
      <w:r w:rsidRPr="004B4188">
        <w:rPr>
          <w:rFonts w:ascii="Calibri" w:hAnsi="Calibri" w:cs="Calibri"/>
          <w:sz w:val="22"/>
          <w:szCs w:val="22"/>
        </w:rPr>
        <w:t>, czy i w jakim stopniu zmiana przyjętego wskaźnika wpłynęła na koszty wykonania umowy.</w:t>
      </w:r>
      <w:r>
        <w:rPr>
          <w:rFonts w:ascii="Calibri" w:hAnsi="Calibri" w:cs="Calibri"/>
          <w:sz w:val="22"/>
          <w:szCs w:val="22"/>
        </w:rPr>
        <w:t xml:space="preserve"> Wniosek winien wskazywać kwotę, o jaką wynagrodzenie powinno ulec zmianie. </w:t>
      </w:r>
    </w:p>
    <w:p w14:paraId="560C72A2"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Pr>
          <w:rFonts w:ascii="Calibri" w:hAnsi="Calibri" w:cs="Calibri"/>
          <w:sz w:val="22"/>
          <w:szCs w:val="22"/>
        </w:rPr>
        <w:t>6)</w:t>
      </w:r>
      <w:r>
        <w:rPr>
          <w:rFonts w:ascii="Calibri" w:hAnsi="Calibri" w:cs="Calibri"/>
          <w:sz w:val="22"/>
          <w:szCs w:val="22"/>
        </w:rPr>
        <w:tab/>
        <w:t>W terminie 21</w:t>
      </w:r>
      <w:r w:rsidRPr="004B4188">
        <w:rPr>
          <w:rFonts w:ascii="Calibri" w:hAnsi="Calibri" w:cs="Calibri"/>
          <w:sz w:val="22"/>
          <w:szCs w:val="22"/>
        </w:rPr>
        <w:t xml:space="preserve"> dni od dnia otrzymania wniosku, strona umowy, która wniosek otrzymała przekaże drugiej stronie informację o zakresie, w jakim zatwierdza wniosek oraz wskaże kwotę, o którą wynagrodzenie należne Wykonawcy powinno ulec zmianie, albo informację </w:t>
      </w:r>
      <w:r>
        <w:rPr>
          <w:rFonts w:ascii="Calibri" w:hAnsi="Calibri" w:cs="Calibri"/>
          <w:sz w:val="22"/>
          <w:szCs w:val="22"/>
        </w:rPr>
        <w:br/>
      </w:r>
      <w:r w:rsidRPr="004B4188">
        <w:rPr>
          <w:rFonts w:ascii="Calibri" w:hAnsi="Calibri" w:cs="Calibri"/>
          <w:sz w:val="22"/>
          <w:szCs w:val="22"/>
        </w:rPr>
        <w:t>o niezatwierdzenie wniosku wraz z uzasadnieniem.</w:t>
      </w:r>
    </w:p>
    <w:p w14:paraId="369697E1" w14:textId="77777777" w:rsidR="006D3A1C" w:rsidRPr="004B4188" w:rsidRDefault="006D3A1C" w:rsidP="006D3A1C">
      <w:pPr>
        <w:tabs>
          <w:tab w:val="left" w:pos="709"/>
          <w:tab w:val="left" w:pos="8222"/>
        </w:tabs>
        <w:spacing w:after="0"/>
        <w:ind w:left="709" w:hanging="349"/>
        <w:jc w:val="both"/>
        <w:rPr>
          <w:rFonts w:ascii="Calibri" w:hAnsi="Calibri" w:cs="Calibri"/>
        </w:rPr>
      </w:pPr>
      <w:r>
        <w:rPr>
          <w:rFonts w:ascii="Calibri" w:hAnsi="Calibri" w:cs="Calibri"/>
        </w:rPr>
        <w:t xml:space="preserve">  </w:t>
      </w:r>
      <w:r w:rsidRPr="004B4188">
        <w:rPr>
          <w:rFonts w:ascii="Calibri" w:hAnsi="Calibri" w:cs="Calibri"/>
        </w:rPr>
        <w:t xml:space="preserve">7) Wykonawca, którego wynagrodzenie zostało zmienione zgodnie z pkt 1)-6), zobowiązany </w:t>
      </w:r>
      <w:r>
        <w:rPr>
          <w:rFonts w:ascii="Calibri" w:hAnsi="Calibri" w:cs="Calibri"/>
        </w:rPr>
        <w:t xml:space="preserve">  </w:t>
      </w:r>
      <w:r w:rsidRPr="004B4188">
        <w:rPr>
          <w:rFonts w:ascii="Calibri" w:hAnsi="Calibri" w:cs="Calibri"/>
        </w:rPr>
        <w:t xml:space="preserve">jest do zmiany wynagrodzenia przysługującego podwykonawcy, z którym zawarł umowę, </w:t>
      </w:r>
      <w:r>
        <w:rPr>
          <w:rFonts w:ascii="Calibri" w:hAnsi="Calibri" w:cs="Calibri"/>
        </w:rPr>
        <w:br/>
      </w:r>
      <w:r w:rsidRPr="004B4188">
        <w:rPr>
          <w:rFonts w:ascii="Calibri" w:hAnsi="Calibri" w:cs="Calibri"/>
        </w:rPr>
        <w:t>w zakresie odpowiadającym zmianom cen materiałów lub kosztów dotyczących zobowiązania podwykonawcy.</w:t>
      </w:r>
    </w:p>
    <w:p w14:paraId="15E3EB9B"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63D25CBE" w14:textId="4033A486"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w:t>
      </w:r>
      <w:r w:rsidR="00A06E81">
        <w:t>azane w dokumentacji projektowej,</w:t>
      </w:r>
      <w:r w:rsidRPr="00F82A92">
        <w:t xml:space="preserve"> gdyby zastosowanie przewidzianych rozwiązań groziło niewykonaniem lub nienależytym wykonaniem przedmiotu umowy,</w:t>
      </w:r>
    </w:p>
    <w:p w14:paraId="183CD12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030566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96F7EB8"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155D0F78" w14:textId="115E8BDF" w:rsidR="004B4188" w:rsidRPr="004B4188" w:rsidRDefault="00484F30" w:rsidP="00930C24">
      <w:pPr>
        <w:numPr>
          <w:ilvl w:val="0"/>
          <w:numId w:val="42"/>
        </w:numPr>
        <w:tabs>
          <w:tab w:val="left" w:pos="360"/>
          <w:tab w:val="left" w:pos="8222"/>
        </w:tabs>
        <w:autoSpaceDE w:val="0"/>
        <w:autoSpaceDN w:val="0"/>
        <w:adjustRightInd w:val="0"/>
        <w:spacing w:after="0" w:line="240" w:lineRule="auto"/>
        <w:jc w:val="both"/>
        <w:rPr>
          <w:rFonts w:ascii="Calibri" w:hAnsi="Calibri" w:cs="Calibri"/>
          <w:b/>
          <w:bCs/>
        </w:rPr>
      </w:pPr>
      <w:r w:rsidRPr="00741D97">
        <w:rPr>
          <w:bCs/>
        </w:rPr>
        <w:t>Wykonawca jest uprawniony do żądania zmiany wynagrodzenia należnego z tytułu</w:t>
      </w:r>
      <w:r w:rsidRPr="00741D97">
        <w:rPr>
          <w:bCs/>
        </w:rPr>
        <w:br/>
        <w:t xml:space="preserve"> realizacji umowy odpowiednio w przypadkach określonych w  ust.  </w:t>
      </w:r>
      <w:r w:rsidRPr="00890B88">
        <w:rPr>
          <w:bCs/>
        </w:rPr>
        <w:t>1</w:t>
      </w:r>
      <w:r w:rsidR="00890B88" w:rsidRPr="00890B88">
        <w:rPr>
          <w:bCs/>
        </w:rPr>
        <w:t>0</w:t>
      </w:r>
      <w:r w:rsidRPr="00890B88">
        <w:rPr>
          <w:bCs/>
        </w:rPr>
        <w:t>.</w:t>
      </w:r>
      <w:r w:rsidR="004B4188" w:rsidRPr="004B4188">
        <w:rPr>
          <w:rFonts w:ascii="Calibri" w:hAnsi="Calibri" w:cs="Calibri"/>
        </w:rPr>
        <w:t xml:space="preserve"> materiałów lub kosztów zawiązanych z realizacją zamówienia. </w:t>
      </w:r>
    </w:p>
    <w:p w14:paraId="2E273208" w14:textId="77777777" w:rsidR="00484F30" w:rsidRPr="00741D97" w:rsidRDefault="00484F30" w:rsidP="004B4188">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0B722AA" w14:textId="7AD7D76E"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lastRenderedPageBreak/>
        <w:t>Wniosek, o którym mowa w ust</w:t>
      </w:r>
      <w:r w:rsidRPr="00890B88">
        <w:rPr>
          <w:bCs/>
        </w:rPr>
        <w:t xml:space="preserve">. </w:t>
      </w:r>
      <w:r w:rsidR="00890B88" w:rsidRPr="00890B88">
        <w:rPr>
          <w:bCs/>
        </w:rPr>
        <w:t>12</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7CB9B1B7" w14:textId="6CFC6C05"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 xml:space="preserve">ioskiem, o którym mowa w ust. </w:t>
      </w:r>
      <w:r w:rsidR="00890B88">
        <w:rPr>
          <w:bCs/>
        </w:rPr>
        <w:t>12</w:t>
      </w:r>
      <w:r w:rsidRPr="00741D97">
        <w:rPr>
          <w:bCs/>
        </w:rPr>
        <w:t xml:space="preserve">, wszelkich  innych dokumentów wymaganych umową, w tym propozycji rozliczenia </w:t>
      </w:r>
      <w:r w:rsidRPr="00741D97">
        <w:rPr>
          <w:bCs/>
        </w:rPr>
        <w:br/>
        <w:t>i informacji uzasadniającyc</w:t>
      </w:r>
      <w:r w:rsidR="00890B88">
        <w:rPr>
          <w:bCs/>
        </w:rPr>
        <w:t>h żądanie zmiany umowy,  stosow</w:t>
      </w:r>
      <w:r w:rsidRPr="00741D97">
        <w:rPr>
          <w:bCs/>
        </w:rPr>
        <w:t>nie do zdarzenia lub okoliczności stanowiących podstawę żądania zmiany.</w:t>
      </w:r>
    </w:p>
    <w:p w14:paraId="7AE3B12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0C0F8F11" w14:textId="0602B772"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w:t>
      </w:r>
      <w:r w:rsidR="004B4188">
        <w:rPr>
          <w:bCs/>
        </w:rPr>
        <w:t xml:space="preserve"> </w:t>
      </w:r>
      <w:r w:rsidR="00F16FB3">
        <w:rPr>
          <w:bCs/>
        </w:rPr>
        <w:t xml:space="preserve">wniosku, o którym mowa w ust. </w:t>
      </w:r>
      <w:r w:rsidR="00890B88">
        <w:rPr>
          <w:bCs/>
        </w:rPr>
        <w:t>12</w:t>
      </w:r>
      <w:r w:rsidRPr="00741D97">
        <w:rPr>
          <w:bCs/>
        </w:rPr>
        <w:t>, Zamawiający jest uprawniony, bez dokonywania oceny jego zasadności, do kontroli dokum</w:t>
      </w:r>
      <w:r w:rsidR="00741D97" w:rsidRPr="00741D97">
        <w:rPr>
          <w:bCs/>
        </w:rPr>
        <w:t>entacji, o k</w:t>
      </w:r>
      <w:r w:rsidR="00A06E81">
        <w:rPr>
          <w:bCs/>
        </w:rPr>
        <w:t>tórej mowa w ust. 14</w:t>
      </w:r>
      <w:r w:rsidR="001067F9">
        <w:rPr>
          <w:bCs/>
        </w:rPr>
        <w:br/>
      </w:r>
      <w:r w:rsidRPr="00741D97">
        <w:rPr>
          <w:bCs/>
        </w:rPr>
        <w:t>i wydania Wykonawcy polecenia prowadzenia dalszej dokumentacji bieżącej uzasadniającej żądanie zmiany.</w:t>
      </w:r>
    </w:p>
    <w:p w14:paraId="4BF042B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w:t>
      </w:r>
      <w:r w:rsidR="001067F9">
        <w:rPr>
          <w:bCs/>
        </w:rPr>
        <w:br/>
      </w:r>
      <w:r w:rsidRPr="00741D97">
        <w:rPr>
          <w:bCs/>
        </w:rPr>
        <w:t xml:space="preserve">o akceptacji żądania zmiany Umowy i terminie podpisania aneksu do Umowy lub odpowiednio </w:t>
      </w:r>
      <w:r w:rsidR="001067F9">
        <w:rPr>
          <w:bCs/>
        </w:rPr>
        <w:br/>
      </w:r>
      <w:r w:rsidRPr="00741D97">
        <w:rPr>
          <w:bCs/>
        </w:rPr>
        <w:t>o braku akceptacji zmiany.</w:t>
      </w:r>
    </w:p>
    <w:p w14:paraId="5B3B26A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0747219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4EE0BC4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EA2E301"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69EB6B96"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078B4B9D"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05E06BA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0D8EA0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33A425F5"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3B50FDA6"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2D1F9462"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2F8C4D97"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34897977" w14:textId="77777777" w:rsidR="005C127E" w:rsidRPr="001D17F9" w:rsidRDefault="005C127E" w:rsidP="005C127E">
      <w:pPr>
        <w:spacing w:line="250" w:lineRule="exact"/>
        <w:jc w:val="both"/>
        <w:rPr>
          <w:rFonts w:ascii="Calibri" w:hAnsi="Calibri" w:cs="Calibri"/>
        </w:rPr>
      </w:pPr>
      <w:r w:rsidRPr="001D17F9">
        <w:rPr>
          <w:rFonts w:ascii="Calibri" w:hAnsi="Calibri" w:cs="Calibri"/>
        </w:rPr>
        <w:t xml:space="preserve">Zgodnie z </w:t>
      </w:r>
      <w:r w:rsidRPr="00F91642">
        <w:rPr>
          <w:rFonts w:ascii="Calibri" w:hAnsi="Calibri" w:cs="Calibri"/>
        </w:rPr>
        <w:t>art. 13 ust. 1 i 2 rozporządzenia Parlamentu Europejskiego i Rady (UE) 2016/679</w:t>
      </w:r>
      <w:r w:rsidRPr="00F91642">
        <w:rPr>
          <w:rFonts w:ascii="Calibri" w:hAnsi="Calibri" w:cs="Calibri"/>
        </w:rPr>
        <w:br/>
        <w:t xml:space="preserve">z dnia 27 kwietnia 2016 r. w sprawie ochrony osób fizycznych w związku z przetwarzaniem danych osobowych i w sprawie swobodnego przepływu takich danych </w:t>
      </w:r>
      <w:r w:rsidR="00770F17">
        <w:rPr>
          <w:rFonts w:ascii="Calibri" w:hAnsi="Calibri" w:cs="Calibri"/>
        </w:rPr>
        <w:t xml:space="preserve">oraz uchylenia dyrektywy 94/46/WE </w:t>
      </w:r>
      <w:r w:rsidRPr="00F91642">
        <w:rPr>
          <w:rFonts w:ascii="Calibri" w:hAnsi="Calibri" w:cs="Calibri"/>
        </w:rPr>
        <w:t>(ogólne rozporządzenie o ochronie danych) (Dz. U. UE L 2016.119.1 z 04.05.2016 r.), dalej „RODO”,</w:t>
      </w:r>
      <w:r w:rsidRPr="001D17F9">
        <w:rPr>
          <w:rFonts w:ascii="Calibri" w:hAnsi="Calibri" w:cs="Calibri"/>
        </w:rPr>
        <w:t xml:space="preserve"> Zamawiający informuję, że: </w:t>
      </w:r>
    </w:p>
    <w:p w14:paraId="19059B61"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0726A737" w14:textId="77777777" w:rsidR="005C127E" w:rsidRPr="001D17F9" w:rsidRDefault="005C127E" w:rsidP="00D1142E">
      <w:pPr>
        <w:pStyle w:val="Akapitzlist"/>
        <w:numPr>
          <w:ilvl w:val="0"/>
          <w:numId w:val="64"/>
        </w:numPr>
        <w:spacing w:line="250" w:lineRule="exact"/>
        <w:ind w:left="426" w:hanging="357"/>
        <w:jc w:val="both"/>
        <w:rPr>
          <w:rStyle w:val="Hipercze"/>
          <w:rFonts w:ascii="Calibri" w:hAnsi="Calibri" w:cs="Calibri"/>
        </w:rPr>
      </w:pPr>
      <w:r w:rsidRPr="001D17F9">
        <w:rPr>
          <w:rFonts w:ascii="Calibri" w:hAnsi="Calibri" w:cs="Calibri"/>
        </w:rPr>
        <w:t xml:space="preserve">Inspektorem ochrony danych osobowych w Starostwie Powiatowym w Chojnicach jest Pan Mateusz Zarychta, tel. 505-540-306, e-mail: </w:t>
      </w:r>
      <w:hyperlink r:id="rId11" w:history="1">
        <w:r w:rsidRPr="001D17F9">
          <w:rPr>
            <w:rStyle w:val="Hipercze"/>
            <w:rFonts w:ascii="Calibri" w:hAnsi="Calibri" w:cs="Calibri"/>
          </w:rPr>
          <w:t>mateusz@epomerania.pl</w:t>
        </w:r>
      </w:hyperlink>
    </w:p>
    <w:p w14:paraId="3DE63EAA" w14:textId="5261173D" w:rsidR="006D1A9F" w:rsidRPr="006D1A9F" w:rsidRDefault="005C127E" w:rsidP="006D1A9F">
      <w:pPr>
        <w:pStyle w:val="Akapitzlist"/>
        <w:numPr>
          <w:ilvl w:val="0"/>
          <w:numId w:val="64"/>
        </w:numPr>
        <w:spacing w:line="250" w:lineRule="exact"/>
        <w:ind w:left="426"/>
        <w:jc w:val="both"/>
        <w:rPr>
          <w:rFonts w:ascii="Calibri" w:hAnsi="Calibri" w:cs="Calibri"/>
        </w:rPr>
      </w:pPr>
      <w:r w:rsidRPr="001D17F9">
        <w:rPr>
          <w:rFonts w:ascii="Calibri" w:hAnsi="Calibri" w:cs="Calibri"/>
        </w:rPr>
        <w:t>Państwa dane osobowe przetwarzane będą na podstawie art. 6 ust. 1 lit. c RODO w celu związanym z podpisaniem umowy na zadanie pn</w:t>
      </w:r>
      <w:r w:rsidRPr="00924EE9">
        <w:rPr>
          <w:rFonts w:ascii="Calibri" w:hAnsi="Calibri" w:cs="Calibri"/>
          <w:b/>
        </w:rPr>
        <w:t>.:</w:t>
      </w:r>
      <w:r w:rsidR="00FD3C33">
        <w:rPr>
          <w:rFonts w:ascii="Calibri" w:hAnsi="Calibri" w:cs="Calibri"/>
          <w:b/>
        </w:rPr>
        <w:t xml:space="preserve"> </w:t>
      </w:r>
      <w:r w:rsidR="006D1A9F">
        <w:rPr>
          <w:rFonts w:ascii="Calibri" w:hAnsi="Calibri" w:cs="Calibri"/>
          <w:b/>
        </w:rPr>
        <w:t>„</w:t>
      </w:r>
      <w:r w:rsidR="006D1A9F" w:rsidRPr="006D1A9F">
        <w:rPr>
          <w:rFonts w:cstheme="minorHAnsi"/>
        </w:rPr>
        <w:t xml:space="preserve">Roboty bud </w:t>
      </w:r>
      <w:r w:rsidR="006D1A9F">
        <w:rPr>
          <w:rFonts w:cstheme="minorHAnsi"/>
        </w:rPr>
        <w:t>–</w:t>
      </w:r>
      <w:r w:rsidR="006D1A9F" w:rsidRPr="006D1A9F">
        <w:rPr>
          <w:rFonts w:cstheme="minorHAnsi"/>
        </w:rPr>
        <w:t xml:space="preserve"> </w:t>
      </w:r>
      <w:r w:rsidR="006D1A9F">
        <w:rPr>
          <w:rFonts w:cstheme="minorHAnsi"/>
        </w:rPr>
        <w:t>„</w:t>
      </w:r>
      <w:r w:rsidR="006D1A9F" w:rsidRPr="006D1A9F">
        <w:rPr>
          <w:rFonts w:cstheme="minorHAnsi"/>
        </w:rPr>
        <w:t xml:space="preserve">.Wsparcie szkolnictwa zawodowego w powiecie </w:t>
      </w:r>
      <w:proofErr w:type="spellStart"/>
      <w:r w:rsidR="006D1A9F" w:rsidRPr="006D1A9F">
        <w:rPr>
          <w:rFonts w:cstheme="minorHAnsi"/>
        </w:rPr>
        <w:t>chojnickim-rozwój</w:t>
      </w:r>
      <w:proofErr w:type="spellEnd"/>
      <w:r w:rsidR="006D1A9F" w:rsidRPr="006D1A9F">
        <w:rPr>
          <w:rFonts w:cstheme="minorHAnsi"/>
        </w:rPr>
        <w:t xml:space="preserve"> infrastruktury poprzez </w:t>
      </w:r>
      <w:proofErr w:type="spellStart"/>
      <w:r w:rsidR="006D1A9F" w:rsidRPr="006D1A9F">
        <w:rPr>
          <w:rFonts w:cstheme="minorHAnsi"/>
        </w:rPr>
        <w:t>rozbudowę,modernizację</w:t>
      </w:r>
      <w:proofErr w:type="spellEnd"/>
      <w:r w:rsidR="006D1A9F" w:rsidRPr="006D1A9F">
        <w:rPr>
          <w:rFonts w:cstheme="minorHAnsi"/>
        </w:rPr>
        <w:t xml:space="preserve"> i adaptację obiektów wraz z zakupem wyposażenia-etap II z podziałem na części.</w:t>
      </w:r>
    </w:p>
    <w:p w14:paraId="70E9ADB0" w14:textId="529680A0" w:rsidR="005C127E" w:rsidRPr="006D1A9F" w:rsidRDefault="006D1A9F" w:rsidP="006D1A9F">
      <w:pPr>
        <w:pStyle w:val="Akapitzlist"/>
        <w:spacing w:line="250" w:lineRule="exact"/>
        <w:ind w:left="426"/>
        <w:jc w:val="both"/>
        <w:rPr>
          <w:rFonts w:ascii="Calibri" w:hAnsi="Calibri" w:cs="Calibri"/>
        </w:rPr>
      </w:pPr>
      <w:r w:rsidRPr="006D1A9F">
        <w:rPr>
          <w:rFonts w:ascii="Calibri" w:hAnsi="Calibri" w:cs="Calibri"/>
          <w:b/>
        </w:rPr>
        <w:t>Część III   Przebudowa wewnętrzna oraz remont części pomieszczeń w budynku Medycznej      Szkoły</w:t>
      </w:r>
      <w:r>
        <w:rPr>
          <w:rFonts w:ascii="Calibri" w:hAnsi="Calibri" w:cs="Calibri"/>
          <w:b/>
        </w:rPr>
        <w:t xml:space="preserve"> </w:t>
      </w:r>
      <w:r w:rsidRPr="006D1A9F">
        <w:rPr>
          <w:rFonts w:ascii="Calibri" w:hAnsi="Calibri" w:cs="Calibri"/>
          <w:b/>
        </w:rPr>
        <w:t>Policealnej w Chojnicach</w:t>
      </w:r>
      <w:r>
        <w:rPr>
          <w:rFonts w:ascii="Calibri" w:hAnsi="Calibri" w:cs="Calibri"/>
          <w:b/>
        </w:rPr>
        <w:t xml:space="preserve">.” </w:t>
      </w:r>
      <w:r w:rsidR="00924EE9" w:rsidRPr="006D1A9F">
        <w:rPr>
          <w:rFonts w:ascii="Calibri" w:hAnsi="Calibri" w:cs="Calibri"/>
        </w:rPr>
        <w:t xml:space="preserve">w wyniku przeprowadzonego </w:t>
      </w:r>
      <w:r w:rsidR="005C127E" w:rsidRPr="006D1A9F">
        <w:rPr>
          <w:rFonts w:ascii="Calibri" w:hAnsi="Calibri" w:cs="Calibri"/>
        </w:rPr>
        <w:t>postępowania o udzielenie zamówienia publicznego.</w:t>
      </w:r>
    </w:p>
    <w:p w14:paraId="4FB9286E"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lastRenderedPageBreak/>
        <w:t xml:space="preserve">Odbiorcami Państwa danych osobowych będą osoby lub podmioty, którym udostępniona zostanie dokumentacja postępowania w oparciu o art. 18 oraz art. 74 ustawy z dnia 11 września 2019 r. – Prawo zamówień </w:t>
      </w:r>
      <w:r w:rsidRPr="00F91642">
        <w:rPr>
          <w:rFonts w:ascii="Calibri" w:hAnsi="Calibri" w:cs="Calibri"/>
        </w:rPr>
        <w:t>publicznych</w:t>
      </w:r>
      <w:r w:rsidR="00057A0E">
        <w:rPr>
          <w:rFonts w:ascii="Calibri" w:hAnsi="Calibri" w:cs="Calibri"/>
        </w:rPr>
        <w:t xml:space="preserve">, </w:t>
      </w:r>
      <w:r w:rsidRPr="001D17F9">
        <w:rPr>
          <w:rFonts w:ascii="Calibri" w:hAnsi="Calibri" w:cs="Calibri"/>
        </w:rPr>
        <w:t>dalej „ustawa PZP”.</w:t>
      </w:r>
    </w:p>
    <w:p w14:paraId="0D50E898"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73F7C085"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Obowiązek podania przez Państwa danych osobowych bezpośrednio Państwa dotyczących jest wymogiem ustawowym określonym w przepisach ustawy PZP, związanym z udziałem </w:t>
      </w:r>
      <w:r w:rsidR="001067F9">
        <w:rPr>
          <w:rFonts w:ascii="Calibri" w:hAnsi="Calibri" w:cs="Calibri"/>
        </w:rPr>
        <w:br/>
      </w:r>
      <w:r w:rsidRPr="001D17F9">
        <w:rPr>
          <w:rFonts w:ascii="Calibri" w:hAnsi="Calibri" w:cs="Calibri"/>
        </w:rPr>
        <w:t>w postępowaniu o udzielenie zamówienia publicznego; konsekwencje niepodania określonych danych wynikają z ustawy PZP.</w:t>
      </w:r>
    </w:p>
    <w:p w14:paraId="02A19C17"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W odniesieniu do Państwa danych osobowych decyzje nie będą podejmowane w sposób zautomatyzowany, stosowanie do art. 22 RODO.</w:t>
      </w:r>
    </w:p>
    <w:p w14:paraId="0CEDD5E1" w14:textId="77777777" w:rsidR="005C127E" w:rsidRPr="001D17F9" w:rsidRDefault="005C127E" w:rsidP="00D1142E">
      <w:pPr>
        <w:pStyle w:val="Akapitzlist"/>
        <w:numPr>
          <w:ilvl w:val="0"/>
          <w:numId w:val="64"/>
        </w:numPr>
        <w:spacing w:after="0" w:line="250" w:lineRule="exact"/>
        <w:ind w:left="426" w:hanging="357"/>
        <w:jc w:val="both"/>
        <w:rPr>
          <w:rFonts w:ascii="Calibri" w:hAnsi="Calibri" w:cs="Calibri"/>
        </w:rPr>
      </w:pPr>
      <w:r w:rsidRPr="001D17F9">
        <w:rPr>
          <w:rFonts w:ascii="Calibri" w:hAnsi="Calibri" w:cs="Calibri"/>
        </w:rPr>
        <w:t>Posiadają Państwo:</w:t>
      </w:r>
    </w:p>
    <w:p w14:paraId="1B32E312"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15 RODO prawo dostępu do danych osobowych Pani/Pana dotyczących;</w:t>
      </w:r>
    </w:p>
    <w:p w14:paraId="0A3DFB35"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16 RODO prawo do sprostowania Pani/Pana danych osobowych;</w:t>
      </w:r>
    </w:p>
    <w:p w14:paraId="06DAC409"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18 RODO prawo żądania od administratora ograniczenia przetwarzania danych osobowych z zastrzeżeniem przypadków, o których mowa w art. 18 ust. 2 RODO;</w:t>
      </w:r>
    </w:p>
    <w:p w14:paraId="119F49B4" w14:textId="77777777" w:rsidR="005C127E" w:rsidRPr="001D17F9" w:rsidRDefault="005C127E" w:rsidP="00D1142E">
      <w:pPr>
        <w:pStyle w:val="Akapitzlist"/>
        <w:spacing w:after="0" w:line="250" w:lineRule="exact"/>
        <w:ind w:left="426"/>
        <w:jc w:val="both"/>
        <w:rPr>
          <w:rFonts w:ascii="Calibri" w:hAnsi="Calibri" w:cs="Calibri"/>
        </w:rPr>
      </w:pPr>
      <w:r w:rsidRPr="001D17F9">
        <w:rPr>
          <w:rFonts w:ascii="Calibri" w:hAnsi="Calibri" w:cs="Calibri"/>
        </w:rPr>
        <w:t>− prawo do wniesienia skargi do Prezesa Urzędu Ochrony Danych Osobowych, gdy uzna Pani/Pan, że przetwarzanie danych osobowych Pani/Pana dotyczących narusza przepisy RODO.</w:t>
      </w:r>
    </w:p>
    <w:p w14:paraId="26DB319B" w14:textId="77777777" w:rsidR="005C127E" w:rsidRPr="001D17F9" w:rsidRDefault="005C127E" w:rsidP="00D1142E">
      <w:pPr>
        <w:pStyle w:val="Style8"/>
        <w:widowControl/>
        <w:numPr>
          <w:ilvl w:val="0"/>
          <w:numId w:val="64"/>
        </w:numPr>
        <w:spacing w:line="240" w:lineRule="auto"/>
        <w:ind w:left="426"/>
        <w:rPr>
          <w:rFonts w:ascii="Calibri" w:hAnsi="Calibri" w:cs="Calibri"/>
          <w:b/>
          <w:bCs/>
          <w:color w:val="000000"/>
          <w:spacing w:val="60"/>
          <w:sz w:val="22"/>
          <w:szCs w:val="22"/>
        </w:rPr>
      </w:pPr>
      <w:r w:rsidRPr="001D17F9">
        <w:rPr>
          <w:rFonts w:ascii="Calibri" w:eastAsia="Calibri" w:hAnsi="Calibri" w:cs="Calibri"/>
          <w:sz w:val="22"/>
          <w:szCs w:val="22"/>
          <w:u w:color="000000"/>
          <w:lang w:eastAsia="en-US"/>
        </w:rPr>
        <w:t>Nie przysługuje Państwu:</w:t>
      </w:r>
    </w:p>
    <w:p w14:paraId="420AD3C6"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w związku z art. 17 ust. 3 lit. b, d lub e RODO prawo do usunięcia danych osobowych;</w:t>
      </w:r>
    </w:p>
    <w:p w14:paraId="346B2790"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prawo do przenoszenia danych osobowych, o którym mowa w art. 20 RODO;</w:t>
      </w:r>
    </w:p>
    <w:p w14:paraId="0DD98C31"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na podstawie art. 21 RODO prawo sprzeciwu, wobec przetwarzania danych osobowych, gdyż podstawą prawną przetwarzania Państwa danych osobowych jest art. 6 ust. 1 lit. c RODO.</w:t>
      </w:r>
    </w:p>
    <w:p w14:paraId="6DE3F536"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5D430869"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FA67E48"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B0638">
        <w:rPr>
          <w:rStyle w:val="FontStyle15"/>
          <w:rFonts w:asciiTheme="minorHAnsi" w:hAnsiTheme="minorHAnsi" w:cstheme="minorHAnsi"/>
          <w:color w:val="auto"/>
          <w:sz w:val="22"/>
          <w:szCs w:val="22"/>
        </w:rPr>
        <w:t>Zabezpieczenie należytego</w:t>
      </w:r>
      <w:r w:rsidRPr="00016613">
        <w:rPr>
          <w:rStyle w:val="FontStyle15"/>
          <w:rFonts w:asciiTheme="minorHAnsi" w:hAnsiTheme="minorHAnsi" w:cstheme="minorHAnsi"/>
          <w:color w:val="FF0000"/>
          <w:sz w:val="22"/>
          <w:szCs w:val="22"/>
        </w:rPr>
        <w:t xml:space="preserve"> </w:t>
      </w:r>
      <w:r w:rsidRPr="00D4645E">
        <w:rPr>
          <w:rStyle w:val="FontStyle15"/>
          <w:rFonts w:asciiTheme="minorHAnsi" w:hAnsiTheme="minorHAnsi" w:cstheme="minorHAnsi"/>
          <w:sz w:val="22"/>
          <w:szCs w:val="22"/>
        </w:rPr>
        <w:t>wykonania umowy</w:t>
      </w:r>
    </w:p>
    <w:p w14:paraId="61477DB3" w14:textId="6828E5FD"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002E57B5">
        <w:rPr>
          <w:rStyle w:val="FontStyle14"/>
          <w:rFonts w:asciiTheme="minorHAnsi" w:hAnsiTheme="minorHAnsi" w:cstheme="minorHAnsi"/>
          <w:sz w:val="22"/>
          <w:szCs w:val="22"/>
        </w:rPr>
        <w:t xml:space="preserve">. </w:t>
      </w:r>
      <w:r w:rsidR="00F16FB3">
        <w:rPr>
          <w:rStyle w:val="FontStyle14"/>
          <w:rFonts w:asciiTheme="minorHAnsi" w:hAnsiTheme="minorHAnsi" w:cstheme="minorHAnsi"/>
          <w:b/>
          <w:bCs/>
          <w:sz w:val="22"/>
          <w:szCs w:val="22"/>
        </w:rPr>
        <w:t>……………………………</w:t>
      </w:r>
      <w:r w:rsidR="002E57B5" w:rsidRPr="002E57B5">
        <w:rPr>
          <w:rStyle w:val="FontStyle14"/>
          <w:rFonts w:asciiTheme="minorHAnsi" w:hAnsiTheme="minorHAnsi" w:cstheme="minorHAnsi"/>
          <w:b/>
          <w:bCs/>
          <w:sz w:val="22"/>
          <w:szCs w:val="22"/>
        </w:rPr>
        <w:t xml:space="preserve"> zł brutto</w:t>
      </w:r>
      <w:r w:rsidRPr="00D4645E">
        <w:rPr>
          <w:rStyle w:val="FontStyle14"/>
          <w:rFonts w:asciiTheme="minorHAnsi" w:hAnsiTheme="minorHAnsi" w:cstheme="minorHAnsi"/>
          <w:sz w:val="22"/>
          <w:szCs w:val="22"/>
        </w:rPr>
        <w:t>, w formie</w:t>
      </w:r>
      <w:r w:rsidR="002E57B5">
        <w:rPr>
          <w:rStyle w:val="FontStyle14"/>
          <w:rFonts w:asciiTheme="minorHAnsi" w:hAnsiTheme="minorHAnsi" w:cstheme="minorHAnsi"/>
          <w:sz w:val="22"/>
          <w:szCs w:val="22"/>
        </w:rPr>
        <w:t xml:space="preserve"> </w:t>
      </w:r>
      <w:r w:rsidR="00F16FB3">
        <w:rPr>
          <w:rStyle w:val="FontStyle14"/>
          <w:rFonts w:asciiTheme="minorHAnsi" w:hAnsiTheme="minorHAnsi" w:cstheme="minorHAnsi"/>
          <w:b/>
          <w:bCs/>
          <w:sz w:val="22"/>
          <w:szCs w:val="22"/>
        </w:rPr>
        <w:t>…………………………..</w:t>
      </w:r>
    </w:p>
    <w:p w14:paraId="0EAE2B73"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4AC59213"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1881BEB1"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447D5355"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16F2C537"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7A848094"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845B769"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59A048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70AD3AAF"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40B144E2"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przez  ustanowienie   zastawu   rejestrowego  na  zasadach  określonych  w przepisach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o zastawie rejestrowym i rejestrze zastawów.</w:t>
      </w:r>
    </w:p>
    <w:p w14:paraId="6BAC6EEF"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5128C90D"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zabezpieczenie wniesiono w pieniądzu, Zamawiający przechowuje je na oprocentowanym rachunku bankowym. Zamawiający zwraca zabezpieczenie wniesione w pieniądzu z odsetkami </w:t>
      </w:r>
      <w:r w:rsidRPr="00D4645E">
        <w:rPr>
          <w:rStyle w:val="FontStyle14"/>
          <w:rFonts w:asciiTheme="minorHAnsi" w:hAnsiTheme="minorHAnsi" w:cstheme="minorHAnsi"/>
          <w:sz w:val="22"/>
          <w:szCs w:val="22"/>
        </w:rPr>
        <w:lastRenderedPageBreak/>
        <w:t>wynikającymi z umowy rachunku bankowego, na którym było ono przechowywane, pomniejszone o koszt prowadzenia tego rachunku oraz prowizji bankowej za przelew pieniędzy na rachunek bankowy Wykonawcy.</w:t>
      </w:r>
    </w:p>
    <w:p w14:paraId="24B5C5E0"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6C74E728"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5BD4DFFE"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10A1F3DC"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okres na jaki ma zostać wniesione zabezpieczenie przekracza 5 lat, zabezpieczenie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3014F792"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F6A5BC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1E50B76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19994596"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280F4A6F"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6DA74DFA"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46675EDD"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06AF259F" w14:textId="77777777" w:rsidR="005A711E" w:rsidRDefault="005A711E" w:rsidP="005A711E">
      <w:pPr>
        <w:pStyle w:val="Style7"/>
        <w:widowControl/>
        <w:tabs>
          <w:tab w:val="left" w:pos="350"/>
        </w:tabs>
        <w:spacing w:line="250" w:lineRule="exact"/>
        <w:ind w:right="10" w:firstLine="0"/>
        <w:rPr>
          <w:rStyle w:val="FontStyle14"/>
          <w:rFonts w:asciiTheme="minorHAnsi" w:hAnsiTheme="minorHAnsi" w:cstheme="minorHAnsi"/>
          <w:sz w:val="22"/>
          <w:szCs w:val="22"/>
        </w:rPr>
      </w:pPr>
    </w:p>
    <w:p w14:paraId="3181436E" w14:textId="77777777" w:rsidR="002E57B5" w:rsidRDefault="002E57B5" w:rsidP="00A8595C">
      <w:pPr>
        <w:pStyle w:val="Style8"/>
        <w:widowControl/>
        <w:spacing w:line="240" w:lineRule="auto"/>
        <w:jc w:val="center"/>
        <w:rPr>
          <w:rStyle w:val="FontStyle15"/>
          <w:rFonts w:asciiTheme="minorHAnsi" w:hAnsiTheme="minorHAnsi" w:cstheme="minorHAnsi"/>
          <w:spacing w:val="60"/>
          <w:sz w:val="22"/>
          <w:szCs w:val="22"/>
        </w:rPr>
      </w:pPr>
    </w:p>
    <w:p w14:paraId="1D8E4E1E" w14:textId="5B930059"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77578A52"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7462592E" w14:textId="21FC6A11" w:rsidR="0094274F" w:rsidRPr="00903F58"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 xml:space="preserve">Wykonawca ustanawia Kierownika Budowy w osobie: </w:t>
      </w:r>
      <w:r w:rsidR="008A1FF1">
        <w:rPr>
          <w:rStyle w:val="FontStyle14"/>
          <w:rFonts w:asciiTheme="minorHAnsi" w:hAnsiTheme="minorHAnsi" w:cstheme="minorHAnsi"/>
          <w:sz w:val="22"/>
          <w:szCs w:val="22"/>
        </w:rPr>
        <w:t>…………………………………</w:t>
      </w:r>
      <w:r w:rsidR="002E57B5" w:rsidRPr="00903F58">
        <w:rPr>
          <w:rStyle w:val="FontStyle14"/>
          <w:rFonts w:asciiTheme="minorHAnsi" w:hAnsiTheme="minorHAnsi" w:cstheme="minorHAnsi"/>
          <w:sz w:val="22"/>
          <w:szCs w:val="22"/>
        </w:rPr>
        <w:t>.</w:t>
      </w:r>
    </w:p>
    <w:p w14:paraId="7C044167" w14:textId="1D4DB829" w:rsidR="0042758C" w:rsidRPr="00903F58" w:rsidRDefault="0042758C" w:rsidP="00903F58">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Osobą upoważnioną do podpisywania protokołów odbioru robót ze strony Zamawiającego jest:</w:t>
      </w:r>
      <w:r w:rsidR="008A1FF1">
        <w:rPr>
          <w:rStyle w:val="FontStyle14"/>
          <w:rFonts w:asciiTheme="minorHAnsi" w:hAnsiTheme="minorHAnsi" w:cstheme="minorHAnsi"/>
          <w:sz w:val="22"/>
          <w:szCs w:val="22"/>
        </w:rPr>
        <w:t>……………………………………………………………………………………………………………….</w:t>
      </w:r>
    </w:p>
    <w:p w14:paraId="2F02049D" w14:textId="19C79BF8" w:rsidR="00361ACE" w:rsidRPr="006D1A9F" w:rsidRDefault="0094274F" w:rsidP="006D1A9F">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Osobą upoważnioną do kontaktów z Wykonawcą, odpowiedzialną za realizację niniejszej umowy jest:</w:t>
      </w:r>
      <w:r w:rsidR="008A1FF1">
        <w:rPr>
          <w:rStyle w:val="FontStyle14"/>
          <w:rFonts w:asciiTheme="minorHAnsi" w:hAnsiTheme="minorHAnsi" w:cstheme="minorHAnsi"/>
          <w:sz w:val="22"/>
          <w:szCs w:val="22"/>
        </w:rPr>
        <w:t>……………………………………………………………………………………………………………….</w:t>
      </w:r>
      <w:r w:rsidRPr="00903F58">
        <w:rPr>
          <w:rStyle w:val="FontStyle14"/>
          <w:rFonts w:asciiTheme="minorHAnsi" w:hAnsiTheme="minorHAnsi" w:cstheme="minorHAnsi"/>
          <w:sz w:val="22"/>
          <w:szCs w:val="22"/>
        </w:rPr>
        <w:t xml:space="preserve"> </w:t>
      </w:r>
      <w:r w:rsidR="008A1FF1">
        <w:rPr>
          <w:rStyle w:val="FontStyle14"/>
          <w:rFonts w:asciiTheme="minorHAnsi" w:hAnsiTheme="minorHAnsi" w:cstheme="minorHAnsi"/>
          <w:sz w:val="22"/>
          <w:szCs w:val="22"/>
        </w:rPr>
        <w:t xml:space="preserve"> </w:t>
      </w:r>
    </w:p>
    <w:p w14:paraId="363E92F0" w14:textId="77777777" w:rsidR="001A097C" w:rsidRDefault="001A097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70DD172C" w14:textId="77777777" w:rsidR="001A097C" w:rsidRDefault="001A097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DBB97BB"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60B8B4ED"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2901D9B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7091CDD" w14:textId="5DA2B33A"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w:t>
      </w:r>
      <w:r w:rsidRPr="009A1D3E">
        <w:rPr>
          <w:rFonts w:ascii="Calibri" w:eastAsiaTheme="minorHAnsi" w:hAnsi="Calibri" w:cs="Calibri"/>
          <w:sz w:val="22"/>
          <w:szCs w:val="22"/>
          <w:lang w:eastAsia="en-US"/>
        </w:rPr>
        <w:t xml:space="preserve"> </w:t>
      </w:r>
      <w:r w:rsidRPr="009A1D3E">
        <w:rPr>
          <w:rFonts w:asciiTheme="minorHAnsi" w:hAnsiTheme="minorHAnsi" w:cstheme="minorHAnsi"/>
          <w:color w:val="000000"/>
          <w:sz w:val="22"/>
          <w:szCs w:val="22"/>
        </w:rPr>
        <w:t>zastosowania przepisy ustawy z dnia 23 kwietnia 1964 r. Kodeks Cywilny (</w:t>
      </w:r>
      <w:r w:rsidRPr="001067F9">
        <w:rPr>
          <w:rFonts w:asciiTheme="minorHAnsi" w:hAnsiTheme="minorHAnsi" w:cstheme="minorHAnsi"/>
          <w:sz w:val="22"/>
          <w:szCs w:val="22"/>
        </w:rPr>
        <w:t>Dz. U. z 202</w:t>
      </w:r>
      <w:r w:rsidR="008A1FF1">
        <w:rPr>
          <w:rFonts w:asciiTheme="minorHAnsi" w:hAnsiTheme="minorHAnsi" w:cstheme="minorHAnsi"/>
          <w:sz w:val="22"/>
          <w:szCs w:val="22"/>
        </w:rPr>
        <w:t>4</w:t>
      </w:r>
      <w:r w:rsidRPr="001067F9">
        <w:rPr>
          <w:rFonts w:asciiTheme="minorHAnsi" w:hAnsiTheme="minorHAnsi" w:cstheme="minorHAnsi"/>
          <w:sz w:val="22"/>
          <w:szCs w:val="22"/>
        </w:rPr>
        <w:t xml:space="preserve"> r. poz. </w:t>
      </w:r>
      <w:r w:rsidR="008A1FF1">
        <w:rPr>
          <w:rFonts w:asciiTheme="minorHAnsi" w:hAnsiTheme="minorHAnsi" w:cstheme="minorHAnsi"/>
          <w:sz w:val="22"/>
          <w:szCs w:val="22"/>
        </w:rPr>
        <w:t>1061</w:t>
      </w:r>
      <w:r w:rsidRPr="001067F9">
        <w:rPr>
          <w:rFonts w:asciiTheme="minorHAnsi" w:hAnsiTheme="minorHAnsi" w:cstheme="minorHAnsi"/>
          <w:sz w:val="22"/>
          <w:szCs w:val="22"/>
        </w:rPr>
        <w:t xml:space="preserve"> ze zm.)</w:t>
      </w:r>
      <w:r w:rsidRPr="001067F9">
        <w:rPr>
          <w:rStyle w:val="FontStyle14"/>
          <w:rFonts w:asciiTheme="minorHAnsi" w:hAnsiTheme="minorHAnsi" w:cstheme="minorHAnsi"/>
          <w:color w:val="auto"/>
          <w:sz w:val="22"/>
          <w:szCs w:val="22"/>
        </w:rPr>
        <w:t xml:space="preserve"> oraz </w:t>
      </w:r>
      <w:r w:rsidRPr="00F4236C">
        <w:rPr>
          <w:rStyle w:val="FontStyle14"/>
          <w:rFonts w:asciiTheme="minorHAnsi" w:hAnsiTheme="minorHAnsi" w:cstheme="minorHAnsi"/>
          <w:sz w:val="22"/>
          <w:szCs w:val="22"/>
        </w:rPr>
        <w:t>Prawo Zamówień Publicznych</w:t>
      </w:r>
      <w:r>
        <w:rPr>
          <w:rStyle w:val="FontStyle14"/>
          <w:rFonts w:asciiTheme="minorHAnsi" w:hAnsiTheme="minorHAnsi" w:cstheme="minorHAnsi"/>
          <w:sz w:val="22"/>
          <w:szCs w:val="22"/>
        </w:rPr>
        <w:t>.</w:t>
      </w:r>
    </w:p>
    <w:p w14:paraId="43A521A7" w14:textId="77777777"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3108D591" w14:textId="77777777" w:rsidR="009A1D3E" w:rsidRPr="00D4645E"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Zamawiającego.</w:t>
      </w:r>
    </w:p>
    <w:p w14:paraId="3AF5E39C" w14:textId="77777777" w:rsidR="009A1D3E" w:rsidRPr="00D4645E" w:rsidRDefault="009A1D3E" w:rsidP="009A1D3E">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Umowę sporządza się w 4 egzemplarzach, z czego trzy otrzymuje Zamawiający i jeden Wykonawca. </w:t>
      </w:r>
    </w:p>
    <w:p w14:paraId="0629998A"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04F3E9A6"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C5746B8"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B40CA46"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head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699B60" w14:textId="77777777" w:rsidR="00323564" w:rsidRDefault="00323564" w:rsidP="00E7336E">
      <w:pPr>
        <w:spacing w:after="0" w:line="240" w:lineRule="auto"/>
      </w:pPr>
      <w:r>
        <w:separator/>
      </w:r>
    </w:p>
  </w:endnote>
  <w:endnote w:type="continuationSeparator" w:id="0">
    <w:p w14:paraId="45BCA647" w14:textId="77777777" w:rsidR="00323564" w:rsidRDefault="00323564"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20002A87" w:usb1="00000000" w:usb2="00000000"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9A0D85" w14:textId="77777777" w:rsidR="00323564" w:rsidRDefault="00323564" w:rsidP="00E7336E">
      <w:pPr>
        <w:spacing w:after="0" w:line="240" w:lineRule="auto"/>
      </w:pPr>
      <w:r>
        <w:separator/>
      </w:r>
    </w:p>
  </w:footnote>
  <w:footnote w:type="continuationSeparator" w:id="0">
    <w:p w14:paraId="666EC837" w14:textId="77777777" w:rsidR="00323564" w:rsidRDefault="00323564" w:rsidP="00E7336E">
      <w:pPr>
        <w:spacing w:after="0" w:line="240" w:lineRule="auto"/>
      </w:pPr>
      <w:r>
        <w:continuationSeparator/>
      </w:r>
    </w:p>
  </w:footnote>
  <w:footnote w:id="1">
    <w:p w14:paraId="4BFFA389" w14:textId="77777777" w:rsidR="008A1FF1" w:rsidRDefault="008A1FF1"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w:t>
      </w:r>
      <w:proofErr w:type="spellStart"/>
      <w:r>
        <w:rPr>
          <w:rStyle w:val="FontStyle12"/>
        </w:rPr>
        <w:t>anonimizacji</w:t>
      </w:r>
      <w:proofErr w:type="spellEnd"/>
      <w:r>
        <w:rPr>
          <w:rStyle w:val="FontStyle12"/>
        </w:rPr>
        <w:t xml:space="preserve">. Każda umowa powinna zostać przeanalizowana przez składającego pod kątem przepisów ustawy z dnia 10 maja 2018 r. </w:t>
      </w:r>
      <w:r>
        <w:rPr>
          <w:rStyle w:val="FontStyle13"/>
        </w:rPr>
        <w:t xml:space="preserve">o ochronie danych osobowych; </w:t>
      </w:r>
      <w:r>
        <w:rPr>
          <w:rStyle w:val="FontStyle12"/>
        </w:rPr>
        <w:t xml:space="preserve">zakres </w:t>
      </w:r>
      <w:proofErr w:type="spellStart"/>
      <w:r>
        <w:rPr>
          <w:rStyle w:val="FontStyle12"/>
        </w:rPr>
        <w:t>anonimizacji</w:t>
      </w:r>
      <w:proofErr w:type="spellEnd"/>
      <w:r>
        <w:rPr>
          <w:rStyle w:val="FontStyle12"/>
        </w:rPr>
        <w:t xml:space="preserve"> umowy musi być zgodny z przepisami ww.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7124AF" w14:textId="0F14287B" w:rsidR="006D1A9F" w:rsidRDefault="006D1A9F" w:rsidP="006D1A9F">
    <w:pPr>
      <w:pStyle w:val="Nagwek"/>
      <w:tabs>
        <w:tab w:val="clear" w:pos="4513"/>
        <w:tab w:val="clear" w:pos="9026"/>
        <w:tab w:val="left" w:pos="5490"/>
      </w:tabs>
    </w:pPr>
    <w:r>
      <w:tab/>
    </w:r>
    <w:r>
      <w:rPr>
        <w:noProof/>
      </w:rPr>
      <w:drawing>
        <wp:inline distT="0" distB="0" distL="0" distR="0" wp14:anchorId="1361A97D" wp14:editId="0D023ECF">
          <wp:extent cx="5760720" cy="533342"/>
          <wp:effectExtent l="0" t="0" r="0" b="635"/>
          <wp:docPr id="1349857184" name="Obraz 1"/>
          <wp:cNvGraphicFramePr/>
          <a:graphic xmlns:a="http://schemas.openxmlformats.org/drawingml/2006/main">
            <a:graphicData uri="http://schemas.openxmlformats.org/drawingml/2006/picture">
              <pic:pic xmlns:pic="http://schemas.openxmlformats.org/drawingml/2006/picture">
                <pic:nvPicPr>
                  <pic:cNvPr id="1349857184"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34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36284"/>
    <w:multiLevelType w:val="hybridMultilevel"/>
    <w:tmpl w:val="19D08D22"/>
    <w:lvl w:ilvl="0" w:tplc="E0E421D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2DD74C29"/>
    <w:multiLevelType w:val="hybridMultilevel"/>
    <w:tmpl w:val="0E6A6D56"/>
    <w:lvl w:ilvl="0" w:tplc="0E94BE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nsid w:val="49323FCD"/>
    <w:multiLevelType w:val="hybridMultilevel"/>
    <w:tmpl w:val="4C7463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3">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4">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6">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7">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9">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1">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2">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4">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5">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6">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7">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8">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50">
    <w:nsid w:val="6B90505D"/>
    <w:multiLevelType w:val="hybridMultilevel"/>
    <w:tmpl w:val="760E6690"/>
    <w:lvl w:ilvl="0" w:tplc="6C545CC8">
      <w:start w:val="1"/>
      <w:numFmt w:val="decimal"/>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2">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3">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4">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5">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6">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7">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8">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9">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6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1">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2">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3">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7FCA3BC7"/>
    <w:multiLevelType w:val="hybridMultilevel"/>
    <w:tmpl w:val="25C8EE9A"/>
    <w:lvl w:ilvl="0" w:tplc="FD94B3BC">
      <w:start w:val="1"/>
      <w:numFmt w:val="lowerLetter"/>
      <w:lvlText w:val="%1)"/>
      <w:lvlJc w:val="left"/>
      <w:pPr>
        <w:ind w:left="1426" w:hanging="360"/>
      </w:pPr>
      <w:rPr>
        <w:rFonts w:asciiTheme="minorHAnsi" w:hAnsiTheme="minorHAnsi" w:cstheme="minorHAnsi"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num w:numId="1">
    <w:abstractNumId w:val="53"/>
  </w:num>
  <w:num w:numId="2">
    <w:abstractNumId w:val="4"/>
  </w:num>
  <w:num w:numId="3">
    <w:abstractNumId w:val="2"/>
  </w:num>
  <w:num w:numId="4">
    <w:abstractNumId w:val="38"/>
  </w:num>
  <w:num w:numId="5">
    <w:abstractNumId w:val="38"/>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60"/>
  </w:num>
  <w:num w:numId="10">
    <w:abstractNumId w:val="45"/>
  </w:num>
  <w:num w:numId="11">
    <w:abstractNumId w:val="21"/>
  </w:num>
  <w:num w:numId="12">
    <w:abstractNumId w:val="59"/>
  </w:num>
  <w:num w:numId="13">
    <w:abstractNumId w:val="6"/>
  </w:num>
  <w:num w:numId="14">
    <w:abstractNumId w:val="54"/>
  </w:num>
  <w:num w:numId="15">
    <w:abstractNumId w:val="27"/>
  </w:num>
  <w:num w:numId="16">
    <w:abstractNumId w:val="20"/>
  </w:num>
  <w:num w:numId="17">
    <w:abstractNumId w:val="43"/>
  </w:num>
  <w:num w:numId="18">
    <w:abstractNumId w:val="40"/>
  </w:num>
  <w:num w:numId="19">
    <w:abstractNumId w:val="58"/>
  </w:num>
  <w:num w:numId="20">
    <w:abstractNumId w:val="15"/>
  </w:num>
  <w:num w:numId="21">
    <w:abstractNumId w:val="55"/>
  </w:num>
  <w:num w:numId="22">
    <w:abstractNumId w:val="44"/>
  </w:num>
  <w:num w:numId="23">
    <w:abstractNumId w:val="10"/>
  </w:num>
  <w:num w:numId="24">
    <w:abstractNumId w:val="62"/>
  </w:num>
  <w:num w:numId="25">
    <w:abstractNumId w:val="61"/>
  </w:num>
  <w:num w:numId="26">
    <w:abstractNumId w:val="41"/>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5"/>
  </w:num>
  <w:num w:numId="32">
    <w:abstractNumId w:val="35"/>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9"/>
  </w:num>
  <w:num w:numId="37">
    <w:abstractNumId w:val="37"/>
  </w:num>
  <w:num w:numId="38">
    <w:abstractNumId w:val="1"/>
  </w:num>
  <w:num w:numId="39">
    <w:abstractNumId w:val="14"/>
  </w:num>
  <w:num w:numId="40">
    <w:abstractNumId w:val="47"/>
  </w:num>
  <w:num w:numId="41">
    <w:abstractNumId w:val="28"/>
  </w:num>
  <w:num w:numId="42">
    <w:abstractNumId w:val="0"/>
  </w:num>
  <w:num w:numId="43">
    <w:abstractNumId w:val="23"/>
  </w:num>
  <w:num w:numId="44">
    <w:abstractNumId w:val="3"/>
  </w:num>
  <w:num w:numId="45">
    <w:abstractNumId w:val="42"/>
  </w:num>
  <w:num w:numId="46">
    <w:abstractNumId w:val="34"/>
  </w:num>
  <w:num w:numId="47">
    <w:abstractNumId w:val="25"/>
  </w:num>
  <w:num w:numId="48">
    <w:abstractNumId w:val="51"/>
  </w:num>
  <w:num w:numId="49">
    <w:abstractNumId w:val="48"/>
  </w:num>
  <w:num w:numId="50">
    <w:abstractNumId w:val="18"/>
  </w:num>
  <w:num w:numId="51">
    <w:abstractNumId w:val="57"/>
  </w:num>
  <w:num w:numId="52">
    <w:abstractNumId w:val="63"/>
  </w:num>
  <w:num w:numId="53">
    <w:abstractNumId w:val="56"/>
  </w:num>
  <w:num w:numId="54">
    <w:abstractNumId w:val="52"/>
  </w:num>
  <w:num w:numId="55">
    <w:abstractNumId w:val="33"/>
  </w:num>
  <w:num w:numId="56">
    <w:abstractNumId w:val="24"/>
  </w:num>
  <w:num w:numId="57">
    <w:abstractNumId w:val="36"/>
  </w:num>
  <w:num w:numId="58">
    <w:abstractNumId w:val="32"/>
  </w:num>
  <w:num w:numId="59">
    <w:abstractNumId w:val="39"/>
  </w:num>
  <w:num w:numId="60">
    <w:abstractNumId w:val="11"/>
  </w:num>
  <w:num w:numId="61">
    <w:abstractNumId w:val="46"/>
  </w:num>
  <w:num w:numId="62">
    <w:abstractNumId w:val="5"/>
  </w:num>
  <w:num w:numId="63">
    <w:abstractNumId w:val="12"/>
  </w:num>
  <w:num w:numId="64">
    <w:abstractNumId w:val="19"/>
  </w:num>
  <w:num w:numId="65">
    <w:abstractNumId w:val="64"/>
  </w:num>
  <w:num w:numId="66">
    <w:abstractNumId w:val="26"/>
  </w:num>
  <w:num w:numId="67">
    <w:abstractNumId w:val="50"/>
  </w:num>
  <w:num w:numId="68">
    <w:abstractNumId w:val="31"/>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6E"/>
    <w:rsid w:val="00000CEA"/>
    <w:rsid w:val="00005BC3"/>
    <w:rsid w:val="00013E49"/>
    <w:rsid w:val="000144B3"/>
    <w:rsid w:val="00015373"/>
    <w:rsid w:val="00015BA3"/>
    <w:rsid w:val="00016613"/>
    <w:rsid w:val="00017563"/>
    <w:rsid w:val="00054F78"/>
    <w:rsid w:val="00057A0E"/>
    <w:rsid w:val="00057A2B"/>
    <w:rsid w:val="000608EC"/>
    <w:rsid w:val="00061E08"/>
    <w:rsid w:val="00066984"/>
    <w:rsid w:val="00067587"/>
    <w:rsid w:val="00074192"/>
    <w:rsid w:val="00077013"/>
    <w:rsid w:val="0007708B"/>
    <w:rsid w:val="000A067A"/>
    <w:rsid w:val="000D10F5"/>
    <w:rsid w:val="000D371E"/>
    <w:rsid w:val="000D3C40"/>
    <w:rsid w:val="000D7B3F"/>
    <w:rsid w:val="000E1F3A"/>
    <w:rsid w:val="000E71D9"/>
    <w:rsid w:val="000F5AE1"/>
    <w:rsid w:val="00102776"/>
    <w:rsid w:val="001067F9"/>
    <w:rsid w:val="001102EA"/>
    <w:rsid w:val="001132A1"/>
    <w:rsid w:val="00122F11"/>
    <w:rsid w:val="00124885"/>
    <w:rsid w:val="0013760C"/>
    <w:rsid w:val="00140D3F"/>
    <w:rsid w:val="00145196"/>
    <w:rsid w:val="00152776"/>
    <w:rsid w:val="0015361C"/>
    <w:rsid w:val="00167F72"/>
    <w:rsid w:val="00172023"/>
    <w:rsid w:val="001722E6"/>
    <w:rsid w:val="001744F0"/>
    <w:rsid w:val="00180DF2"/>
    <w:rsid w:val="00190F1C"/>
    <w:rsid w:val="00195E08"/>
    <w:rsid w:val="001A097C"/>
    <w:rsid w:val="001B2C25"/>
    <w:rsid w:val="001B6808"/>
    <w:rsid w:val="001C15B4"/>
    <w:rsid w:val="001C76C3"/>
    <w:rsid w:val="001D0FBC"/>
    <w:rsid w:val="001D385A"/>
    <w:rsid w:val="001E1CD7"/>
    <w:rsid w:val="001F2FDE"/>
    <w:rsid w:val="001F4071"/>
    <w:rsid w:val="001F40B5"/>
    <w:rsid w:val="001F4CB1"/>
    <w:rsid w:val="001F564F"/>
    <w:rsid w:val="00200EC2"/>
    <w:rsid w:val="00206E68"/>
    <w:rsid w:val="00210464"/>
    <w:rsid w:val="002140A4"/>
    <w:rsid w:val="00215D90"/>
    <w:rsid w:val="00215EA3"/>
    <w:rsid w:val="00230FE5"/>
    <w:rsid w:val="002404C8"/>
    <w:rsid w:val="00267C87"/>
    <w:rsid w:val="00275E90"/>
    <w:rsid w:val="00276511"/>
    <w:rsid w:val="0027767D"/>
    <w:rsid w:val="00280023"/>
    <w:rsid w:val="00281008"/>
    <w:rsid w:val="00290667"/>
    <w:rsid w:val="002915B5"/>
    <w:rsid w:val="002954D0"/>
    <w:rsid w:val="002A2D0F"/>
    <w:rsid w:val="002B6BA3"/>
    <w:rsid w:val="002D5954"/>
    <w:rsid w:val="002D787E"/>
    <w:rsid w:val="002E22D3"/>
    <w:rsid w:val="002E57B5"/>
    <w:rsid w:val="002E78D8"/>
    <w:rsid w:val="002F7C2B"/>
    <w:rsid w:val="003016D8"/>
    <w:rsid w:val="00301E2F"/>
    <w:rsid w:val="0030201C"/>
    <w:rsid w:val="00304FF3"/>
    <w:rsid w:val="0031289B"/>
    <w:rsid w:val="00312E76"/>
    <w:rsid w:val="0031718F"/>
    <w:rsid w:val="00323564"/>
    <w:rsid w:val="0032429C"/>
    <w:rsid w:val="003316C9"/>
    <w:rsid w:val="00331E4B"/>
    <w:rsid w:val="00337C3A"/>
    <w:rsid w:val="00344358"/>
    <w:rsid w:val="003538AD"/>
    <w:rsid w:val="003543A7"/>
    <w:rsid w:val="0035729C"/>
    <w:rsid w:val="00357B8C"/>
    <w:rsid w:val="00360AFA"/>
    <w:rsid w:val="00361ACE"/>
    <w:rsid w:val="003631EF"/>
    <w:rsid w:val="00363417"/>
    <w:rsid w:val="00366020"/>
    <w:rsid w:val="00370952"/>
    <w:rsid w:val="00372231"/>
    <w:rsid w:val="00375E3A"/>
    <w:rsid w:val="003902F8"/>
    <w:rsid w:val="003A26CD"/>
    <w:rsid w:val="003A7551"/>
    <w:rsid w:val="003B2BDA"/>
    <w:rsid w:val="003B3CE9"/>
    <w:rsid w:val="003B4649"/>
    <w:rsid w:val="003B533C"/>
    <w:rsid w:val="003B5F5E"/>
    <w:rsid w:val="003D54C5"/>
    <w:rsid w:val="003E099F"/>
    <w:rsid w:val="003E6E1A"/>
    <w:rsid w:val="0040303C"/>
    <w:rsid w:val="004032B0"/>
    <w:rsid w:val="004039BC"/>
    <w:rsid w:val="00407D55"/>
    <w:rsid w:val="00411222"/>
    <w:rsid w:val="004112BE"/>
    <w:rsid w:val="00414598"/>
    <w:rsid w:val="00424C49"/>
    <w:rsid w:val="0042758C"/>
    <w:rsid w:val="004322A2"/>
    <w:rsid w:val="0043608C"/>
    <w:rsid w:val="004527A4"/>
    <w:rsid w:val="00454980"/>
    <w:rsid w:val="0045515F"/>
    <w:rsid w:val="004552DE"/>
    <w:rsid w:val="00465CED"/>
    <w:rsid w:val="00467CDC"/>
    <w:rsid w:val="004703C1"/>
    <w:rsid w:val="0047209E"/>
    <w:rsid w:val="00474A46"/>
    <w:rsid w:val="00474FD4"/>
    <w:rsid w:val="004760B0"/>
    <w:rsid w:val="00476F05"/>
    <w:rsid w:val="00484F30"/>
    <w:rsid w:val="00490C2A"/>
    <w:rsid w:val="004B3908"/>
    <w:rsid w:val="004B4188"/>
    <w:rsid w:val="004C08BF"/>
    <w:rsid w:val="004C4F48"/>
    <w:rsid w:val="004C680C"/>
    <w:rsid w:val="004C6C5C"/>
    <w:rsid w:val="004D1E0A"/>
    <w:rsid w:val="004D5F30"/>
    <w:rsid w:val="004E3261"/>
    <w:rsid w:val="004F2013"/>
    <w:rsid w:val="004F6547"/>
    <w:rsid w:val="00501720"/>
    <w:rsid w:val="005019A0"/>
    <w:rsid w:val="0050681E"/>
    <w:rsid w:val="00513681"/>
    <w:rsid w:val="00515DF7"/>
    <w:rsid w:val="00515E84"/>
    <w:rsid w:val="00517727"/>
    <w:rsid w:val="005253E9"/>
    <w:rsid w:val="00526D44"/>
    <w:rsid w:val="00531ED1"/>
    <w:rsid w:val="0054620E"/>
    <w:rsid w:val="00563A33"/>
    <w:rsid w:val="0056623C"/>
    <w:rsid w:val="0057276F"/>
    <w:rsid w:val="00581C29"/>
    <w:rsid w:val="005A15DD"/>
    <w:rsid w:val="005A282F"/>
    <w:rsid w:val="005A5E28"/>
    <w:rsid w:val="005A711E"/>
    <w:rsid w:val="005B1789"/>
    <w:rsid w:val="005C127E"/>
    <w:rsid w:val="005D6B73"/>
    <w:rsid w:val="005E260B"/>
    <w:rsid w:val="005E3063"/>
    <w:rsid w:val="005E33BA"/>
    <w:rsid w:val="00600959"/>
    <w:rsid w:val="006125C8"/>
    <w:rsid w:val="00612C29"/>
    <w:rsid w:val="00616FBD"/>
    <w:rsid w:val="00617BA3"/>
    <w:rsid w:val="0062618F"/>
    <w:rsid w:val="0063227E"/>
    <w:rsid w:val="006340BF"/>
    <w:rsid w:val="00634BC8"/>
    <w:rsid w:val="00637C60"/>
    <w:rsid w:val="00646CE9"/>
    <w:rsid w:val="00651938"/>
    <w:rsid w:val="006545D6"/>
    <w:rsid w:val="00666772"/>
    <w:rsid w:val="00670120"/>
    <w:rsid w:val="0067573F"/>
    <w:rsid w:val="00685F52"/>
    <w:rsid w:val="00690EE4"/>
    <w:rsid w:val="00691DBA"/>
    <w:rsid w:val="00693904"/>
    <w:rsid w:val="0069607C"/>
    <w:rsid w:val="0069645A"/>
    <w:rsid w:val="006972D4"/>
    <w:rsid w:val="006A3073"/>
    <w:rsid w:val="006A3717"/>
    <w:rsid w:val="006B4A6F"/>
    <w:rsid w:val="006B6C19"/>
    <w:rsid w:val="006B7714"/>
    <w:rsid w:val="006D1A9F"/>
    <w:rsid w:val="006D3A1C"/>
    <w:rsid w:val="006F3137"/>
    <w:rsid w:val="0070306D"/>
    <w:rsid w:val="007059BA"/>
    <w:rsid w:val="007105F7"/>
    <w:rsid w:val="007112C0"/>
    <w:rsid w:val="00711826"/>
    <w:rsid w:val="00712E0C"/>
    <w:rsid w:val="0072253D"/>
    <w:rsid w:val="00735152"/>
    <w:rsid w:val="00736269"/>
    <w:rsid w:val="00736DED"/>
    <w:rsid w:val="00741D97"/>
    <w:rsid w:val="00744F0C"/>
    <w:rsid w:val="00745E26"/>
    <w:rsid w:val="0075113C"/>
    <w:rsid w:val="00755442"/>
    <w:rsid w:val="00755BD0"/>
    <w:rsid w:val="00756A7B"/>
    <w:rsid w:val="00756ABD"/>
    <w:rsid w:val="00760FBB"/>
    <w:rsid w:val="00761E58"/>
    <w:rsid w:val="007651B1"/>
    <w:rsid w:val="007673AC"/>
    <w:rsid w:val="00770F17"/>
    <w:rsid w:val="007742F8"/>
    <w:rsid w:val="00792728"/>
    <w:rsid w:val="00792CFB"/>
    <w:rsid w:val="00795EF2"/>
    <w:rsid w:val="00797E30"/>
    <w:rsid w:val="007B071C"/>
    <w:rsid w:val="007B2522"/>
    <w:rsid w:val="007B36C9"/>
    <w:rsid w:val="007B49B7"/>
    <w:rsid w:val="007B6B13"/>
    <w:rsid w:val="007B7398"/>
    <w:rsid w:val="007C0C2E"/>
    <w:rsid w:val="007C1E96"/>
    <w:rsid w:val="007C2989"/>
    <w:rsid w:val="007C7B56"/>
    <w:rsid w:val="007D1A6F"/>
    <w:rsid w:val="007E02CA"/>
    <w:rsid w:val="007E3D49"/>
    <w:rsid w:val="007E5DD5"/>
    <w:rsid w:val="007F3EEC"/>
    <w:rsid w:val="007F6C60"/>
    <w:rsid w:val="00820663"/>
    <w:rsid w:val="008316CB"/>
    <w:rsid w:val="008364AD"/>
    <w:rsid w:val="0085355A"/>
    <w:rsid w:val="00857EF1"/>
    <w:rsid w:val="00861842"/>
    <w:rsid w:val="0088034C"/>
    <w:rsid w:val="00883A45"/>
    <w:rsid w:val="00890B88"/>
    <w:rsid w:val="008928EA"/>
    <w:rsid w:val="008A0A8F"/>
    <w:rsid w:val="008A16DB"/>
    <w:rsid w:val="008A1FF1"/>
    <w:rsid w:val="008B6A37"/>
    <w:rsid w:val="008C44B1"/>
    <w:rsid w:val="008D6B72"/>
    <w:rsid w:val="008E597F"/>
    <w:rsid w:val="009000CB"/>
    <w:rsid w:val="00903F58"/>
    <w:rsid w:val="00913A67"/>
    <w:rsid w:val="00924EE9"/>
    <w:rsid w:val="00930C24"/>
    <w:rsid w:val="00930D58"/>
    <w:rsid w:val="00935996"/>
    <w:rsid w:val="0094274F"/>
    <w:rsid w:val="009467DB"/>
    <w:rsid w:val="009514D9"/>
    <w:rsid w:val="00963AF6"/>
    <w:rsid w:val="0097157F"/>
    <w:rsid w:val="00972BC3"/>
    <w:rsid w:val="00974580"/>
    <w:rsid w:val="0097541E"/>
    <w:rsid w:val="00981E7C"/>
    <w:rsid w:val="00984F8B"/>
    <w:rsid w:val="0098581E"/>
    <w:rsid w:val="00995567"/>
    <w:rsid w:val="009959D1"/>
    <w:rsid w:val="009A0497"/>
    <w:rsid w:val="009A1D3E"/>
    <w:rsid w:val="009A3568"/>
    <w:rsid w:val="009B00EF"/>
    <w:rsid w:val="009B65B3"/>
    <w:rsid w:val="009C363D"/>
    <w:rsid w:val="009C59A1"/>
    <w:rsid w:val="009E3530"/>
    <w:rsid w:val="009F0648"/>
    <w:rsid w:val="00A06E81"/>
    <w:rsid w:val="00A07AA4"/>
    <w:rsid w:val="00A11A5C"/>
    <w:rsid w:val="00A21636"/>
    <w:rsid w:val="00A218D4"/>
    <w:rsid w:val="00A24F55"/>
    <w:rsid w:val="00A27D60"/>
    <w:rsid w:val="00A31120"/>
    <w:rsid w:val="00A33399"/>
    <w:rsid w:val="00A33CCC"/>
    <w:rsid w:val="00A34DF1"/>
    <w:rsid w:val="00A34F0F"/>
    <w:rsid w:val="00A415DB"/>
    <w:rsid w:val="00A445C9"/>
    <w:rsid w:val="00A50E70"/>
    <w:rsid w:val="00A52A4B"/>
    <w:rsid w:val="00A5387A"/>
    <w:rsid w:val="00A54B27"/>
    <w:rsid w:val="00A551A8"/>
    <w:rsid w:val="00A5661A"/>
    <w:rsid w:val="00A60CF0"/>
    <w:rsid w:val="00A632B9"/>
    <w:rsid w:val="00A652F2"/>
    <w:rsid w:val="00A77228"/>
    <w:rsid w:val="00A8595C"/>
    <w:rsid w:val="00A86273"/>
    <w:rsid w:val="00A86B59"/>
    <w:rsid w:val="00A87352"/>
    <w:rsid w:val="00AA2CE1"/>
    <w:rsid w:val="00AA31B8"/>
    <w:rsid w:val="00AA7453"/>
    <w:rsid w:val="00AB352A"/>
    <w:rsid w:val="00AB5813"/>
    <w:rsid w:val="00AC009D"/>
    <w:rsid w:val="00AC0399"/>
    <w:rsid w:val="00AC117B"/>
    <w:rsid w:val="00AC34F4"/>
    <w:rsid w:val="00AC4BB6"/>
    <w:rsid w:val="00AD2845"/>
    <w:rsid w:val="00AD5953"/>
    <w:rsid w:val="00AE1B7E"/>
    <w:rsid w:val="00B03F23"/>
    <w:rsid w:val="00B042CD"/>
    <w:rsid w:val="00B3092C"/>
    <w:rsid w:val="00B401AA"/>
    <w:rsid w:val="00B40A59"/>
    <w:rsid w:val="00B469CA"/>
    <w:rsid w:val="00B50268"/>
    <w:rsid w:val="00B54078"/>
    <w:rsid w:val="00B548A3"/>
    <w:rsid w:val="00B62474"/>
    <w:rsid w:val="00B651DE"/>
    <w:rsid w:val="00B679B1"/>
    <w:rsid w:val="00B711F6"/>
    <w:rsid w:val="00B76FA4"/>
    <w:rsid w:val="00B85508"/>
    <w:rsid w:val="00B9267D"/>
    <w:rsid w:val="00BA1659"/>
    <w:rsid w:val="00BA3C8A"/>
    <w:rsid w:val="00BA5A75"/>
    <w:rsid w:val="00BB3D14"/>
    <w:rsid w:val="00BC68B1"/>
    <w:rsid w:val="00BD7294"/>
    <w:rsid w:val="00BD788A"/>
    <w:rsid w:val="00BE5FA2"/>
    <w:rsid w:val="00BE7493"/>
    <w:rsid w:val="00BF2DA0"/>
    <w:rsid w:val="00C01CE6"/>
    <w:rsid w:val="00C202DA"/>
    <w:rsid w:val="00C20812"/>
    <w:rsid w:val="00C21163"/>
    <w:rsid w:val="00C251A1"/>
    <w:rsid w:val="00C44685"/>
    <w:rsid w:val="00C44E45"/>
    <w:rsid w:val="00C450B4"/>
    <w:rsid w:val="00C51FAF"/>
    <w:rsid w:val="00C53873"/>
    <w:rsid w:val="00C574B3"/>
    <w:rsid w:val="00C6299A"/>
    <w:rsid w:val="00C65C99"/>
    <w:rsid w:val="00C67107"/>
    <w:rsid w:val="00C679F6"/>
    <w:rsid w:val="00C75060"/>
    <w:rsid w:val="00C766DE"/>
    <w:rsid w:val="00C77449"/>
    <w:rsid w:val="00C7752E"/>
    <w:rsid w:val="00C95D54"/>
    <w:rsid w:val="00C96F22"/>
    <w:rsid w:val="00CA5688"/>
    <w:rsid w:val="00CA78DE"/>
    <w:rsid w:val="00CB427D"/>
    <w:rsid w:val="00CB64B1"/>
    <w:rsid w:val="00CC6D50"/>
    <w:rsid w:val="00CC78B5"/>
    <w:rsid w:val="00CD2680"/>
    <w:rsid w:val="00CD4F2F"/>
    <w:rsid w:val="00CD56C4"/>
    <w:rsid w:val="00CE21DB"/>
    <w:rsid w:val="00CE61F2"/>
    <w:rsid w:val="00CE627E"/>
    <w:rsid w:val="00CE6B2B"/>
    <w:rsid w:val="00CF29BF"/>
    <w:rsid w:val="00CF2C4E"/>
    <w:rsid w:val="00CF2EB4"/>
    <w:rsid w:val="00CF46B2"/>
    <w:rsid w:val="00CF54DD"/>
    <w:rsid w:val="00CF5C71"/>
    <w:rsid w:val="00CF7F6B"/>
    <w:rsid w:val="00D0269B"/>
    <w:rsid w:val="00D03E15"/>
    <w:rsid w:val="00D10793"/>
    <w:rsid w:val="00D1142E"/>
    <w:rsid w:val="00D15106"/>
    <w:rsid w:val="00D23C42"/>
    <w:rsid w:val="00D30168"/>
    <w:rsid w:val="00D3596A"/>
    <w:rsid w:val="00D35E12"/>
    <w:rsid w:val="00D4232D"/>
    <w:rsid w:val="00D42D01"/>
    <w:rsid w:val="00D4452C"/>
    <w:rsid w:val="00D4645E"/>
    <w:rsid w:val="00D55D06"/>
    <w:rsid w:val="00D61631"/>
    <w:rsid w:val="00D74AA4"/>
    <w:rsid w:val="00D74BB1"/>
    <w:rsid w:val="00D77980"/>
    <w:rsid w:val="00D8299D"/>
    <w:rsid w:val="00D9023B"/>
    <w:rsid w:val="00DA0288"/>
    <w:rsid w:val="00DA0D03"/>
    <w:rsid w:val="00DB0638"/>
    <w:rsid w:val="00DB1929"/>
    <w:rsid w:val="00DB2FC8"/>
    <w:rsid w:val="00DB3731"/>
    <w:rsid w:val="00DB7780"/>
    <w:rsid w:val="00DB7F6A"/>
    <w:rsid w:val="00DC4CF7"/>
    <w:rsid w:val="00DC643D"/>
    <w:rsid w:val="00DD0262"/>
    <w:rsid w:val="00DD3609"/>
    <w:rsid w:val="00DE643C"/>
    <w:rsid w:val="00DF1D14"/>
    <w:rsid w:val="00DF24E0"/>
    <w:rsid w:val="00E04AF7"/>
    <w:rsid w:val="00E04BE2"/>
    <w:rsid w:val="00E070C7"/>
    <w:rsid w:val="00E11832"/>
    <w:rsid w:val="00E1266D"/>
    <w:rsid w:val="00E209A3"/>
    <w:rsid w:val="00E2105C"/>
    <w:rsid w:val="00E21131"/>
    <w:rsid w:val="00E25C72"/>
    <w:rsid w:val="00E27692"/>
    <w:rsid w:val="00E36E46"/>
    <w:rsid w:val="00E44D8E"/>
    <w:rsid w:val="00E45FE9"/>
    <w:rsid w:val="00E5057C"/>
    <w:rsid w:val="00E64772"/>
    <w:rsid w:val="00E648F2"/>
    <w:rsid w:val="00E64F0A"/>
    <w:rsid w:val="00E7336E"/>
    <w:rsid w:val="00E758AF"/>
    <w:rsid w:val="00E77860"/>
    <w:rsid w:val="00E81FCA"/>
    <w:rsid w:val="00E8491F"/>
    <w:rsid w:val="00E87655"/>
    <w:rsid w:val="00E93B61"/>
    <w:rsid w:val="00E957A0"/>
    <w:rsid w:val="00EA4C89"/>
    <w:rsid w:val="00EA6B81"/>
    <w:rsid w:val="00EB17DD"/>
    <w:rsid w:val="00EB3D6B"/>
    <w:rsid w:val="00EB79AD"/>
    <w:rsid w:val="00ED6E4C"/>
    <w:rsid w:val="00EE6E34"/>
    <w:rsid w:val="00EF39C4"/>
    <w:rsid w:val="00EF6BF9"/>
    <w:rsid w:val="00F000D2"/>
    <w:rsid w:val="00F0082F"/>
    <w:rsid w:val="00F03BD8"/>
    <w:rsid w:val="00F16FB3"/>
    <w:rsid w:val="00F22842"/>
    <w:rsid w:val="00F24E8C"/>
    <w:rsid w:val="00F2721A"/>
    <w:rsid w:val="00F360D6"/>
    <w:rsid w:val="00F4236C"/>
    <w:rsid w:val="00F502C1"/>
    <w:rsid w:val="00F53686"/>
    <w:rsid w:val="00F61671"/>
    <w:rsid w:val="00F64D92"/>
    <w:rsid w:val="00F6713A"/>
    <w:rsid w:val="00F734AC"/>
    <w:rsid w:val="00F746B8"/>
    <w:rsid w:val="00F77AFF"/>
    <w:rsid w:val="00F824F4"/>
    <w:rsid w:val="00F82A92"/>
    <w:rsid w:val="00F82D44"/>
    <w:rsid w:val="00F86858"/>
    <w:rsid w:val="00F91642"/>
    <w:rsid w:val="00F9168D"/>
    <w:rsid w:val="00F93BFD"/>
    <w:rsid w:val="00FA23C5"/>
    <w:rsid w:val="00FB2E2C"/>
    <w:rsid w:val="00FC1B36"/>
    <w:rsid w:val="00FC2759"/>
    <w:rsid w:val="00FC2B8C"/>
    <w:rsid w:val="00FC46A8"/>
    <w:rsid w:val="00FC5447"/>
    <w:rsid w:val="00FD0466"/>
    <w:rsid w:val="00FD3C33"/>
    <w:rsid w:val="00FD75CE"/>
    <w:rsid w:val="00FF2C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ED9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hAnsi="Times New Roman" w:cs="Times New Roman"/>
      <w:sz w:val="24"/>
      <w:szCs w:val="24"/>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hAnsi="Times New Roman" w:cs="Times New Roman"/>
      <w:sz w:val="24"/>
      <w:szCs w:val="24"/>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hAnsi="Times New Roman" w:cs="Times New Roman"/>
      <w:sz w:val="24"/>
      <w:szCs w:val="24"/>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hAnsi="Times New Roman" w:cs="Times New Roman"/>
      <w:sz w:val="24"/>
      <w:szCs w:val="24"/>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hAnsi="Times New Roman" w:cs="Times New Roman"/>
      <w:sz w:val="24"/>
      <w:szCs w:val="24"/>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hAnsi="Times New Roman" w:cs="Times New Roman"/>
      <w:sz w:val="24"/>
      <w:szCs w:val="24"/>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hAnsi="Times New Roman" w:cs="Times New Roman"/>
      <w:sz w:val="24"/>
      <w:szCs w:val="24"/>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customStyle="1" w:styleId="Style49">
    <w:name w:val="Style49"/>
    <w:basedOn w:val="Normalny"/>
    <w:rsid w:val="004B4188"/>
    <w:pPr>
      <w:widowControl w:val="0"/>
      <w:autoSpaceDE w:val="0"/>
      <w:autoSpaceDN w:val="0"/>
      <w:adjustRightInd w:val="0"/>
      <w:spacing w:after="0" w:line="270" w:lineRule="exact"/>
      <w:ind w:hanging="274"/>
      <w:jc w:val="both"/>
    </w:pPr>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563A3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hAnsi="Times New Roman" w:cs="Times New Roman"/>
      <w:sz w:val="24"/>
      <w:szCs w:val="24"/>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hAnsi="Times New Roman" w:cs="Times New Roman"/>
      <w:sz w:val="24"/>
      <w:szCs w:val="24"/>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hAnsi="Times New Roman" w:cs="Times New Roman"/>
      <w:sz w:val="24"/>
      <w:szCs w:val="24"/>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hAnsi="Times New Roman" w:cs="Times New Roman"/>
      <w:sz w:val="24"/>
      <w:szCs w:val="24"/>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hAnsi="Times New Roman" w:cs="Times New Roman"/>
      <w:sz w:val="24"/>
      <w:szCs w:val="24"/>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hAnsi="Times New Roman" w:cs="Times New Roman"/>
      <w:sz w:val="24"/>
      <w:szCs w:val="24"/>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hAnsi="Times New Roman" w:cs="Times New Roman"/>
      <w:sz w:val="24"/>
      <w:szCs w:val="24"/>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customStyle="1" w:styleId="Style49">
    <w:name w:val="Style49"/>
    <w:basedOn w:val="Normalny"/>
    <w:rsid w:val="004B4188"/>
    <w:pPr>
      <w:widowControl w:val="0"/>
      <w:autoSpaceDE w:val="0"/>
      <w:autoSpaceDN w:val="0"/>
      <w:adjustRightInd w:val="0"/>
      <w:spacing w:after="0" w:line="270" w:lineRule="exact"/>
      <w:ind w:hanging="274"/>
      <w:jc w:val="both"/>
    </w:pPr>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563A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276833108">
      <w:bodyDiv w:val="1"/>
      <w:marLeft w:val="0"/>
      <w:marRight w:val="0"/>
      <w:marTop w:val="0"/>
      <w:marBottom w:val="0"/>
      <w:divBdr>
        <w:top w:val="none" w:sz="0" w:space="0" w:color="auto"/>
        <w:left w:val="none" w:sz="0" w:space="0" w:color="auto"/>
        <w:bottom w:val="none" w:sz="0" w:space="0" w:color="auto"/>
        <w:right w:val="none" w:sz="0" w:space="0" w:color="auto"/>
      </w:divBdr>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2215739">
      <w:bodyDiv w:val="1"/>
      <w:marLeft w:val="0"/>
      <w:marRight w:val="0"/>
      <w:marTop w:val="0"/>
      <w:marBottom w:val="0"/>
      <w:divBdr>
        <w:top w:val="none" w:sz="0" w:space="0" w:color="auto"/>
        <w:left w:val="none" w:sz="0" w:space="0" w:color="auto"/>
        <w:bottom w:val="none" w:sz="0" w:space="0" w:color="auto"/>
        <w:right w:val="none" w:sz="0" w:space="0" w:color="auto"/>
      </w:divBdr>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1479760196">
      <w:bodyDiv w:val="1"/>
      <w:marLeft w:val="0"/>
      <w:marRight w:val="0"/>
      <w:marTop w:val="0"/>
      <w:marBottom w:val="0"/>
      <w:divBdr>
        <w:top w:val="none" w:sz="0" w:space="0" w:color="auto"/>
        <w:left w:val="none" w:sz="0" w:space="0" w:color="auto"/>
        <w:bottom w:val="none" w:sz="0" w:space="0" w:color="auto"/>
        <w:right w:val="none" w:sz="0" w:space="0" w:color="auto"/>
      </w:divBdr>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ateusz@epomerania.pl" TargetMode="External"/><Relationship Id="rId5" Type="http://schemas.openxmlformats.org/officeDocument/2006/relationships/settings" Target="settings.xml"/><Relationship Id="rId10" Type="http://schemas.openxmlformats.org/officeDocument/2006/relationships/hyperlink" Target="http://efaktura.gov.pl/" TargetMode="External"/><Relationship Id="rId4" Type="http://schemas.microsoft.com/office/2007/relationships/stylesWithEffects" Target="stylesWithEffects.xml"/><Relationship Id="rId9" Type="http://schemas.openxmlformats.org/officeDocument/2006/relationships/hyperlink" Target="http://efaktura.gov.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91CDE-86FC-44C0-9F62-D52A3A854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9770</Words>
  <Characters>58623</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PZP</cp:lastModifiedBy>
  <cp:revision>3</cp:revision>
  <cp:lastPrinted>2024-12-02T09:43:00Z</cp:lastPrinted>
  <dcterms:created xsi:type="dcterms:W3CDTF">2024-12-09T09:34:00Z</dcterms:created>
  <dcterms:modified xsi:type="dcterms:W3CDTF">2024-12-09T09:45:00Z</dcterms:modified>
</cp:coreProperties>
</file>