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7E" w:rsidRDefault="004C677E" w:rsidP="004C677E">
      <w:pPr>
        <w:spacing w:before="2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bookmarkStart w:id="0" w:name="_Toc60164460"/>
      <w:r w:rsidRPr="001B2639">
        <w:rPr>
          <w:rFonts w:ascii="Arial" w:hAnsi="Arial" w:cs="Arial"/>
          <w:b/>
          <w:smallCaps/>
          <w:color w:val="000000"/>
          <w:szCs w:val="28"/>
        </w:rPr>
        <w:t xml:space="preserve">FORMULARZ </w:t>
      </w:r>
      <w:r w:rsidR="001B3787">
        <w:rPr>
          <w:rFonts w:ascii="Arial" w:hAnsi="Arial" w:cs="Arial"/>
          <w:b/>
          <w:smallCaps/>
          <w:color w:val="000000"/>
          <w:szCs w:val="28"/>
        </w:rPr>
        <w:t>SZACOWANIA CENOWEGO</w:t>
      </w:r>
    </w:p>
    <w:p w:rsidR="004C677E" w:rsidRPr="001B2639" w:rsidRDefault="004C677E" w:rsidP="004C677E">
      <w:pPr>
        <w:spacing w:before="240" w:after="120"/>
        <w:jc w:val="center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b/>
          <w:smallCaps/>
          <w:color w:val="000000"/>
          <w:szCs w:val="28"/>
        </w:rPr>
        <w:t xml:space="preserve">na dostawę </w:t>
      </w:r>
      <w:r w:rsidR="004B3FC6">
        <w:rPr>
          <w:rFonts w:ascii="Arial" w:hAnsi="Arial" w:cs="Arial"/>
          <w:b/>
          <w:smallCaps/>
          <w:color w:val="000000"/>
          <w:szCs w:val="28"/>
        </w:rPr>
        <w:t>Zestawu Odkażającego ZO-1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sz w:val="22"/>
          <w:lang w:eastAsia="x-none"/>
        </w:rPr>
        <w:t>Nazwa i adres Wykonawcy :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.......................................................................................................................................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Faks do korespondencji: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Telefon: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sz w:val="22"/>
          <w:lang w:eastAsia="x-none"/>
        </w:rPr>
      </w:pPr>
      <w:r w:rsidRPr="001B2639">
        <w:rPr>
          <w:rFonts w:ascii="Arial" w:hAnsi="Arial" w:cs="Arial"/>
          <w:sz w:val="22"/>
          <w:lang w:eastAsia="x-none"/>
        </w:rPr>
        <w:t>REGON: ………................</w:t>
      </w:r>
    </w:p>
    <w:p w:rsidR="004C677E" w:rsidRPr="001B263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Cs w:val="28"/>
        </w:rPr>
      </w:pPr>
      <w:r w:rsidRPr="001B2639">
        <w:rPr>
          <w:rFonts w:ascii="Arial" w:hAnsi="Arial" w:cs="Arial"/>
          <w:sz w:val="22"/>
          <w:lang w:eastAsia="x-none"/>
        </w:rPr>
        <w:t>NIP: ………................</w:t>
      </w:r>
    </w:p>
    <w:p w:rsidR="004C677E" w:rsidRDefault="004C677E" w:rsidP="004C677E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 xml:space="preserve">Oferujemy </w:t>
      </w:r>
      <w:r w:rsidR="001B3787">
        <w:rPr>
          <w:rFonts w:ascii="Arial" w:hAnsi="Arial" w:cs="Arial"/>
          <w:b/>
          <w:sz w:val="22"/>
        </w:rPr>
        <w:t xml:space="preserve">szacowanie cenowe </w:t>
      </w:r>
      <w:bookmarkStart w:id="1" w:name="_GoBack"/>
      <w:bookmarkEnd w:id="1"/>
      <w:r w:rsidR="001B3787">
        <w:rPr>
          <w:rFonts w:ascii="Arial" w:hAnsi="Arial" w:cs="Arial"/>
          <w:b/>
          <w:sz w:val="22"/>
        </w:rPr>
        <w:t>dostawy</w:t>
      </w:r>
      <w:r w:rsidRPr="001B2639">
        <w:rPr>
          <w:rFonts w:ascii="Arial" w:hAnsi="Arial" w:cs="Arial"/>
          <w:b/>
          <w:sz w:val="22"/>
        </w:rPr>
        <w:t xml:space="preserve"> zgodnie z załączoną specyfikacją i za następującą cenę:</w:t>
      </w:r>
    </w:p>
    <w:tbl>
      <w:tblPr>
        <w:tblW w:w="13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965"/>
        <w:gridCol w:w="1825"/>
        <w:gridCol w:w="912"/>
        <w:gridCol w:w="2057"/>
        <w:gridCol w:w="1825"/>
        <w:gridCol w:w="1368"/>
        <w:gridCol w:w="1825"/>
        <w:gridCol w:w="6"/>
      </w:tblGrid>
      <w:tr w:rsidR="005E4296" w:rsidRPr="00C702B2" w:rsidTr="004B3FC6">
        <w:trPr>
          <w:gridAfter w:val="1"/>
          <w:wAfter w:w="6" w:type="dxa"/>
          <w:trHeight w:val="960"/>
        </w:trPr>
        <w:tc>
          <w:tcPr>
            <w:tcW w:w="911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65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825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planowana</w:t>
            </w:r>
          </w:p>
        </w:tc>
        <w:tc>
          <w:tcPr>
            <w:tcW w:w="912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057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825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1368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Stawka VAT%</w:t>
            </w:r>
          </w:p>
        </w:tc>
        <w:tc>
          <w:tcPr>
            <w:tcW w:w="1825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brutto [zł] </w:t>
            </w:r>
          </w:p>
        </w:tc>
      </w:tr>
      <w:tr w:rsidR="005E4296" w:rsidRPr="00C702B2" w:rsidTr="005E4296">
        <w:trPr>
          <w:trHeight w:val="338"/>
        </w:trPr>
        <w:tc>
          <w:tcPr>
            <w:tcW w:w="13694" w:type="dxa"/>
            <w:gridSpan w:val="9"/>
            <w:shd w:val="clear" w:color="auto" w:fill="EDEDED" w:themeFill="accent3" w:themeFillTint="33"/>
            <w:vAlign w:val="center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Zamówienie gwarantowane</w:t>
            </w:r>
          </w:p>
        </w:tc>
      </w:tr>
      <w:tr w:rsidR="005E4296" w:rsidRPr="00C702B2" w:rsidTr="004B3FC6">
        <w:trPr>
          <w:gridAfter w:val="1"/>
          <w:wAfter w:w="6" w:type="dxa"/>
          <w:trHeight w:val="338"/>
        </w:trPr>
        <w:tc>
          <w:tcPr>
            <w:tcW w:w="911" w:type="dxa"/>
            <w:vAlign w:val="center"/>
          </w:tcPr>
          <w:p w:rsidR="005E4296" w:rsidRPr="00C702B2" w:rsidRDefault="005E4296" w:rsidP="006C2F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5E4296" w:rsidRPr="00C702B2" w:rsidRDefault="004B3FC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ZO-1</w:t>
            </w:r>
          </w:p>
        </w:tc>
        <w:tc>
          <w:tcPr>
            <w:tcW w:w="1825" w:type="dxa"/>
            <w:vAlign w:val="center"/>
          </w:tcPr>
          <w:p w:rsidR="005E4296" w:rsidRPr="00C702B2" w:rsidRDefault="004B3FC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12" w:type="dxa"/>
            <w:vAlign w:val="center"/>
          </w:tcPr>
          <w:p w:rsidR="005E4296" w:rsidRPr="00C702B2" w:rsidRDefault="004B3FC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2057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5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4296" w:rsidRPr="00C702B2" w:rsidTr="004B3FC6">
        <w:trPr>
          <w:gridAfter w:val="1"/>
          <w:wAfter w:w="6" w:type="dxa"/>
          <w:trHeight w:val="338"/>
        </w:trPr>
        <w:tc>
          <w:tcPr>
            <w:tcW w:w="8670" w:type="dxa"/>
            <w:gridSpan w:val="5"/>
            <w:vAlign w:val="center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25" w:type="dxa"/>
            <w:vAlign w:val="center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4296" w:rsidRPr="00C702B2" w:rsidTr="005E4296">
        <w:trPr>
          <w:trHeight w:val="318"/>
        </w:trPr>
        <w:tc>
          <w:tcPr>
            <w:tcW w:w="13694" w:type="dxa"/>
            <w:gridSpan w:val="9"/>
            <w:shd w:val="clear" w:color="auto" w:fill="EDEDED" w:themeFill="accent3" w:themeFillTint="33"/>
            <w:vAlign w:val="center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Zamówienie opcjonalne</w:t>
            </w:r>
          </w:p>
        </w:tc>
      </w:tr>
      <w:tr w:rsidR="004B3FC6" w:rsidRPr="00C702B2" w:rsidTr="004B3FC6">
        <w:trPr>
          <w:gridAfter w:val="1"/>
          <w:wAfter w:w="6" w:type="dxa"/>
          <w:trHeight w:val="318"/>
        </w:trPr>
        <w:tc>
          <w:tcPr>
            <w:tcW w:w="911" w:type="dxa"/>
            <w:vAlign w:val="center"/>
          </w:tcPr>
          <w:p w:rsidR="004B3FC6" w:rsidRPr="00C702B2" w:rsidRDefault="004B3FC6" w:rsidP="004B3FC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:rsidR="004B3FC6" w:rsidRPr="00C702B2" w:rsidRDefault="004B3FC6" w:rsidP="004B3F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ZO-1</w:t>
            </w:r>
          </w:p>
        </w:tc>
        <w:tc>
          <w:tcPr>
            <w:tcW w:w="1825" w:type="dxa"/>
            <w:vAlign w:val="center"/>
          </w:tcPr>
          <w:p w:rsidR="004B3FC6" w:rsidRPr="00C702B2" w:rsidRDefault="004B3FC6" w:rsidP="004B3F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12" w:type="dxa"/>
            <w:vAlign w:val="center"/>
          </w:tcPr>
          <w:p w:rsidR="004B3FC6" w:rsidRPr="00C702B2" w:rsidRDefault="004B3FC6" w:rsidP="004B3F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2057" w:type="dxa"/>
            <w:vAlign w:val="center"/>
          </w:tcPr>
          <w:p w:rsidR="004B3FC6" w:rsidRPr="00C702B2" w:rsidRDefault="004B3FC6" w:rsidP="004B3F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4B3FC6" w:rsidRPr="00C702B2" w:rsidRDefault="004B3FC6" w:rsidP="004B3F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4B3FC6" w:rsidRPr="00C702B2" w:rsidRDefault="004B3FC6" w:rsidP="004B3F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5" w:type="dxa"/>
            <w:vAlign w:val="center"/>
          </w:tcPr>
          <w:p w:rsidR="004B3FC6" w:rsidRPr="00C702B2" w:rsidRDefault="004B3FC6" w:rsidP="004B3F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4296" w:rsidRPr="00C702B2" w:rsidTr="004B3FC6">
        <w:trPr>
          <w:gridAfter w:val="1"/>
          <w:wAfter w:w="6" w:type="dxa"/>
          <w:trHeight w:val="318"/>
        </w:trPr>
        <w:tc>
          <w:tcPr>
            <w:tcW w:w="8670" w:type="dxa"/>
            <w:gridSpan w:val="5"/>
            <w:vAlign w:val="center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25" w:type="dxa"/>
            <w:vAlign w:val="center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4296" w:rsidRPr="00C702B2" w:rsidTr="004B3FC6">
        <w:trPr>
          <w:gridAfter w:val="1"/>
          <w:wAfter w:w="6" w:type="dxa"/>
          <w:trHeight w:val="318"/>
        </w:trPr>
        <w:tc>
          <w:tcPr>
            <w:tcW w:w="8670" w:type="dxa"/>
            <w:gridSpan w:val="5"/>
            <w:vAlign w:val="center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ZAMÓWIENIE GWARANTOWANE I OPCJONALNE</w:t>
            </w:r>
          </w:p>
        </w:tc>
        <w:tc>
          <w:tcPr>
            <w:tcW w:w="1825" w:type="dxa"/>
            <w:vAlign w:val="center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E4296" w:rsidRPr="00C702B2" w:rsidRDefault="005E4296" w:rsidP="006C2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5" w:type="dxa"/>
          </w:tcPr>
          <w:p w:rsidR="005E4296" w:rsidRPr="00C702B2" w:rsidRDefault="005E4296" w:rsidP="006C2FF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D587A" w:rsidRPr="005E4296" w:rsidRDefault="00FD587A" w:rsidP="005E4296">
      <w:pPr>
        <w:pStyle w:val="Tekstpodstawowy"/>
        <w:spacing w:line="360" w:lineRule="auto"/>
        <w:jc w:val="both"/>
        <w:rPr>
          <w:rFonts w:ascii="Arial" w:hAnsi="Arial" w:cs="Arial"/>
          <w:b/>
          <w:sz w:val="22"/>
        </w:rPr>
      </w:pPr>
    </w:p>
    <w:p w:rsidR="004C677E" w:rsidRDefault="00FD587A" w:rsidP="00FD587A">
      <w:pPr>
        <w:spacing w:line="276" w:lineRule="auto"/>
        <w:rPr>
          <w:rFonts w:ascii="Arial" w:hAnsi="Arial" w:cs="Arial"/>
          <w:b/>
          <w:sz w:val="22"/>
        </w:rPr>
      </w:pPr>
      <w:r w:rsidRPr="001B2639">
        <w:rPr>
          <w:rFonts w:ascii="Arial" w:hAnsi="Arial" w:cs="Arial"/>
          <w:b/>
          <w:sz w:val="22"/>
        </w:rPr>
        <w:t xml:space="preserve">Termin ważności </w:t>
      </w:r>
      <w:r w:rsidR="001B3787">
        <w:rPr>
          <w:rFonts w:ascii="Arial" w:hAnsi="Arial" w:cs="Arial"/>
          <w:b/>
          <w:sz w:val="22"/>
        </w:rPr>
        <w:t>szacowania</w:t>
      </w:r>
      <w:r w:rsidRPr="001B2639">
        <w:rPr>
          <w:rFonts w:ascii="Arial" w:hAnsi="Arial" w:cs="Arial"/>
          <w:b/>
          <w:sz w:val="22"/>
        </w:rPr>
        <w:t>: ……………………………………</w:t>
      </w:r>
    </w:p>
    <w:p w:rsidR="001B3787" w:rsidRPr="001B2639" w:rsidRDefault="001B3787" w:rsidP="00FD587A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Termin dostawy ZO-1 zostanie zrealizowane w ciągu 60 dni od dnia podpisania umowy</w:t>
      </w:r>
    </w:p>
    <w:p w:rsidR="004C677E" w:rsidRPr="001B2639" w:rsidRDefault="001B3787" w:rsidP="00FD587A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Złożone szacowanie cenowe </w:t>
      </w:r>
      <w:r w:rsidR="004C677E" w:rsidRPr="001B2639">
        <w:rPr>
          <w:rFonts w:ascii="Arial" w:hAnsi="Arial" w:cs="Arial"/>
          <w:b/>
          <w:sz w:val="22"/>
        </w:rPr>
        <w:t xml:space="preserve">jest równoznaczne z akceptacją specyfikacji przedmiotu zamówienia. </w:t>
      </w:r>
    </w:p>
    <w:p w:rsidR="004C677E" w:rsidRPr="001B2639" w:rsidRDefault="001B3787" w:rsidP="00FD587A">
      <w:pPr>
        <w:pStyle w:val="Tekstpodstawowy"/>
        <w:spacing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Złożone szacowanie cenowe powinno</w:t>
      </w:r>
      <w:r w:rsidR="004C677E" w:rsidRPr="001B2639">
        <w:rPr>
          <w:rFonts w:ascii="Arial" w:hAnsi="Arial" w:cs="Arial"/>
          <w:b/>
          <w:sz w:val="22"/>
        </w:rPr>
        <w:t xml:space="preserve"> uwzględniać koszt dostawy.</w:t>
      </w:r>
    </w:p>
    <w:p w:rsidR="004C677E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1B2639" w:rsidRPr="00517217" w:rsidRDefault="001B2639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</w:p>
    <w:p w:rsidR="004C677E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  <w:bookmarkEnd w:id="0"/>
    </w:p>
    <w:p w:rsidR="00964785" w:rsidRDefault="00964785" w:rsidP="004C677E">
      <w:pPr>
        <w:pStyle w:val="Tekstpodstawowy"/>
        <w:spacing w:line="360" w:lineRule="auto"/>
        <w:jc w:val="right"/>
        <w:rPr>
          <w:rFonts w:ascii="Arial" w:hAnsi="Arial" w:cs="Arial"/>
          <w:b/>
        </w:rPr>
        <w:sectPr w:rsidR="00964785" w:rsidSect="004C677E">
          <w:pgSz w:w="16838" w:h="11906" w:orient="landscape"/>
          <w:pgMar w:top="851" w:right="1417" w:bottom="426" w:left="1417" w:header="708" w:footer="708" w:gutter="0"/>
          <w:cols w:space="708"/>
          <w:docGrid w:linePitch="360"/>
        </w:sectPr>
      </w:pPr>
    </w:p>
    <w:p w:rsidR="00964785" w:rsidRPr="00353E05" w:rsidRDefault="00964785" w:rsidP="005B7DCD">
      <w:pPr>
        <w:pStyle w:val="Nagwek3"/>
        <w:jc w:val="both"/>
        <w:rPr>
          <w:rFonts w:ascii="Arial" w:hAnsi="Arial" w:cs="Arial"/>
          <w:b/>
          <w:szCs w:val="22"/>
        </w:rPr>
      </w:pPr>
      <w:r w:rsidRPr="00353E05">
        <w:rPr>
          <w:rFonts w:ascii="Arial" w:hAnsi="Arial" w:cs="Arial"/>
          <w:b/>
          <w:szCs w:val="22"/>
        </w:rPr>
        <w:lastRenderedPageBreak/>
        <w:t>Specyfikacja</w:t>
      </w:r>
    </w:p>
    <w:p w:rsidR="00964785" w:rsidRPr="009B6DEE" w:rsidRDefault="00964785" w:rsidP="005B7DCD">
      <w:pPr>
        <w:jc w:val="both"/>
        <w:rPr>
          <w:lang w:val="x-none" w:eastAsia="x-none"/>
        </w:rPr>
      </w:pPr>
    </w:p>
    <w:p w:rsidR="00964785" w:rsidRPr="004B3FC6" w:rsidRDefault="00964785" w:rsidP="005B7DCD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b/>
          <w:szCs w:val="22"/>
        </w:rPr>
      </w:pPr>
      <w:r w:rsidRPr="009B6DEE">
        <w:rPr>
          <w:rFonts w:ascii="Arial" w:hAnsi="Arial" w:cs="Arial"/>
          <w:b/>
          <w:szCs w:val="22"/>
        </w:rPr>
        <w:t xml:space="preserve">Dostawa </w:t>
      </w:r>
      <w:r w:rsidR="004B3FC6">
        <w:rPr>
          <w:rFonts w:ascii="Arial" w:hAnsi="Arial" w:cs="Arial"/>
          <w:b/>
          <w:szCs w:val="22"/>
        </w:rPr>
        <w:t>Zestawu Odkażającego ZO</w:t>
      </w:r>
      <w:r w:rsidR="004B3FC6" w:rsidRPr="004B3FC6">
        <w:rPr>
          <w:rFonts w:ascii="Arial" w:hAnsi="Arial" w:cs="Arial"/>
          <w:b/>
          <w:szCs w:val="22"/>
        </w:rPr>
        <w:t>-1</w:t>
      </w:r>
    </w:p>
    <w:p w:rsidR="00964785" w:rsidRPr="00C702B2" w:rsidRDefault="00964785" w:rsidP="005B7DCD">
      <w:pPr>
        <w:spacing w:line="360" w:lineRule="auto"/>
        <w:ind w:hanging="170"/>
        <w:jc w:val="both"/>
        <w:rPr>
          <w:rFonts w:ascii="Arial" w:hAnsi="Arial" w:cs="Arial"/>
          <w:color w:val="000000"/>
          <w:sz w:val="22"/>
          <w:szCs w:val="22"/>
        </w:rPr>
      </w:pPr>
      <w:r w:rsidRPr="00C702B2">
        <w:rPr>
          <w:rFonts w:ascii="Arial" w:hAnsi="Arial" w:cs="Arial"/>
          <w:color w:val="000000"/>
          <w:sz w:val="22"/>
          <w:szCs w:val="22"/>
        </w:rPr>
        <w:t>Dodatkowy opis przedmiotu zamówienia:</w:t>
      </w:r>
    </w:p>
    <w:p w:rsidR="00964785" w:rsidRPr="004B3FC6" w:rsidRDefault="00964785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E2C">
        <w:rPr>
          <w:rFonts w:ascii="Arial" w:hAnsi="Arial" w:cs="Arial"/>
          <w:b/>
          <w:i/>
          <w:sz w:val="22"/>
          <w:szCs w:val="22"/>
        </w:rPr>
        <w:t xml:space="preserve">Marka/typ </w:t>
      </w:r>
      <w:r w:rsidRPr="004B3FC6">
        <w:rPr>
          <w:rFonts w:ascii="Arial" w:hAnsi="Arial" w:cs="Arial"/>
          <w:b/>
          <w:i/>
          <w:sz w:val="22"/>
          <w:szCs w:val="22"/>
        </w:rPr>
        <w:t>uzbrojenia</w:t>
      </w:r>
      <w:r w:rsidRPr="004B3FC6">
        <w:rPr>
          <w:rFonts w:ascii="Arial" w:hAnsi="Arial" w:cs="Arial"/>
          <w:sz w:val="22"/>
          <w:szCs w:val="22"/>
        </w:rPr>
        <w:t>: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3FC6">
        <w:rPr>
          <w:rFonts w:ascii="Arial" w:hAnsi="Arial" w:cs="Arial"/>
          <w:sz w:val="22"/>
          <w:szCs w:val="22"/>
        </w:rPr>
        <w:t>Zestaw odkażający ZO-1, IM-WP/68: 432115,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Informacja o znaczeniu przedmiotu zamówienia dla podstawowego interesu bezpieczeństwa państwa: 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Dla przedmiotu zamówienia nie inicjowano procesu kwalifikowania zadania w aspekcie występowania podstawowego interesu bezpieczeństwa państwa. 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Informacja o wprowadzeniu SpW do Sił Zbrojnych: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Polecenie nr 193 Szefa IWpsSZ dn. 24.11.2008 r. w sprawie wprowadzenia do Sił Zbrojnych Rzeczypospolitej Polskiej zestawu odkażającego ZO-1 (w załączeniu).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Podstawa zakupu SpW: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Dokumentacja techniczna do produkcji seryjnej (DTPS) zatwierdzona przez Szefa Oddziału Działań Wojsk Departamentu Polityki Zbrojeniowej MON zgodnie z orzeczeniem Nr 306/ZDW/07 z dnia 25.06.2007 r. o zakończeniu pracy wdrożeniowej pn. „Środki i technologie nowej generacji do zabiegów specjalnych (zestaw indywidualny)” – kryptonim ORION.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Uzasadnienie potwierdzające konieczność realizacji dodatkowych dostaw przez dotychczasowego wykonawcę: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Nie dotyczy. 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Ocena zgodności wyrobu przeznaczonego na potrzeby obronności i bezpieczeństwa (OiB) państwa wraz z uzasadnieniem: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Wyrób podlega ocenie zgodności OiB w trybie II (drugim).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Uzasadnienie: Wyrób zakwalifikowany do grupy 7 poz. 2 załącznika do rozporządzenia Ministra Obrony Narodowej z dnia 11 stycznia 2013 r. </w:t>
      </w:r>
      <w:r w:rsidRPr="004B3FC6">
        <w:rPr>
          <w:rFonts w:ascii="Arial" w:hAnsi="Arial" w:cs="Arial"/>
          <w:i/>
          <w:iCs/>
          <w:color w:val="000000"/>
          <w:sz w:val="22"/>
          <w:szCs w:val="22"/>
        </w:rPr>
        <w:t xml:space="preserve">w sprawie szczegółowego wykazu wyrobów podlegających ocenie zgodności oraz sposobu i trybu przeprowadzania oceny zgodności wyrobów przeznaczonych na potrzeby obronności państwa. </w:t>
      </w:r>
      <w:r w:rsidRPr="004B3FC6">
        <w:rPr>
          <w:rFonts w:ascii="Arial" w:hAnsi="Arial" w:cs="Arial"/>
          <w:color w:val="000000"/>
          <w:sz w:val="22"/>
          <w:szCs w:val="22"/>
        </w:rPr>
        <w:t>Zakres badań w ramach oceny zgodności OiB określono w dokumencie normatywnym: NO-42-A216 "Indywidualne zestawy do likwidacji skażeń chemicznych – Wymagania ogólne i badania".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W przypadku dostawy SpW zgodnego z do</w:t>
      </w:r>
      <w:r w:rsidR="005B7DCD">
        <w:rPr>
          <w:rFonts w:ascii="Arial" w:hAnsi="Arial" w:cs="Arial"/>
          <w:color w:val="000000"/>
          <w:sz w:val="22"/>
          <w:szCs w:val="22"/>
        </w:rPr>
        <w:t>kumentem, o którym mowa w pkt. 4</w:t>
      </w:r>
      <w:r w:rsidRPr="004B3FC6">
        <w:rPr>
          <w:rFonts w:ascii="Arial" w:hAnsi="Arial" w:cs="Arial"/>
          <w:color w:val="000000"/>
          <w:sz w:val="22"/>
          <w:szCs w:val="22"/>
        </w:rPr>
        <w:t xml:space="preserve"> (Polecenie nr 193 Szefa IWpsSZ), ocenę zgodności OiB można przeprowadzić w trybie I (</w:t>
      </w:r>
      <w:r w:rsidR="005B7DCD">
        <w:rPr>
          <w:rFonts w:ascii="Arial" w:hAnsi="Arial" w:cs="Arial"/>
          <w:color w:val="000000"/>
          <w:sz w:val="22"/>
          <w:szCs w:val="22"/>
        </w:rPr>
        <w:t>na pisemny wniosek Wykonawcy</w:t>
      </w:r>
      <w:r w:rsidRPr="004B3FC6">
        <w:rPr>
          <w:rFonts w:ascii="Arial" w:hAnsi="Arial" w:cs="Arial"/>
          <w:color w:val="000000"/>
          <w:sz w:val="22"/>
          <w:szCs w:val="22"/>
        </w:rPr>
        <w:t>) pod warunkiem potwierdzenia, że sprzęt w czasie eksploatacji nie spowodował zagrożeń.</w:t>
      </w:r>
    </w:p>
    <w:p w:rsidR="004B3FC6" w:rsidRPr="004B3FC6" w:rsidRDefault="004B3FC6" w:rsidP="005B7D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Ochrona informacji niejawnych: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Nie dotyczy.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Klauzula kodyfikacyjna: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Nie dotyczy.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Gwarancja, serwis:</w:t>
      </w:r>
      <w:r w:rsidRPr="004B3FC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- gwarancja określona w DTPS liczona od daty przekazania,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lastRenderedPageBreak/>
        <w:t>- wymiana wadliwego wyrobu na nowy pozbawiony wad w terminie 30 dni, licząc od daty otrzymania „Protokołu reklamacyjnego”,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Dozór techniczny: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Nie dotyczy. 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Wymagania metrologiczne: </w:t>
      </w:r>
    </w:p>
    <w:p w:rsidR="00106667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Nie dotyczy.</w:t>
      </w:r>
    </w:p>
    <w:p w:rsidR="00106667" w:rsidRPr="004B3FC6" w:rsidRDefault="00106667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Ochrona środowiska: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Zgodnie z zaleceniami wykonawcy. 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Sposób utylizacji i zagospodarowania aktywów trwałych: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Zgodnie z zaleceniami wykonawcy.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Uprawnienia wymagane od wykonawców: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Nie wymagane.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Miejsce dostawy - odbiorca:</w:t>
      </w:r>
      <w:r w:rsidRPr="004B3FC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2 RBLog. Skład Mater</w:t>
      </w:r>
      <w:r w:rsidR="00106667">
        <w:rPr>
          <w:rFonts w:ascii="Arial" w:hAnsi="Arial" w:cs="Arial"/>
          <w:color w:val="000000"/>
          <w:sz w:val="22"/>
          <w:szCs w:val="22"/>
        </w:rPr>
        <w:t xml:space="preserve">iałowy Komorowo, ul. Kościelna, </w:t>
      </w:r>
      <w:r w:rsidRPr="004B3FC6">
        <w:rPr>
          <w:rFonts w:ascii="Arial" w:hAnsi="Arial" w:cs="Arial"/>
          <w:color w:val="000000"/>
          <w:sz w:val="22"/>
          <w:szCs w:val="22"/>
        </w:rPr>
        <w:t xml:space="preserve">07-310 Ostrów Mazowiecka, tel. +48 261 384 450 – Kierownik Składu 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Zabezpieczenie logistyczne: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Nie dotyczy.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Szkolenie: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Nie dotyczy. 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Warunki równoważności: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Nie dotyczy.</w:t>
      </w:r>
    </w:p>
    <w:p w:rsidR="004B3FC6" w:rsidRPr="004B3FC6" w:rsidRDefault="004B3FC6" w:rsidP="005B7D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Znakowanie wyrobów kodem kreskowym: </w:t>
      </w:r>
    </w:p>
    <w:p w:rsidR="004B3FC6" w:rsidRP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Wymagane jest oznakowanie opakowań transportowych etykietami z kodem kreskowym uwzględniającym dane jak dla grupy materiałowej nr 5 oraz wypełnienie i przesłanie do odbiorcy karty wyrobu zgodnie z „Wytycznymi określającymi wymagania w zakresie znakowania kodem kreskowym wyrobów dostarczanych do resortu obrony narodowej” wprowadzonymi decyzją Nr 3/MON Ministra Obrony Narodowej z dnia 3 stycznia 2014 r. </w:t>
      </w:r>
      <w:r w:rsidRPr="004B3FC6">
        <w:rPr>
          <w:rFonts w:ascii="Arial" w:hAnsi="Arial" w:cs="Arial"/>
          <w:i/>
          <w:iCs/>
          <w:color w:val="000000"/>
          <w:sz w:val="22"/>
          <w:szCs w:val="22"/>
        </w:rPr>
        <w:t>w sprawie wytycznych określających wymagania w zakresie znakowania kodem kreskowym wyrobów dostarczanych do resortu obrony narodowej</w:t>
      </w:r>
      <w:r w:rsidRPr="004B3FC6">
        <w:rPr>
          <w:rFonts w:ascii="Arial" w:hAnsi="Arial" w:cs="Arial"/>
          <w:color w:val="000000"/>
          <w:sz w:val="22"/>
          <w:szCs w:val="22"/>
        </w:rPr>
        <w:t>. Trwałość etykiety powinna być taka jak dla wyrobu z przeznaczeniem na przechowywanie długoterminowe. Formaty danych na etykiecie używanej do śledz</w:t>
      </w:r>
      <w:r w:rsidR="00106667">
        <w:rPr>
          <w:rFonts w:ascii="Arial" w:hAnsi="Arial" w:cs="Arial"/>
          <w:color w:val="000000"/>
          <w:sz w:val="22"/>
          <w:szCs w:val="22"/>
        </w:rPr>
        <w:t>enia zasobów powinny być zgodne</w:t>
      </w:r>
      <w:r w:rsidRPr="004B3FC6">
        <w:rPr>
          <w:rFonts w:ascii="Arial" w:hAnsi="Arial" w:cs="Arial"/>
          <w:color w:val="000000"/>
          <w:sz w:val="22"/>
          <w:szCs w:val="22"/>
        </w:rPr>
        <w:t xml:space="preserve"> z NO-02-A080 „Śledzenie zasobów logistycznych - Etykiety logistyczne oraz komunikaty elektronicznej wymiany danych”.</w:t>
      </w:r>
    </w:p>
    <w:p w:rsidR="004B3FC6" w:rsidRPr="004B3FC6" w:rsidRDefault="004B3FC6" w:rsidP="005B7D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FC6" w:rsidRPr="004B3FC6" w:rsidRDefault="004B3FC6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B3FC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NSN: </w:t>
      </w:r>
    </w:p>
    <w:p w:rsidR="004B3FC6" w:rsidRDefault="004B3FC6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B3FC6">
        <w:rPr>
          <w:rFonts w:ascii="Arial" w:hAnsi="Arial" w:cs="Arial"/>
          <w:color w:val="000000"/>
          <w:sz w:val="22"/>
          <w:szCs w:val="22"/>
        </w:rPr>
        <w:t>Nie dotyczy.</w:t>
      </w:r>
    </w:p>
    <w:p w:rsidR="005B7DCD" w:rsidRDefault="005B7DCD" w:rsidP="005B7DCD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B7DCD" w:rsidRPr="005B7DCD" w:rsidRDefault="005B7DCD" w:rsidP="005B7DC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B7DCD">
        <w:rPr>
          <w:rFonts w:ascii="Arial" w:hAnsi="Arial" w:cs="Arial"/>
          <w:b/>
          <w:i/>
          <w:sz w:val="22"/>
          <w:szCs w:val="22"/>
        </w:rPr>
        <w:t xml:space="preserve">Inne informacje: </w:t>
      </w:r>
    </w:p>
    <w:p w:rsidR="005B7DCD" w:rsidRPr="00DD7E2C" w:rsidRDefault="005B7DCD" w:rsidP="005B7DC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D7E2C">
        <w:rPr>
          <w:rFonts w:ascii="Arial" w:hAnsi="Arial" w:cs="Arial"/>
          <w:sz w:val="22"/>
          <w:szCs w:val="22"/>
        </w:rPr>
        <w:t xml:space="preserve">Wyrób powinien być nowy, kategorii pierwszej z roku produkcji </w:t>
      </w:r>
      <w:r>
        <w:rPr>
          <w:rFonts w:ascii="Arial" w:hAnsi="Arial" w:cs="Arial"/>
          <w:b/>
          <w:sz w:val="22"/>
          <w:szCs w:val="22"/>
        </w:rPr>
        <w:t>2022</w:t>
      </w:r>
      <w:r w:rsidRPr="00DD7E2C">
        <w:rPr>
          <w:rFonts w:ascii="Arial" w:hAnsi="Arial" w:cs="Arial"/>
          <w:b/>
          <w:sz w:val="22"/>
          <w:szCs w:val="22"/>
        </w:rPr>
        <w:t>.</w:t>
      </w:r>
    </w:p>
    <w:p w:rsidR="00964785" w:rsidRPr="00F05404" w:rsidRDefault="00964785" w:rsidP="004C677E">
      <w:pPr>
        <w:pStyle w:val="Tekstpodstawowy"/>
        <w:spacing w:line="360" w:lineRule="auto"/>
        <w:jc w:val="right"/>
        <w:rPr>
          <w:rFonts w:ascii="Arial" w:hAnsi="Arial" w:cs="Arial"/>
          <w:b/>
        </w:rPr>
      </w:pPr>
    </w:p>
    <w:sectPr w:rsidR="00964785" w:rsidRPr="00F05404" w:rsidSect="00801D17">
      <w:pgSz w:w="11906" w:h="16838"/>
      <w:pgMar w:top="1418" w:right="1418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11" w:rsidRDefault="00F44111" w:rsidP="00DF0884">
      <w:r>
        <w:separator/>
      </w:r>
    </w:p>
  </w:endnote>
  <w:endnote w:type="continuationSeparator" w:id="0">
    <w:p w:rsidR="00F44111" w:rsidRDefault="00F44111" w:rsidP="00DF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11" w:rsidRDefault="00F44111" w:rsidP="00DF0884">
      <w:r>
        <w:separator/>
      </w:r>
    </w:p>
  </w:footnote>
  <w:footnote w:type="continuationSeparator" w:id="0">
    <w:p w:rsidR="00F44111" w:rsidRDefault="00F44111" w:rsidP="00DF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8B"/>
    <w:multiLevelType w:val="multilevel"/>
    <w:tmpl w:val="A6440A28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366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74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DCE5803"/>
    <w:multiLevelType w:val="multilevel"/>
    <w:tmpl w:val="07BA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02730"/>
    <w:multiLevelType w:val="hybridMultilevel"/>
    <w:tmpl w:val="1B12DFEC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F16D4"/>
    <w:multiLevelType w:val="multilevel"/>
    <w:tmpl w:val="A29E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560111"/>
    <w:multiLevelType w:val="hybridMultilevel"/>
    <w:tmpl w:val="1BDE9B22"/>
    <w:lvl w:ilvl="0" w:tplc="EDB870F0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8572DF7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23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8B2605"/>
    <w:multiLevelType w:val="multilevel"/>
    <w:tmpl w:val="49FA9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B0385D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44932"/>
    <w:multiLevelType w:val="hybridMultilevel"/>
    <w:tmpl w:val="71902FB4"/>
    <w:lvl w:ilvl="0" w:tplc="04150013">
      <w:start w:val="1"/>
      <w:numFmt w:val="upperRoman"/>
      <w:lvlText w:val="%1."/>
      <w:lvlJc w:val="righ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69C452CC"/>
    <w:multiLevelType w:val="multilevel"/>
    <w:tmpl w:val="65004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144A80"/>
    <w:multiLevelType w:val="multilevel"/>
    <w:tmpl w:val="93709E4C"/>
    <w:lvl w:ilvl="0">
      <w:start w:val="6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95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099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03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</w:rPr>
    </w:lvl>
  </w:abstractNum>
  <w:abstractNum w:abstractNumId="13" w15:restartNumberingAfterBreak="0">
    <w:nsid w:val="79881B6F"/>
    <w:multiLevelType w:val="hybridMultilevel"/>
    <w:tmpl w:val="618252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DA61E8D"/>
    <w:multiLevelType w:val="multilevel"/>
    <w:tmpl w:val="97A6387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1"/>
    <w:rsid w:val="0001261B"/>
    <w:rsid w:val="000A17F4"/>
    <w:rsid w:val="000F0EF6"/>
    <w:rsid w:val="00106667"/>
    <w:rsid w:val="001179AF"/>
    <w:rsid w:val="001425F1"/>
    <w:rsid w:val="001B2639"/>
    <w:rsid w:val="001B3787"/>
    <w:rsid w:val="001B7846"/>
    <w:rsid w:val="002F4DBE"/>
    <w:rsid w:val="00353E05"/>
    <w:rsid w:val="003748AF"/>
    <w:rsid w:val="003D31E1"/>
    <w:rsid w:val="00436742"/>
    <w:rsid w:val="0043768E"/>
    <w:rsid w:val="00451A60"/>
    <w:rsid w:val="00457C9D"/>
    <w:rsid w:val="00457DC1"/>
    <w:rsid w:val="004B3FC6"/>
    <w:rsid w:val="004C677E"/>
    <w:rsid w:val="004F071E"/>
    <w:rsid w:val="0055615C"/>
    <w:rsid w:val="005B7DCD"/>
    <w:rsid w:val="005E0C24"/>
    <w:rsid w:val="005E4296"/>
    <w:rsid w:val="00606B8B"/>
    <w:rsid w:val="0067497C"/>
    <w:rsid w:val="006A05CD"/>
    <w:rsid w:val="006B4B65"/>
    <w:rsid w:val="007013CF"/>
    <w:rsid w:val="00765422"/>
    <w:rsid w:val="00794597"/>
    <w:rsid w:val="007D6BA8"/>
    <w:rsid w:val="007F04E9"/>
    <w:rsid w:val="00801D17"/>
    <w:rsid w:val="00830131"/>
    <w:rsid w:val="008872B8"/>
    <w:rsid w:val="00896FC2"/>
    <w:rsid w:val="008D6FE6"/>
    <w:rsid w:val="00900D66"/>
    <w:rsid w:val="009625B8"/>
    <w:rsid w:val="00964785"/>
    <w:rsid w:val="0097533C"/>
    <w:rsid w:val="009D3805"/>
    <w:rsid w:val="009D38A1"/>
    <w:rsid w:val="00A0587C"/>
    <w:rsid w:val="00A123C7"/>
    <w:rsid w:val="00A66727"/>
    <w:rsid w:val="00AB255A"/>
    <w:rsid w:val="00AE3119"/>
    <w:rsid w:val="00B94C5F"/>
    <w:rsid w:val="00BC54B5"/>
    <w:rsid w:val="00BF21F5"/>
    <w:rsid w:val="00C14FCA"/>
    <w:rsid w:val="00C428C8"/>
    <w:rsid w:val="00C44573"/>
    <w:rsid w:val="00C702B2"/>
    <w:rsid w:val="00CF5A03"/>
    <w:rsid w:val="00D1751D"/>
    <w:rsid w:val="00DD7E2C"/>
    <w:rsid w:val="00DF0884"/>
    <w:rsid w:val="00E0543F"/>
    <w:rsid w:val="00E41B71"/>
    <w:rsid w:val="00E65AC6"/>
    <w:rsid w:val="00F44111"/>
    <w:rsid w:val="00F97D19"/>
    <w:rsid w:val="00FB5407"/>
    <w:rsid w:val="00FD587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C4472"/>
  <w15:chartTrackingRefBased/>
  <w15:docId w15:val="{990A95A0-E5EA-455F-AFD4-BF56E95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23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117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7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Default">
    <w:name w:val="Default"/>
    <w:rsid w:val="00457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enabsatzM Znak"/>
    <w:link w:val="Akapitzlist"/>
    <w:uiPriority w:val="34"/>
    <w:rsid w:val="00457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7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67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0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8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8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1982E16-C904-4309-92FC-ABF443296B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Kopeć Joanna</cp:lastModifiedBy>
  <cp:revision>2</cp:revision>
  <cp:lastPrinted>2022-02-15T10:21:00Z</cp:lastPrinted>
  <dcterms:created xsi:type="dcterms:W3CDTF">2022-07-26T11:31:00Z</dcterms:created>
  <dcterms:modified xsi:type="dcterms:W3CDTF">2022-07-26T11:31:00Z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642bb606-9c66-4fc2-972b-7e19e574ee71</vt:lpwstr>
  </property>
  <property fmtid="{D5CDD505-2E9C-101B-9397-08002B2CF9AE}" pid="3" name="bjSaver">
    <vt:lpwstr>x8odLxlerkhNfRU5e+pmmQryCwhu0nDh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